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805DA" w14:textId="77777777" w:rsidR="00173DEB" w:rsidRPr="00360D86" w:rsidRDefault="00173DEB" w:rsidP="00173DEB">
      <w:pPr>
        <w:rPr>
          <w:rFonts w:ascii="Agency FB" w:eastAsia="MS Mincho" w:hAnsi="Agency FB" w:cs="Agency FB"/>
          <w:color w:val="0000FF"/>
          <w:sz w:val="40"/>
          <w:szCs w:val="40"/>
          <w:lang w:eastAsia="ja-JP"/>
        </w:rPr>
      </w:pPr>
      <w:bookmarkStart w:id="0" w:name="_GoBack"/>
      <w:bookmarkEnd w:id="0"/>
      <w:r w:rsidRPr="00360D86">
        <w:rPr>
          <w:rFonts w:ascii="Arial" w:eastAsia="MS Mincho" w:hAnsi="Arial" w:cs="Arial"/>
          <w:noProof/>
          <w:sz w:val="20"/>
          <w:szCs w:val="20"/>
        </w:rPr>
        <w:drawing>
          <wp:inline distT="0" distB="0" distL="0" distR="0" wp14:anchorId="2485BE00" wp14:editId="39D6C11E">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71152614" w14:textId="77777777" w:rsidR="00173DEB" w:rsidRPr="00360D86" w:rsidRDefault="00C854D7" w:rsidP="00173DEB">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Pr>
          <w:rFonts w:ascii="Agency FB" w:eastAsia="MS Mincho" w:hAnsi="Agency FB" w:cs="Agency FB"/>
          <w:color w:val="0000FF"/>
          <w:sz w:val="40"/>
          <w:szCs w:val="40"/>
          <w:lang w:eastAsia="ja-JP"/>
        </w:rPr>
        <w:t>P</w:t>
      </w:r>
      <w:r>
        <w:rPr>
          <w:rFonts w:ascii="Agency FB" w:eastAsia="MS Mincho" w:hAnsi="Agency FB" w:cs="Agency FB"/>
          <w:color w:val="0000FF"/>
          <w:sz w:val="20"/>
          <w:szCs w:val="20"/>
          <w:lang w:eastAsia="ja-JP"/>
        </w:rPr>
        <w:t>OST</w:t>
      </w:r>
      <w:r>
        <w:rPr>
          <w:rFonts w:ascii="Agency FB" w:eastAsia="MS Mincho" w:hAnsi="Agency FB" w:cs="Agency FB"/>
          <w:color w:val="0000FF"/>
          <w:sz w:val="40"/>
          <w:szCs w:val="40"/>
          <w:lang w:eastAsia="ja-JP"/>
        </w:rPr>
        <w:t>-A</w:t>
      </w:r>
      <w:r>
        <w:rPr>
          <w:rFonts w:ascii="Agency FB" w:eastAsia="MS Mincho" w:hAnsi="Agency FB" w:cs="Agency FB"/>
          <w:color w:val="0000FF"/>
          <w:sz w:val="20"/>
          <w:szCs w:val="20"/>
          <w:lang w:eastAsia="ja-JP"/>
        </w:rPr>
        <w:t>CCIDENT</w:t>
      </w:r>
      <w:r>
        <w:rPr>
          <w:rFonts w:ascii="Agency FB" w:eastAsia="MS Mincho" w:hAnsi="Agency FB" w:cs="Agency FB"/>
          <w:color w:val="0000FF"/>
          <w:sz w:val="40"/>
          <w:szCs w:val="40"/>
          <w:lang w:eastAsia="ja-JP"/>
        </w:rPr>
        <w:t xml:space="preserve"> R</w:t>
      </w:r>
      <w:r w:rsidR="00396E71">
        <w:rPr>
          <w:rFonts w:ascii="Agency FB" w:eastAsia="MS Mincho" w:hAnsi="Agency FB" w:cs="Agency FB"/>
          <w:color w:val="0000FF"/>
          <w:sz w:val="20"/>
          <w:szCs w:val="20"/>
          <w:lang w:eastAsia="ja-JP"/>
        </w:rPr>
        <w:t>EPORTING</w:t>
      </w:r>
      <w:r w:rsidR="00173DEB">
        <w:rPr>
          <w:rFonts w:ascii="Agency FB" w:eastAsia="MS Mincho" w:hAnsi="Agency FB" w:cs="Agency FB"/>
          <w:color w:val="0000FF"/>
          <w:sz w:val="40"/>
          <w:szCs w:val="40"/>
          <w:lang w:eastAsia="ja-JP"/>
        </w:rPr>
        <w:t xml:space="preserve"> A</w:t>
      </w:r>
      <w:r w:rsidR="00173DEB" w:rsidRPr="007F5A9C">
        <w:rPr>
          <w:rFonts w:ascii="Agency FB" w:eastAsia="MS Mincho" w:hAnsi="Agency FB" w:cs="Agency FB"/>
          <w:color w:val="0000FF"/>
          <w:sz w:val="20"/>
          <w:szCs w:val="20"/>
          <w:lang w:eastAsia="ja-JP"/>
        </w:rPr>
        <w:t>DVISORY</w:t>
      </w:r>
      <w:r w:rsidR="00173DEB">
        <w:rPr>
          <w:rFonts w:ascii="Agency FB" w:eastAsia="MS Mincho" w:hAnsi="Agency FB" w:cs="Agency FB"/>
          <w:color w:val="0000FF"/>
          <w:sz w:val="40"/>
          <w:szCs w:val="40"/>
          <w:lang w:eastAsia="ja-JP"/>
        </w:rPr>
        <w:t xml:space="preserve"> C</w:t>
      </w:r>
      <w:r w:rsidR="00173DEB" w:rsidRPr="007F5A9C">
        <w:rPr>
          <w:rFonts w:ascii="Agency FB" w:eastAsia="MS Mincho" w:hAnsi="Agency FB" w:cs="Agency FB"/>
          <w:color w:val="0000FF"/>
          <w:sz w:val="20"/>
          <w:szCs w:val="20"/>
          <w:lang w:eastAsia="ja-JP"/>
        </w:rPr>
        <w:t>OMMITTEE</w:t>
      </w:r>
    </w:p>
    <w:p w14:paraId="5362BBB6" w14:textId="77777777" w:rsidR="00173DEB" w:rsidRPr="00360D86" w:rsidRDefault="00173DEB" w:rsidP="00173DEB">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0DC80512"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14:paraId="4D772FBF"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14:paraId="706F92AB" w14:textId="77777777" w:rsidR="00173DEB" w:rsidRPr="00360D86" w:rsidRDefault="00173DEB" w:rsidP="00173DEB">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14:paraId="035A93A0" w14:textId="689DC36A" w:rsidR="00173DEB" w:rsidRPr="000005E1" w:rsidRDefault="00900701" w:rsidP="00173DEB">
      <w:pPr>
        <w:spacing w:after="0" w:line="240" w:lineRule="auto"/>
        <w:jc w:val="center"/>
        <w:rPr>
          <w:rFonts w:eastAsia="MS Mincho" w:cs="Times New Roman"/>
          <w:lang w:eastAsia="ja-JP"/>
        </w:rPr>
      </w:pPr>
      <w:r>
        <w:rPr>
          <w:rFonts w:eastAsia="MS Mincho" w:cs="Times New Roman"/>
          <w:lang w:eastAsia="ja-JP"/>
        </w:rPr>
        <w:t>May 3</w:t>
      </w:r>
      <w:r w:rsidR="00173DEB" w:rsidRPr="000005E1">
        <w:rPr>
          <w:rFonts w:eastAsia="MS Mincho" w:cs="Times New Roman"/>
          <w:lang w:eastAsia="ja-JP"/>
        </w:rPr>
        <w:t>, 201</w:t>
      </w:r>
      <w:r w:rsidR="003A327E">
        <w:rPr>
          <w:rFonts w:eastAsia="MS Mincho" w:cs="Times New Roman"/>
          <w:lang w:eastAsia="ja-JP"/>
        </w:rPr>
        <w:t>7</w:t>
      </w:r>
    </w:p>
    <w:p w14:paraId="44DE0B03" w14:textId="77777777" w:rsidR="00173DEB" w:rsidRPr="000005E1" w:rsidRDefault="00173DEB" w:rsidP="00173DEB">
      <w:pPr>
        <w:spacing w:after="0" w:line="240" w:lineRule="auto"/>
        <w:rPr>
          <w:rFonts w:eastAsia="MS Mincho" w:cs="Times New Roman"/>
          <w:lang w:eastAsia="ja-JP"/>
        </w:rPr>
      </w:pPr>
    </w:p>
    <w:p w14:paraId="15593A2C" w14:textId="77777777" w:rsidR="00173DEB" w:rsidRPr="000005E1" w:rsidRDefault="003A327E" w:rsidP="00173DEB">
      <w:pPr>
        <w:spacing w:after="0" w:line="240" w:lineRule="auto"/>
        <w:rPr>
          <w:rFonts w:eastAsia="MS Mincho" w:cs="Times New Roman"/>
          <w:lang w:eastAsia="ja-JP"/>
        </w:rPr>
      </w:pPr>
      <w:r>
        <w:rPr>
          <w:rFonts w:eastAsia="MS Mincho" w:cs="Times New Roman"/>
          <w:lang w:eastAsia="ja-JP"/>
        </w:rPr>
        <w:t>The Honorable Daphne Y. Jefferson</w:t>
      </w:r>
    </w:p>
    <w:p w14:paraId="1B1979C9" w14:textId="77777777" w:rsidR="00173DEB" w:rsidRPr="000005E1" w:rsidRDefault="003A327E" w:rsidP="00173DEB">
      <w:pPr>
        <w:spacing w:after="0" w:line="240" w:lineRule="auto"/>
        <w:rPr>
          <w:rFonts w:eastAsia="MS Mincho" w:cs="Times New Roman"/>
          <w:lang w:eastAsia="ja-JP"/>
        </w:rPr>
      </w:pPr>
      <w:r>
        <w:rPr>
          <w:rFonts w:eastAsia="MS Mincho" w:cs="Times New Roman"/>
          <w:lang w:eastAsia="ja-JP"/>
        </w:rPr>
        <w:t xml:space="preserve">Deputy </w:t>
      </w:r>
      <w:r w:rsidR="00173DEB">
        <w:rPr>
          <w:rFonts w:eastAsia="MS Mincho" w:cs="Times New Roman"/>
          <w:lang w:eastAsia="ja-JP"/>
        </w:rPr>
        <w:t>Administrator</w:t>
      </w:r>
    </w:p>
    <w:p w14:paraId="3B61D8A8" w14:textId="77777777" w:rsidR="00173DEB" w:rsidRPr="000005E1" w:rsidRDefault="00173DEB" w:rsidP="00173DEB">
      <w:pPr>
        <w:spacing w:after="0" w:line="240" w:lineRule="auto"/>
        <w:rPr>
          <w:rFonts w:eastAsia="MS Mincho" w:cs="Times New Roman"/>
          <w:lang w:eastAsia="ja-JP"/>
        </w:rPr>
      </w:pPr>
      <w:r>
        <w:rPr>
          <w:rFonts w:eastAsia="MS Mincho" w:cs="Times New Roman"/>
          <w:lang w:eastAsia="ja-JP"/>
        </w:rPr>
        <w:t>Federal Motor Carrier Safety Administration</w:t>
      </w:r>
    </w:p>
    <w:p w14:paraId="33C16732" w14:textId="77777777" w:rsidR="00173DEB" w:rsidRPr="007F5A9C" w:rsidRDefault="00173DEB" w:rsidP="00173DEB">
      <w:pPr>
        <w:spacing w:after="0" w:line="240" w:lineRule="auto"/>
        <w:rPr>
          <w:rFonts w:eastAsia="MS Mincho" w:cs="Times New Roman"/>
          <w:lang w:eastAsia="ja-JP"/>
        </w:rPr>
      </w:pPr>
      <w:r w:rsidRPr="007F5A9C">
        <w:rPr>
          <w:rFonts w:eastAsia="MS Mincho" w:cs="Times New Roman"/>
          <w:lang w:eastAsia="ja-JP"/>
        </w:rPr>
        <w:t>1200 New Jersey Avenue, SE</w:t>
      </w:r>
    </w:p>
    <w:p w14:paraId="1DA0AB8E" w14:textId="77777777" w:rsidR="00173DEB" w:rsidRPr="000005E1" w:rsidRDefault="00173DEB" w:rsidP="00173DEB">
      <w:pPr>
        <w:spacing w:after="0" w:line="240" w:lineRule="auto"/>
        <w:rPr>
          <w:rFonts w:eastAsia="MS Mincho" w:cs="Times New Roman"/>
          <w:lang w:eastAsia="ja-JP"/>
        </w:rPr>
      </w:pPr>
      <w:r w:rsidRPr="007F5A9C">
        <w:rPr>
          <w:rFonts w:eastAsia="MS Mincho" w:cs="Times New Roman"/>
          <w:lang w:eastAsia="ja-JP"/>
        </w:rPr>
        <w:t>Washington, DC  20590</w:t>
      </w:r>
    </w:p>
    <w:p w14:paraId="37E21784" w14:textId="77777777" w:rsidR="00173DEB" w:rsidRPr="000005E1" w:rsidRDefault="00173DEB" w:rsidP="00173DEB">
      <w:pPr>
        <w:spacing w:after="0" w:line="240" w:lineRule="auto"/>
        <w:rPr>
          <w:rFonts w:eastAsia="MS Mincho" w:cs="Times New Roman"/>
          <w:lang w:eastAsia="ja-JP"/>
        </w:rPr>
      </w:pPr>
    </w:p>
    <w:p w14:paraId="77ACEDE1" w14:textId="77777777" w:rsidR="00173DEB" w:rsidRPr="000005E1" w:rsidRDefault="00173DEB" w:rsidP="00173DEB">
      <w:pPr>
        <w:spacing w:after="0" w:line="240" w:lineRule="auto"/>
        <w:rPr>
          <w:rFonts w:eastAsia="MS Mincho" w:cs="Times New Roman"/>
          <w:lang w:eastAsia="ja-JP"/>
        </w:rPr>
      </w:pPr>
      <w:r w:rsidRPr="000005E1">
        <w:rPr>
          <w:rFonts w:eastAsia="MS Mincho" w:cs="Times New Roman"/>
          <w:lang w:eastAsia="ja-JP"/>
        </w:rPr>
        <w:t xml:space="preserve">Dear </w:t>
      </w:r>
      <w:r w:rsidR="003A327E">
        <w:rPr>
          <w:rFonts w:eastAsia="MS Mincho" w:cs="Times New Roman"/>
          <w:lang w:eastAsia="ja-JP"/>
        </w:rPr>
        <w:t xml:space="preserve">Deputy </w:t>
      </w:r>
      <w:r>
        <w:rPr>
          <w:rFonts w:eastAsia="MS Mincho" w:cs="Times New Roman"/>
          <w:lang w:eastAsia="ja-JP"/>
        </w:rPr>
        <w:t xml:space="preserve">Administrator </w:t>
      </w:r>
      <w:r w:rsidR="003A327E">
        <w:rPr>
          <w:rFonts w:eastAsia="MS Mincho" w:cs="Times New Roman"/>
          <w:lang w:eastAsia="ja-JP"/>
        </w:rPr>
        <w:t>Jefferson</w:t>
      </w:r>
      <w:r w:rsidRPr="000005E1">
        <w:rPr>
          <w:rFonts w:eastAsia="MS Mincho" w:cs="Times New Roman"/>
          <w:lang w:eastAsia="ja-JP"/>
        </w:rPr>
        <w:t>:</w:t>
      </w:r>
    </w:p>
    <w:p w14:paraId="402EC327" w14:textId="77777777" w:rsidR="00173DEB" w:rsidRPr="000005E1" w:rsidRDefault="00173DEB" w:rsidP="00173DEB">
      <w:pPr>
        <w:spacing w:after="0" w:line="240" w:lineRule="auto"/>
        <w:rPr>
          <w:rFonts w:eastAsia="MS Mincho" w:cs="Times New Roman"/>
          <w:lang w:eastAsia="ja-JP"/>
        </w:rPr>
      </w:pPr>
    </w:p>
    <w:p w14:paraId="5D019718" w14:textId="071271E0" w:rsidR="00173DEB" w:rsidRDefault="00CC3D79" w:rsidP="00173DEB">
      <w:pPr>
        <w:spacing w:after="0" w:line="240" w:lineRule="auto"/>
      </w:pPr>
      <w:r>
        <w:t>The Fixing America’s Surface Transportation Act (FAST Act), Pub. L. 114-94 (Dec. 4, 2015), directed the U.S. Department of Transportation (DOT) to convene a working group to review the data elements of post-accident reports (PARs) for tow-away accidents involving commercial motor vehicles (CMVs) that are reported to DOT by States</w:t>
      </w:r>
      <w:r w:rsidR="00CA516E">
        <w:t xml:space="preserve">.  </w:t>
      </w:r>
      <w:r>
        <w:t>T</w:t>
      </w:r>
      <w:r w:rsidR="00173DEB">
        <w:t xml:space="preserve">he Federal Motor Carrier Safety Administration (FMCSA) </w:t>
      </w:r>
      <w:r>
        <w:t xml:space="preserve">chartered this working group under the Federal Advisory Committee Act as the PAR Advisory Committee.  In </w:t>
      </w:r>
      <w:r w:rsidR="00AA08E0">
        <w:t>Task 16-1</w:t>
      </w:r>
      <w:r>
        <w:t xml:space="preserve">, </w:t>
      </w:r>
      <w:r w:rsidR="00AA08E0">
        <w:t xml:space="preserve">FMCSA tasked </w:t>
      </w:r>
      <w:r w:rsidR="00BA7D10">
        <w:t xml:space="preserve">the PAR Advisory Committee </w:t>
      </w:r>
      <w:r w:rsidR="00AA08E0">
        <w:t xml:space="preserve">with providing </w:t>
      </w:r>
      <w:r w:rsidR="00AA08E0">
        <w:rPr>
          <w:rFonts w:ascii="Times New Roman" w:hAnsi="Times New Roman" w:cs="Times New Roman"/>
        </w:rPr>
        <w:t xml:space="preserve">its review and recommendations on PAR requirements and best practices </w:t>
      </w:r>
      <w:r w:rsidR="00BA7D10">
        <w:t xml:space="preserve">to address the FAST Act requirements.  In Task 17-1, </w:t>
      </w:r>
      <w:r>
        <w:t xml:space="preserve">FMCSA </w:t>
      </w:r>
      <w:r w:rsidR="00AA08E0">
        <w:t>requested that</w:t>
      </w:r>
      <w:r w:rsidR="00173DEB">
        <w:t xml:space="preserve"> </w:t>
      </w:r>
      <w:r>
        <w:t>the PAR</w:t>
      </w:r>
      <w:r w:rsidR="00173DEB">
        <w:t xml:space="preserve"> Advisory Committee provid</w:t>
      </w:r>
      <w:r w:rsidR="00AA08E0">
        <w:t>e</w:t>
      </w:r>
      <w:r w:rsidR="00173DEB">
        <w:t xml:space="preserve"> </w:t>
      </w:r>
      <w:r w:rsidR="00BA7D10">
        <w:rPr>
          <w:rFonts w:ascii="Times New Roman" w:hAnsi="Times New Roman" w:cs="Times New Roman"/>
        </w:rPr>
        <w:t>additional</w:t>
      </w:r>
      <w:r>
        <w:rPr>
          <w:rFonts w:ascii="Times New Roman" w:hAnsi="Times New Roman" w:cs="Times New Roman"/>
        </w:rPr>
        <w:t xml:space="preserve"> recommendat</w:t>
      </w:r>
      <w:r w:rsidR="00127142">
        <w:rPr>
          <w:rFonts w:ascii="Times New Roman" w:hAnsi="Times New Roman" w:cs="Times New Roman"/>
        </w:rPr>
        <w:t xml:space="preserve">ions on </w:t>
      </w:r>
      <w:r w:rsidR="00BA7D10">
        <w:rPr>
          <w:rFonts w:ascii="Times New Roman" w:hAnsi="Times New Roman" w:cs="Times New Roman"/>
        </w:rPr>
        <w:t xml:space="preserve">how to best accomplish the implementation of the </w:t>
      </w:r>
      <w:r w:rsidR="00127142">
        <w:rPr>
          <w:rFonts w:ascii="Times New Roman" w:hAnsi="Times New Roman" w:cs="Times New Roman"/>
        </w:rPr>
        <w:t xml:space="preserve">PAR </w:t>
      </w:r>
      <w:r w:rsidR="00BA7D10">
        <w:rPr>
          <w:rFonts w:ascii="Times New Roman" w:hAnsi="Times New Roman" w:cs="Times New Roman"/>
        </w:rPr>
        <w:t xml:space="preserve">Advisory Committee’s </w:t>
      </w:r>
      <w:r w:rsidR="00AA08E0">
        <w:rPr>
          <w:rFonts w:ascii="Times New Roman" w:hAnsi="Times New Roman" w:cs="Times New Roman"/>
        </w:rPr>
        <w:t>Task 16-1</w:t>
      </w:r>
      <w:r w:rsidR="00BA7D10">
        <w:rPr>
          <w:rFonts w:ascii="Times New Roman" w:hAnsi="Times New Roman" w:cs="Times New Roman"/>
        </w:rPr>
        <w:t xml:space="preserve"> recommendations</w:t>
      </w:r>
      <w:r w:rsidR="00173DEB">
        <w:t>.</w:t>
      </w:r>
    </w:p>
    <w:p w14:paraId="210E4B16" w14:textId="77777777" w:rsidR="00173DEB" w:rsidRDefault="00173DEB" w:rsidP="00173DEB">
      <w:pPr>
        <w:spacing w:after="0" w:line="240" w:lineRule="auto"/>
      </w:pPr>
    </w:p>
    <w:p w14:paraId="3C635CE4" w14:textId="77777777" w:rsidR="00173DEB" w:rsidRDefault="00396E71" w:rsidP="00173DEB">
      <w:pPr>
        <w:spacing w:after="0" w:line="240" w:lineRule="auto"/>
      </w:pPr>
      <w:r>
        <w:rPr>
          <w:rFonts w:ascii="Times New Roman" w:hAnsi="Times New Roman" w:cs="Times New Roman"/>
        </w:rPr>
        <w:t>On April 24, 2017</w:t>
      </w:r>
      <w:r w:rsidR="00B34A76">
        <w:rPr>
          <w:rFonts w:ascii="Times New Roman" w:hAnsi="Times New Roman" w:cs="Times New Roman"/>
        </w:rPr>
        <w:t xml:space="preserve">, the PAR Advisory Committee met </w:t>
      </w:r>
      <w:r w:rsidR="00D16C44">
        <w:rPr>
          <w:rFonts w:ascii="Times New Roman" w:hAnsi="Times New Roman" w:cs="Times New Roman"/>
        </w:rPr>
        <w:t xml:space="preserve">to deliberate on Task 17-1 </w:t>
      </w:r>
      <w:r w:rsidR="00B34A76">
        <w:rPr>
          <w:rFonts w:ascii="Times New Roman" w:hAnsi="Times New Roman" w:cs="Times New Roman"/>
        </w:rPr>
        <w:t xml:space="preserve">in </w:t>
      </w:r>
      <w:r>
        <w:rPr>
          <w:rFonts w:ascii="Times New Roman" w:hAnsi="Times New Roman" w:cs="Times New Roman"/>
        </w:rPr>
        <w:t>a public meeting</w:t>
      </w:r>
      <w:r w:rsidR="00B34A76">
        <w:rPr>
          <w:rFonts w:ascii="Times New Roman" w:hAnsi="Times New Roman" w:cs="Times New Roman"/>
        </w:rPr>
        <w:t xml:space="preserve"> </w:t>
      </w:r>
      <w:r w:rsidR="00D16C44">
        <w:rPr>
          <w:rFonts w:ascii="Times New Roman" w:hAnsi="Times New Roman" w:cs="Times New Roman"/>
        </w:rPr>
        <w:t xml:space="preserve">in Atlanta, Georgia </w:t>
      </w:r>
      <w:r w:rsidR="00173DEB">
        <w:t>to</w:t>
      </w:r>
      <w:r w:rsidR="00D16C44">
        <w:t xml:space="preserve"> coincide with the Commercial Vehicle Safety Alliance (CVSA) Workshop.  </w:t>
      </w:r>
      <w:r w:rsidR="00127142">
        <w:t>The attached report includes all of the PAR Advisory Committee’s recommendation</w:t>
      </w:r>
      <w:r w:rsidR="00D16C44">
        <w:t>s</w:t>
      </w:r>
      <w:r w:rsidR="00127142">
        <w:t xml:space="preserve"> and ideas relating </w:t>
      </w:r>
      <w:r w:rsidR="003D139E">
        <w:t>t</w:t>
      </w:r>
      <w:r w:rsidR="00D16C44">
        <w:t>o t</w:t>
      </w:r>
      <w:r w:rsidR="003D139E">
        <w:t>he</w:t>
      </w:r>
      <w:r w:rsidR="00D16C44">
        <w:t xml:space="preserve"> implementation of its Task 16-1 recommendations, including the specific </w:t>
      </w:r>
      <w:r w:rsidR="003D139E">
        <w:t>topics</w:t>
      </w:r>
      <w:r w:rsidR="00D16C44">
        <w:t xml:space="preserve"> identified by FMCSA in Task 17-1: review of FMCSA regulatory definitions related to crash reporting, which data elements should be prioritized for inclusion on police PARs, and review of the draft Minimum Model Uniform Crash Criteria (MMUCC) implementation strategy for FMCSA’s crash data program</w:t>
      </w:r>
      <w:r w:rsidR="00173DEB">
        <w:t>.</w:t>
      </w:r>
    </w:p>
    <w:p w14:paraId="4AEF5EC2" w14:textId="77777777" w:rsidR="00173DEB" w:rsidRDefault="00173DEB" w:rsidP="00173DEB">
      <w:pPr>
        <w:spacing w:after="0" w:line="240" w:lineRule="auto"/>
      </w:pPr>
    </w:p>
    <w:p w14:paraId="5C1320B3" w14:textId="77777777" w:rsidR="00173DEB" w:rsidRPr="009C0438" w:rsidRDefault="00173DEB" w:rsidP="00173DEB">
      <w:pPr>
        <w:spacing w:after="0" w:line="240" w:lineRule="auto"/>
      </w:pPr>
      <w:r>
        <w:t xml:space="preserve">On behalf of the </w:t>
      </w:r>
      <w:r w:rsidR="00C854D7">
        <w:t>PAR Advisory Committee</w:t>
      </w:r>
      <w:r>
        <w:t>, I</w:t>
      </w:r>
      <w:r w:rsidRPr="009C0438">
        <w:t xml:space="preserve"> </w:t>
      </w:r>
      <w:r>
        <w:t xml:space="preserve">respectfully </w:t>
      </w:r>
      <w:r w:rsidRPr="009C0438">
        <w:t xml:space="preserve">submit this report to </w:t>
      </w:r>
      <w:r>
        <w:t>FMCSA</w:t>
      </w:r>
      <w:r w:rsidRPr="009C0438">
        <w:t xml:space="preserve"> for its </w:t>
      </w:r>
      <w:r>
        <w:t>consideration</w:t>
      </w:r>
      <w:r w:rsidRPr="009C0438">
        <w:t>.</w:t>
      </w:r>
    </w:p>
    <w:p w14:paraId="64DA6644" w14:textId="77777777" w:rsidR="00173DEB" w:rsidRPr="00360D86" w:rsidRDefault="00173DEB" w:rsidP="00173DEB">
      <w:pPr>
        <w:spacing w:after="0" w:line="240" w:lineRule="auto"/>
        <w:ind w:left="4320" w:firstLine="720"/>
        <w:rPr>
          <w:rFonts w:cs="Times New Roman"/>
        </w:rPr>
      </w:pPr>
      <w:r>
        <w:tab/>
      </w:r>
      <w:r>
        <w:tab/>
      </w:r>
      <w:r>
        <w:tab/>
      </w:r>
      <w:r>
        <w:tab/>
      </w:r>
      <w:r>
        <w:tab/>
      </w:r>
      <w:r w:rsidRPr="00360D86">
        <w:rPr>
          <w:rFonts w:cs="Times New Roman"/>
        </w:rPr>
        <w:t>Sincerely,</w:t>
      </w:r>
    </w:p>
    <w:p w14:paraId="2992267B" w14:textId="77777777" w:rsidR="00173DEB" w:rsidRDefault="00173DEB" w:rsidP="00173DEB">
      <w:pPr>
        <w:spacing w:after="0" w:line="240" w:lineRule="auto"/>
        <w:ind w:left="4320" w:firstLine="720"/>
        <w:rPr>
          <w:rFonts w:cs="Times New Roman"/>
        </w:rPr>
      </w:pPr>
    </w:p>
    <w:p w14:paraId="66DB061C" w14:textId="77777777" w:rsidR="00173DEB" w:rsidRPr="00360D86" w:rsidRDefault="005753AD" w:rsidP="00173DEB">
      <w:pPr>
        <w:spacing w:after="0" w:line="240" w:lineRule="auto"/>
        <w:ind w:left="4320" w:firstLine="720"/>
        <w:rPr>
          <w:rFonts w:cs="Times New Roman"/>
        </w:rPr>
      </w:pPr>
      <w:r>
        <w:rPr>
          <w:rFonts w:cs="Times New Roman"/>
        </w:rPr>
        <w:t>//signed//</w:t>
      </w:r>
    </w:p>
    <w:p w14:paraId="7B8660AC" w14:textId="77777777" w:rsidR="00173DEB" w:rsidRPr="00360D86" w:rsidRDefault="00173DEB" w:rsidP="00173DEB">
      <w:pPr>
        <w:spacing w:after="0" w:line="240" w:lineRule="auto"/>
        <w:ind w:left="4320" w:firstLine="720"/>
        <w:rPr>
          <w:rFonts w:cs="Times New Roman"/>
        </w:rPr>
      </w:pPr>
    </w:p>
    <w:p w14:paraId="6D379407" w14:textId="77777777" w:rsidR="00173DEB" w:rsidRPr="00360D86" w:rsidRDefault="00173DEB" w:rsidP="00173DEB">
      <w:pPr>
        <w:spacing w:after="0" w:line="240" w:lineRule="auto"/>
        <w:ind w:left="4320" w:firstLine="720"/>
        <w:rPr>
          <w:rFonts w:cs="Times New Roman"/>
        </w:rPr>
      </w:pPr>
      <w:r>
        <w:rPr>
          <w:rFonts w:cs="Times New Roman"/>
        </w:rPr>
        <w:t>Robert Mills</w:t>
      </w:r>
    </w:p>
    <w:p w14:paraId="0836BFF7" w14:textId="77EAD4F8" w:rsidR="00173DEB" w:rsidRDefault="00173DEB" w:rsidP="00173DEB">
      <w:pPr>
        <w:spacing w:after="0" w:line="240" w:lineRule="auto"/>
        <w:ind w:left="5040"/>
        <w:rPr>
          <w:rFonts w:cs="Times New Roman"/>
        </w:rPr>
      </w:pPr>
      <w:r>
        <w:rPr>
          <w:rFonts w:cs="Times New Roman"/>
        </w:rPr>
        <w:t xml:space="preserve">Chairman, Post-Accident </w:t>
      </w:r>
      <w:r w:rsidR="00D84A92">
        <w:rPr>
          <w:rFonts w:cs="Times New Roman"/>
        </w:rPr>
        <w:t>Reporting</w:t>
      </w:r>
      <w:r>
        <w:rPr>
          <w:rFonts w:cs="Times New Roman"/>
        </w:rPr>
        <w:t xml:space="preserve"> Advisory Committee</w:t>
      </w:r>
    </w:p>
    <w:p w14:paraId="376F1E1A" w14:textId="77777777" w:rsidR="00B34A76" w:rsidRPr="00360D86" w:rsidRDefault="00B34A76" w:rsidP="00173DEB">
      <w:pPr>
        <w:spacing w:after="0" w:line="240" w:lineRule="auto"/>
        <w:ind w:left="5040"/>
        <w:rPr>
          <w:rFonts w:cs="Times New Roman"/>
        </w:rPr>
      </w:pPr>
    </w:p>
    <w:p w14:paraId="3CE2AE34" w14:textId="77777777" w:rsidR="00173DEB" w:rsidRDefault="00173DEB" w:rsidP="00173DEB">
      <w:pPr>
        <w:spacing w:after="0" w:line="240" w:lineRule="auto"/>
        <w:sectPr w:rsidR="00173DEB" w:rsidSect="00B34A76">
          <w:headerReference w:type="default" r:id="rId9"/>
          <w:footerReference w:type="default" r:id="rId10"/>
          <w:footerReference w:type="first" r:id="rId11"/>
          <w:pgSz w:w="12240" w:h="15840"/>
          <w:pgMar w:top="1296" w:right="1440" w:bottom="1296" w:left="1440" w:header="720" w:footer="720" w:gutter="0"/>
          <w:cols w:space="720"/>
          <w:titlePg/>
          <w:docGrid w:linePitch="360"/>
        </w:sectPr>
      </w:pPr>
      <w:r w:rsidRPr="009C0438">
        <w:t>Enclosure</w:t>
      </w:r>
      <w:r>
        <w:t>s</w:t>
      </w:r>
    </w:p>
    <w:p w14:paraId="5F41C3CD" w14:textId="77777777" w:rsidR="0014069A" w:rsidRPr="003A327E" w:rsidRDefault="0014069A" w:rsidP="003A327E">
      <w:pPr>
        <w:spacing w:after="0"/>
        <w:jc w:val="center"/>
        <w:rPr>
          <w:b/>
        </w:rPr>
      </w:pPr>
      <w:r w:rsidRPr="003A327E">
        <w:rPr>
          <w:b/>
        </w:rPr>
        <w:lastRenderedPageBreak/>
        <w:t xml:space="preserve">Post-Accident Reporting Advisory Committee Task 17-1: </w:t>
      </w:r>
    </w:p>
    <w:p w14:paraId="7901712D" w14:textId="71275AE6" w:rsidR="0014069A" w:rsidRPr="003A327E" w:rsidRDefault="0014069A" w:rsidP="003A327E">
      <w:pPr>
        <w:spacing w:after="0"/>
        <w:jc w:val="center"/>
        <w:rPr>
          <w:b/>
        </w:rPr>
      </w:pPr>
      <w:r w:rsidRPr="003A327E">
        <w:rPr>
          <w:b/>
        </w:rPr>
        <w:t xml:space="preserve">Recommendations to the Agency on Implementation of the Findings of the </w:t>
      </w:r>
      <w:r w:rsidR="00CE30F2">
        <w:rPr>
          <w:b/>
        </w:rPr>
        <w:t>Committee</w:t>
      </w:r>
      <w:r w:rsidRPr="003A327E">
        <w:rPr>
          <w:b/>
        </w:rPr>
        <w:t>’s Report on Additional Data Elements of Post-Accident Reports Involving Commercial Motor Vehicles and Modifications That May Improve Their Use Through</w:t>
      </w:r>
      <w:r w:rsidR="003A327E" w:rsidRPr="003A327E">
        <w:rPr>
          <w:b/>
        </w:rPr>
        <w:t xml:space="preserve"> the Addition of Best Practices</w:t>
      </w:r>
    </w:p>
    <w:p w14:paraId="475FC628" w14:textId="77777777" w:rsidR="0014069A" w:rsidRDefault="0014069A" w:rsidP="003A327E">
      <w:pPr>
        <w:spacing w:after="0"/>
        <w:jc w:val="center"/>
        <w:rPr>
          <w:b/>
        </w:rPr>
      </w:pPr>
    </w:p>
    <w:p w14:paraId="4041BB48" w14:textId="77777777" w:rsidR="0014069A" w:rsidRPr="00BF1006" w:rsidRDefault="0014069A" w:rsidP="004A4B0E">
      <w:pPr>
        <w:spacing w:after="0" w:line="240" w:lineRule="auto"/>
        <w:rPr>
          <w:u w:val="single"/>
        </w:rPr>
      </w:pPr>
      <w:r>
        <w:rPr>
          <w:u w:val="single"/>
        </w:rPr>
        <w:t>Introduction</w:t>
      </w:r>
    </w:p>
    <w:p w14:paraId="34BA8F53" w14:textId="77777777" w:rsidR="0014069A" w:rsidRDefault="0014069A" w:rsidP="004A4B0E">
      <w:pPr>
        <w:spacing w:after="0" w:line="240" w:lineRule="auto"/>
        <w:rPr>
          <w:i/>
        </w:rPr>
      </w:pPr>
    </w:p>
    <w:p w14:paraId="741938A5" w14:textId="77777777" w:rsidR="0060522A" w:rsidRPr="0060522A" w:rsidRDefault="0060522A" w:rsidP="004A4B0E">
      <w:pPr>
        <w:spacing w:after="0" w:line="240" w:lineRule="auto"/>
        <w:rPr>
          <w:iCs/>
        </w:rPr>
      </w:pPr>
      <w:r w:rsidRPr="0060522A">
        <w:rPr>
          <w:iCs/>
        </w:rPr>
        <w:t>Section 5306 of the Fixing America’s Surface Transportation Act (FAST Act)</w:t>
      </w:r>
      <w:r>
        <w:rPr>
          <w:iCs/>
        </w:rPr>
        <w:t>, Pub. L. 114-94,</w:t>
      </w:r>
      <w:r w:rsidRPr="0060522A">
        <w:rPr>
          <w:iCs/>
        </w:rPr>
        <w:t xml:space="preserve"> required the Agency to convene a workgroup to review the data elements of post-accident reports </w:t>
      </w:r>
      <w:r>
        <w:rPr>
          <w:iCs/>
        </w:rPr>
        <w:t xml:space="preserve">(PARs) </w:t>
      </w:r>
      <w:r w:rsidRPr="0060522A">
        <w:rPr>
          <w:iCs/>
        </w:rPr>
        <w:t xml:space="preserve">for tow-away accidents involving </w:t>
      </w:r>
      <w:r>
        <w:rPr>
          <w:iCs/>
        </w:rPr>
        <w:t>commercial motor vehicles (</w:t>
      </w:r>
      <w:r w:rsidRPr="0060522A">
        <w:rPr>
          <w:iCs/>
        </w:rPr>
        <w:t>CMVs</w:t>
      </w:r>
      <w:r>
        <w:rPr>
          <w:iCs/>
        </w:rPr>
        <w:t>)</w:t>
      </w:r>
      <w:r w:rsidRPr="0060522A">
        <w:rPr>
          <w:iCs/>
        </w:rPr>
        <w:t xml:space="preserve"> that are reported to the U.S. Department of Transportation (DOT). </w:t>
      </w:r>
    </w:p>
    <w:p w14:paraId="069EF573" w14:textId="77777777" w:rsidR="0060522A" w:rsidRPr="0060522A" w:rsidRDefault="0060522A" w:rsidP="004A4B0E">
      <w:pPr>
        <w:spacing w:after="0" w:line="240" w:lineRule="auto"/>
        <w:rPr>
          <w:iCs/>
        </w:rPr>
      </w:pPr>
    </w:p>
    <w:p w14:paraId="1B3AF8A6" w14:textId="77777777" w:rsidR="0060522A" w:rsidRPr="0060522A" w:rsidRDefault="0060522A" w:rsidP="004A4B0E">
      <w:pPr>
        <w:spacing w:after="0" w:line="240" w:lineRule="auto"/>
        <w:rPr>
          <w:iCs/>
        </w:rPr>
      </w:pPr>
      <w:r w:rsidRPr="0060522A">
        <w:rPr>
          <w:iCs/>
        </w:rPr>
        <w:t xml:space="preserve">With at least 51 percent of its members representing States or State law enforcement officials, as required by the FAST Act, the PAR Advisory Committee </w:t>
      </w:r>
      <w:r w:rsidR="006C54E4">
        <w:rPr>
          <w:iCs/>
        </w:rPr>
        <w:t xml:space="preserve">(hereinafter “the Committee”) </w:t>
      </w:r>
      <w:r w:rsidRPr="0060522A">
        <w:rPr>
          <w:iCs/>
        </w:rPr>
        <w:t xml:space="preserve">reviewed existing State </w:t>
      </w:r>
      <w:r w:rsidR="006C54E4">
        <w:rPr>
          <w:iCs/>
        </w:rPr>
        <w:t>PARs</w:t>
      </w:r>
      <w:r w:rsidRPr="0060522A">
        <w:rPr>
          <w:iCs/>
        </w:rPr>
        <w:t xml:space="preserve"> to better understand what information is collected by State and local law enforcement in relation to motor vehicle crashes and CMVs. </w:t>
      </w:r>
      <w:r w:rsidR="006C54E4">
        <w:rPr>
          <w:iCs/>
        </w:rPr>
        <w:t xml:space="preserve"> </w:t>
      </w:r>
      <w:r w:rsidRPr="0060522A">
        <w:rPr>
          <w:iCs/>
        </w:rPr>
        <w:t>The remainder of the membership represented industry, labor, safety advocates, and other interested parties.</w:t>
      </w:r>
    </w:p>
    <w:p w14:paraId="4061B0CD" w14:textId="77777777" w:rsidR="0060522A" w:rsidRPr="0060522A" w:rsidRDefault="0060522A" w:rsidP="004A4B0E">
      <w:pPr>
        <w:spacing w:after="0" w:line="240" w:lineRule="auto"/>
        <w:rPr>
          <w:iCs/>
        </w:rPr>
      </w:pPr>
    </w:p>
    <w:p w14:paraId="7EC880A9" w14:textId="4C3385D1" w:rsidR="006C54E4" w:rsidRDefault="0060522A" w:rsidP="004A4B0E">
      <w:pPr>
        <w:spacing w:after="0" w:line="240" w:lineRule="auto"/>
        <w:rPr>
          <w:iCs/>
        </w:rPr>
      </w:pPr>
      <w:r w:rsidRPr="0060522A">
        <w:rPr>
          <w:iCs/>
        </w:rPr>
        <w:t xml:space="preserve">The Committee presented </w:t>
      </w:r>
      <w:r w:rsidR="00F20FDE">
        <w:rPr>
          <w:iCs/>
        </w:rPr>
        <w:t xml:space="preserve">to FMCSA </w:t>
      </w:r>
      <w:r w:rsidRPr="0060522A">
        <w:rPr>
          <w:iCs/>
        </w:rPr>
        <w:t>its recommendations to addres</w:t>
      </w:r>
      <w:r w:rsidR="00F20FDE">
        <w:rPr>
          <w:iCs/>
        </w:rPr>
        <w:t>s the FAST Act requirements in its Task 16-1</w:t>
      </w:r>
      <w:r w:rsidRPr="0060522A">
        <w:rPr>
          <w:iCs/>
        </w:rPr>
        <w:t xml:space="preserve"> </w:t>
      </w:r>
      <w:r w:rsidR="00F20FDE">
        <w:rPr>
          <w:iCs/>
        </w:rPr>
        <w:t>R</w:t>
      </w:r>
      <w:r w:rsidRPr="0060522A">
        <w:rPr>
          <w:iCs/>
        </w:rPr>
        <w:t>eport</w:t>
      </w:r>
      <w:r w:rsidR="00B76732">
        <w:rPr>
          <w:iCs/>
        </w:rPr>
        <w:t>, which was based on the Committee’s deliberations in public meetings on December 6-7, 2016, and April 24, 2017</w:t>
      </w:r>
      <w:r w:rsidRPr="0060522A">
        <w:rPr>
          <w:iCs/>
        </w:rPr>
        <w:t xml:space="preserve">. </w:t>
      </w:r>
      <w:r w:rsidR="006C54E4">
        <w:rPr>
          <w:iCs/>
        </w:rPr>
        <w:t xml:space="preserve"> </w:t>
      </w:r>
      <w:r w:rsidRPr="0060522A">
        <w:rPr>
          <w:iCs/>
        </w:rPr>
        <w:t>FMCSA is developing a plan to implement these recommendations and seek</w:t>
      </w:r>
      <w:r w:rsidR="00CE30F2">
        <w:rPr>
          <w:iCs/>
        </w:rPr>
        <w:t>s</w:t>
      </w:r>
      <w:r w:rsidRPr="0060522A">
        <w:rPr>
          <w:iCs/>
        </w:rPr>
        <w:t xml:space="preserve"> additional recommendations from the Committee on how to best accomplish th</w:t>
      </w:r>
      <w:r w:rsidR="00CE30F2">
        <w:rPr>
          <w:iCs/>
        </w:rPr>
        <w:t>is goal</w:t>
      </w:r>
      <w:r w:rsidRPr="0060522A">
        <w:rPr>
          <w:iCs/>
        </w:rPr>
        <w:t>.</w:t>
      </w:r>
    </w:p>
    <w:p w14:paraId="6CFCCB94" w14:textId="77777777" w:rsidR="006C54E4" w:rsidRDefault="006C54E4" w:rsidP="004A4B0E">
      <w:pPr>
        <w:spacing w:after="0" w:line="240" w:lineRule="auto"/>
        <w:rPr>
          <w:iCs/>
        </w:rPr>
      </w:pPr>
    </w:p>
    <w:p w14:paraId="391AD418" w14:textId="77777777" w:rsidR="0014069A" w:rsidRPr="0060522A" w:rsidRDefault="006C54E4" w:rsidP="004A4B0E">
      <w:pPr>
        <w:spacing w:after="0" w:line="240" w:lineRule="auto"/>
        <w:rPr>
          <w:iCs/>
        </w:rPr>
      </w:pPr>
      <w:r>
        <w:rPr>
          <w:iCs/>
        </w:rPr>
        <w:t>In PAR Advisory Committee Task 17-1, t</w:t>
      </w:r>
      <w:r w:rsidR="0014069A" w:rsidRPr="0060522A">
        <w:rPr>
          <w:iCs/>
        </w:rPr>
        <w:t xml:space="preserve">he Agency </w:t>
      </w:r>
      <w:r>
        <w:rPr>
          <w:iCs/>
        </w:rPr>
        <w:t>directed</w:t>
      </w:r>
      <w:r w:rsidR="0014069A" w:rsidRPr="0060522A">
        <w:rPr>
          <w:iCs/>
        </w:rPr>
        <w:t xml:space="preserve"> the Committee </w:t>
      </w:r>
      <w:r>
        <w:rPr>
          <w:iCs/>
        </w:rPr>
        <w:t xml:space="preserve">to </w:t>
      </w:r>
      <w:r w:rsidR="0014069A" w:rsidRPr="0060522A">
        <w:rPr>
          <w:iCs/>
        </w:rPr>
        <w:t>review and recommend ways to implement post-accident reporting requirements and to provide any relevant data or analysis relating to the following three areas:</w:t>
      </w:r>
    </w:p>
    <w:p w14:paraId="554762C7" w14:textId="77777777" w:rsidR="0014069A" w:rsidRPr="0060522A" w:rsidRDefault="0014069A" w:rsidP="004A4B0E">
      <w:pPr>
        <w:spacing w:after="0" w:line="240" w:lineRule="auto"/>
        <w:rPr>
          <w:iCs/>
        </w:rPr>
      </w:pPr>
    </w:p>
    <w:p w14:paraId="2EA53FC4" w14:textId="77777777" w:rsidR="0014069A" w:rsidRPr="0060522A" w:rsidRDefault="0014069A" w:rsidP="004A4B0E">
      <w:pPr>
        <w:pStyle w:val="ListParagraph"/>
        <w:numPr>
          <w:ilvl w:val="0"/>
          <w:numId w:val="28"/>
        </w:numPr>
        <w:spacing w:after="0" w:line="240" w:lineRule="auto"/>
        <w:rPr>
          <w:iCs/>
        </w:rPr>
      </w:pPr>
      <w:r w:rsidRPr="0060522A">
        <w:rPr>
          <w:iCs/>
        </w:rPr>
        <w:t xml:space="preserve">Review current relevant definitions in </w:t>
      </w:r>
      <w:r w:rsidR="006C54E4">
        <w:rPr>
          <w:iCs/>
        </w:rPr>
        <w:t>the Code of Federal Regulations (</w:t>
      </w:r>
      <w:r w:rsidRPr="0060522A">
        <w:rPr>
          <w:iCs/>
        </w:rPr>
        <w:t>CFR</w:t>
      </w:r>
      <w:r w:rsidR="006C54E4">
        <w:rPr>
          <w:iCs/>
        </w:rPr>
        <w:t>) at 49 CFR</w:t>
      </w:r>
      <w:r w:rsidRPr="0060522A">
        <w:rPr>
          <w:iCs/>
        </w:rPr>
        <w:t xml:space="preserve"> 390.5 (i.e.</w:t>
      </w:r>
      <w:r w:rsidR="006C54E4">
        <w:rPr>
          <w:iCs/>
        </w:rPr>
        <w:t>,</w:t>
      </w:r>
      <w:r w:rsidRPr="0060522A">
        <w:rPr>
          <w:iCs/>
        </w:rPr>
        <w:t xml:space="preserve"> accident, commercial motor vehicle, etc.) and recommend any changes deemed appropriate to support the collection of additional data elements;</w:t>
      </w:r>
    </w:p>
    <w:p w14:paraId="148C0305" w14:textId="77777777" w:rsidR="0014069A" w:rsidRPr="0060522A" w:rsidRDefault="0014069A" w:rsidP="004A4B0E">
      <w:pPr>
        <w:pStyle w:val="ListParagraph"/>
        <w:spacing w:after="0" w:line="240" w:lineRule="auto"/>
        <w:ind w:left="420"/>
        <w:rPr>
          <w:iCs/>
        </w:rPr>
      </w:pPr>
    </w:p>
    <w:p w14:paraId="5A5C8EDD" w14:textId="77777777" w:rsidR="0014069A" w:rsidRPr="0060522A" w:rsidRDefault="0014069A" w:rsidP="004A4B0E">
      <w:pPr>
        <w:pStyle w:val="ListParagraph"/>
        <w:numPr>
          <w:ilvl w:val="0"/>
          <w:numId w:val="28"/>
        </w:numPr>
        <w:spacing w:after="0" w:line="240" w:lineRule="auto"/>
        <w:rPr>
          <w:iCs/>
        </w:rPr>
      </w:pPr>
      <w:r w:rsidRPr="0060522A">
        <w:rPr>
          <w:iCs/>
        </w:rPr>
        <w:t>Review and prioritize the fundamental data elements being considered by FMCSA for adoption and provide recommendations to assist FMCSA to appropriately focus its data collection efforts; and</w:t>
      </w:r>
    </w:p>
    <w:p w14:paraId="2BE18908" w14:textId="77777777" w:rsidR="0014069A" w:rsidRPr="0060522A" w:rsidRDefault="0014069A" w:rsidP="004A4B0E">
      <w:pPr>
        <w:spacing w:after="0" w:line="240" w:lineRule="auto"/>
        <w:rPr>
          <w:iCs/>
        </w:rPr>
      </w:pPr>
    </w:p>
    <w:p w14:paraId="0652BC18" w14:textId="77777777" w:rsidR="0014069A" w:rsidRDefault="0014069A" w:rsidP="004A4B0E">
      <w:pPr>
        <w:pStyle w:val="ListParagraph"/>
        <w:numPr>
          <w:ilvl w:val="0"/>
          <w:numId w:val="28"/>
        </w:numPr>
        <w:spacing w:after="0" w:line="240" w:lineRule="auto"/>
        <w:rPr>
          <w:iCs/>
        </w:rPr>
      </w:pPr>
      <w:r w:rsidRPr="0060522A">
        <w:rPr>
          <w:iCs/>
        </w:rPr>
        <w:t>Review the draft Model Minimum Uniform Crash Criter</w:t>
      </w:r>
      <w:r w:rsidR="006C54E4">
        <w:rPr>
          <w:iCs/>
        </w:rPr>
        <w:t>ia (MMUCC)</w:t>
      </w:r>
      <w:r w:rsidRPr="0060522A">
        <w:rPr>
          <w:iCs/>
        </w:rPr>
        <w:t xml:space="preserve"> implementation strategy for FMCSA’s crash data program and provide recommendations.</w:t>
      </w:r>
    </w:p>
    <w:p w14:paraId="2F06A36F" w14:textId="77777777" w:rsidR="006C54E4" w:rsidRDefault="006C54E4" w:rsidP="004A4B0E">
      <w:pPr>
        <w:spacing w:after="0" w:line="240" w:lineRule="auto"/>
        <w:rPr>
          <w:iCs/>
        </w:rPr>
      </w:pPr>
    </w:p>
    <w:p w14:paraId="2CB8B470" w14:textId="2313A7AB" w:rsidR="006C54E4" w:rsidRDefault="006C54E4" w:rsidP="004A4B0E">
      <w:pPr>
        <w:spacing w:after="0" w:line="240" w:lineRule="auto"/>
        <w:rPr>
          <w:iCs/>
        </w:rPr>
      </w:pPr>
      <w:r>
        <w:rPr>
          <w:iCs/>
        </w:rPr>
        <w:t xml:space="preserve">This report presents the recommendations of the Committee based on the workgroup deliberations in the April 24, 2017, public meeting.  Along with its recommendations, the Committee has included notes from discussions that resulted in the </w:t>
      </w:r>
      <w:r w:rsidR="00CE30F2">
        <w:rPr>
          <w:iCs/>
        </w:rPr>
        <w:t xml:space="preserve">Committee’s </w:t>
      </w:r>
      <w:r>
        <w:rPr>
          <w:iCs/>
        </w:rPr>
        <w:t xml:space="preserve">recommendations.  </w:t>
      </w:r>
    </w:p>
    <w:p w14:paraId="44EF01BB" w14:textId="77777777" w:rsidR="006C54E4" w:rsidRPr="006C54E4" w:rsidRDefault="006C54E4" w:rsidP="006C54E4">
      <w:pPr>
        <w:spacing w:after="0" w:line="240" w:lineRule="auto"/>
        <w:rPr>
          <w:iCs/>
        </w:rPr>
      </w:pPr>
    </w:p>
    <w:p w14:paraId="19005FE6" w14:textId="4CB16B98" w:rsidR="0014069A" w:rsidRPr="006E41BB" w:rsidRDefault="0014069A" w:rsidP="0014069A">
      <w:pPr>
        <w:pStyle w:val="ListParagraph"/>
        <w:numPr>
          <w:ilvl w:val="0"/>
          <w:numId w:val="27"/>
        </w:numPr>
        <w:spacing w:after="0" w:line="240" w:lineRule="auto"/>
        <w:rPr>
          <w:b/>
        </w:rPr>
      </w:pPr>
      <w:r w:rsidRPr="006E41BB">
        <w:rPr>
          <w:b/>
          <w:iCs/>
        </w:rPr>
        <w:t xml:space="preserve">Review of </w:t>
      </w:r>
      <w:r w:rsidR="00E16D62">
        <w:rPr>
          <w:b/>
          <w:iCs/>
        </w:rPr>
        <w:t xml:space="preserve">FMCSA Regulatory </w:t>
      </w:r>
      <w:r w:rsidRPr="006E41BB">
        <w:rPr>
          <w:b/>
          <w:iCs/>
        </w:rPr>
        <w:t>Definitions in 49 CFR 390.5</w:t>
      </w:r>
    </w:p>
    <w:p w14:paraId="3E6BA8DC" w14:textId="77777777" w:rsidR="0014069A" w:rsidRPr="006E41BB" w:rsidRDefault="0014069A" w:rsidP="0014069A">
      <w:pPr>
        <w:pStyle w:val="ListParagraph"/>
        <w:numPr>
          <w:ilvl w:val="1"/>
          <w:numId w:val="27"/>
        </w:numPr>
        <w:spacing w:after="0" w:line="240" w:lineRule="auto"/>
        <w:rPr>
          <w:u w:val="single"/>
        </w:rPr>
      </w:pPr>
      <w:r w:rsidRPr="006E41BB">
        <w:rPr>
          <w:u w:val="single"/>
        </w:rPr>
        <w:t>Recommendation</w:t>
      </w:r>
      <w:r>
        <w:rPr>
          <w:u w:val="single"/>
        </w:rPr>
        <w:t>s</w:t>
      </w:r>
      <w:r w:rsidRPr="002A6B04">
        <w:t>:</w:t>
      </w:r>
      <w:r w:rsidRPr="006E41BB">
        <w:rPr>
          <w:u w:val="single"/>
        </w:rPr>
        <w:t xml:space="preserve"> </w:t>
      </w:r>
    </w:p>
    <w:p w14:paraId="6F8CC015" w14:textId="2193B6F7" w:rsidR="00E16D62" w:rsidRDefault="00E16D62" w:rsidP="0014069A">
      <w:pPr>
        <w:pStyle w:val="ListParagraph"/>
        <w:numPr>
          <w:ilvl w:val="2"/>
          <w:numId w:val="27"/>
        </w:numPr>
        <w:spacing w:after="0" w:line="240" w:lineRule="auto"/>
      </w:pPr>
      <w:r>
        <w:t>FMCSA should c</w:t>
      </w:r>
      <w:r w:rsidR="0014069A">
        <w:t xml:space="preserve">hange the term “accident” to “crash.” </w:t>
      </w:r>
    </w:p>
    <w:p w14:paraId="4AA54165" w14:textId="00104585" w:rsidR="00B02A19" w:rsidRDefault="00E16D62" w:rsidP="0014069A">
      <w:pPr>
        <w:pStyle w:val="ListParagraph"/>
        <w:numPr>
          <w:ilvl w:val="2"/>
          <w:numId w:val="27"/>
        </w:numPr>
        <w:spacing w:after="0" w:line="240" w:lineRule="auto"/>
      </w:pPr>
      <w:r>
        <w:lastRenderedPageBreak/>
        <w:t>FMCSA should a</w:t>
      </w:r>
      <w:r w:rsidR="0014069A">
        <w:t xml:space="preserve">dopt the </w:t>
      </w:r>
      <w:r>
        <w:t>American National Standard</w:t>
      </w:r>
      <w:r w:rsidR="00B02A19">
        <w:t>s Institute (</w:t>
      </w:r>
      <w:r w:rsidR="0014069A">
        <w:t>ANSI</w:t>
      </w:r>
      <w:r w:rsidR="00B02A19">
        <w:t>)</w:t>
      </w:r>
      <w:r w:rsidR="0014069A">
        <w:t xml:space="preserve"> D</w:t>
      </w:r>
      <w:r>
        <w:t>-</w:t>
      </w:r>
      <w:r w:rsidR="0014069A">
        <w:t>16</w:t>
      </w:r>
      <w:r>
        <w:t xml:space="preserve">.1 </w:t>
      </w:r>
      <w:r w:rsidR="00CE6C5D">
        <w:t>(7</w:t>
      </w:r>
      <w:r w:rsidR="00CE6C5D" w:rsidRPr="002A6B04">
        <w:rPr>
          <w:vertAlign w:val="superscript"/>
        </w:rPr>
        <w:t>th</w:t>
      </w:r>
      <w:r w:rsidR="00CE6C5D">
        <w:t xml:space="preserve"> </w:t>
      </w:r>
      <w:r>
        <w:t>ed. 2007)</w:t>
      </w:r>
      <w:r>
        <w:rPr>
          <w:rStyle w:val="FootnoteReference"/>
        </w:rPr>
        <w:footnoteReference w:id="1"/>
      </w:r>
      <w:r w:rsidR="0014069A">
        <w:t xml:space="preserve"> and MMUCC</w:t>
      </w:r>
      <w:r w:rsidR="00CE6C5D">
        <w:t xml:space="preserve"> 5</w:t>
      </w:r>
      <w:r w:rsidR="00CE6C5D" w:rsidRPr="002A6B04">
        <w:rPr>
          <w:vertAlign w:val="superscript"/>
        </w:rPr>
        <w:t>th</w:t>
      </w:r>
      <w:r w:rsidR="00CE6C5D">
        <w:t xml:space="preserve"> edition</w:t>
      </w:r>
      <w:r w:rsidR="00190279">
        <w:rPr>
          <w:rStyle w:val="FootnoteReference"/>
        </w:rPr>
        <w:footnoteReference w:id="2"/>
      </w:r>
      <w:r w:rsidR="00CE6C5D">
        <w:t xml:space="preserve"> (scheduled for release in Summer 2017)</w:t>
      </w:r>
      <w:r w:rsidR="0014069A">
        <w:t xml:space="preserve"> definition of “crash” and then further clarify what</w:t>
      </w:r>
      <w:r w:rsidR="00190279">
        <w:t xml:space="preserve"> constitutes an</w:t>
      </w:r>
      <w:r w:rsidR="0014069A">
        <w:t xml:space="preserve"> FMCSA-reportable crash.  </w:t>
      </w:r>
    </w:p>
    <w:p w14:paraId="4339E380" w14:textId="4816AB8B" w:rsidR="0014069A" w:rsidRDefault="00B02A19" w:rsidP="0014069A">
      <w:pPr>
        <w:pStyle w:val="ListParagraph"/>
        <w:numPr>
          <w:ilvl w:val="2"/>
          <w:numId w:val="27"/>
        </w:numPr>
        <w:spacing w:after="0" w:line="240" w:lineRule="auto"/>
      </w:pPr>
      <w:r>
        <w:t>FMCSA should c</w:t>
      </w:r>
      <w:r w:rsidR="0014069A">
        <w:t>onduct a regulatory review of the terms “accident</w:t>
      </w:r>
      <w:r w:rsidR="00190279">
        <w:t>,</w:t>
      </w:r>
      <w:r w:rsidR="0014069A">
        <w:t>” “crash</w:t>
      </w:r>
      <w:r w:rsidR="00190279">
        <w:t>,</w:t>
      </w:r>
      <w:r w:rsidR="0014069A">
        <w:t>” and “collision” to determine if there are any unintended consequences associated with th</w:t>
      </w:r>
      <w:r w:rsidR="00190279">
        <w:t>ese recommendations</w:t>
      </w:r>
      <w:r w:rsidR="0014069A">
        <w:t xml:space="preserve">. </w:t>
      </w:r>
    </w:p>
    <w:p w14:paraId="1ED98EB4" w14:textId="77777777" w:rsidR="0014069A" w:rsidRDefault="0014069A" w:rsidP="0014069A">
      <w:pPr>
        <w:pStyle w:val="ListParagraph"/>
        <w:numPr>
          <w:ilvl w:val="1"/>
          <w:numId w:val="27"/>
        </w:numPr>
        <w:spacing w:after="0" w:line="240" w:lineRule="auto"/>
      </w:pPr>
      <w:r>
        <w:t>Discussion Notes</w:t>
      </w:r>
    </w:p>
    <w:p w14:paraId="70EA02CF" w14:textId="1995D879" w:rsidR="006A003D" w:rsidRDefault="0014069A" w:rsidP="0014069A">
      <w:pPr>
        <w:pStyle w:val="ListParagraph"/>
        <w:numPr>
          <w:ilvl w:val="2"/>
          <w:numId w:val="27"/>
        </w:numPr>
        <w:spacing w:after="0" w:line="240" w:lineRule="auto"/>
      </w:pPr>
      <w:r>
        <w:t xml:space="preserve">Some </w:t>
      </w:r>
      <w:r w:rsidR="006A003D">
        <w:t xml:space="preserve">Committee </w:t>
      </w:r>
      <w:r>
        <w:t>members indicated that the current 40 CFR 390.5 definition of “accident” is more narrow than that included in ANSI D</w:t>
      </w:r>
      <w:r w:rsidR="006A003D">
        <w:t>-</w:t>
      </w:r>
      <w:r>
        <w:t>16</w:t>
      </w:r>
      <w:r w:rsidR="006A003D">
        <w:t>.1</w:t>
      </w:r>
      <w:r>
        <w:t xml:space="preserve"> and MMUCC.  </w:t>
      </w:r>
    </w:p>
    <w:p w14:paraId="6847CF9E" w14:textId="5042EC6C" w:rsidR="006A003D" w:rsidRDefault="0014069A" w:rsidP="002A6B04">
      <w:pPr>
        <w:pStyle w:val="ListParagraph"/>
        <w:numPr>
          <w:ilvl w:val="3"/>
          <w:numId w:val="27"/>
        </w:numPr>
        <w:spacing w:after="0" w:line="240" w:lineRule="auto"/>
      </w:pPr>
      <w:r>
        <w:t xml:space="preserve">These two documents include a broad definition of “crash” and </w:t>
      </w:r>
      <w:r w:rsidR="00CE30F2">
        <w:t xml:space="preserve">distinguish </w:t>
      </w:r>
      <w:r>
        <w:t xml:space="preserve">further between reportable and non-reportable crashes. </w:t>
      </w:r>
    </w:p>
    <w:p w14:paraId="1B4443C5" w14:textId="46CFE385" w:rsidR="0014069A" w:rsidRDefault="0014069A" w:rsidP="00BC583A">
      <w:pPr>
        <w:pStyle w:val="ListParagraph"/>
        <w:numPr>
          <w:ilvl w:val="2"/>
          <w:numId w:val="27"/>
        </w:numPr>
        <w:spacing w:after="0" w:line="240" w:lineRule="auto"/>
      </w:pPr>
      <w:r>
        <w:t xml:space="preserve">One member indicated that the use of </w:t>
      </w:r>
      <w:r w:rsidR="006A003D">
        <w:t xml:space="preserve">the term </w:t>
      </w:r>
      <w:r>
        <w:t xml:space="preserve">“crash” </w:t>
      </w:r>
      <w:r w:rsidR="00CE30F2">
        <w:t xml:space="preserve">rather than </w:t>
      </w:r>
      <w:r>
        <w:t xml:space="preserve">“accident” communicates that an incident can be avoided. </w:t>
      </w:r>
    </w:p>
    <w:p w14:paraId="24E88EC5" w14:textId="0E3B270A" w:rsidR="0014069A" w:rsidRDefault="0014069A" w:rsidP="0014069A">
      <w:pPr>
        <w:pStyle w:val="ListParagraph"/>
        <w:numPr>
          <w:ilvl w:val="2"/>
          <w:numId w:val="27"/>
        </w:numPr>
        <w:spacing w:after="0" w:line="240" w:lineRule="auto"/>
      </w:pPr>
      <w:r>
        <w:t xml:space="preserve">A member of the public expressed concerns with the inclusion of </w:t>
      </w:r>
      <w:r w:rsidR="00CE30F2">
        <w:t xml:space="preserve">bus </w:t>
      </w:r>
      <w:r>
        <w:t xml:space="preserve">fires in the definition of “accident.” </w:t>
      </w:r>
    </w:p>
    <w:p w14:paraId="08B9E9DF" w14:textId="36B79D25" w:rsidR="0014069A" w:rsidRDefault="0014069A" w:rsidP="0014069A">
      <w:pPr>
        <w:pStyle w:val="ListParagraph"/>
        <w:numPr>
          <w:ilvl w:val="2"/>
          <w:numId w:val="27"/>
        </w:numPr>
        <w:spacing w:after="0" w:line="240" w:lineRule="auto"/>
      </w:pPr>
      <w:r>
        <w:t>A</w:t>
      </w:r>
      <w:r w:rsidR="006A003D">
        <w:t>nother Committee</w:t>
      </w:r>
      <w:r>
        <w:t xml:space="preserve"> member indicated that the 40 CFR 390.5 definition of “highway” is broader than that used in the State of Maine. </w:t>
      </w:r>
    </w:p>
    <w:p w14:paraId="5F4DBC5E" w14:textId="10C0C4A3" w:rsidR="0014069A" w:rsidRDefault="0014069A" w:rsidP="002A6B04">
      <w:pPr>
        <w:spacing w:after="0" w:line="240" w:lineRule="auto"/>
      </w:pPr>
    </w:p>
    <w:p w14:paraId="4440505E" w14:textId="77777777" w:rsidR="0014069A" w:rsidRDefault="0014069A" w:rsidP="0014069A">
      <w:pPr>
        <w:pStyle w:val="ListParagraph"/>
        <w:numPr>
          <w:ilvl w:val="0"/>
          <w:numId w:val="27"/>
        </w:numPr>
        <w:spacing w:after="0" w:line="240" w:lineRule="auto"/>
        <w:rPr>
          <w:b/>
          <w:iCs/>
        </w:rPr>
      </w:pPr>
      <w:r w:rsidRPr="000462F0">
        <w:rPr>
          <w:b/>
          <w:iCs/>
        </w:rPr>
        <w:t>Review of MMUCC Implementation Strategy</w:t>
      </w:r>
    </w:p>
    <w:p w14:paraId="47F730F8" w14:textId="77777777" w:rsidR="00D06F3E" w:rsidRDefault="00B82401" w:rsidP="002A6B04">
      <w:pPr>
        <w:pStyle w:val="ListParagraph"/>
        <w:numPr>
          <w:ilvl w:val="1"/>
          <w:numId w:val="27"/>
        </w:numPr>
        <w:spacing w:after="0" w:line="240" w:lineRule="auto"/>
      </w:pPr>
      <w:r>
        <w:t xml:space="preserve">Since the Committee’s </w:t>
      </w:r>
      <w:r w:rsidR="00D06F3E">
        <w:t xml:space="preserve">December 2016 meeting, FMCSA has developed an implementation strategy for modifying its data systems to be capable of receiving from States all MMUCC data that States are able to provide.  </w:t>
      </w:r>
    </w:p>
    <w:p w14:paraId="02E633BF" w14:textId="3B67DB13" w:rsidR="00B82401" w:rsidRPr="00B82401" w:rsidRDefault="00D06F3E" w:rsidP="002A6B04">
      <w:pPr>
        <w:pStyle w:val="ListParagraph"/>
        <w:numPr>
          <w:ilvl w:val="1"/>
          <w:numId w:val="27"/>
        </w:numPr>
        <w:spacing w:after="0" w:line="240" w:lineRule="auto"/>
      </w:pPr>
      <w:r>
        <w:t>During the meeting</w:t>
      </w:r>
      <w:r w:rsidR="00CE30F2">
        <w:t>,</w:t>
      </w:r>
      <w:r>
        <w:t xml:space="preserve"> FMCSA technical representative Scott Valentine presented on FMCSA’s current process for collecting data from States, including working with Motor Carrier Safety Assistance Program (MCSAP) partners and FMCSA’s proposed revisions to its existing processes for data collection.</w:t>
      </w:r>
    </w:p>
    <w:p w14:paraId="3620F1C8" w14:textId="7C1BEF40" w:rsidR="0014069A" w:rsidRDefault="0014069A" w:rsidP="002A6B04">
      <w:pPr>
        <w:pStyle w:val="ListParagraph"/>
        <w:numPr>
          <w:ilvl w:val="1"/>
          <w:numId w:val="27"/>
        </w:numPr>
        <w:spacing w:after="0" w:line="240" w:lineRule="auto"/>
      </w:pPr>
      <w:r w:rsidRPr="00BC583A">
        <w:rPr>
          <w:u w:val="single"/>
        </w:rPr>
        <w:t>Recommendations</w:t>
      </w:r>
      <w:r w:rsidRPr="002A6B04">
        <w:t xml:space="preserve">: </w:t>
      </w:r>
      <w:r>
        <w:t xml:space="preserve">No recommendations at this time. </w:t>
      </w:r>
    </w:p>
    <w:p w14:paraId="28E846C5" w14:textId="77777777" w:rsidR="0014069A" w:rsidRPr="001471D4" w:rsidRDefault="0014069A" w:rsidP="0014069A">
      <w:pPr>
        <w:pStyle w:val="ListParagraph"/>
      </w:pPr>
    </w:p>
    <w:p w14:paraId="71EFC77C" w14:textId="77777777" w:rsidR="0014069A" w:rsidRPr="000462F0" w:rsidRDefault="0014069A" w:rsidP="0014069A">
      <w:pPr>
        <w:pStyle w:val="ListParagraph"/>
        <w:numPr>
          <w:ilvl w:val="0"/>
          <w:numId w:val="27"/>
        </w:numPr>
        <w:spacing w:after="0" w:line="240" w:lineRule="auto"/>
        <w:rPr>
          <w:i/>
          <w:iCs/>
        </w:rPr>
      </w:pPr>
      <w:r w:rsidRPr="000462F0">
        <w:rPr>
          <w:b/>
          <w:iCs/>
        </w:rPr>
        <w:t>Prioritization of Data Elements</w:t>
      </w:r>
    </w:p>
    <w:p w14:paraId="33C699B7" w14:textId="0F28E73C" w:rsidR="00BC583A" w:rsidRDefault="00BC583A" w:rsidP="0014069A">
      <w:pPr>
        <w:pStyle w:val="ListParagraph"/>
        <w:numPr>
          <w:ilvl w:val="1"/>
          <w:numId w:val="27"/>
        </w:numPr>
        <w:spacing w:after="0" w:line="240" w:lineRule="auto"/>
        <w:rPr>
          <w:u w:val="single"/>
        </w:rPr>
      </w:pPr>
      <w:r>
        <w:t xml:space="preserve">FMCSA requested input and feedback from the Committee on a table in which the </w:t>
      </w:r>
      <w:r w:rsidR="00CE30F2">
        <w:t xml:space="preserve">Agency </w:t>
      </w:r>
      <w:r>
        <w:t xml:space="preserve">had listed relevant MMUCC data elements, noted whether the data element was a unique code currently used by FMCSA, and indicated </w:t>
      </w:r>
      <w:r w:rsidR="00EA79A8">
        <w:t>its</w:t>
      </w:r>
      <w:r>
        <w:t xml:space="preserve"> initial thoughts on the priority (High, Medium, or Low) of each data element.</w:t>
      </w:r>
    </w:p>
    <w:p w14:paraId="16C4CAAC" w14:textId="77777777" w:rsidR="0014069A" w:rsidRDefault="0014069A" w:rsidP="0014069A">
      <w:pPr>
        <w:pStyle w:val="ListParagraph"/>
        <w:numPr>
          <w:ilvl w:val="1"/>
          <w:numId w:val="27"/>
        </w:numPr>
        <w:spacing w:after="0" w:line="240" w:lineRule="auto"/>
        <w:rPr>
          <w:u w:val="single"/>
        </w:rPr>
      </w:pPr>
      <w:r w:rsidRPr="006E41BB">
        <w:rPr>
          <w:u w:val="single"/>
        </w:rPr>
        <w:t>Recommendation</w:t>
      </w:r>
      <w:r>
        <w:rPr>
          <w:u w:val="single"/>
        </w:rPr>
        <w:t>s</w:t>
      </w:r>
      <w:r w:rsidRPr="006E41BB">
        <w:rPr>
          <w:u w:val="single"/>
        </w:rPr>
        <w:t xml:space="preserve">: </w:t>
      </w:r>
    </w:p>
    <w:p w14:paraId="1A796FD9" w14:textId="1260F691" w:rsidR="003A1602" w:rsidRDefault="0014069A" w:rsidP="0014069A">
      <w:pPr>
        <w:pStyle w:val="ListParagraph"/>
        <w:numPr>
          <w:ilvl w:val="2"/>
          <w:numId w:val="27"/>
        </w:numPr>
        <w:spacing w:after="0" w:line="240" w:lineRule="auto"/>
      </w:pPr>
      <w:r w:rsidRPr="00DE5D9C">
        <w:t xml:space="preserve">The Committee made recommendations about the </w:t>
      </w:r>
      <w:r>
        <w:t>importance of data elements</w:t>
      </w:r>
      <w:r w:rsidR="003A1602">
        <w:t>,</w:t>
      </w:r>
      <w:r>
        <w:t xml:space="preserve"> as in</w:t>
      </w:r>
      <w:r w:rsidR="003A1602">
        <w:t>dicated</w:t>
      </w:r>
      <w:r>
        <w:t xml:space="preserve"> in the attached </w:t>
      </w:r>
      <w:r w:rsidR="003A1602">
        <w:t>A</w:t>
      </w:r>
      <w:r>
        <w:t>ppendix</w:t>
      </w:r>
      <w:r w:rsidR="003A1602">
        <w:t xml:space="preserve"> A of this report</w:t>
      </w:r>
      <w:r>
        <w:t xml:space="preserve">. </w:t>
      </w:r>
      <w:r w:rsidR="003A1602">
        <w:t xml:space="preserve"> </w:t>
      </w:r>
      <w:r>
        <w:t xml:space="preserve">In </w:t>
      </w:r>
      <w:r w:rsidR="00BC583A">
        <w:t>the last column</w:t>
      </w:r>
      <w:r>
        <w:t xml:space="preserve"> of </w:t>
      </w:r>
      <w:r w:rsidR="00BC583A">
        <w:t xml:space="preserve">the table in </w:t>
      </w:r>
      <w:r w:rsidR="003A1602">
        <w:t>A</w:t>
      </w:r>
      <w:r>
        <w:t>ppendix</w:t>
      </w:r>
      <w:r w:rsidR="003A1602">
        <w:t xml:space="preserve"> A</w:t>
      </w:r>
      <w:r w:rsidR="00CE30F2">
        <w:t>,</w:t>
      </w:r>
      <w:r>
        <w:t xml:space="preserve"> the Committee indicated which elements </w:t>
      </w:r>
      <w:r w:rsidR="003A1602">
        <w:t>it</w:t>
      </w:r>
      <w:r>
        <w:t xml:space="preserve"> viewed as important or not important </w:t>
      </w:r>
      <w:r w:rsidR="00CE30F2">
        <w:t xml:space="preserve">enough </w:t>
      </w:r>
      <w:r>
        <w:t xml:space="preserve">to be included on State PARs.  </w:t>
      </w:r>
    </w:p>
    <w:p w14:paraId="169FEE3F" w14:textId="2093A6BF" w:rsidR="0014069A" w:rsidRPr="00DE5D9C" w:rsidRDefault="0014069A" w:rsidP="0014069A">
      <w:pPr>
        <w:pStyle w:val="ListParagraph"/>
        <w:numPr>
          <w:ilvl w:val="2"/>
          <w:numId w:val="27"/>
        </w:numPr>
        <w:spacing w:after="0" w:line="240" w:lineRule="auto"/>
      </w:pPr>
      <w:r>
        <w:t xml:space="preserve">The Committee </w:t>
      </w:r>
      <w:r w:rsidR="003A1602">
        <w:t>recommended</w:t>
      </w:r>
      <w:r>
        <w:t xml:space="preserve"> that several elements be changed to a Low priority</w:t>
      </w:r>
      <w:r w:rsidR="003A1602">
        <w:t xml:space="preserve">, </w:t>
      </w:r>
      <w:r w:rsidR="00CE30F2">
        <w:t>as</w:t>
      </w:r>
      <w:r w:rsidR="003A1602">
        <w:t xml:space="preserve"> indicated in the Appendix A table</w:t>
      </w:r>
      <w:r>
        <w:t xml:space="preserve">. </w:t>
      </w:r>
    </w:p>
    <w:p w14:paraId="10839E7D" w14:textId="77777777" w:rsidR="0014069A" w:rsidRDefault="0014069A" w:rsidP="0014069A">
      <w:pPr>
        <w:pStyle w:val="ListParagraph"/>
        <w:numPr>
          <w:ilvl w:val="1"/>
          <w:numId w:val="27"/>
        </w:numPr>
        <w:spacing w:after="0" w:line="240" w:lineRule="auto"/>
      </w:pPr>
      <w:r>
        <w:t>Discussion Notes</w:t>
      </w:r>
    </w:p>
    <w:p w14:paraId="57387CEB" w14:textId="0F197EF2" w:rsidR="003A1602" w:rsidRDefault="0014069A" w:rsidP="0014069A">
      <w:pPr>
        <w:pStyle w:val="ListParagraph"/>
        <w:numPr>
          <w:ilvl w:val="2"/>
          <w:numId w:val="27"/>
        </w:numPr>
        <w:spacing w:after="0" w:line="240" w:lineRule="auto"/>
      </w:pPr>
      <w:r>
        <w:lastRenderedPageBreak/>
        <w:t xml:space="preserve">FMCSA has adopted all of </w:t>
      </w:r>
      <w:r w:rsidR="003A1602">
        <w:t xml:space="preserve">the </w:t>
      </w:r>
      <w:r>
        <w:t xml:space="preserve">MMUCC but States are not required to collect all of these elements.  </w:t>
      </w:r>
    </w:p>
    <w:p w14:paraId="6DF7CC3D" w14:textId="6027C7F4" w:rsidR="00BC583A" w:rsidRDefault="0014069A" w:rsidP="0014069A">
      <w:pPr>
        <w:pStyle w:val="ListParagraph"/>
        <w:numPr>
          <w:ilvl w:val="2"/>
          <w:numId w:val="27"/>
        </w:numPr>
        <w:spacing w:after="0" w:line="240" w:lineRule="auto"/>
      </w:pPr>
      <w:r>
        <w:t>FMCSA asked for input from the Committee as to wh</w:t>
      </w:r>
      <w:r w:rsidR="00CE30F2">
        <w:t>ich</w:t>
      </w:r>
      <w:r>
        <w:t xml:space="preserve"> elements are most important to include on all PARs.  </w:t>
      </w:r>
    </w:p>
    <w:p w14:paraId="64A176B1" w14:textId="26BC9938" w:rsidR="00030BE4" w:rsidRDefault="0014069A" w:rsidP="0014069A">
      <w:pPr>
        <w:pStyle w:val="ListParagraph"/>
        <w:numPr>
          <w:ilvl w:val="2"/>
          <w:numId w:val="27"/>
        </w:numPr>
        <w:spacing w:after="0" w:line="240" w:lineRule="auto"/>
      </w:pPr>
      <w:r>
        <w:t xml:space="preserve">A </w:t>
      </w:r>
      <w:r w:rsidR="00BC583A">
        <w:t xml:space="preserve">Committee </w:t>
      </w:r>
      <w:r>
        <w:t>member suggested that a preliminary implementation step would be to revise FMCSA systems to collect all of the High, Medium, and Low data elements.  Requiring States to collect the data elements could</w:t>
      </w:r>
      <w:r w:rsidR="00CE30F2">
        <w:t xml:space="preserve"> be</w:t>
      </w:r>
      <w:r>
        <w:t xml:space="preserve"> a next step.  </w:t>
      </w:r>
    </w:p>
    <w:p w14:paraId="23A328E2" w14:textId="2C4ECE64" w:rsidR="0014069A" w:rsidRDefault="0014069A" w:rsidP="009E34B6">
      <w:pPr>
        <w:pStyle w:val="ListParagraph"/>
        <w:numPr>
          <w:ilvl w:val="3"/>
          <w:numId w:val="27"/>
        </w:numPr>
        <w:spacing w:after="0" w:line="240" w:lineRule="auto"/>
      </w:pPr>
      <w:r>
        <w:t>FMCSA clarified that prioritizing data elements will help the</w:t>
      </w:r>
      <w:r w:rsidR="00CE30F2">
        <w:t xml:space="preserve"> Agency</w:t>
      </w:r>
      <w:r>
        <w:t xml:space="preserve"> prioritize resources when working with States to collect data elements. </w:t>
      </w:r>
    </w:p>
    <w:p w14:paraId="2319F0B4" w14:textId="77777777" w:rsidR="00BF03F8" w:rsidRDefault="00BF03F8" w:rsidP="00BF03F8">
      <w:pPr>
        <w:pStyle w:val="ListParagraph"/>
        <w:numPr>
          <w:ilvl w:val="2"/>
          <w:numId w:val="27"/>
        </w:numPr>
        <w:spacing w:after="0" w:line="240" w:lineRule="auto"/>
      </w:pPr>
      <w:r>
        <w:t xml:space="preserve">Elements that are High priority may be elements FMCSA requires States to collect in the future (if not already required). </w:t>
      </w:r>
    </w:p>
    <w:p w14:paraId="013C6351" w14:textId="27144E1C" w:rsidR="00BF03F8" w:rsidRDefault="00BF03F8" w:rsidP="00BF03F8">
      <w:pPr>
        <w:pStyle w:val="ListParagraph"/>
        <w:numPr>
          <w:ilvl w:val="2"/>
          <w:numId w:val="27"/>
        </w:numPr>
        <w:spacing w:after="0" w:line="240" w:lineRule="auto"/>
      </w:pPr>
      <w:r>
        <w:t>Elements that are listed as Low priority should not be interpreted as having no priority; rather, Low indicates a perception that</w:t>
      </w:r>
      <w:r w:rsidR="004E1052">
        <w:t xml:space="preserve"> there is not a readily apparent nexus between those data elements and FMCSA safety or enforcement programs.</w:t>
      </w:r>
    </w:p>
    <w:p w14:paraId="45642292" w14:textId="77777777" w:rsidR="0006692F" w:rsidRPr="0014069A" w:rsidRDefault="0006692F" w:rsidP="0014069A">
      <w:pPr>
        <w:spacing w:after="0" w:line="240" w:lineRule="auto"/>
        <w:rPr>
          <w:rFonts w:ascii="Times New Roman" w:hAnsi="Times New Roman" w:cs="Times New Roman"/>
        </w:rPr>
      </w:pPr>
    </w:p>
    <w:p w14:paraId="2D8F04EB" w14:textId="77777777" w:rsidR="00241687" w:rsidRDefault="00241687" w:rsidP="00374245">
      <w:pPr>
        <w:spacing w:after="0" w:line="240" w:lineRule="auto"/>
        <w:rPr>
          <w:rFonts w:ascii="Times New Roman" w:hAnsi="Times New Roman" w:cs="Times New Roman"/>
        </w:rPr>
        <w:sectPr w:rsidR="00241687" w:rsidSect="00A245A3">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p>
    <w:p w14:paraId="2921084B" w14:textId="77777777" w:rsidR="00F55009" w:rsidRDefault="00F55009" w:rsidP="00374245">
      <w:pPr>
        <w:spacing w:after="0" w:line="240" w:lineRule="auto"/>
        <w:rPr>
          <w:rFonts w:ascii="Times New Roman" w:hAnsi="Times New Roman" w:cs="Times New Roman"/>
          <w:b/>
          <w:u w:val="single"/>
        </w:rPr>
      </w:pPr>
    </w:p>
    <w:p w14:paraId="62BC88F4" w14:textId="6A8234BD" w:rsidR="0010426F" w:rsidRPr="007049E6" w:rsidRDefault="007049E6" w:rsidP="00374245">
      <w:pPr>
        <w:spacing w:after="0" w:line="240" w:lineRule="auto"/>
        <w:rPr>
          <w:rFonts w:ascii="Times New Roman" w:hAnsi="Times New Roman" w:cs="Times New Roman"/>
          <w:b/>
        </w:rPr>
      </w:pPr>
      <w:r w:rsidRPr="007049E6">
        <w:rPr>
          <w:rFonts w:ascii="Times New Roman" w:hAnsi="Times New Roman" w:cs="Times New Roman"/>
          <w:b/>
          <w:u w:val="single"/>
        </w:rPr>
        <w:t xml:space="preserve">APPENDIX A – </w:t>
      </w:r>
      <w:r w:rsidR="00241687" w:rsidRPr="007049E6">
        <w:rPr>
          <w:rFonts w:ascii="Times New Roman" w:hAnsi="Times New Roman" w:cs="Times New Roman"/>
          <w:b/>
          <w:u w:val="single"/>
        </w:rPr>
        <w:t>Post-Accident Report</w:t>
      </w:r>
      <w:r w:rsidR="009F48B7">
        <w:rPr>
          <w:rFonts w:ascii="Times New Roman" w:hAnsi="Times New Roman" w:cs="Times New Roman"/>
          <w:b/>
          <w:u w:val="single"/>
        </w:rPr>
        <w:t>ing</w:t>
      </w:r>
      <w:r w:rsidR="00241687" w:rsidRPr="007049E6">
        <w:rPr>
          <w:rFonts w:ascii="Times New Roman" w:hAnsi="Times New Roman" w:cs="Times New Roman"/>
          <w:b/>
          <w:u w:val="single"/>
        </w:rPr>
        <w:t xml:space="preserve"> Advisory Committee</w:t>
      </w:r>
      <w:r w:rsidR="009F48B7">
        <w:rPr>
          <w:rFonts w:ascii="Times New Roman" w:hAnsi="Times New Roman" w:cs="Times New Roman"/>
          <w:b/>
          <w:u w:val="single"/>
        </w:rPr>
        <w:t xml:space="preserve"> Task 17-1:</w:t>
      </w:r>
      <w:r w:rsidR="00241687" w:rsidRPr="007049E6">
        <w:rPr>
          <w:rFonts w:ascii="Times New Roman" w:hAnsi="Times New Roman" w:cs="Times New Roman"/>
          <w:b/>
          <w:u w:val="single"/>
        </w:rPr>
        <w:t xml:space="preserve"> Review of </w:t>
      </w:r>
      <w:r w:rsidR="009F48B7">
        <w:rPr>
          <w:rFonts w:ascii="Times New Roman" w:hAnsi="Times New Roman" w:cs="Times New Roman"/>
          <w:b/>
          <w:u w:val="single"/>
        </w:rPr>
        <w:t>FMCSA Preliminary Data Element Prioritization</w:t>
      </w:r>
    </w:p>
    <w:p w14:paraId="75DEF3D2" w14:textId="77777777" w:rsidR="00241687" w:rsidRDefault="00241687" w:rsidP="00374245">
      <w:pPr>
        <w:spacing w:after="0" w:line="240" w:lineRule="auto"/>
        <w:rPr>
          <w:rFonts w:ascii="Times New Roman" w:hAnsi="Times New Roman" w:cs="Times New Roman"/>
        </w:rPr>
      </w:pPr>
    </w:p>
    <w:p w14:paraId="79825C07" w14:textId="16498542" w:rsidR="009F48B7" w:rsidRDefault="009F48B7" w:rsidP="009F48B7">
      <w:pPr>
        <w:spacing w:after="0" w:line="240" w:lineRule="auto"/>
        <w:rPr>
          <w:rFonts w:ascii="Times New Roman" w:hAnsi="Times New Roman" w:cs="Times New Roman"/>
        </w:rPr>
      </w:pPr>
      <w:r w:rsidRPr="00222CDF">
        <w:rPr>
          <w:rFonts w:ascii="Times New Roman" w:hAnsi="Times New Roman" w:cs="Times New Roman"/>
        </w:rPr>
        <w:t xml:space="preserve">FMCSA provided the </w:t>
      </w:r>
      <w:r w:rsidR="000E3F27">
        <w:rPr>
          <w:rFonts w:ascii="Times New Roman" w:hAnsi="Times New Roman" w:cs="Times New Roman"/>
        </w:rPr>
        <w:t xml:space="preserve">MMUCC </w:t>
      </w:r>
      <w:r w:rsidRPr="00222CDF">
        <w:rPr>
          <w:rFonts w:ascii="Times New Roman" w:hAnsi="Times New Roman" w:cs="Times New Roman"/>
        </w:rPr>
        <w:t xml:space="preserve">data elements listed in the first column of Table </w:t>
      </w:r>
      <w:r>
        <w:rPr>
          <w:rFonts w:ascii="Times New Roman" w:hAnsi="Times New Roman" w:cs="Times New Roman"/>
        </w:rPr>
        <w:t>A-</w:t>
      </w:r>
      <w:r w:rsidRPr="00222CDF">
        <w:rPr>
          <w:rFonts w:ascii="Times New Roman" w:hAnsi="Times New Roman" w:cs="Times New Roman"/>
        </w:rPr>
        <w:t xml:space="preserve">1 </w:t>
      </w:r>
      <w:r w:rsidR="001F0286">
        <w:rPr>
          <w:rFonts w:ascii="Times New Roman" w:hAnsi="Times New Roman" w:cs="Times New Roman"/>
        </w:rPr>
        <w:t xml:space="preserve">below </w:t>
      </w:r>
      <w:r w:rsidRPr="00222CDF">
        <w:rPr>
          <w:rFonts w:ascii="Times New Roman" w:hAnsi="Times New Roman" w:cs="Times New Roman"/>
        </w:rPr>
        <w:t xml:space="preserve">for the Committee’s consideration and prioritization.  In the second column of </w:t>
      </w:r>
      <w:r>
        <w:rPr>
          <w:rFonts w:ascii="Times New Roman" w:hAnsi="Times New Roman" w:cs="Times New Roman"/>
        </w:rPr>
        <w:t>Table A-1</w:t>
      </w:r>
      <w:r w:rsidRPr="00222CDF">
        <w:rPr>
          <w:rFonts w:ascii="Times New Roman" w:hAnsi="Times New Roman" w:cs="Times New Roman"/>
        </w:rPr>
        <w:t xml:space="preserve">, FMCSA indicated whether each element is currently required by FMCSA using one of the following </w:t>
      </w:r>
      <w:r w:rsidR="001F0286">
        <w:rPr>
          <w:rFonts w:ascii="Times New Roman" w:hAnsi="Times New Roman" w:cs="Times New Roman"/>
        </w:rPr>
        <w:t>indicators</w:t>
      </w:r>
      <w:r w:rsidRPr="00222CDF">
        <w:rPr>
          <w:rFonts w:ascii="Times New Roman" w:hAnsi="Times New Roman" w:cs="Times New Roman"/>
        </w:rPr>
        <w:t xml:space="preserve">: </w:t>
      </w:r>
    </w:p>
    <w:p w14:paraId="191164BE" w14:textId="77777777" w:rsidR="009F48B7" w:rsidRDefault="009F48B7" w:rsidP="009F48B7">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“FMCSA” – unique code used currently by FMCSA</w:t>
      </w:r>
    </w:p>
    <w:p w14:paraId="4B528B97" w14:textId="77777777" w:rsidR="009F48B7" w:rsidRDefault="009F48B7" w:rsidP="009F48B7">
      <w:pPr>
        <w:pStyle w:val="ListParagraph"/>
        <w:numPr>
          <w:ilvl w:val="0"/>
          <w:numId w:val="29"/>
        </w:numPr>
        <w:spacing w:after="0" w:line="240" w:lineRule="auto"/>
        <w:rPr>
          <w:rFonts w:ascii="Times New Roman" w:hAnsi="Times New Roman" w:cs="Times New Roman"/>
        </w:rPr>
      </w:pPr>
      <w:r w:rsidRPr="00222CDF">
        <w:rPr>
          <w:rFonts w:ascii="Times New Roman" w:hAnsi="Times New Roman" w:cs="Times New Roman"/>
        </w:rPr>
        <w:t xml:space="preserve">“Yes” </w:t>
      </w:r>
      <w:r>
        <w:rPr>
          <w:rFonts w:ascii="Times New Roman" w:hAnsi="Times New Roman" w:cs="Times New Roman"/>
        </w:rPr>
        <w:t xml:space="preserve">– an </w:t>
      </w:r>
      <w:r w:rsidRPr="00222CDF">
        <w:rPr>
          <w:rFonts w:ascii="Times New Roman" w:hAnsi="Times New Roman" w:cs="Times New Roman"/>
        </w:rPr>
        <w:t>eleme</w:t>
      </w:r>
      <w:r>
        <w:rPr>
          <w:rFonts w:ascii="Times New Roman" w:hAnsi="Times New Roman" w:cs="Times New Roman"/>
        </w:rPr>
        <w:t>nt required currently by FMCSA</w:t>
      </w:r>
    </w:p>
    <w:p w14:paraId="38C1ED08" w14:textId="77777777" w:rsidR="009F48B7" w:rsidRPr="00222CDF" w:rsidRDefault="009F48B7" w:rsidP="009F48B7">
      <w:pPr>
        <w:pStyle w:val="ListParagraph"/>
        <w:numPr>
          <w:ilvl w:val="0"/>
          <w:numId w:val="29"/>
        </w:numPr>
        <w:spacing w:after="0" w:line="240" w:lineRule="auto"/>
        <w:rPr>
          <w:rFonts w:ascii="Times New Roman" w:hAnsi="Times New Roman" w:cs="Times New Roman"/>
        </w:rPr>
      </w:pPr>
      <w:r w:rsidRPr="00222CDF">
        <w:rPr>
          <w:rFonts w:ascii="Times New Roman" w:hAnsi="Times New Roman" w:cs="Times New Roman"/>
        </w:rPr>
        <w:t xml:space="preserve">“No” </w:t>
      </w:r>
      <w:r>
        <w:rPr>
          <w:rFonts w:ascii="Times New Roman" w:hAnsi="Times New Roman" w:cs="Times New Roman"/>
        </w:rPr>
        <w:t xml:space="preserve">– </w:t>
      </w:r>
      <w:r w:rsidRPr="00222CDF">
        <w:rPr>
          <w:rFonts w:ascii="Times New Roman" w:hAnsi="Times New Roman" w:cs="Times New Roman"/>
        </w:rPr>
        <w:t xml:space="preserve">an element not </w:t>
      </w:r>
      <w:r>
        <w:rPr>
          <w:rFonts w:ascii="Times New Roman" w:hAnsi="Times New Roman" w:cs="Times New Roman"/>
        </w:rPr>
        <w:t>required currently</w:t>
      </w:r>
      <w:r w:rsidRPr="00222CDF">
        <w:rPr>
          <w:rFonts w:ascii="Times New Roman" w:hAnsi="Times New Roman" w:cs="Times New Roman"/>
        </w:rPr>
        <w:t xml:space="preserve"> by FMCSA</w:t>
      </w:r>
    </w:p>
    <w:p w14:paraId="02AF2932" w14:textId="77777777" w:rsidR="009F48B7" w:rsidRPr="00222CDF" w:rsidRDefault="009F48B7" w:rsidP="009F48B7">
      <w:pPr>
        <w:pStyle w:val="ListParagraph"/>
        <w:numPr>
          <w:ilvl w:val="0"/>
          <w:numId w:val="29"/>
        </w:numPr>
        <w:spacing w:after="0" w:line="240" w:lineRule="auto"/>
        <w:rPr>
          <w:rFonts w:ascii="Times New Roman" w:hAnsi="Times New Roman" w:cs="Times New Roman"/>
        </w:rPr>
      </w:pPr>
      <w:r w:rsidRPr="00222CDF">
        <w:rPr>
          <w:rFonts w:ascii="Times New Roman" w:hAnsi="Times New Roman" w:cs="Times New Roman"/>
        </w:rPr>
        <w:t xml:space="preserve">“Some” </w:t>
      </w:r>
      <w:r>
        <w:rPr>
          <w:rFonts w:ascii="Times New Roman" w:hAnsi="Times New Roman" w:cs="Times New Roman"/>
        </w:rPr>
        <w:t xml:space="preserve">– </w:t>
      </w:r>
      <w:r w:rsidRPr="00222CDF">
        <w:rPr>
          <w:rFonts w:ascii="Times New Roman" w:hAnsi="Times New Roman" w:cs="Times New Roman"/>
        </w:rPr>
        <w:t xml:space="preserve"> an element for which some values are </w:t>
      </w:r>
      <w:r>
        <w:rPr>
          <w:rFonts w:ascii="Times New Roman" w:hAnsi="Times New Roman" w:cs="Times New Roman"/>
        </w:rPr>
        <w:t>required currently by FMCSA</w:t>
      </w:r>
    </w:p>
    <w:p w14:paraId="14CC1C1D" w14:textId="77777777" w:rsidR="009F48B7" w:rsidRPr="00222CDF" w:rsidRDefault="009F48B7" w:rsidP="009F48B7">
      <w:pPr>
        <w:pStyle w:val="ListParagraph"/>
        <w:numPr>
          <w:ilvl w:val="0"/>
          <w:numId w:val="29"/>
        </w:numPr>
        <w:spacing w:after="0" w:line="240" w:lineRule="auto"/>
        <w:rPr>
          <w:rFonts w:ascii="Times New Roman" w:hAnsi="Times New Roman" w:cs="Times New Roman"/>
        </w:rPr>
      </w:pPr>
      <w:r w:rsidRPr="00222CDF">
        <w:rPr>
          <w:rFonts w:ascii="Times New Roman" w:hAnsi="Times New Roman" w:cs="Times New Roman"/>
        </w:rPr>
        <w:t>“Calc”</w:t>
      </w:r>
      <w:r>
        <w:rPr>
          <w:rFonts w:ascii="Times New Roman" w:hAnsi="Times New Roman" w:cs="Times New Roman"/>
        </w:rPr>
        <w:t xml:space="preserve"> – </w:t>
      </w:r>
      <w:r w:rsidRPr="00222CDF">
        <w:rPr>
          <w:rFonts w:ascii="Times New Roman" w:hAnsi="Times New Roman" w:cs="Times New Roman"/>
        </w:rPr>
        <w:t xml:space="preserve"> </w:t>
      </w:r>
      <w:r>
        <w:rPr>
          <w:rFonts w:ascii="Times New Roman" w:hAnsi="Times New Roman" w:cs="Times New Roman"/>
        </w:rPr>
        <w:t>an element</w:t>
      </w:r>
      <w:r w:rsidRPr="00222CDF">
        <w:rPr>
          <w:rFonts w:ascii="Times New Roman" w:hAnsi="Times New Roman" w:cs="Times New Roman"/>
        </w:rPr>
        <w:t xml:space="preserve"> available from calculation </w:t>
      </w:r>
    </w:p>
    <w:p w14:paraId="755F39CF" w14:textId="77777777" w:rsidR="009F48B7" w:rsidRDefault="009F48B7" w:rsidP="009F48B7">
      <w:pPr>
        <w:pStyle w:val="ListParagraph"/>
        <w:numPr>
          <w:ilvl w:val="0"/>
          <w:numId w:val="29"/>
        </w:numPr>
        <w:spacing w:after="0" w:line="240" w:lineRule="auto"/>
        <w:rPr>
          <w:rFonts w:ascii="Times New Roman" w:hAnsi="Times New Roman" w:cs="Times New Roman"/>
        </w:rPr>
      </w:pPr>
      <w:r w:rsidRPr="00222CDF">
        <w:rPr>
          <w:rFonts w:ascii="Times New Roman" w:hAnsi="Times New Roman" w:cs="Times New Roman"/>
        </w:rPr>
        <w:t>“VIN”</w:t>
      </w:r>
      <w:r>
        <w:rPr>
          <w:rFonts w:ascii="Times New Roman" w:hAnsi="Times New Roman" w:cs="Times New Roman"/>
        </w:rPr>
        <w:t xml:space="preserve"> –</w:t>
      </w:r>
      <w:r w:rsidRPr="00222CDF">
        <w:rPr>
          <w:rFonts w:ascii="Times New Roman" w:hAnsi="Times New Roman" w:cs="Times New Roman"/>
        </w:rPr>
        <w:t xml:space="preserve"> an element that may be derived from a Vehi</w:t>
      </w:r>
      <w:r>
        <w:rPr>
          <w:rFonts w:ascii="Times New Roman" w:hAnsi="Times New Roman" w:cs="Times New Roman"/>
        </w:rPr>
        <w:t>cle Identification Number (VIN)</w:t>
      </w:r>
    </w:p>
    <w:p w14:paraId="6321D609" w14:textId="77777777" w:rsidR="001F0286" w:rsidRDefault="001F0286" w:rsidP="009F48B7">
      <w:pPr>
        <w:spacing w:after="0" w:line="240" w:lineRule="auto"/>
        <w:rPr>
          <w:rFonts w:ascii="Times New Roman" w:hAnsi="Times New Roman" w:cs="Times New Roman"/>
        </w:rPr>
      </w:pPr>
    </w:p>
    <w:p w14:paraId="6139B0A9" w14:textId="77777777" w:rsidR="009F48B7" w:rsidRDefault="009F48B7" w:rsidP="009F48B7">
      <w:pPr>
        <w:spacing w:after="0" w:line="240" w:lineRule="auto"/>
        <w:rPr>
          <w:rFonts w:ascii="Times New Roman" w:hAnsi="Times New Roman" w:cs="Times New Roman"/>
        </w:rPr>
      </w:pPr>
      <w:r>
        <w:rPr>
          <w:rFonts w:ascii="Times New Roman" w:hAnsi="Times New Roman" w:cs="Times New Roman"/>
        </w:rPr>
        <w:t>In the third column of Table A-1, FMCSA provided a preliminary prioritization of data elements, with “High” designating elements FMCSA is considering requiring on State PARs, “Medium” designating elements needed for other safety programs, and “Low” designating remaining elements that FMCSA is interested in collecting for data analysis.</w:t>
      </w:r>
    </w:p>
    <w:p w14:paraId="241D045E" w14:textId="77777777" w:rsidR="001F0286" w:rsidRDefault="001F0286" w:rsidP="009F48B7">
      <w:pPr>
        <w:spacing w:after="0" w:line="240" w:lineRule="auto"/>
        <w:rPr>
          <w:rFonts w:ascii="Times New Roman" w:hAnsi="Times New Roman" w:cs="Times New Roman"/>
        </w:rPr>
      </w:pPr>
    </w:p>
    <w:p w14:paraId="7D3B23F9" w14:textId="516A9BFF" w:rsidR="009F48B7" w:rsidRDefault="009F48B7" w:rsidP="009F48B7">
      <w:pPr>
        <w:spacing w:after="0" w:line="240" w:lineRule="auto"/>
        <w:rPr>
          <w:rFonts w:ascii="Times New Roman" w:hAnsi="Times New Roman" w:cs="Times New Roman"/>
        </w:rPr>
      </w:pPr>
      <w:r>
        <w:rPr>
          <w:rFonts w:ascii="Times New Roman" w:hAnsi="Times New Roman" w:cs="Times New Roman"/>
        </w:rPr>
        <w:t xml:space="preserve">FMCSA asked the Committee to provide feedback on FMCSA’s preliminary prioritization, including indicating which </w:t>
      </w:r>
      <w:r w:rsidR="000E3F27">
        <w:rPr>
          <w:rFonts w:ascii="Times New Roman" w:hAnsi="Times New Roman" w:cs="Times New Roman"/>
        </w:rPr>
        <w:t xml:space="preserve">data </w:t>
      </w:r>
      <w:r>
        <w:rPr>
          <w:rFonts w:ascii="Times New Roman" w:hAnsi="Times New Roman" w:cs="Times New Roman"/>
        </w:rPr>
        <w:t xml:space="preserve">elements it views as important to include on State PARs.  The fourth column of Table A-1 reflects the Committee’s recommendations on which elements it views as important (or not important) </w:t>
      </w:r>
      <w:r w:rsidR="000E3F27">
        <w:rPr>
          <w:rFonts w:ascii="Times New Roman" w:hAnsi="Times New Roman" w:cs="Times New Roman"/>
        </w:rPr>
        <w:t xml:space="preserve">data </w:t>
      </w:r>
      <w:r>
        <w:rPr>
          <w:rFonts w:ascii="Times New Roman" w:hAnsi="Times New Roman" w:cs="Times New Roman"/>
        </w:rPr>
        <w:t xml:space="preserve">elements to include on State PARs, including notes on justification provided by the Committee. </w:t>
      </w:r>
      <w:r>
        <w:t xml:space="preserve"> </w:t>
      </w:r>
      <w:r w:rsidRPr="001A7319">
        <w:rPr>
          <w:rFonts w:ascii="Times New Roman" w:hAnsi="Times New Roman" w:cs="Times New Roman"/>
        </w:rPr>
        <w:t xml:space="preserve">The Committee also </w:t>
      </w:r>
      <w:r>
        <w:rPr>
          <w:rFonts w:ascii="Times New Roman" w:hAnsi="Times New Roman" w:cs="Times New Roman"/>
        </w:rPr>
        <w:t xml:space="preserve">recommended that FMCSA change several elements to a Low priority, as reflected in the fourth column of Table A-1. </w:t>
      </w:r>
    </w:p>
    <w:p w14:paraId="45499B22" w14:textId="77777777" w:rsidR="009F48B7" w:rsidRDefault="009F48B7" w:rsidP="009F48B7">
      <w:pPr>
        <w:spacing w:after="0" w:line="240" w:lineRule="auto"/>
        <w:rPr>
          <w:rFonts w:ascii="Times New Roman" w:hAnsi="Times New Roman" w:cs="Times New Roman"/>
        </w:rPr>
      </w:pPr>
    </w:p>
    <w:p w14:paraId="2B867151" w14:textId="77777777" w:rsidR="000E3F27" w:rsidRPr="001C4C33" w:rsidRDefault="000E3F27" w:rsidP="000E3F27">
      <w:pPr>
        <w:rPr>
          <w:rFonts w:ascii="Times New Roman" w:hAnsi="Times New Roman" w:cs="Times New Roman"/>
          <w:b/>
        </w:rPr>
      </w:pPr>
      <w:r w:rsidRPr="001C4C33">
        <w:rPr>
          <w:rFonts w:ascii="Times New Roman" w:hAnsi="Times New Roman" w:cs="Times New Roman"/>
          <w:b/>
        </w:rPr>
        <w:t xml:space="preserve">Table </w:t>
      </w:r>
      <w:r>
        <w:rPr>
          <w:rFonts w:ascii="Times New Roman" w:hAnsi="Times New Roman" w:cs="Times New Roman"/>
          <w:b/>
        </w:rPr>
        <w:t>A-</w:t>
      </w:r>
      <w:r w:rsidRPr="001C4C33">
        <w:rPr>
          <w:rFonts w:ascii="Times New Roman" w:hAnsi="Times New Roman" w:cs="Times New Roman"/>
          <w:b/>
        </w:rPr>
        <w:t>1.  Committee Recommendations on FMCSA Preliminary Data Element Prioritization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94"/>
        <w:gridCol w:w="1802"/>
        <w:gridCol w:w="1701"/>
        <w:gridCol w:w="5793"/>
      </w:tblGrid>
      <w:tr w:rsidR="000E3F27" w:rsidRPr="001B51FF" w14:paraId="54FE379D" w14:textId="77777777" w:rsidTr="00CE30F2">
        <w:trPr>
          <w:trHeight w:val="612"/>
        </w:trPr>
        <w:tc>
          <w:tcPr>
            <w:tcW w:w="1770" w:type="pct"/>
            <w:shd w:val="clear" w:color="auto" w:fill="D9D9D9" w:themeFill="background1" w:themeFillShade="D9"/>
            <w:vAlign w:val="bottom"/>
          </w:tcPr>
          <w:p w14:paraId="680F1556"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Crash Level Data Elements</w:t>
            </w:r>
          </w:p>
        </w:tc>
        <w:tc>
          <w:tcPr>
            <w:tcW w:w="626" w:type="pct"/>
            <w:shd w:val="clear" w:color="auto" w:fill="D9D9D9" w:themeFill="background1" w:themeFillShade="D9"/>
            <w:vAlign w:val="bottom"/>
            <w:hideMark/>
          </w:tcPr>
          <w:p w14:paraId="25B26906"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hideMark/>
          </w:tcPr>
          <w:p w14:paraId="4873CA6B"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noWrap/>
            <w:vAlign w:val="bottom"/>
            <w:hideMark/>
          </w:tcPr>
          <w:p w14:paraId="1D295067"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47E1B61D" w14:textId="77777777" w:rsidTr="00CE30F2">
        <w:trPr>
          <w:trHeight w:val="288"/>
        </w:trPr>
        <w:tc>
          <w:tcPr>
            <w:tcW w:w="1770" w:type="pct"/>
            <w:shd w:val="clear" w:color="auto" w:fill="FFFFFF" w:themeFill="background1"/>
            <w:vAlign w:val="bottom"/>
          </w:tcPr>
          <w:p w14:paraId="37A864B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C1. Crash Identifier</w:t>
            </w:r>
          </w:p>
        </w:tc>
        <w:tc>
          <w:tcPr>
            <w:tcW w:w="626" w:type="pct"/>
            <w:shd w:val="clear" w:color="auto" w:fill="FFFFFF" w:themeFill="background1"/>
            <w:noWrap/>
            <w:vAlign w:val="bottom"/>
            <w:hideMark/>
          </w:tcPr>
          <w:p w14:paraId="522CA2C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FMCSA</w:t>
            </w:r>
          </w:p>
        </w:tc>
        <w:tc>
          <w:tcPr>
            <w:tcW w:w="591" w:type="pct"/>
            <w:shd w:val="clear" w:color="auto" w:fill="FFFFFF" w:themeFill="background1"/>
            <w:noWrap/>
            <w:vAlign w:val="bottom"/>
            <w:hideMark/>
          </w:tcPr>
          <w:p w14:paraId="156DDED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30AFEE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3D07127" w14:textId="77777777" w:rsidTr="00CE30F2">
        <w:trPr>
          <w:trHeight w:val="288"/>
        </w:trPr>
        <w:tc>
          <w:tcPr>
            <w:tcW w:w="1770" w:type="pct"/>
            <w:shd w:val="clear" w:color="auto" w:fill="FFFFFF" w:themeFill="background1"/>
            <w:vAlign w:val="bottom"/>
          </w:tcPr>
          <w:p w14:paraId="39145A5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C2. Crash Classification</w:t>
            </w:r>
          </w:p>
        </w:tc>
        <w:tc>
          <w:tcPr>
            <w:tcW w:w="626" w:type="pct"/>
            <w:shd w:val="clear" w:color="auto" w:fill="FFFFFF" w:themeFill="background1"/>
            <w:noWrap/>
            <w:vAlign w:val="bottom"/>
            <w:hideMark/>
          </w:tcPr>
          <w:p w14:paraId="5CDA935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8538BB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4823787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Not Important </w:t>
            </w:r>
            <w:r>
              <w:rPr>
                <w:rFonts w:ascii="Times New Roman" w:eastAsia="Times New Roman" w:hAnsi="Times New Roman" w:cs="Times New Roman"/>
                <w:color w:val="000000"/>
              </w:rPr>
              <w:t>–</w:t>
            </w:r>
            <w:r w:rsidRPr="001B51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Element collected e</w:t>
            </w:r>
            <w:r w:rsidRPr="001B51FF">
              <w:rPr>
                <w:rFonts w:ascii="Times New Roman" w:eastAsia="Times New Roman" w:hAnsi="Times New Roman" w:cs="Times New Roman"/>
                <w:color w:val="000000"/>
              </w:rPr>
              <w:t>lsewhere</w:t>
            </w:r>
            <w:r>
              <w:rPr>
                <w:rFonts w:ascii="Times New Roman" w:eastAsia="Times New Roman" w:hAnsi="Times New Roman" w:cs="Times New Roman"/>
                <w:color w:val="000000"/>
              </w:rPr>
              <w:t>.</w:t>
            </w:r>
          </w:p>
        </w:tc>
      </w:tr>
      <w:tr w:rsidR="000E3F27" w:rsidRPr="001B51FF" w14:paraId="5A16AEA6" w14:textId="77777777" w:rsidTr="00CE30F2">
        <w:trPr>
          <w:trHeight w:val="288"/>
        </w:trPr>
        <w:tc>
          <w:tcPr>
            <w:tcW w:w="1770" w:type="pct"/>
            <w:shd w:val="clear" w:color="auto" w:fill="FFFFFF" w:themeFill="background1"/>
            <w:vAlign w:val="bottom"/>
          </w:tcPr>
          <w:p w14:paraId="3E91A07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C3. Crash Date and Time</w:t>
            </w:r>
          </w:p>
        </w:tc>
        <w:tc>
          <w:tcPr>
            <w:tcW w:w="626" w:type="pct"/>
            <w:shd w:val="clear" w:color="auto" w:fill="FFFFFF" w:themeFill="background1"/>
            <w:noWrap/>
            <w:vAlign w:val="bottom"/>
            <w:hideMark/>
          </w:tcPr>
          <w:p w14:paraId="73C4B62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5C8D3C0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145B3FD"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20EA6D8" w14:textId="77777777" w:rsidTr="00CE30F2">
        <w:trPr>
          <w:trHeight w:val="288"/>
        </w:trPr>
        <w:tc>
          <w:tcPr>
            <w:tcW w:w="1770" w:type="pct"/>
            <w:shd w:val="clear" w:color="auto" w:fill="FFFFFF" w:themeFill="background1"/>
            <w:vAlign w:val="bottom"/>
          </w:tcPr>
          <w:p w14:paraId="333709E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C4. Crash County</w:t>
            </w:r>
          </w:p>
        </w:tc>
        <w:tc>
          <w:tcPr>
            <w:tcW w:w="626" w:type="pct"/>
            <w:shd w:val="clear" w:color="auto" w:fill="FFFFFF" w:themeFill="background1"/>
            <w:noWrap/>
            <w:vAlign w:val="bottom"/>
            <w:hideMark/>
          </w:tcPr>
          <w:p w14:paraId="618460A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2E7BB55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AE79A13"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8E34D66" w14:textId="77777777" w:rsidTr="00CE30F2">
        <w:trPr>
          <w:trHeight w:val="288"/>
        </w:trPr>
        <w:tc>
          <w:tcPr>
            <w:tcW w:w="1770" w:type="pct"/>
            <w:shd w:val="clear" w:color="auto" w:fill="FFFFFF" w:themeFill="background1"/>
            <w:vAlign w:val="bottom"/>
          </w:tcPr>
          <w:p w14:paraId="07235B1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C5. Crash City/Place (Political Jurisdiction)</w:t>
            </w:r>
          </w:p>
        </w:tc>
        <w:tc>
          <w:tcPr>
            <w:tcW w:w="626" w:type="pct"/>
            <w:shd w:val="clear" w:color="auto" w:fill="FFFFFF" w:themeFill="background1"/>
            <w:noWrap/>
            <w:vAlign w:val="bottom"/>
            <w:hideMark/>
          </w:tcPr>
          <w:p w14:paraId="7269C0F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5E1DBFF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65AEA8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1ECA54D0" w14:textId="77777777" w:rsidTr="00CE30F2">
        <w:trPr>
          <w:trHeight w:val="288"/>
        </w:trPr>
        <w:tc>
          <w:tcPr>
            <w:tcW w:w="1770" w:type="pct"/>
            <w:shd w:val="clear" w:color="auto" w:fill="FFFFFF" w:themeFill="background1"/>
            <w:vAlign w:val="bottom"/>
          </w:tcPr>
          <w:p w14:paraId="231D298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C6. Crash Location </w:t>
            </w:r>
          </w:p>
        </w:tc>
        <w:tc>
          <w:tcPr>
            <w:tcW w:w="626" w:type="pct"/>
            <w:shd w:val="clear" w:color="auto" w:fill="FFFFFF" w:themeFill="background1"/>
            <w:noWrap/>
            <w:vAlign w:val="bottom"/>
            <w:hideMark/>
          </w:tcPr>
          <w:p w14:paraId="30CF1A5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Some</w:t>
            </w:r>
          </w:p>
        </w:tc>
        <w:tc>
          <w:tcPr>
            <w:tcW w:w="591" w:type="pct"/>
            <w:shd w:val="clear" w:color="auto" w:fill="FFFFFF" w:themeFill="background1"/>
            <w:noWrap/>
            <w:vAlign w:val="bottom"/>
            <w:hideMark/>
          </w:tcPr>
          <w:p w14:paraId="1431CCC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589B3F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5BF4A05" w14:textId="77777777" w:rsidTr="00CE30F2">
        <w:trPr>
          <w:trHeight w:val="288"/>
        </w:trPr>
        <w:tc>
          <w:tcPr>
            <w:tcW w:w="1770" w:type="pct"/>
            <w:shd w:val="clear" w:color="auto" w:fill="FFFFFF" w:themeFill="background1"/>
            <w:vAlign w:val="bottom"/>
          </w:tcPr>
          <w:p w14:paraId="532484F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C7. First Harmful Event </w:t>
            </w:r>
          </w:p>
        </w:tc>
        <w:tc>
          <w:tcPr>
            <w:tcW w:w="626" w:type="pct"/>
            <w:shd w:val="clear" w:color="auto" w:fill="FFFFFF" w:themeFill="background1"/>
            <w:noWrap/>
            <w:vAlign w:val="bottom"/>
            <w:hideMark/>
          </w:tcPr>
          <w:p w14:paraId="3B0E6DB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394123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528AE6A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188F73EC" w14:textId="77777777" w:rsidTr="00CE30F2">
        <w:trPr>
          <w:trHeight w:val="288"/>
        </w:trPr>
        <w:tc>
          <w:tcPr>
            <w:tcW w:w="1770" w:type="pct"/>
            <w:shd w:val="clear" w:color="auto" w:fill="FFFFFF" w:themeFill="background1"/>
            <w:vAlign w:val="bottom"/>
          </w:tcPr>
          <w:p w14:paraId="068761E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C8. Location of First Harmful Event Relative to the Trafficway</w:t>
            </w:r>
          </w:p>
        </w:tc>
        <w:tc>
          <w:tcPr>
            <w:tcW w:w="626" w:type="pct"/>
            <w:shd w:val="clear" w:color="auto" w:fill="FFFFFF" w:themeFill="background1"/>
            <w:noWrap/>
            <w:vAlign w:val="bottom"/>
            <w:hideMark/>
          </w:tcPr>
          <w:p w14:paraId="12C2DA3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839616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2C5A2022"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68EB22B" w14:textId="77777777" w:rsidTr="00CE30F2">
        <w:trPr>
          <w:trHeight w:val="288"/>
        </w:trPr>
        <w:tc>
          <w:tcPr>
            <w:tcW w:w="1770" w:type="pct"/>
            <w:shd w:val="clear" w:color="auto" w:fill="FFFFFF" w:themeFill="background1"/>
            <w:vAlign w:val="bottom"/>
          </w:tcPr>
          <w:p w14:paraId="525EE7B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C9. Manner of Crash/Collision Impact </w:t>
            </w:r>
          </w:p>
        </w:tc>
        <w:tc>
          <w:tcPr>
            <w:tcW w:w="626" w:type="pct"/>
            <w:shd w:val="clear" w:color="auto" w:fill="FFFFFF" w:themeFill="background1"/>
            <w:noWrap/>
            <w:vAlign w:val="bottom"/>
            <w:hideMark/>
          </w:tcPr>
          <w:p w14:paraId="1DEC668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125CCA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2287EA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1828CFFA" w14:textId="77777777" w:rsidTr="00CE30F2">
        <w:trPr>
          <w:trHeight w:val="288"/>
        </w:trPr>
        <w:tc>
          <w:tcPr>
            <w:tcW w:w="1770" w:type="pct"/>
            <w:shd w:val="clear" w:color="auto" w:fill="FFFFFF" w:themeFill="background1"/>
            <w:vAlign w:val="bottom"/>
          </w:tcPr>
          <w:p w14:paraId="7B55E0C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C10. Source of Information </w:t>
            </w:r>
          </w:p>
        </w:tc>
        <w:tc>
          <w:tcPr>
            <w:tcW w:w="626" w:type="pct"/>
            <w:shd w:val="clear" w:color="auto" w:fill="FFFFFF" w:themeFill="background1"/>
            <w:noWrap/>
            <w:vAlign w:val="bottom"/>
            <w:hideMark/>
          </w:tcPr>
          <w:p w14:paraId="289D253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2FAA3AD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0A07EA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6D76FB0" w14:textId="77777777" w:rsidTr="00CE30F2">
        <w:trPr>
          <w:trHeight w:val="288"/>
        </w:trPr>
        <w:tc>
          <w:tcPr>
            <w:tcW w:w="1770" w:type="pct"/>
            <w:shd w:val="clear" w:color="auto" w:fill="FFFFFF" w:themeFill="background1"/>
            <w:vAlign w:val="bottom"/>
          </w:tcPr>
          <w:p w14:paraId="70BF597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lastRenderedPageBreak/>
              <w:t xml:space="preserve">C11. Weather Conditions </w:t>
            </w:r>
          </w:p>
        </w:tc>
        <w:tc>
          <w:tcPr>
            <w:tcW w:w="626" w:type="pct"/>
            <w:shd w:val="clear" w:color="auto" w:fill="FFFFFF" w:themeFill="background1"/>
            <w:noWrap/>
            <w:vAlign w:val="bottom"/>
            <w:hideMark/>
          </w:tcPr>
          <w:p w14:paraId="77D864E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43A2D13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84053B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7052BE9" w14:textId="77777777" w:rsidTr="00CE30F2">
        <w:trPr>
          <w:trHeight w:val="288"/>
        </w:trPr>
        <w:tc>
          <w:tcPr>
            <w:tcW w:w="1770" w:type="pct"/>
            <w:shd w:val="clear" w:color="auto" w:fill="FFFFFF" w:themeFill="background1"/>
            <w:vAlign w:val="bottom"/>
          </w:tcPr>
          <w:p w14:paraId="01E48A3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C12. Light Condition </w:t>
            </w:r>
          </w:p>
        </w:tc>
        <w:tc>
          <w:tcPr>
            <w:tcW w:w="626" w:type="pct"/>
            <w:shd w:val="clear" w:color="auto" w:fill="FFFFFF" w:themeFill="background1"/>
            <w:noWrap/>
            <w:vAlign w:val="bottom"/>
            <w:hideMark/>
          </w:tcPr>
          <w:p w14:paraId="3797C45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5454EFD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981E398"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5CB811A" w14:textId="77777777" w:rsidTr="00CE30F2">
        <w:trPr>
          <w:trHeight w:val="288"/>
        </w:trPr>
        <w:tc>
          <w:tcPr>
            <w:tcW w:w="1770" w:type="pct"/>
            <w:shd w:val="clear" w:color="auto" w:fill="FFFFFF" w:themeFill="background1"/>
            <w:vAlign w:val="bottom"/>
          </w:tcPr>
          <w:p w14:paraId="4C7286D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C13. Roadway Surface Condition </w:t>
            </w:r>
          </w:p>
        </w:tc>
        <w:tc>
          <w:tcPr>
            <w:tcW w:w="626" w:type="pct"/>
            <w:shd w:val="clear" w:color="auto" w:fill="FFFFFF" w:themeFill="background1"/>
            <w:noWrap/>
            <w:vAlign w:val="bottom"/>
            <w:hideMark/>
          </w:tcPr>
          <w:p w14:paraId="60AC20A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466E71A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609ECBB"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99F943C" w14:textId="77777777" w:rsidTr="00CE30F2">
        <w:trPr>
          <w:trHeight w:val="288"/>
        </w:trPr>
        <w:tc>
          <w:tcPr>
            <w:tcW w:w="1770" w:type="pct"/>
            <w:shd w:val="clear" w:color="auto" w:fill="FFFFFF" w:themeFill="background1"/>
            <w:vAlign w:val="bottom"/>
          </w:tcPr>
          <w:p w14:paraId="3B247AA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C14. Contributing Circumstances – Roadway Environment </w:t>
            </w:r>
          </w:p>
        </w:tc>
        <w:tc>
          <w:tcPr>
            <w:tcW w:w="626" w:type="pct"/>
            <w:shd w:val="clear" w:color="auto" w:fill="FFFFFF" w:themeFill="background1"/>
            <w:noWrap/>
            <w:vAlign w:val="bottom"/>
            <w:hideMark/>
          </w:tcPr>
          <w:p w14:paraId="0181C84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AEC6E4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0B4FA5FD"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C1B9D19" w14:textId="77777777" w:rsidTr="00CE30F2">
        <w:trPr>
          <w:trHeight w:val="288"/>
        </w:trPr>
        <w:tc>
          <w:tcPr>
            <w:tcW w:w="1770" w:type="pct"/>
            <w:shd w:val="clear" w:color="auto" w:fill="FFFFFF" w:themeFill="background1"/>
            <w:vAlign w:val="bottom"/>
          </w:tcPr>
          <w:p w14:paraId="4A06738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C15. Relation to Junction </w:t>
            </w:r>
          </w:p>
        </w:tc>
        <w:tc>
          <w:tcPr>
            <w:tcW w:w="626" w:type="pct"/>
            <w:shd w:val="clear" w:color="auto" w:fill="FFFFFF" w:themeFill="background1"/>
            <w:noWrap/>
            <w:vAlign w:val="bottom"/>
            <w:hideMark/>
          </w:tcPr>
          <w:p w14:paraId="748BB31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E61CB5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78C3017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79A7B235" w14:textId="77777777" w:rsidTr="00CE30F2">
        <w:trPr>
          <w:trHeight w:val="288"/>
        </w:trPr>
        <w:tc>
          <w:tcPr>
            <w:tcW w:w="1770" w:type="pct"/>
            <w:shd w:val="clear" w:color="auto" w:fill="FFFFFF" w:themeFill="background1"/>
            <w:vAlign w:val="bottom"/>
          </w:tcPr>
          <w:p w14:paraId="7A66BFE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C16. Type of Intersection </w:t>
            </w:r>
          </w:p>
        </w:tc>
        <w:tc>
          <w:tcPr>
            <w:tcW w:w="626" w:type="pct"/>
            <w:shd w:val="clear" w:color="auto" w:fill="FFFFFF" w:themeFill="background1"/>
            <w:noWrap/>
            <w:vAlign w:val="bottom"/>
            <w:hideMark/>
          </w:tcPr>
          <w:p w14:paraId="52DC78C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F113F6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3B96015"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6C4BC03" w14:textId="77777777" w:rsidTr="00CE30F2">
        <w:trPr>
          <w:trHeight w:val="840"/>
        </w:trPr>
        <w:tc>
          <w:tcPr>
            <w:tcW w:w="1770" w:type="pct"/>
            <w:shd w:val="clear" w:color="auto" w:fill="FFFFFF" w:themeFill="background1"/>
            <w:vAlign w:val="bottom"/>
          </w:tcPr>
          <w:p w14:paraId="316C9E6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C17. School Bus-Related </w:t>
            </w:r>
          </w:p>
        </w:tc>
        <w:tc>
          <w:tcPr>
            <w:tcW w:w="626" w:type="pct"/>
            <w:shd w:val="clear" w:color="auto" w:fill="FFFFFF" w:themeFill="background1"/>
            <w:noWrap/>
            <w:vAlign w:val="bottom"/>
            <w:hideMark/>
          </w:tcPr>
          <w:p w14:paraId="2F04C44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4EADE3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vAlign w:val="bottom"/>
            <w:hideMark/>
          </w:tcPr>
          <w:p w14:paraId="215BB894" w14:textId="38F9F778" w:rsidR="000E3F27" w:rsidRPr="001B51FF" w:rsidRDefault="00F55009" w:rsidP="00CE30F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Important –</w:t>
            </w:r>
            <w:r w:rsidR="000E3F27" w:rsidRPr="001B51FF">
              <w:rPr>
                <w:rFonts w:ascii="Times New Roman" w:eastAsia="Times New Roman" w:hAnsi="Times New Roman" w:cs="Times New Roman"/>
                <w:color w:val="000000"/>
              </w:rPr>
              <w:t xml:space="preserve"> No changes recommended because this is already collected under the Vehicle Data Elements below. </w:t>
            </w:r>
          </w:p>
        </w:tc>
      </w:tr>
      <w:tr w:rsidR="000E3F27" w:rsidRPr="001B51FF" w14:paraId="4670A6F1" w14:textId="77777777" w:rsidTr="00CE30F2">
        <w:trPr>
          <w:trHeight w:val="288"/>
        </w:trPr>
        <w:tc>
          <w:tcPr>
            <w:tcW w:w="1770" w:type="pct"/>
            <w:shd w:val="clear" w:color="auto" w:fill="FFFFFF" w:themeFill="background1"/>
            <w:vAlign w:val="bottom"/>
          </w:tcPr>
          <w:p w14:paraId="546DAC6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C18. Work Zone-Related (Construction/Maintenance/Utility) </w:t>
            </w:r>
          </w:p>
        </w:tc>
        <w:tc>
          <w:tcPr>
            <w:tcW w:w="626" w:type="pct"/>
            <w:shd w:val="clear" w:color="auto" w:fill="FFFFFF" w:themeFill="background1"/>
            <w:noWrap/>
            <w:vAlign w:val="bottom"/>
            <w:hideMark/>
          </w:tcPr>
          <w:p w14:paraId="0E7C12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8DEE15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29769CF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2864FC7F" w14:textId="77777777" w:rsidTr="00CE30F2">
        <w:trPr>
          <w:trHeight w:val="288"/>
        </w:trPr>
        <w:tc>
          <w:tcPr>
            <w:tcW w:w="1770" w:type="pct"/>
            <w:shd w:val="clear" w:color="auto" w:fill="FFFFFF" w:themeFill="background1"/>
            <w:vAlign w:val="bottom"/>
          </w:tcPr>
          <w:p w14:paraId="6AC1450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C19. Crash Severity </w:t>
            </w:r>
          </w:p>
        </w:tc>
        <w:tc>
          <w:tcPr>
            <w:tcW w:w="626" w:type="pct"/>
            <w:shd w:val="clear" w:color="auto" w:fill="FFFFFF" w:themeFill="background1"/>
            <w:noWrap/>
            <w:vAlign w:val="bottom"/>
            <w:hideMark/>
          </w:tcPr>
          <w:p w14:paraId="13817FA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A0ACAE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B18258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6B47813" w14:textId="77777777" w:rsidTr="00CE30F2">
        <w:trPr>
          <w:trHeight w:val="288"/>
        </w:trPr>
        <w:tc>
          <w:tcPr>
            <w:tcW w:w="1770" w:type="pct"/>
            <w:shd w:val="clear" w:color="auto" w:fill="FFFFFF" w:themeFill="background1"/>
            <w:vAlign w:val="bottom"/>
          </w:tcPr>
          <w:p w14:paraId="4537540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C20. Number of Motor Vehicles Involved </w:t>
            </w:r>
          </w:p>
        </w:tc>
        <w:tc>
          <w:tcPr>
            <w:tcW w:w="626" w:type="pct"/>
            <w:shd w:val="clear" w:color="auto" w:fill="FFFFFF" w:themeFill="background1"/>
            <w:noWrap/>
            <w:vAlign w:val="bottom"/>
            <w:hideMark/>
          </w:tcPr>
          <w:p w14:paraId="76A04E3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EE659F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66174B6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7D688834" w14:textId="77777777" w:rsidTr="00CE30F2">
        <w:trPr>
          <w:trHeight w:val="288"/>
        </w:trPr>
        <w:tc>
          <w:tcPr>
            <w:tcW w:w="1770" w:type="pct"/>
            <w:shd w:val="clear" w:color="auto" w:fill="FFFFFF" w:themeFill="background1"/>
            <w:vAlign w:val="bottom"/>
          </w:tcPr>
          <w:p w14:paraId="746F399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C21. Number of Motorists </w:t>
            </w:r>
          </w:p>
        </w:tc>
        <w:tc>
          <w:tcPr>
            <w:tcW w:w="626" w:type="pct"/>
            <w:shd w:val="clear" w:color="auto" w:fill="FFFFFF" w:themeFill="background1"/>
            <w:noWrap/>
            <w:vAlign w:val="bottom"/>
            <w:hideMark/>
          </w:tcPr>
          <w:p w14:paraId="6A00EA4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029C92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E1742C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D8B07E8" w14:textId="77777777" w:rsidTr="00CE30F2">
        <w:trPr>
          <w:trHeight w:val="288"/>
        </w:trPr>
        <w:tc>
          <w:tcPr>
            <w:tcW w:w="1770" w:type="pct"/>
            <w:shd w:val="clear" w:color="auto" w:fill="FFFFFF" w:themeFill="background1"/>
            <w:vAlign w:val="bottom"/>
          </w:tcPr>
          <w:p w14:paraId="2E3E258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C22. Number of Non-Motorists </w:t>
            </w:r>
          </w:p>
        </w:tc>
        <w:tc>
          <w:tcPr>
            <w:tcW w:w="626" w:type="pct"/>
            <w:shd w:val="clear" w:color="auto" w:fill="FFFFFF" w:themeFill="background1"/>
            <w:noWrap/>
            <w:vAlign w:val="bottom"/>
            <w:hideMark/>
          </w:tcPr>
          <w:p w14:paraId="2132A8F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F88444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9AF1A2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67FD0E2" w14:textId="77777777" w:rsidTr="00CE30F2">
        <w:trPr>
          <w:trHeight w:val="288"/>
        </w:trPr>
        <w:tc>
          <w:tcPr>
            <w:tcW w:w="1770" w:type="pct"/>
            <w:shd w:val="clear" w:color="auto" w:fill="FFFFFF" w:themeFill="background1"/>
            <w:vAlign w:val="bottom"/>
          </w:tcPr>
          <w:p w14:paraId="09BB42E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C23. Number of Non-Fatally Injured Persons </w:t>
            </w:r>
          </w:p>
        </w:tc>
        <w:tc>
          <w:tcPr>
            <w:tcW w:w="626" w:type="pct"/>
            <w:shd w:val="clear" w:color="auto" w:fill="FFFFFF" w:themeFill="background1"/>
            <w:noWrap/>
            <w:vAlign w:val="bottom"/>
            <w:hideMark/>
          </w:tcPr>
          <w:p w14:paraId="70022F8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FMCSA</w:t>
            </w:r>
          </w:p>
        </w:tc>
        <w:tc>
          <w:tcPr>
            <w:tcW w:w="591" w:type="pct"/>
            <w:shd w:val="clear" w:color="auto" w:fill="FFFFFF" w:themeFill="background1"/>
            <w:noWrap/>
            <w:vAlign w:val="bottom"/>
            <w:hideMark/>
          </w:tcPr>
          <w:p w14:paraId="1EE5E37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745470FF"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CA68911" w14:textId="77777777" w:rsidTr="00CE30F2">
        <w:trPr>
          <w:trHeight w:val="288"/>
        </w:trPr>
        <w:tc>
          <w:tcPr>
            <w:tcW w:w="1770" w:type="pct"/>
            <w:shd w:val="clear" w:color="auto" w:fill="FFFFFF" w:themeFill="background1"/>
            <w:vAlign w:val="bottom"/>
          </w:tcPr>
          <w:p w14:paraId="507D5DD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C24. Number of Fatalities </w:t>
            </w:r>
          </w:p>
        </w:tc>
        <w:tc>
          <w:tcPr>
            <w:tcW w:w="626" w:type="pct"/>
            <w:shd w:val="clear" w:color="auto" w:fill="FFFFFF" w:themeFill="background1"/>
            <w:noWrap/>
            <w:vAlign w:val="bottom"/>
            <w:hideMark/>
          </w:tcPr>
          <w:p w14:paraId="7485147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306EBE2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3826698"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1735C1B" w14:textId="77777777" w:rsidTr="00CE30F2">
        <w:trPr>
          <w:trHeight w:val="840"/>
        </w:trPr>
        <w:tc>
          <w:tcPr>
            <w:tcW w:w="1770" w:type="pct"/>
            <w:shd w:val="clear" w:color="auto" w:fill="FFFFFF" w:themeFill="background1"/>
            <w:vAlign w:val="bottom"/>
          </w:tcPr>
          <w:p w14:paraId="7BE545B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C25. Alcohol Involvement </w:t>
            </w:r>
          </w:p>
        </w:tc>
        <w:tc>
          <w:tcPr>
            <w:tcW w:w="626" w:type="pct"/>
            <w:shd w:val="clear" w:color="auto" w:fill="FFFFFF" w:themeFill="background1"/>
            <w:noWrap/>
            <w:vAlign w:val="bottom"/>
            <w:hideMark/>
          </w:tcPr>
          <w:p w14:paraId="25AF5C1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36C883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vAlign w:val="bottom"/>
            <w:hideMark/>
          </w:tcPr>
          <w:p w14:paraId="05B37A9C" w14:textId="1A365C5E" w:rsidR="000E3F27" w:rsidRPr="001B51FF" w:rsidRDefault="000E3F27" w:rsidP="00F55009">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Important </w:t>
            </w:r>
            <w:r w:rsidR="00F55009">
              <w:rPr>
                <w:rFonts w:ascii="Times New Roman" w:eastAsia="Times New Roman" w:hAnsi="Times New Roman" w:cs="Times New Roman"/>
                <w:color w:val="000000"/>
              </w:rPr>
              <w:t>–</w:t>
            </w:r>
            <w:r w:rsidRPr="001B51FF">
              <w:rPr>
                <w:rFonts w:ascii="Times New Roman" w:eastAsia="Times New Roman" w:hAnsi="Times New Roman" w:cs="Times New Roman"/>
                <w:color w:val="000000"/>
              </w:rPr>
              <w:t xml:space="preserve"> No changes recommended because this is already collected under the Person Data Elements below. </w:t>
            </w:r>
          </w:p>
        </w:tc>
      </w:tr>
      <w:tr w:rsidR="000E3F27" w:rsidRPr="001B51FF" w14:paraId="328268B9" w14:textId="77777777" w:rsidTr="00CE30F2">
        <w:trPr>
          <w:trHeight w:val="840"/>
        </w:trPr>
        <w:tc>
          <w:tcPr>
            <w:tcW w:w="1770" w:type="pct"/>
            <w:shd w:val="clear" w:color="auto" w:fill="FFFFFF" w:themeFill="background1"/>
            <w:vAlign w:val="bottom"/>
          </w:tcPr>
          <w:p w14:paraId="51A162C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C26. Drug Involvement </w:t>
            </w:r>
          </w:p>
        </w:tc>
        <w:tc>
          <w:tcPr>
            <w:tcW w:w="626" w:type="pct"/>
            <w:shd w:val="clear" w:color="auto" w:fill="FFFFFF" w:themeFill="background1"/>
            <w:noWrap/>
            <w:vAlign w:val="bottom"/>
            <w:hideMark/>
          </w:tcPr>
          <w:p w14:paraId="3758615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49BEF2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vAlign w:val="bottom"/>
            <w:hideMark/>
          </w:tcPr>
          <w:p w14:paraId="7D334246" w14:textId="4C0D41BB" w:rsidR="000E3F27" w:rsidRPr="001B51FF" w:rsidRDefault="000E3F27" w:rsidP="00F55009">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Important </w:t>
            </w:r>
            <w:r w:rsidR="00F55009">
              <w:rPr>
                <w:rFonts w:ascii="Times New Roman" w:eastAsia="Times New Roman" w:hAnsi="Times New Roman" w:cs="Times New Roman"/>
                <w:color w:val="000000"/>
              </w:rPr>
              <w:t>–</w:t>
            </w:r>
            <w:r w:rsidRPr="001B51FF">
              <w:rPr>
                <w:rFonts w:ascii="Times New Roman" w:eastAsia="Times New Roman" w:hAnsi="Times New Roman" w:cs="Times New Roman"/>
                <w:color w:val="000000"/>
              </w:rPr>
              <w:t xml:space="preserve"> No changes recommended because this is already collected under the Person Data Elements below. </w:t>
            </w:r>
          </w:p>
        </w:tc>
      </w:tr>
      <w:tr w:rsidR="000E3F27" w:rsidRPr="001B51FF" w14:paraId="1A9DAB9A" w14:textId="77777777" w:rsidTr="00CE30F2">
        <w:trPr>
          <w:trHeight w:val="300"/>
        </w:trPr>
        <w:tc>
          <w:tcPr>
            <w:tcW w:w="1770" w:type="pct"/>
            <w:shd w:val="clear" w:color="auto" w:fill="FFFFFF" w:themeFill="background1"/>
            <w:vAlign w:val="bottom"/>
          </w:tcPr>
          <w:p w14:paraId="4FF84D4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C27. Day of Week </w:t>
            </w:r>
          </w:p>
        </w:tc>
        <w:tc>
          <w:tcPr>
            <w:tcW w:w="626" w:type="pct"/>
            <w:shd w:val="clear" w:color="auto" w:fill="FFFFFF" w:themeFill="background1"/>
            <w:noWrap/>
            <w:vAlign w:val="bottom"/>
            <w:hideMark/>
          </w:tcPr>
          <w:p w14:paraId="03B8C4D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263C96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2932BD8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48FAF20F" w14:textId="77777777" w:rsidTr="00CE30F2">
        <w:trPr>
          <w:trHeight w:val="630"/>
        </w:trPr>
        <w:tc>
          <w:tcPr>
            <w:tcW w:w="1770" w:type="pct"/>
            <w:shd w:val="clear" w:color="auto" w:fill="D9D9D9" w:themeFill="background1" w:themeFillShade="D9"/>
            <w:vAlign w:val="bottom"/>
          </w:tcPr>
          <w:p w14:paraId="2DCCF855"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Vehicle Data Elements </w:t>
            </w:r>
          </w:p>
        </w:tc>
        <w:tc>
          <w:tcPr>
            <w:tcW w:w="626" w:type="pct"/>
            <w:shd w:val="clear" w:color="auto" w:fill="D9D9D9" w:themeFill="background1" w:themeFillShade="D9"/>
            <w:vAlign w:val="bottom"/>
          </w:tcPr>
          <w:p w14:paraId="2B5F9000"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0C240F8B"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5E74FC2B"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71D2DD2E" w14:textId="77777777" w:rsidTr="00CE30F2">
        <w:trPr>
          <w:trHeight w:val="288"/>
        </w:trPr>
        <w:tc>
          <w:tcPr>
            <w:tcW w:w="1770" w:type="pct"/>
            <w:shd w:val="clear" w:color="auto" w:fill="FFFFFF" w:themeFill="background1"/>
            <w:vAlign w:val="bottom"/>
          </w:tcPr>
          <w:p w14:paraId="5E250DA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 Vehicle Identification Number (VIN) </w:t>
            </w:r>
          </w:p>
        </w:tc>
        <w:tc>
          <w:tcPr>
            <w:tcW w:w="626" w:type="pct"/>
            <w:shd w:val="clear" w:color="auto" w:fill="FFFFFF" w:themeFill="background1"/>
            <w:noWrap/>
            <w:vAlign w:val="bottom"/>
            <w:hideMark/>
          </w:tcPr>
          <w:p w14:paraId="4E88ADB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6C7CD8E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0C995808"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1B43FB6" w14:textId="77777777" w:rsidTr="00CE30F2">
        <w:trPr>
          <w:trHeight w:val="288"/>
        </w:trPr>
        <w:tc>
          <w:tcPr>
            <w:tcW w:w="1770" w:type="pct"/>
            <w:shd w:val="clear" w:color="auto" w:fill="FFFFFF" w:themeFill="background1"/>
            <w:vAlign w:val="bottom"/>
          </w:tcPr>
          <w:p w14:paraId="417C295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 Motor Vehicle Unit Type and Number </w:t>
            </w:r>
          </w:p>
        </w:tc>
        <w:tc>
          <w:tcPr>
            <w:tcW w:w="626" w:type="pct"/>
            <w:shd w:val="clear" w:color="auto" w:fill="FFFFFF" w:themeFill="background1"/>
            <w:noWrap/>
            <w:vAlign w:val="bottom"/>
            <w:hideMark/>
          </w:tcPr>
          <w:p w14:paraId="534AE3B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FMCSA, Yes</w:t>
            </w:r>
          </w:p>
        </w:tc>
        <w:tc>
          <w:tcPr>
            <w:tcW w:w="591" w:type="pct"/>
            <w:shd w:val="clear" w:color="auto" w:fill="FFFFFF" w:themeFill="background1"/>
            <w:noWrap/>
            <w:vAlign w:val="bottom"/>
            <w:hideMark/>
          </w:tcPr>
          <w:p w14:paraId="7B0EE00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04B4A896"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357C52D" w14:textId="77777777" w:rsidTr="00CE30F2">
        <w:trPr>
          <w:trHeight w:val="288"/>
        </w:trPr>
        <w:tc>
          <w:tcPr>
            <w:tcW w:w="1770" w:type="pct"/>
            <w:shd w:val="clear" w:color="auto" w:fill="FFFFFF" w:themeFill="background1"/>
            <w:vAlign w:val="bottom"/>
          </w:tcPr>
          <w:p w14:paraId="1AFCEBF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V3. Motor Vehicle Registration State and Year </w:t>
            </w:r>
          </w:p>
        </w:tc>
        <w:tc>
          <w:tcPr>
            <w:tcW w:w="626" w:type="pct"/>
            <w:shd w:val="clear" w:color="auto" w:fill="FFFFFF" w:themeFill="background1"/>
            <w:noWrap/>
            <w:vAlign w:val="bottom"/>
            <w:hideMark/>
          </w:tcPr>
          <w:p w14:paraId="73F4CA6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1104C3C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7ED88448"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7D863766" w14:textId="77777777" w:rsidTr="00CE30F2">
        <w:trPr>
          <w:trHeight w:val="288"/>
        </w:trPr>
        <w:tc>
          <w:tcPr>
            <w:tcW w:w="1770" w:type="pct"/>
            <w:shd w:val="clear" w:color="auto" w:fill="FFFFFF" w:themeFill="background1"/>
            <w:vAlign w:val="bottom"/>
          </w:tcPr>
          <w:p w14:paraId="6934357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V4. Motor Vehicle License Plate Number </w:t>
            </w:r>
          </w:p>
        </w:tc>
        <w:tc>
          <w:tcPr>
            <w:tcW w:w="626" w:type="pct"/>
            <w:shd w:val="clear" w:color="auto" w:fill="FFFFFF" w:themeFill="background1"/>
            <w:noWrap/>
            <w:vAlign w:val="bottom"/>
            <w:hideMark/>
          </w:tcPr>
          <w:p w14:paraId="12F452E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421D29A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73D2EAC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0D716A7" w14:textId="77777777" w:rsidTr="00CE30F2">
        <w:trPr>
          <w:trHeight w:val="288"/>
        </w:trPr>
        <w:tc>
          <w:tcPr>
            <w:tcW w:w="1770" w:type="pct"/>
            <w:shd w:val="clear" w:color="auto" w:fill="FFFFFF" w:themeFill="background1"/>
            <w:vAlign w:val="bottom"/>
          </w:tcPr>
          <w:p w14:paraId="2108332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V5. Motor Vehicle Make </w:t>
            </w:r>
          </w:p>
        </w:tc>
        <w:tc>
          <w:tcPr>
            <w:tcW w:w="626" w:type="pct"/>
            <w:shd w:val="clear" w:color="auto" w:fill="FFFFFF" w:themeFill="background1"/>
            <w:noWrap/>
            <w:vAlign w:val="bottom"/>
            <w:hideMark/>
          </w:tcPr>
          <w:p w14:paraId="52A0073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0416F7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495F1C8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29FA24F" w14:textId="77777777" w:rsidTr="00CE30F2">
        <w:trPr>
          <w:trHeight w:val="288"/>
        </w:trPr>
        <w:tc>
          <w:tcPr>
            <w:tcW w:w="1770" w:type="pct"/>
            <w:shd w:val="clear" w:color="auto" w:fill="FFFFFF" w:themeFill="background1"/>
            <w:vAlign w:val="bottom"/>
          </w:tcPr>
          <w:p w14:paraId="368CDEC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V6. Motor Vehicle Model Year </w:t>
            </w:r>
          </w:p>
        </w:tc>
        <w:tc>
          <w:tcPr>
            <w:tcW w:w="626" w:type="pct"/>
            <w:shd w:val="clear" w:color="auto" w:fill="FFFFFF" w:themeFill="background1"/>
            <w:noWrap/>
            <w:vAlign w:val="bottom"/>
            <w:hideMark/>
          </w:tcPr>
          <w:p w14:paraId="554C726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0CCE28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F1A64F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Not Important</w:t>
            </w:r>
          </w:p>
        </w:tc>
      </w:tr>
      <w:tr w:rsidR="000E3F27" w:rsidRPr="001B51FF" w14:paraId="6E2A336C" w14:textId="77777777" w:rsidTr="00CE30F2">
        <w:trPr>
          <w:trHeight w:val="288"/>
        </w:trPr>
        <w:tc>
          <w:tcPr>
            <w:tcW w:w="1770" w:type="pct"/>
            <w:shd w:val="clear" w:color="auto" w:fill="FFFFFF" w:themeFill="background1"/>
            <w:vAlign w:val="bottom"/>
          </w:tcPr>
          <w:p w14:paraId="3122770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V7. Motor Vehicle Model </w:t>
            </w:r>
          </w:p>
        </w:tc>
        <w:tc>
          <w:tcPr>
            <w:tcW w:w="626" w:type="pct"/>
            <w:shd w:val="clear" w:color="auto" w:fill="FFFFFF" w:themeFill="background1"/>
            <w:noWrap/>
            <w:vAlign w:val="bottom"/>
            <w:hideMark/>
          </w:tcPr>
          <w:p w14:paraId="123E436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9ADA9A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6524B94"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F0E9E99" w14:textId="77777777" w:rsidTr="00CE30F2">
        <w:trPr>
          <w:trHeight w:val="288"/>
        </w:trPr>
        <w:tc>
          <w:tcPr>
            <w:tcW w:w="1770" w:type="pct"/>
            <w:shd w:val="clear" w:color="auto" w:fill="FFFFFF" w:themeFill="background1"/>
            <w:vAlign w:val="bottom"/>
          </w:tcPr>
          <w:p w14:paraId="64039B1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lastRenderedPageBreak/>
              <w:t xml:space="preserve">V8. Motor Vehicle Body Type Category </w:t>
            </w:r>
          </w:p>
        </w:tc>
        <w:tc>
          <w:tcPr>
            <w:tcW w:w="626" w:type="pct"/>
            <w:shd w:val="clear" w:color="auto" w:fill="FFFFFF" w:themeFill="background1"/>
            <w:noWrap/>
            <w:vAlign w:val="bottom"/>
            <w:hideMark/>
          </w:tcPr>
          <w:p w14:paraId="796187B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GVWR</w:t>
            </w:r>
          </w:p>
        </w:tc>
        <w:tc>
          <w:tcPr>
            <w:tcW w:w="591" w:type="pct"/>
            <w:shd w:val="clear" w:color="auto" w:fill="FFFFFF" w:themeFill="background1"/>
            <w:noWrap/>
            <w:vAlign w:val="bottom"/>
            <w:hideMark/>
          </w:tcPr>
          <w:p w14:paraId="2DA0407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77D5C5B5"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6D35A7B" w14:textId="77777777" w:rsidTr="00CE30F2">
        <w:trPr>
          <w:trHeight w:val="288"/>
        </w:trPr>
        <w:tc>
          <w:tcPr>
            <w:tcW w:w="1770" w:type="pct"/>
            <w:shd w:val="clear" w:color="auto" w:fill="FFFFFF" w:themeFill="background1"/>
            <w:vAlign w:val="bottom"/>
          </w:tcPr>
          <w:p w14:paraId="4EE738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V9. Total Occupants in Motor Vehicle </w:t>
            </w:r>
          </w:p>
        </w:tc>
        <w:tc>
          <w:tcPr>
            <w:tcW w:w="626" w:type="pct"/>
            <w:shd w:val="clear" w:color="auto" w:fill="FFFFFF" w:themeFill="background1"/>
            <w:noWrap/>
            <w:vAlign w:val="bottom"/>
            <w:hideMark/>
          </w:tcPr>
          <w:p w14:paraId="176FC6C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6292A7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644FDCB8"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3ADD8C5" w14:textId="77777777" w:rsidTr="00CE30F2">
        <w:trPr>
          <w:trHeight w:val="288"/>
        </w:trPr>
        <w:tc>
          <w:tcPr>
            <w:tcW w:w="1770" w:type="pct"/>
            <w:shd w:val="clear" w:color="auto" w:fill="FFFFFF" w:themeFill="background1"/>
            <w:vAlign w:val="bottom"/>
          </w:tcPr>
          <w:p w14:paraId="5543002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V10. Special Function of Motor Vehicle in Transport </w:t>
            </w:r>
          </w:p>
        </w:tc>
        <w:tc>
          <w:tcPr>
            <w:tcW w:w="626" w:type="pct"/>
            <w:shd w:val="clear" w:color="auto" w:fill="FFFFFF" w:themeFill="background1"/>
            <w:noWrap/>
            <w:vAlign w:val="bottom"/>
            <w:hideMark/>
          </w:tcPr>
          <w:p w14:paraId="06694EA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0FB33E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0024F6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14391FC4" w14:textId="77777777" w:rsidTr="00CE30F2">
        <w:trPr>
          <w:trHeight w:val="288"/>
        </w:trPr>
        <w:tc>
          <w:tcPr>
            <w:tcW w:w="1770" w:type="pct"/>
            <w:shd w:val="clear" w:color="auto" w:fill="FFFFFF" w:themeFill="background1"/>
            <w:vAlign w:val="bottom"/>
          </w:tcPr>
          <w:p w14:paraId="7F61E50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V11. Emergency Motor Vehicle Use </w:t>
            </w:r>
          </w:p>
        </w:tc>
        <w:tc>
          <w:tcPr>
            <w:tcW w:w="626" w:type="pct"/>
            <w:shd w:val="clear" w:color="auto" w:fill="FFFFFF" w:themeFill="background1"/>
            <w:noWrap/>
            <w:vAlign w:val="bottom"/>
            <w:hideMark/>
          </w:tcPr>
          <w:p w14:paraId="699CAAE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A55BDA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658B58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CCC0ADF" w14:textId="77777777" w:rsidTr="00CE30F2">
        <w:trPr>
          <w:trHeight w:val="288"/>
        </w:trPr>
        <w:tc>
          <w:tcPr>
            <w:tcW w:w="1770" w:type="pct"/>
            <w:shd w:val="clear" w:color="auto" w:fill="FFFFFF" w:themeFill="background1"/>
            <w:vAlign w:val="bottom"/>
          </w:tcPr>
          <w:p w14:paraId="6E84514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V12. Motor Vehicle Posted/Statutory Speed Limit </w:t>
            </w:r>
          </w:p>
        </w:tc>
        <w:tc>
          <w:tcPr>
            <w:tcW w:w="626" w:type="pct"/>
            <w:shd w:val="clear" w:color="auto" w:fill="FFFFFF" w:themeFill="background1"/>
            <w:noWrap/>
            <w:vAlign w:val="bottom"/>
            <w:hideMark/>
          </w:tcPr>
          <w:p w14:paraId="652E2D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794E10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65893BE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6DFD0795" w14:textId="77777777" w:rsidTr="00CE30F2">
        <w:trPr>
          <w:trHeight w:val="288"/>
        </w:trPr>
        <w:tc>
          <w:tcPr>
            <w:tcW w:w="1770" w:type="pct"/>
            <w:shd w:val="clear" w:color="auto" w:fill="FFFFFF" w:themeFill="background1"/>
            <w:vAlign w:val="bottom"/>
          </w:tcPr>
          <w:p w14:paraId="1AC9F3D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V13. Direction of Travel Before Crash </w:t>
            </w:r>
          </w:p>
        </w:tc>
        <w:tc>
          <w:tcPr>
            <w:tcW w:w="626" w:type="pct"/>
            <w:shd w:val="clear" w:color="auto" w:fill="FFFFFF" w:themeFill="background1"/>
            <w:noWrap/>
            <w:vAlign w:val="bottom"/>
            <w:hideMark/>
          </w:tcPr>
          <w:p w14:paraId="509B547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2054F1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50B940F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092EE59" w14:textId="77777777" w:rsidTr="00CE30F2">
        <w:trPr>
          <w:trHeight w:val="288"/>
        </w:trPr>
        <w:tc>
          <w:tcPr>
            <w:tcW w:w="1770" w:type="pct"/>
            <w:shd w:val="clear" w:color="auto" w:fill="FFFFFF" w:themeFill="background1"/>
            <w:vAlign w:val="bottom"/>
          </w:tcPr>
          <w:p w14:paraId="1F18DB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V14. Trafficway Description </w:t>
            </w:r>
          </w:p>
        </w:tc>
        <w:tc>
          <w:tcPr>
            <w:tcW w:w="626" w:type="pct"/>
            <w:shd w:val="clear" w:color="auto" w:fill="FFFFFF" w:themeFill="background1"/>
            <w:noWrap/>
            <w:vAlign w:val="bottom"/>
            <w:hideMark/>
          </w:tcPr>
          <w:p w14:paraId="17A9F82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6EA18F3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46FF05EB"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AE15FD7" w14:textId="77777777" w:rsidTr="00CE30F2">
        <w:trPr>
          <w:trHeight w:val="288"/>
        </w:trPr>
        <w:tc>
          <w:tcPr>
            <w:tcW w:w="1770" w:type="pct"/>
            <w:shd w:val="clear" w:color="auto" w:fill="FFFFFF" w:themeFill="background1"/>
            <w:vAlign w:val="bottom"/>
          </w:tcPr>
          <w:p w14:paraId="5FCEAE5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V15. Total Lanes in Roadway </w:t>
            </w:r>
          </w:p>
        </w:tc>
        <w:tc>
          <w:tcPr>
            <w:tcW w:w="626" w:type="pct"/>
            <w:shd w:val="clear" w:color="auto" w:fill="FFFFFF" w:themeFill="background1"/>
            <w:noWrap/>
            <w:vAlign w:val="bottom"/>
            <w:hideMark/>
          </w:tcPr>
          <w:p w14:paraId="1703099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A92978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14CB009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7E29A7FA" w14:textId="77777777" w:rsidTr="00CE30F2">
        <w:trPr>
          <w:trHeight w:val="288"/>
        </w:trPr>
        <w:tc>
          <w:tcPr>
            <w:tcW w:w="1770" w:type="pct"/>
            <w:shd w:val="clear" w:color="auto" w:fill="FFFFFF" w:themeFill="background1"/>
            <w:vAlign w:val="bottom"/>
          </w:tcPr>
          <w:p w14:paraId="4326988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V16. Roadway Alignment and Grade </w:t>
            </w:r>
          </w:p>
        </w:tc>
        <w:tc>
          <w:tcPr>
            <w:tcW w:w="626" w:type="pct"/>
            <w:shd w:val="clear" w:color="auto" w:fill="FFFFFF" w:themeFill="background1"/>
            <w:noWrap/>
            <w:vAlign w:val="bottom"/>
            <w:hideMark/>
          </w:tcPr>
          <w:p w14:paraId="3AB6D36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2D803A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4103E1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E19B611" w14:textId="77777777" w:rsidTr="00CE30F2">
        <w:trPr>
          <w:trHeight w:val="288"/>
        </w:trPr>
        <w:tc>
          <w:tcPr>
            <w:tcW w:w="1770" w:type="pct"/>
            <w:shd w:val="clear" w:color="auto" w:fill="FFFFFF" w:themeFill="background1"/>
            <w:vAlign w:val="bottom"/>
          </w:tcPr>
          <w:p w14:paraId="1F1E1C8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V17. Traffic Control Device Type </w:t>
            </w:r>
          </w:p>
        </w:tc>
        <w:tc>
          <w:tcPr>
            <w:tcW w:w="626" w:type="pct"/>
            <w:shd w:val="clear" w:color="auto" w:fill="FFFFFF" w:themeFill="background1"/>
            <w:noWrap/>
            <w:vAlign w:val="bottom"/>
            <w:hideMark/>
          </w:tcPr>
          <w:p w14:paraId="613A3B7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2073F5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3B148AB3"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BD6FE80" w14:textId="77777777" w:rsidTr="00CE30F2">
        <w:trPr>
          <w:trHeight w:val="288"/>
        </w:trPr>
        <w:tc>
          <w:tcPr>
            <w:tcW w:w="1770" w:type="pct"/>
            <w:shd w:val="clear" w:color="auto" w:fill="FFFFFF" w:themeFill="background1"/>
            <w:vAlign w:val="bottom"/>
          </w:tcPr>
          <w:p w14:paraId="5B6A772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V18. Motor Vehicle Maneuver/Action </w:t>
            </w:r>
          </w:p>
        </w:tc>
        <w:tc>
          <w:tcPr>
            <w:tcW w:w="626" w:type="pct"/>
            <w:shd w:val="clear" w:color="auto" w:fill="FFFFFF" w:themeFill="background1"/>
            <w:noWrap/>
            <w:vAlign w:val="bottom"/>
            <w:hideMark/>
          </w:tcPr>
          <w:p w14:paraId="1E68F55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B9A02D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E6B0CCE"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B01C8F0" w14:textId="77777777" w:rsidTr="00CE30F2">
        <w:trPr>
          <w:trHeight w:val="288"/>
        </w:trPr>
        <w:tc>
          <w:tcPr>
            <w:tcW w:w="1770" w:type="pct"/>
            <w:shd w:val="clear" w:color="auto" w:fill="FFFFFF" w:themeFill="background1"/>
            <w:vAlign w:val="bottom"/>
          </w:tcPr>
          <w:p w14:paraId="51EE28C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V19. Vehicle Damage </w:t>
            </w:r>
          </w:p>
        </w:tc>
        <w:tc>
          <w:tcPr>
            <w:tcW w:w="626" w:type="pct"/>
            <w:shd w:val="clear" w:color="auto" w:fill="FFFFFF" w:themeFill="background1"/>
            <w:noWrap/>
            <w:vAlign w:val="bottom"/>
            <w:hideMark/>
          </w:tcPr>
          <w:p w14:paraId="38A0121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FE20EF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4E64C5B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473A55E2" w14:textId="77777777" w:rsidTr="00CE30F2">
        <w:trPr>
          <w:trHeight w:val="288"/>
        </w:trPr>
        <w:tc>
          <w:tcPr>
            <w:tcW w:w="1770" w:type="pct"/>
            <w:shd w:val="clear" w:color="auto" w:fill="FFFFFF" w:themeFill="background1"/>
            <w:vAlign w:val="bottom"/>
          </w:tcPr>
          <w:p w14:paraId="5E864F4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V20. Sequence of Events </w:t>
            </w:r>
          </w:p>
        </w:tc>
        <w:tc>
          <w:tcPr>
            <w:tcW w:w="626" w:type="pct"/>
            <w:shd w:val="clear" w:color="auto" w:fill="FFFFFF" w:themeFill="background1"/>
            <w:noWrap/>
            <w:vAlign w:val="bottom"/>
            <w:hideMark/>
          </w:tcPr>
          <w:p w14:paraId="619CBB3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54C8594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5158FC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2FF4B071" w14:textId="77777777" w:rsidTr="00CE30F2">
        <w:trPr>
          <w:trHeight w:val="288"/>
        </w:trPr>
        <w:tc>
          <w:tcPr>
            <w:tcW w:w="1770" w:type="pct"/>
            <w:shd w:val="clear" w:color="auto" w:fill="FFFFFF" w:themeFill="background1"/>
            <w:vAlign w:val="bottom"/>
          </w:tcPr>
          <w:p w14:paraId="23FD919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V21. Most Harmful Event for this Motor Vehicle </w:t>
            </w:r>
          </w:p>
        </w:tc>
        <w:tc>
          <w:tcPr>
            <w:tcW w:w="626" w:type="pct"/>
            <w:shd w:val="clear" w:color="auto" w:fill="FFFFFF" w:themeFill="background1"/>
            <w:noWrap/>
            <w:vAlign w:val="bottom"/>
            <w:hideMark/>
          </w:tcPr>
          <w:p w14:paraId="51C773E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BB605C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4109CC7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A8459A7" w14:textId="77777777" w:rsidTr="00CE30F2">
        <w:trPr>
          <w:trHeight w:val="288"/>
        </w:trPr>
        <w:tc>
          <w:tcPr>
            <w:tcW w:w="1770" w:type="pct"/>
            <w:shd w:val="clear" w:color="auto" w:fill="FFFFFF" w:themeFill="background1"/>
            <w:vAlign w:val="bottom"/>
          </w:tcPr>
          <w:p w14:paraId="5921AB0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V22. Hit and Run </w:t>
            </w:r>
          </w:p>
        </w:tc>
        <w:tc>
          <w:tcPr>
            <w:tcW w:w="626" w:type="pct"/>
            <w:shd w:val="clear" w:color="auto" w:fill="FFFFFF" w:themeFill="background1"/>
            <w:noWrap/>
            <w:vAlign w:val="bottom"/>
            <w:hideMark/>
          </w:tcPr>
          <w:p w14:paraId="7BAB0C6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C08861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E0E028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78B8866C" w14:textId="77777777" w:rsidTr="00CE30F2">
        <w:trPr>
          <w:trHeight w:val="288"/>
        </w:trPr>
        <w:tc>
          <w:tcPr>
            <w:tcW w:w="1770" w:type="pct"/>
            <w:shd w:val="clear" w:color="auto" w:fill="FFFFFF" w:themeFill="background1"/>
            <w:vAlign w:val="bottom"/>
          </w:tcPr>
          <w:p w14:paraId="6270164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V23. Towed Due to Disabling Damage </w:t>
            </w:r>
          </w:p>
        </w:tc>
        <w:tc>
          <w:tcPr>
            <w:tcW w:w="626" w:type="pct"/>
            <w:shd w:val="clear" w:color="auto" w:fill="FFFFFF" w:themeFill="background1"/>
            <w:noWrap/>
            <w:vAlign w:val="bottom"/>
            <w:hideMark/>
          </w:tcPr>
          <w:p w14:paraId="0112E3D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4CBB0D8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3F033296"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1723000" w14:textId="77777777" w:rsidTr="00CE30F2">
        <w:trPr>
          <w:trHeight w:val="300"/>
        </w:trPr>
        <w:tc>
          <w:tcPr>
            <w:tcW w:w="1770" w:type="pct"/>
            <w:shd w:val="clear" w:color="auto" w:fill="FFFFFF" w:themeFill="background1"/>
            <w:vAlign w:val="bottom"/>
          </w:tcPr>
          <w:p w14:paraId="5A09C69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V24. Contributing Circumstances, Motor Vehicle </w:t>
            </w:r>
          </w:p>
        </w:tc>
        <w:tc>
          <w:tcPr>
            <w:tcW w:w="626" w:type="pct"/>
            <w:shd w:val="clear" w:color="auto" w:fill="FFFFFF" w:themeFill="background1"/>
            <w:noWrap/>
            <w:vAlign w:val="bottom"/>
            <w:hideMark/>
          </w:tcPr>
          <w:p w14:paraId="44142AF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4C0B0E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F4F54B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001522F7" w14:textId="77777777" w:rsidTr="00CE30F2">
        <w:trPr>
          <w:trHeight w:val="600"/>
        </w:trPr>
        <w:tc>
          <w:tcPr>
            <w:tcW w:w="1770" w:type="pct"/>
            <w:shd w:val="clear" w:color="auto" w:fill="D9D9D9" w:themeFill="background1" w:themeFillShade="D9"/>
            <w:vAlign w:val="bottom"/>
          </w:tcPr>
          <w:p w14:paraId="34A82DF7"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Person Data Elements </w:t>
            </w:r>
          </w:p>
        </w:tc>
        <w:tc>
          <w:tcPr>
            <w:tcW w:w="626" w:type="pct"/>
            <w:shd w:val="clear" w:color="auto" w:fill="D9D9D9" w:themeFill="background1" w:themeFillShade="D9"/>
            <w:vAlign w:val="bottom"/>
          </w:tcPr>
          <w:p w14:paraId="32F83EE3"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7891625A"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7C77195E"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0DEA0947" w14:textId="77777777" w:rsidTr="00CE30F2">
        <w:trPr>
          <w:trHeight w:val="288"/>
        </w:trPr>
        <w:tc>
          <w:tcPr>
            <w:tcW w:w="1770" w:type="pct"/>
            <w:shd w:val="clear" w:color="auto" w:fill="FFFFFF" w:themeFill="background1"/>
            <w:vAlign w:val="bottom"/>
          </w:tcPr>
          <w:p w14:paraId="45EAFBED"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Level 1: All Persons Involved </w:t>
            </w:r>
          </w:p>
        </w:tc>
        <w:tc>
          <w:tcPr>
            <w:tcW w:w="626" w:type="pct"/>
            <w:shd w:val="clear" w:color="auto" w:fill="FFFFFF" w:themeFill="background1"/>
            <w:noWrap/>
            <w:vAlign w:val="bottom"/>
            <w:hideMark/>
          </w:tcPr>
          <w:p w14:paraId="62CF94A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086C52D"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5D472883"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6B724C9E" w14:textId="77777777" w:rsidTr="00CE30F2">
        <w:trPr>
          <w:trHeight w:val="288"/>
        </w:trPr>
        <w:tc>
          <w:tcPr>
            <w:tcW w:w="1770" w:type="pct"/>
            <w:shd w:val="clear" w:color="auto" w:fill="FFFFFF" w:themeFill="background1"/>
            <w:vAlign w:val="bottom"/>
          </w:tcPr>
          <w:p w14:paraId="66729A8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 Name of Person Involved </w:t>
            </w:r>
          </w:p>
        </w:tc>
        <w:tc>
          <w:tcPr>
            <w:tcW w:w="626" w:type="pct"/>
            <w:shd w:val="clear" w:color="auto" w:fill="FFFFFF" w:themeFill="background1"/>
            <w:noWrap/>
            <w:vAlign w:val="bottom"/>
            <w:hideMark/>
          </w:tcPr>
          <w:p w14:paraId="559FB7B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591" w:type="pct"/>
            <w:shd w:val="clear" w:color="auto" w:fill="FFFFFF" w:themeFill="background1"/>
            <w:noWrap/>
            <w:vAlign w:val="bottom"/>
            <w:hideMark/>
          </w:tcPr>
          <w:p w14:paraId="6B57AC9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2013" w:type="pct"/>
            <w:shd w:val="clear" w:color="auto" w:fill="FFFFFF" w:themeFill="background1"/>
            <w:noWrap/>
            <w:vAlign w:val="bottom"/>
            <w:hideMark/>
          </w:tcPr>
          <w:p w14:paraId="1D83FC49"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83B7E58" w14:textId="77777777" w:rsidTr="00CE30F2">
        <w:trPr>
          <w:trHeight w:val="288"/>
        </w:trPr>
        <w:tc>
          <w:tcPr>
            <w:tcW w:w="1770" w:type="pct"/>
            <w:shd w:val="clear" w:color="auto" w:fill="FFFFFF" w:themeFill="background1"/>
            <w:vAlign w:val="bottom"/>
          </w:tcPr>
          <w:p w14:paraId="1AF229E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 Date of Birth </w:t>
            </w:r>
          </w:p>
        </w:tc>
        <w:tc>
          <w:tcPr>
            <w:tcW w:w="626" w:type="pct"/>
            <w:shd w:val="clear" w:color="auto" w:fill="FFFFFF" w:themeFill="background1"/>
            <w:noWrap/>
            <w:vAlign w:val="bottom"/>
            <w:hideMark/>
          </w:tcPr>
          <w:p w14:paraId="573E815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591" w:type="pct"/>
            <w:shd w:val="clear" w:color="auto" w:fill="FFFFFF" w:themeFill="background1"/>
            <w:noWrap/>
            <w:vAlign w:val="bottom"/>
            <w:hideMark/>
          </w:tcPr>
          <w:p w14:paraId="13F4110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53E75D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90ED7C6" w14:textId="77777777" w:rsidTr="00CE30F2">
        <w:trPr>
          <w:trHeight w:val="288"/>
        </w:trPr>
        <w:tc>
          <w:tcPr>
            <w:tcW w:w="1770" w:type="pct"/>
            <w:shd w:val="clear" w:color="auto" w:fill="FFFFFF" w:themeFill="background1"/>
            <w:vAlign w:val="bottom"/>
          </w:tcPr>
          <w:p w14:paraId="3D6AA32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P3. Sex </w:t>
            </w:r>
          </w:p>
        </w:tc>
        <w:tc>
          <w:tcPr>
            <w:tcW w:w="626" w:type="pct"/>
            <w:shd w:val="clear" w:color="auto" w:fill="FFFFFF" w:themeFill="background1"/>
            <w:noWrap/>
            <w:vAlign w:val="bottom"/>
            <w:hideMark/>
          </w:tcPr>
          <w:p w14:paraId="3F01D6F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4A0029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98F49CB"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7B15A967" w14:textId="77777777" w:rsidTr="00CE30F2">
        <w:trPr>
          <w:trHeight w:val="288"/>
        </w:trPr>
        <w:tc>
          <w:tcPr>
            <w:tcW w:w="1770" w:type="pct"/>
            <w:shd w:val="clear" w:color="auto" w:fill="FFFFFF" w:themeFill="background1"/>
            <w:vAlign w:val="bottom"/>
          </w:tcPr>
          <w:p w14:paraId="6978976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P4. Person Type </w:t>
            </w:r>
          </w:p>
        </w:tc>
        <w:tc>
          <w:tcPr>
            <w:tcW w:w="626" w:type="pct"/>
            <w:shd w:val="clear" w:color="auto" w:fill="FFFFFF" w:themeFill="background1"/>
            <w:noWrap/>
            <w:vAlign w:val="bottom"/>
            <w:hideMark/>
          </w:tcPr>
          <w:p w14:paraId="5255276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7D5843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453E1E1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7AA45A6" w14:textId="77777777" w:rsidTr="00CE30F2">
        <w:trPr>
          <w:trHeight w:val="288"/>
        </w:trPr>
        <w:tc>
          <w:tcPr>
            <w:tcW w:w="1770" w:type="pct"/>
            <w:shd w:val="clear" w:color="auto" w:fill="FFFFFF" w:themeFill="background1"/>
            <w:vAlign w:val="bottom"/>
          </w:tcPr>
          <w:p w14:paraId="0910CC1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P5. Injury Status </w:t>
            </w:r>
          </w:p>
        </w:tc>
        <w:tc>
          <w:tcPr>
            <w:tcW w:w="626" w:type="pct"/>
            <w:shd w:val="clear" w:color="auto" w:fill="FFFFFF" w:themeFill="background1"/>
            <w:noWrap/>
            <w:vAlign w:val="bottom"/>
            <w:hideMark/>
          </w:tcPr>
          <w:p w14:paraId="6471F84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34D990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2F54D7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2E07AC32" w14:textId="77777777" w:rsidTr="00CE30F2">
        <w:trPr>
          <w:trHeight w:val="288"/>
        </w:trPr>
        <w:tc>
          <w:tcPr>
            <w:tcW w:w="1770" w:type="pct"/>
            <w:shd w:val="clear" w:color="auto" w:fill="FFFFFF" w:themeFill="background1"/>
            <w:vAlign w:val="bottom"/>
          </w:tcPr>
          <w:p w14:paraId="4A3EB33E"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Level 2: All Occupants </w:t>
            </w:r>
          </w:p>
        </w:tc>
        <w:tc>
          <w:tcPr>
            <w:tcW w:w="626" w:type="pct"/>
            <w:shd w:val="clear" w:color="auto" w:fill="FFFFFF" w:themeFill="background1"/>
            <w:noWrap/>
            <w:vAlign w:val="bottom"/>
            <w:hideMark/>
          </w:tcPr>
          <w:p w14:paraId="626F255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CF96ACD"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67832AA3"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386585DE" w14:textId="77777777" w:rsidTr="00CE30F2">
        <w:trPr>
          <w:trHeight w:val="288"/>
        </w:trPr>
        <w:tc>
          <w:tcPr>
            <w:tcW w:w="1770" w:type="pct"/>
            <w:shd w:val="clear" w:color="auto" w:fill="FFFFFF" w:themeFill="background1"/>
            <w:vAlign w:val="bottom"/>
          </w:tcPr>
          <w:p w14:paraId="7765D31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P6. Occupant’s Motor Vehicle Unit Number </w:t>
            </w:r>
          </w:p>
        </w:tc>
        <w:tc>
          <w:tcPr>
            <w:tcW w:w="626" w:type="pct"/>
            <w:shd w:val="clear" w:color="auto" w:fill="FFFFFF" w:themeFill="background1"/>
            <w:noWrap/>
            <w:vAlign w:val="bottom"/>
            <w:hideMark/>
          </w:tcPr>
          <w:p w14:paraId="18607D9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8BEC81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A1024ED"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E54354F" w14:textId="77777777" w:rsidTr="00CE30F2">
        <w:trPr>
          <w:trHeight w:val="288"/>
        </w:trPr>
        <w:tc>
          <w:tcPr>
            <w:tcW w:w="1770" w:type="pct"/>
            <w:shd w:val="clear" w:color="auto" w:fill="FFFFFF" w:themeFill="background1"/>
            <w:vAlign w:val="bottom"/>
          </w:tcPr>
          <w:p w14:paraId="29CD737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P7. Seating Position </w:t>
            </w:r>
          </w:p>
        </w:tc>
        <w:tc>
          <w:tcPr>
            <w:tcW w:w="626" w:type="pct"/>
            <w:shd w:val="clear" w:color="auto" w:fill="FFFFFF" w:themeFill="background1"/>
            <w:noWrap/>
            <w:vAlign w:val="bottom"/>
            <w:hideMark/>
          </w:tcPr>
          <w:p w14:paraId="49D3393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7474B3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51DABCB"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7CD25D7" w14:textId="77777777" w:rsidTr="00CE30F2">
        <w:trPr>
          <w:trHeight w:val="288"/>
        </w:trPr>
        <w:tc>
          <w:tcPr>
            <w:tcW w:w="1770" w:type="pct"/>
            <w:shd w:val="clear" w:color="auto" w:fill="FFFFFF" w:themeFill="background1"/>
            <w:vAlign w:val="bottom"/>
          </w:tcPr>
          <w:p w14:paraId="6F8DD1C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P8. Restraint Systems/Motorcycle Helmet Use </w:t>
            </w:r>
          </w:p>
        </w:tc>
        <w:tc>
          <w:tcPr>
            <w:tcW w:w="626" w:type="pct"/>
            <w:shd w:val="clear" w:color="auto" w:fill="FFFFFF" w:themeFill="background1"/>
            <w:noWrap/>
            <w:vAlign w:val="bottom"/>
            <w:hideMark/>
          </w:tcPr>
          <w:p w14:paraId="2EB543A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AF0B2B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F05AD0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79C74282" w14:textId="77777777" w:rsidTr="00CE30F2">
        <w:trPr>
          <w:trHeight w:val="288"/>
        </w:trPr>
        <w:tc>
          <w:tcPr>
            <w:tcW w:w="1770" w:type="pct"/>
            <w:shd w:val="clear" w:color="auto" w:fill="FFFFFF" w:themeFill="background1"/>
            <w:vAlign w:val="bottom"/>
          </w:tcPr>
          <w:p w14:paraId="343179A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P9. Air Bag Deployed </w:t>
            </w:r>
          </w:p>
        </w:tc>
        <w:tc>
          <w:tcPr>
            <w:tcW w:w="626" w:type="pct"/>
            <w:shd w:val="clear" w:color="auto" w:fill="FFFFFF" w:themeFill="background1"/>
            <w:noWrap/>
            <w:vAlign w:val="bottom"/>
            <w:hideMark/>
          </w:tcPr>
          <w:p w14:paraId="6914DF9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0D3BC7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35F1012F"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E58F42F" w14:textId="77777777" w:rsidTr="00CE30F2">
        <w:trPr>
          <w:trHeight w:val="288"/>
        </w:trPr>
        <w:tc>
          <w:tcPr>
            <w:tcW w:w="1770" w:type="pct"/>
            <w:shd w:val="clear" w:color="auto" w:fill="FFFFFF" w:themeFill="background1"/>
            <w:vAlign w:val="bottom"/>
          </w:tcPr>
          <w:p w14:paraId="6C4F7EA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P10. Ejection </w:t>
            </w:r>
          </w:p>
        </w:tc>
        <w:tc>
          <w:tcPr>
            <w:tcW w:w="626" w:type="pct"/>
            <w:shd w:val="clear" w:color="auto" w:fill="FFFFFF" w:themeFill="background1"/>
            <w:noWrap/>
            <w:vAlign w:val="bottom"/>
            <w:hideMark/>
          </w:tcPr>
          <w:p w14:paraId="40BA5EE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8D6969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6B5CB35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17E389C1" w14:textId="77777777" w:rsidTr="00CE30F2">
        <w:trPr>
          <w:trHeight w:val="288"/>
        </w:trPr>
        <w:tc>
          <w:tcPr>
            <w:tcW w:w="1770" w:type="pct"/>
            <w:shd w:val="clear" w:color="auto" w:fill="FFFFFF" w:themeFill="background1"/>
            <w:vAlign w:val="bottom"/>
          </w:tcPr>
          <w:p w14:paraId="159C985A"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Level 3: All Drivers</w:t>
            </w:r>
          </w:p>
        </w:tc>
        <w:tc>
          <w:tcPr>
            <w:tcW w:w="626" w:type="pct"/>
            <w:shd w:val="clear" w:color="auto" w:fill="FFFFFF" w:themeFill="background1"/>
            <w:noWrap/>
            <w:vAlign w:val="bottom"/>
            <w:hideMark/>
          </w:tcPr>
          <w:p w14:paraId="338D700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4100413"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057941F2"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3344A8DF" w14:textId="77777777" w:rsidTr="00CE30F2">
        <w:trPr>
          <w:trHeight w:val="288"/>
        </w:trPr>
        <w:tc>
          <w:tcPr>
            <w:tcW w:w="1770" w:type="pct"/>
            <w:shd w:val="clear" w:color="auto" w:fill="FFFFFF" w:themeFill="background1"/>
            <w:vAlign w:val="bottom"/>
          </w:tcPr>
          <w:p w14:paraId="0F28645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P11. Driver License Jurisdiction </w:t>
            </w:r>
          </w:p>
        </w:tc>
        <w:tc>
          <w:tcPr>
            <w:tcW w:w="626" w:type="pct"/>
            <w:shd w:val="clear" w:color="auto" w:fill="FFFFFF" w:themeFill="background1"/>
            <w:noWrap/>
            <w:vAlign w:val="bottom"/>
            <w:hideMark/>
          </w:tcPr>
          <w:p w14:paraId="1B9F26E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591" w:type="pct"/>
            <w:shd w:val="clear" w:color="auto" w:fill="FFFFFF" w:themeFill="background1"/>
            <w:noWrap/>
            <w:vAlign w:val="bottom"/>
            <w:hideMark/>
          </w:tcPr>
          <w:p w14:paraId="43A4C4C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2013" w:type="pct"/>
            <w:shd w:val="clear" w:color="auto" w:fill="FFFFFF" w:themeFill="background1"/>
            <w:noWrap/>
            <w:vAlign w:val="bottom"/>
            <w:hideMark/>
          </w:tcPr>
          <w:p w14:paraId="231D39F1"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44788C2" w14:textId="77777777" w:rsidTr="00CE30F2">
        <w:trPr>
          <w:trHeight w:val="288"/>
        </w:trPr>
        <w:tc>
          <w:tcPr>
            <w:tcW w:w="1770" w:type="pct"/>
            <w:shd w:val="clear" w:color="auto" w:fill="FFFFFF" w:themeFill="background1"/>
            <w:vAlign w:val="bottom"/>
          </w:tcPr>
          <w:p w14:paraId="6C0F301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lastRenderedPageBreak/>
              <w:t xml:space="preserve">P12. Driver License Number, Class, CDL and Endorsements </w:t>
            </w:r>
          </w:p>
        </w:tc>
        <w:tc>
          <w:tcPr>
            <w:tcW w:w="626" w:type="pct"/>
            <w:shd w:val="clear" w:color="auto" w:fill="FFFFFF" w:themeFill="background1"/>
            <w:noWrap/>
            <w:vAlign w:val="bottom"/>
            <w:hideMark/>
          </w:tcPr>
          <w:p w14:paraId="1DB44A8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591" w:type="pct"/>
            <w:shd w:val="clear" w:color="auto" w:fill="FFFFFF" w:themeFill="background1"/>
            <w:noWrap/>
            <w:vAlign w:val="bottom"/>
            <w:hideMark/>
          </w:tcPr>
          <w:p w14:paraId="289C002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2013" w:type="pct"/>
            <w:shd w:val="clear" w:color="auto" w:fill="FFFFFF" w:themeFill="background1"/>
            <w:noWrap/>
            <w:vAlign w:val="bottom"/>
            <w:hideMark/>
          </w:tcPr>
          <w:p w14:paraId="03BF7DBE"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E82EE69" w14:textId="77777777" w:rsidTr="00CE30F2">
        <w:trPr>
          <w:trHeight w:val="288"/>
        </w:trPr>
        <w:tc>
          <w:tcPr>
            <w:tcW w:w="1770" w:type="pct"/>
            <w:shd w:val="clear" w:color="auto" w:fill="FFFFFF" w:themeFill="background1"/>
            <w:vAlign w:val="bottom"/>
          </w:tcPr>
          <w:p w14:paraId="2756772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P13. Speeding Related </w:t>
            </w:r>
          </w:p>
        </w:tc>
        <w:tc>
          <w:tcPr>
            <w:tcW w:w="626" w:type="pct"/>
            <w:shd w:val="clear" w:color="auto" w:fill="FFFFFF" w:themeFill="background1"/>
            <w:noWrap/>
            <w:vAlign w:val="bottom"/>
            <w:hideMark/>
          </w:tcPr>
          <w:p w14:paraId="3B261CF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031E4A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551CD77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2CCF014B" w14:textId="77777777" w:rsidTr="00CE30F2">
        <w:trPr>
          <w:trHeight w:val="288"/>
        </w:trPr>
        <w:tc>
          <w:tcPr>
            <w:tcW w:w="1770" w:type="pct"/>
            <w:shd w:val="clear" w:color="auto" w:fill="FFFFFF" w:themeFill="background1"/>
            <w:vAlign w:val="bottom"/>
          </w:tcPr>
          <w:p w14:paraId="1001077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P14. Driver Actions at Time of Crash </w:t>
            </w:r>
          </w:p>
        </w:tc>
        <w:tc>
          <w:tcPr>
            <w:tcW w:w="626" w:type="pct"/>
            <w:shd w:val="clear" w:color="auto" w:fill="FFFFFF" w:themeFill="background1"/>
            <w:noWrap/>
            <w:vAlign w:val="bottom"/>
            <w:hideMark/>
          </w:tcPr>
          <w:p w14:paraId="12891BF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103304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62608B5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530EE232" w14:textId="77777777" w:rsidTr="00CE30F2">
        <w:trPr>
          <w:trHeight w:val="288"/>
        </w:trPr>
        <w:tc>
          <w:tcPr>
            <w:tcW w:w="1770" w:type="pct"/>
            <w:shd w:val="clear" w:color="auto" w:fill="FFFFFF" w:themeFill="background1"/>
            <w:vAlign w:val="bottom"/>
          </w:tcPr>
          <w:p w14:paraId="1C716EE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P15. Violation Codes </w:t>
            </w:r>
          </w:p>
        </w:tc>
        <w:tc>
          <w:tcPr>
            <w:tcW w:w="626" w:type="pct"/>
            <w:shd w:val="clear" w:color="auto" w:fill="FFFFFF" w:themeFill="background1"/>
            <w:noWrap/>
            <w:vAlign w:val="bottom"/>
            <w:hideMark/>
          </w:tcPr>
          <w:p w14:paraId="46B8EA9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FMCSA</w:t>
            </w:r>
          </w:p>
        </w:tc>
        <w:tc>
          <w:tcPr>
            <w:tcW w:w="591" w:type="pct"/>
            <w:shd w:val="clear" w:color="auto" w:fill="FFFFFF" w:themeFill="background1"/>
            <w:noWrap/>
            <w:vAlign w:val="bottom"/>
            <w:hideMark/>
          </w:tcPr>
          <w:p w14:paraId="3F0C65B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59A6120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7A4F69E" w14:textId="77777777" w:rsidTr="00CE30F2">
        <w:trPr>
          <w:trHeight w:val="288"/>
        </w:trPr>
        <w:tc>
          <w:tcPr>
            <w:tcW w:w="1770" w:type="pct"/>
            <w:shd w:val="clear" w:color="auto" w:fill="FFFFFF" w:themeFill="background1"/>
            <w:vAlign w:val="bottom"/>
          </w:tcPr>
          <w:p w14:paraId="7D088CD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P16. Driver License Restrictions </w:t>
            </w:r>
          </w:p>
        </w:tc>
        <w:tc>
          <w:tcPr>
            <w:tcW w:w="626" w:type="pct"/>
            <w:shd w:val="clear" w:color="auto" w:fill="FFFFFF" w:themeFill="background1"/>
            <w:noWrap/>
            <w:vAlign w:val="bottom"/>
            <w:hideMark/>
          </w:tcPr>
          <w:p w14:paraId="4C0F73B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7D7E18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FF36635"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ABA60BC" w14:textId="77777777" w:rsidTr="00CE30F2">
        <w:trPr>
          <w:trHeight w:val="288"/>
        </w:trPr>
        <w:tc>
          <w:tcPr>
            <w:tcW w:w="1770" w:type="pct"/>
            <w:shd w:val="clear" w:color="auto" w:fill="FFFFFF" w:themeFill="background1"/>
            <w:vAlign w:val="bottom"/>
          </w:tcPr>
          <w:p w14:paraId="4E95CC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P17. Driver License Status </w:t>
            </w:r>
          </w:p>
        </w:tc>
        <w:tc>
          <w:tcPr>
            <w:tcW w:w="626" w:type="pct"/>
            <w:shd w:val="clear" w:color="auto" w:fill="FFFFFF" w:themeFill="background1"/>
            <w:noWrap/>
            <w:vAlign w:val="bottom"/>
            <w:hideMark/>
          </w:tcPr>
          <w:p w14:paraId="63D3918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CMV</w:t>
            </w:r>
          </w:p>
        </w:tc>
        <w:tc>
          <w:tcPr>
            <w:tcW w:w="591" w:type="pct"/>
            <w:shd w:val="clear" w:color="auto" w:fill="FFFFFF" w:themeFill="background1"/>
            <w:noWrap/>
            <w:vAlign w:val="bottom"/>
            <w:hideMark/>
          </w:tcPr>
          <w:p w14:paraId="468212D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0719FAE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074E694" w14:textId="77777777" w:rsidTr="00CE30F2">
        <w:trPr>
          <w:trHeight w:val="288"/>
        </w:trPr>
        <w:tc>
          <w:tcPr>
            <w:tcW w:w="1770" w:type="pct"/>
            <w:shd w:val="clear" w:color="auto" w:fill="FFFFFF" w:themeFill="background1"/>
            <w:vAlign w:val="bottom"/>
          </w:tcPr>
          <w:p w14:paraId="2B1DBB5A"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Level 4: All Drivers and Non-Motorists </w:t>
            </w:r>
          </w:p>
        </w:tc>
        <w:tc>
          <w:tcPr>
            <w:tcW w:w="626" w:type="pct"/>
            <w:shd w:val="clear" w:color="auto" w:fill="FFFFFF" w:themeFill="background1"/>
            <w:noWrap/>
            <w:vAlign w:val="bottom"/>
            <w:hideMark/>
          </w:tcPr>
          <w:p w14:paraId="2EA9483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F44E5C9"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01302E82"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041E7F66" w14:textId="77777777" w:rsidTr="00CE30F2">
        <w:trPr>
          <w:trHeight w:val="288"/>
        </w:trPr>
        <w:tc>
          <w:tcPr>
            <w:tcW w:w="1770" w:type="pct"/>
            <w:shd w:val="clear" w:color="auto" w:fill="FFFFFF" w:themeFill="background1"/>
            <w:vAlign w:val="bottom"/>
          </w:tcPr>
          <w:p w14:paraId="0FBE7BD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P18. Distracted By </w:t>
            </w:r>
          </w:p>
        </w:tc>
        <w:tc>
          <w:tcPr>
            <w:tcW w:w="626" w:type="pct"/>
            <w:shd w:val="clear" w:color="auto" w:fill="FFFFFF" w:themeFill="background1"/>
            <w:noWrap/>
            <w:vAlign w:val="bottom"/>
            <w:hideMark/>
          </w:tcPr>
          <w:p w14:paraId="19A164F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FAB645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4D34F81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74104E54" w14:textId="77777777" w:rsidTr="00CE30F2">
        <w:trPr>
          <w:trHeight w:val="288"/>
        </w:trPr>
        <w:tc>
          <w:tcPr>
            <w:tcW w:w="1770" w:type="pct"/>
            <w:shd w:val="clear" w:color="auto" w:fill="FFFFFF" w:themeFill="background1"/>
            <w:vAlign w:val="bottom"/>
          </w:tcPr>
          <w:p w14:paraId="210A14E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P19. Condition at Time of the Crash </w:t>
            </w:r>
          </w:p>
        </w:tc>
        <w:tc>
          <w:tcPr>
            <w:tcW w:w="626" w:type="pct"/>
            <w:shd w:val="clear" w:color="auto" w:fill="FFFFFF" w:themeFill="background1"/>
            <w:noWrap/>
            <w:vAlign w:val="bottom"/>
            <w:hideMark/>
          </w:tcPr>
          <w:p w14:paraId="1AD0487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377FA2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6CC59C76"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1A23625" w14:textId="77777777" w:rsidTr="00CE30F2">
        <w:trPr>
          <w:trHeight w:val="288"/>
        </w:trPr>
        <w:tc>
          <w:tcPr>
            <w:tcW w:w="1770" w:type="pct"/>
            <w:shd w:val="clear" w:color="auto" w:fill="FFFFFF" w:themeFill="background1"/>
            <w:vAlign w:val="bottom"/>
          </w:tcPr>
          <w:p w14:paraId="3099E94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P20. Law Enforcement Suspects Alcohol Use </w:t>
            </w:r>
          </w:p>
        </w:tc>
        <w:tc>
          <w:tcPr>
            <w:tcW w:w="626" w:type="pct"/>
            <w:shd w:val="clear" w:color="auto" w:fill="FFFFFF" w:themeFill="background1"/>
            <w:noWrap/>
            <w:vAlign w:val="bottom"/>
            <w:hideMark/>
          </w:tcPr>
          <w:p w14:paraId="1B96E68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7171A3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C569BC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229A5273" w14:textId="77777777" w:rsidTr="00CE30F2">
        <w:trPr>
          <w:trHeight w:val="288"/>
        </w:trPr>
        <w:tc>
          <w:tcPr>
            <w:tcW w:w="1770" w:type="pct"/>
            <w:shd w:val="clear" w:color="auto" w:fill="FFFFFF" w:themeFill="background1"/>
            <w:vAlign w:val="bottom"/>
          </w:tcPr>
          <w:p w14:paraId="07040D0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P21. Alcohol Test </w:t>
            </w:r>
          </w:p>
        </w:tc>
        <w:tc>
          <w:tcPr>
            <w:tcW w:w="626" w:type="pct"/>
            <w:shd w:val="clear" w:color="auto" w:fill="FFFFFF" w:themeFill="background1"/>
            <w:noWrap/>
            <w:vAlign w:val="bottom"/>
            <w:hideMark/>
          </w:tcPr>
          <w:p w14:paraId="4174620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8E10E3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5CEA465D"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4BC84B6" w14:textId="77777777" w:rsidTr="00CE30F2">
        <w:trPr>
          <w:trHeight w:val="288"/>
        </w:trPr>
        <w:tc>
          <w:tcPr>
            <w:tcW w:w="1770" w:type="pct"/>
            <w:shd w:val="clear" w:color="auto" w:fill="FFFFFF" w:themeFill="background1"/>
            <w:vAlign w:val="bottom"/>
          </w:tcPr>
          <w:p w14:paraId="1559D88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P22. Law Enforcement Suspects Drug Use </w:t>
            </w:r>
          </w:p>
        </w:tc>
        <w:tc>
          <w:tcPr>
            <w:tcW w:w="626" w:type="pct"/>
            <w:shd w:val="clear" w:color="auto" w:fill="FFFFFF" w:themeFill="background1"/>
            <w:noWrap/>
            <w:vAlign w:val="bottom"/>
            <w:hideMark/>
          </w:tcPr>
          <w:p w14:paraId="32D36E5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43D7A5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758A466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78868DEF" w14:textId="77777777" w:rsidTr="00CE30F2">
        <w:trPr>
          <w:trHeight w:val="288"/>
        </w:trPr>
        <w:tc>
          <w:tcPr>
            <w:tcW w:w="1770" w:type="pct"/>
            <w:shd w:val="clear" w:color="auto" w:fill="FFFFFF" w:themeFill="background1"/>
            <w:vAlign w:val="bottom"/>
          </w:tcPr>
          <w:p w14:paraId="5F3C0E1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P23. Drug Test </w:t>
            </w:r>
          </w:p>
        </w:tc>
        <w:tc>
          <w:tcPr>
            <w:tcW w:w="626" w:type="pct"/>
            <w:shd w:val="clear" w:color="auto" w:fill="FFFFFF" w:themeFill="background1"/>
            <w:noWrap/>
            <w:vAlign w:val="bottom"/>
            <w:hideMark/>
          </w:tcPr>
          <w:p w14:paraId="1DF639C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A12D5C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0F9F979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4D9C3E39" w14:textId="77777777" w:rsidTr="00CE30F2">
        <w:trPr>
          <w:trHeight w:val="288"/>
        </w:trPr>
        <w:tc>
          <w:tcPr>
            <w:tcW w:w="1770" w:type="pct"/>
            <w:shd w:val="clear" w:color="auto" w:fill="FFFFFF" w:themeFill="background1"/>
            <w:vAlign w:val="bottom"/>
          </w:tcPr>
          <w:p w14:paraId="5CFFF81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Level 5: All Injured </w:t>
            </w:r>
          </w:p>
        </w:tc>
        <w:tc>
          <w:tcPr>
            <w:tcW w:w="626" w:type="pct"/>
            <w:shd w:val="clear" w:color="auto" w:fill="FFFFFF" w:themeFill="background1"/>
            <w:noWrap/>
            <w:vAlign w:val="bottom"/>
            <w:hideMark/>
          </w:tcPr>
          <w:p w14:paraId="62DE7F1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CBFBB81"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32890547"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01FD5042" w14:textId="77777777" w:rsidTr="00CE30F2">
        <w:trPr>
          <w:trHeight w:val="288"/>
        </w:trPr>
        <w:tc>
          <w:tcPr>
            <w:tcW w:w="1770" w:type="pct"/>
            <w:shd w:val="clear" w:color="auto" w:fill="FFFFFF" w:themeFill="background1"/>
            <w:vAlign w:val="bottom"/>
          </w:tcPr>
          <w:p w14:paraId="7E0BEAD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P24. Transported to First Medical Facility By </w:t>
            </w:r>
          </w:p>
        </w:tc>
        <w:tc>
          <w:tcPr>
            <w:tcW w:w="626" w:type="pct"/>
            <w:shd w:val="clear" w:color="auto" w:fill="FFFFFF" w:themeFill="background1"/>
            <w:noWrap/>
            <w:vAlign w:val="bottom"/>
            <w:hideMark/>
          </w:tcPr>
          <w:p w14:paraId="2A3D4E0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CE6B8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A4130E4"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A368337" w14:textId="77777777" w:rsidTr="00CE30F2">
        <w:trPr>
          <w:trHeight w:val="288"/>
        </w:trPr>
        <w:tc>
          <w:tcPr>
            <w:tcW w:w="1770" w:type="pct"/>
            <w:shd w:val="clear" w:color="auto" w:fill="FFFFFF" w:themeFill="background1"/>
            <w:vAlign w:val="bottom"/>
          </w:tcPr>
          <w:p w14:paraId="6DFC94A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P25. Injury Area </w:t>
            </w:r>
          </w:p>
        </w:tc>
        <w:tc>
          <w:tcPr>
            <w:tcW w:w="626" w:type="pct"/>
            <w:shd w:val="clear" w:color="auto" w:fill="FFFFFF" w:themeFill="background1"/>
            <w:noWrap/>
            <w:vAlign w:val="bottom"/>
            <w:hideMark/>
          </w:tcPr>
          <w:p w14:paraId="0DDF5F4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D56EF6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1B2AF645"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C764645" w14:textId="77777777" w:rsidTr="00CE30F2">
        <w:trPr>
          <w:trHeight w:val="288"/>
        </w:trPr>
        <w:tc>
          <w:tcPr>
            <w:tcW w:w="1770" w:type="pct"/>
            <w:shd w:val="clear" w:color="auto" w:fill="FFFFFF" w:themeFill="background1"/>
            <w:vAlign w:val="bottom"/>
          </w:tcPr>
          <w:p w14:paraId="7854C02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P26. Injury Diagnosis </w:t>
            </w:r>
          </w:p>
        </w:tc>
        <w:tc>
          <w:tcPr>
            <w:tcW w:w="626" w:type="pct"/>
            <w:shd w:val="clear" w:color="auto" w:fill="FFFFFF" w:themeFill="background1"/>
            <w:noWrap/>
            <w:vAlign w:val="bottom"/>
            <w:hideMark/>
          </w:tcPr>
          <w:p w14:paraId="665B821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F9A669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15DF469"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E78D9B8" w14:textId="77777777" w:rsidTr="00CE30F2">
        <w:trPr>
          <w:trHeight w:val="300"/>
        </w:trPr>
        <w:tc>
          <w:tcPr>
            <w:tcW w:w="1770" w:type="pct"/>
            <w:shd w:val="clear" w:color="auto" w:fill="FFFFFF" w:themeFill="background1"/>
            <w:vAlign w:val="bottom"/>
          </w:tcPr>
          <w:p w14:paraId="7072B50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P27. Injury Severity </w:t>
            </w:r>
          </w:p>
        </w:tc>
        <w:tc>
          <w:tcPr>
            <w:tcW w:w="626" w:type="pct"/>
            <w:shd w:val="clear" w:color="auto" w:fill="FFFFFF" w:themeFill="background1"/>
            <w:noWrap/>
            <w:vAlign w:val="bottom"/>
            <w:hideMark/>
          </w:tcPr>
          <w:p w14:paraId="7B96F5C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9609ED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3ABAE1E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43618D10" w14:textId="77777777" w:rsidTr="00CE30F2">
        <w:trPr>
          <w:trHeight w:val="600"/>
        </w:trPr>
        <w:tc>
          <w:tcPr>
            <w:tcW w:w="1770" w:type="pct"/>
            <w:shd w:val="clear" w:color="auto" w:fill="D9D9D9" w:themeFill="background1" w:themeFillShade="D9"/>
            <w:vAlign w:val="bottom"/>
          </w:tcPr>
          <w:p w14:paraId="6D454547"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Roadway Data Elements Obtained After Linkage to Other Data </w:t>
            </w:r>
          </w:p>
        </w:tc>
        <w:tc>
          <w:tcPr>
            <w:tcW w:w="626" w:type="pct"/>
            <w:shd w:val="clear" w:color="auto" w:fill="D9D9D9" w:themeFill="background1" w:themeFillShade="D9"/>
            <w:vAlign w:val="bottom"/>
          </w:tcPr>
          <w:p w14:paraId="157FA20B"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5C782D2D"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096A057F"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0409FFCB" w14:textId="77777777" w:rsidTr="00CE30F2">
        <w:trPr>
          <w:trHeight w:val="288"/>
        </w:trPr>
        <w:tc>
          <w:tcPr>
            <w:tcW w:w="1770" w:type="pct"/>
            <w:shd w:val="clear" w:color="auto" w:fill="FFFFFF" w:themeFill="background1"/>
            <w:vAlign w:val="bottom"/>
          </w:tcPr>
          <w:p w14:paraId="106D73E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 Bridge/Structure Identification Number </w:t>
            </w:r>
          </w:p>
        </w:tc>
        <w:tc>
          <w:tcPr>
            <w:tcW w:w="626" w:type="pct"/>
            <w:shd w:val="clear" w:color="auto" w:fill="FFFFFF" w:themeFill="background1"/>
            <w:noWrap/>
            <w:vAlign w:val="bottom"/>
            <w:hideMark/>
          </w:tcPr>
          <w:p w14:paraId="5205587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22083E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2470521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B8B1445" w14:textId="77777777" w:rsidTr="00CE30F2">
        <w:trPr>
          <w:trHeight w:val="288"/>
        </w:trPr>
        <w:tc>
          <w:tcPr>
            <w:tcW w:w="1770" w:type="pct"/>
            <w:shd w:val="clear" w:color="auto" w:fill="FFFFFF" w:themeFill="background1"/>
            <w:vAlign w:val="bottom"/>
          </w:tcPr>
          <w:p w14:paraId="0EA6D48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R2. Roadway Curvature </w:t>
            </w:r>
          </w:p>
        </w:tc>
        <w:tc>
          <w:tcPr>
            <w:tcW w:w="626" w:type="pct"/>
            <w:shd w:val="clear" w:color="auto" w:fill="FFFFFF" w:themeFill="background1"/>
            <w:noWrap/>
            <w:vAlign w:val="bottom"/>
            <w:hideMark/>
          </w:tcPr>
          <w:p w14:paraId="313336D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4CB0DF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CE3003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A8EE682" w14:textId="77777777" w:rsidTr="00CE30F2">
        <w:trPr>
          <w:trHeight w:val="288"/>
        </w:trPr>
        <w:tc>
          <w:tcPr>
            <w:tcW w:w="1770" w:type="pct"/>
            <w:shd w:val="clear" w:color="auto" w:fill="FFFFFF" w:themeFill="background1"/>
            <w:vAlign w:val="bottom"/>
          </w:tcPr>
          <w:p w14:paraId="619564F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R3. Grade </w:t>
            </w:r>
          </w:p>
        </w:tc>
        <w:tc>
          <w:tcPr>
            <w:tcW w:w="626" w:type="pct"/>
            <w:shd w:val="clear" w:color="auto" w:fill="FFFFFF" w:themeFill="background1"/>
            <w:noWrap/>
            <w:vAlign w:val="bottom"/>
            <w:hideMark/>
          </w:tcPr>
          <w:p w14:paraId="3B4E758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BFE845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7E2708F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24DAB76F" w14:textId="77777777" w:rsidTr="00CE30F2">
        <w:trPr>
          <w:trHeight w:val="288"/>
        </w:trPr>
        <w:tc>
          <w:tcPr>
            <w:tcW w:w="1770" w:type="pct"/>
            <w:shd w:val="clear" w:color="auto" w:fill="FFFFFF" w:themeFill="background1"/>
            <w:vAlign w:val="bottom"/>
          </w:tcPr>
          <w:p w14:paraId="172DE4D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R4. Part of National Highway System </w:t>
            </w:r>
          </w:p>
        </w:tc>
        <w:tc>
          <w:tcPr>
            <w:tcW w:w="626" w:type="pct"/>
            <w:shd w:val="clear" w:color="auto" w:fill="FFFFFF" w:themeFill="background1"/>
            <w:noWrap/>
            <w:vAlign w:val="bottom"/>
            <w:hideMark/>
          </w:tcPr>
          <w:p w14:paraId="56B1D1B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EC84F9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65A277CC"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0B4E147" w14:textId="77777777" w:rsidTr="00CE30F2">
        <w:trPr>
          <w:trHeight w:val="288"/>
        </w:trPr>
        <w:tc>
          <w:tcPr>
            <w:tcW w:w="1770" w:type="pct"/>
            <w:shd w:val="clear" w:color="auto" w:fill="FFFFFF" w:themeFill="background1"/>
            <w:vAlign w:val="bottom"/>
          </w:tcPr>
          <w:p w14:paraId="75BBED7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R5. Roadway Functional Class</w:t>
            </w:r>
            <w:r w:rsidRPr="001B51FF">
              <w:rPr>
                <w:rFonts w:ascii="Times New Roman" w:eastAsia="Times New Roman" w:hAnsi="Times New Roman" w:cs="Times New Roman"/>
                <w:color w:val="0070C0"/>
              </w:rPr>
              <w:t xml:space="preserve"> </w:t>
            </w:r>
          </w:p>
        </w:tc>
        <w:tc>
          <w:tcPr>
            <w:tcW w:w="626" w:type="pct"/>
            <w:shd w:val="clear" w:color="auto" w:fill="FFFFFF" w:themeFill="background1"/>
            <w:noWrap/>
            <w:vAlign w:val="bottom"/>
            <w:hideMark/>
          </w:tcPr>
          <w:p w14:paraId="4593089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4BE430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21E552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Important</w:t>
            </w:r>
          </w:p>
        </w:tc>
      </w:tr>
      <w:tr w:rsidR="000E3F27" w:rsidRPr="001B51FF" w14:paraId="4BC6C607" w14:textId="77777777" w:rsidTr="00CE30F2">
        <w:trPr>
          <w:trHeight w:val="288"/>
        </w:trPr>
        <w:tc>
          <w:tcPr>
            <w:tcW w:w="1770" w:type="pct"/>
            <w:shd w:val="clear" w:color="auto" w:fill="FFFFFF" w:themeFill="background1"/>
            <w:vAlign w:val="bottom"/>
          </w:tcPr>
          <w:p w14:paraId="1633382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R6. Annual Average Daily Traffic </w:t>
            </w:r>
          </w:p>
        </w:tc>
        <w:tc>
          <w:tcPr>
            <w:tcW w:w="626" w:type="pct"/>
            <w:shd w:val="clear" w:color="auto" w:fill="FFFFFF" w:themeFill="background1"/>
            <w:noWrap/>
            <w:vAlign w:val="bottom"/>
            <w:hideMark/>
          </w:tcPr>
          <w:p w14:paraId="45FE65C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B9401F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081C9683"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8801DC4" w14:textId="77777777" w:rsidTr="00CE30F2">
        <w:trPr>
          <w:trHeight w:val="288"/>
        </w:trPr>
        <w:tc>
          <w:tcPr>
            <w:tcW w:w="1770" w:type="pct"/>
            <w:shd w:val="clear" w:color="auto" w:fill="FFFFFF" w:themeFill="background1"/>
            <w:vAlign w:val="bottom"/>
          </w:tcPr>
          <w:p w14:paraId="23A7DB5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R7. Widths of Lane(s) and Shoulder(s) </w:t>
            </w:r>
          </w:p>
        </w:tc>
        <w:tc>
          <w:tcPr>
            <w:tcW w:w="626" w:type="pct"/>
            <w:shd w:val="clear" w:color="auto" w:fill="FFFFFF" w:themeFill="background1"/>
            <w:noWrap/>
            <w:vAlign w:val="bottom"/>
            <w:hideMark/>
          </w:tcPr>
          <w:p w14:paraId="7996D93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B191FA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7DE01485"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325AFCB" w14:textId="77777777" w:rsidTr="00CE30F2">
        <w:trPr>
          <w:trHeight w:val="288"/>
        </w:trPr>
        <w:tc>
          <w:tcPr>
            <w:tcW w:w="1770" w:type="pct"/>
            <w:shd w:val="clear" w:color="auto" w:fill="FFFFFF" w:themeFill="background1"/>
            <w:vAlign w:val="bottom"/>
          </w:tcPr>
          <w:p w14:paraId="0602ADF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R8. Width of Median </w:t>
            </w:r>
          </w:p>
        </w:tc>
        <w:tc>
          <w:tcPr>
            <w:tcW w:w="626" w:type="pct"/>
            <w:shd w:val="clear" w:color="auto" w:fill="FFFFFF" w:themeFill="background1"/>
            <w:noWrap/>
            <w:vAlign w:val="bottom"/>
            <w:hideMark/>
          </w:tcPr>
          <w:p w14:paraId="2FD8945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2BF2BD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1B00A77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6BD8912" w14:textId="77777777" w:rsidTr="00CE30F2">
        <w:trPr>
          <w:trHeight w:val="288"/>
        </w:trPr>
        <w:tc>
          <w:tcPr>
            <w:tcW w:w="1770" w:type="pct"/>
            <w:shd w:val="clear" w:color="auto" w:fill="FFFFFF" w:themeFill="background1"/>
            <w:vAlign w:val="bottom"/>
          </w:tcPr>
          <w:p w14:paraId="57D5A24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R9. Access Control </w:t>
            </w:r>
          </w:p>
        </w:tc>
        <w:tc>
          <w:tcPr>
            <w:tcW w:w="626" w:type="pct"/>
            <w:shd w:val="clear" w:color="auto" w:fill="FFFFFF" w:themeFill="background1"/>
            <w:noWrap/>
            <w:vAlign w:val="bottom"/>
            <w:hideMark/>
          </w:tcPr>
          <w:p w14:paraId="39BEC1E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66228CE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684FBD2"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3AFBA67" w14:textId="77777777" w:rsidTr="00CE30F2">
        <w:trPr>
          <w:trHeight w:val="288"/>
        </w:trPr>
        <w:tc>
          <w:tcPr>
            <w:tcW w:w="1770" w:type="pct"/>
            <w:shd w:val="clear" w:color="auto" w:fill="FFFFFF" w:themeFill="background1"/>
            <w:vAlign w:val="bottom"/>
          </w:tcPr>
          <w:p w14:paraId="704052F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R10. Railway Crossing ID </w:t>
            </w:r>
          </w:p>
        </w:tc>
        <w:tc>
          <w:tcPr>
            <w:tcW w:w="626" w:type="pct"/>
            <w:shd w:val="clear" w:color="auto" w:fill="FFFFFF" w:themeFill="background1"/>
            <w:noWrap/>
            <w:vAlign w:val="bottom"/>
            <w:hideMark/>
          </w:tcPr>
          <w:p w14:paraId="6EBB253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C8EBED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2B3B0EB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05EEDC1B" w14:textId="77777777" w:rsidTr="00CE30F2">
        <w:trPr>
          <w:trHeight w:val="288"/>
        </w:trPr>
        <w:tc>
          <w:tcPr>
            <w:tcW w:w="1770" w:type="pct"/>
            <w:shd w:val="clear" w:color="auto" w:fill="FFFFFF" w:themeFill="background1"/>
            <w:vAlign w:val="bottom"/>
          </w:tcPr>
          <w:p w14:paraId="578EBEE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R11. Roadway Lighting </w:t>
            </w:r>
          </w:p>
        </w:tc>
        <w:tc>
          <w:tcPr>
            <w:tcW w:w="626" w:type="pct"/>
            <w:shd w:val="clear" w:color="auto" w:fill="FFFFFF" w:themeFill="background1"/>
            <w:noWrap/>
            <w:vAlign w:val="bottom"/>
            <w:hideMark/>
          </w:tcPr>
          <w:p w14:paraId="1A3FB58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924130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17FAA73F"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DD8A845" w14:textId="77777777" w:rsidTr="00CE30F2">
        <w:trPr>
          <w:trHeight w:val="288"/>
        </w:trPr>
        <w:tc>
          <w:tcPr>
            <w:tcW w:w="1770" w:type="pct"/>
            <w:shd w:val="clear" w:color="auto" w:fill="FFFFFF" w:themeFill="background1"/>
            <w:vAlign w:val="bottom"/>
          </w:tcPr>
          <w:p w14:paraId="377E9E7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R12. Pavement Markings, Longitudinal </w:t>
            </w:r>
          </w:p>
        </w:tc>
        <w:tc>
          <w:tcPr>
            <w:tcW w:w="626" w:type="pct"/>
            <w:shd w:val="clear" w:color="auto" w:fill="FFFFFF" w:themeFill="background1"/>
            <w:noWrap/>
            <w:vAlign w:val="bottom"/>
            <w:hideMark/>
          </w:tcPr>
          <w:p w14:paraId="0F92574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C2C32E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6A9095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6522FCEE" w14:textId="77777777" w:rsidTr="00CE30F2">
        <w:trPr>
          <w:trHeight w:val="288"/>
        </w:trPr>
        <w:tc>
          <w:tcPr>
            <w:tcW w:w="1770" w:type="pct"/>
            <w:shd w:val="clear" w:color="auto" w:fill="FFFFFF" w:themeFill="background1"/>
            <w:vAlign w:val="bottom"/>
          </w:tcPr>
          <w:p w14:paraId="5BBC527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lastRenderedPageBreak/>
              <w:t xml:space="preserve">R13. Presence/Type of Bicycle Facility </w:t>
            </w:r>
          </w:p>
        </w:tc>
        <w:tc>
          <w:tcPr>
            <w:tcW w:w="626" w:type="pct"/>
            <w:shd w:val="clear" w:color="auto" w:fill="FFFFFF" w:themeFill="background1"/>
            <w:noWrap/>
            <w:vAlign w:val="bottom"/>
            <w:hideMark/>
          </w:tcPr>
          <w:p w14:paraId="62B421D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3838FB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592E6D46"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6921BF1" w14:textId="77777777" w:rsidTr="00CE30F2">
        <w:trPr>
          <w:trHeight w:val="288"/>
        </w:trPr>
        <w:tc>
          <w:tcPr>
            <w:tcW w:w="1770" w:type="pct"/>
            <w:shd w:val="clear" w:color="auto" w:fill="FFFFFF" w:themeFill="background1"/>
            <w:vAlign w:val="bottom"/>
          </w:tcPr>
          <w:p w14:paraId="0A4E22E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R14. Mainline Number of Lanes at Intersection </w:t>
            </w:r>
          </w:p>
        </w:tc>
        <w:tc>
          <w:tcPr>
            <w:tcW w:w="626" w:type="pct"/>
            <w:shd w:val="clear" w:color="auto" w:fill="FFFFFF" w:themeFill="background1"/>
            <w:noWrap/>
            <w:vAlign w:val="bottom"/>
            <w:hideMark/>
          </w:tcPr>
          <w:p w14:paraId="729D0B9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DD1C73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3D4677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688AC1D" w14:textId="77777777" w:rsidTr="00CE30F2">
        <w:trPr>
          <w:trHeight w:val="288"/>
        </w:trPr>
        <w:tc>
          <w:tcPr>
            <w:tcW w:w="1770" w:type="pct"/>
            <w:shd w:val="clear" w:color="auto" w:fill="FFFFFF" w:themeFill="background1"/>
            <w:vAlign w:val="bottom"/>
          </w:tcPr>
          <w:p w14:paraId="6E46D2F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R15. Cross-Street Number of Lanes at Intersection </w:t>
            </w:r>
          </w:p>
        </w:tc>
        <w:tc>
          <w:tcPr>
            <w:tcW w:w="626" w:type="pct"/>
            <w:shd w:val="clear" w:color="auto" w:fill="FFFFFF" w:themeFill="background1"/>
            <w:noWrap/>
            <w:vAlign w:val="bottom"/>
            <w:hideMark/>
          </w:tcPr>
          <w:p w14:paraId="2E18A64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2AFA32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27139D5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3046380" w14:textId="77777777" w:rsidTr="00CE30F2">
        <w:trPr>
          <w:trHeight w:val="300"/>
        </w:trPr>
        <w:tc>
          <w:tcPr>
            <w:tcW w:w="1770" w:type="pct"/>
            <w:shd w:val="clear" w:color="auto" w:fill="FFFFFF" w:themeFill="background1"/>
            <w:vAlign w:val="bottom"/>
          </w:tcPr>
          <w:p w14:paraId="343FAF4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R16. Total Volume of Entering Vehicles </w:t>
            </w:r>
          </w:p>
        </w:tc>
        <w:tc>
          <w:tcPr>
            <w:tcW w:w="626" w:type="pct"/>
            <w:shd w:val="clear" w:color="auto" w:fill="FFFFFF" w:themeFill="background1"/>
            <w:noWrap/>
            <w:vAlign w:val="bottom"/>
            <w:hideMark/>
          </w:tcPr>
          <w:p w14:paraId="0A33E90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47E4CF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7C5A65E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5BCDE6A0" w14:textId="77777777" w:rsidTr="00CE30F2">
        <w:trPr>
          <w:trHeight w:val="615"/>
        </w:trPr>
        <w:tc>
          <w:tcPr>
            <w:tcW w:w="1770" w:type="pct"/>
            <w:shd w:val="clear" w:color="auto" w:fill="D9D9D9" w:themeFill="background1" w:themeFillShade="D9"/>
            <w:vAlign w:val="bottom"/>
          </w:tcPr>
          <w:p w14:paraId="4A6A06D5"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Fatal Section Data Elements </w:t>
            </w:r>
          </w:p>
        </w:tc>
        <w:tc>
          <w:tcPr>
            <w:tcW w:w="626" w:type="pct"/>
            <w:shd w:val="clear" w:color="auto" w:fill="D9D9D9" w:themeFill="background1" w:themeFillShade="D9"/>
            <w:vAlign w:val="bottom"/>
          </w:tcPr>
          <w:p w14:paraId="6094F158"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4CFBA040"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6C3F8493"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54F56111" w14:textId="77777777" w:rsidTr="00CE30F2">
        <w:trPr>
          <w:trHeight w:val="288"/>
        </w:trPr>
        <w:tc>
          <w:tcPr>
            <w:tcW w:w="1770" w:type="pct"/>
            <w:shd w:val="clear" w:color="auto" w:fill="FFFFFF" w:themeFill="background1"/>
            <w:vAlign w:val="bottom"/>
          </w:tcPr>
          <w:p w14:paraId="05155F45"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Level 3: All Drivers</w:t>
            </w:r>
          </w:p>
        </w:tc>
        <w:tc>
          <w:tcPr>
            <w:tcW w:w="626" w:type="pct"/>
            <w:shd w:val="clear" w:color="auto" w:fill="FFFFFF" w:themeFill="background1"/>
            <w:noWrap/>
            <w:vAlign w:val="bottom"/>
            <w:hideMark/>
          </w:tcPr>
          <w:p w14:paraId="1FF4970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553EEBF"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7FFAD61F"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0551C869" w14:textId="77777777" w:rsidTr="00CE30F2">
        <w:trPr>
          <w:trHeight w:val="288"/>
        </w:trPr>
        <w:tc>
          <w:tcPr>
            <w:tcW w:w="1770" w:type="pct"/>
            <w:shd w:val="clear" w:color="auto" w:fill="FFFFFF" w:themeFill="background1"/>
            <w:vAlign w:val="bottom"/>
          </w:tcPr>
          <w:p w14:paraId="6499A21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F1. Attempted Avoidance Maneuver</w:t>
            </w:r>
          </w:p>
        </w:tc>
        <w:tc>
          <w:tcPr>
            <w:tcW w:w="626" w:type="pct"/>
            <w:shd w:val="clear" w:color="auto" w:fill="FFFFFF" w:themeFill="background1"/>
            <w:noWrap/>
            <w:vAlign w:val="bottom"/>
            <w:hideMark/>
          </w:tcPr>
          <w:p w14:paraId="74ED23A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87E885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N/A</w:t>
            </w:r>
          </w:p>
        </w:tc>
        <w:tc>
          <w:tcPr>
            <w:tcW w:w="2013" w:type="pct"/>
            <w:shd w:val="clear" w:color="auto" w:fill="FFFFFF" w:themeFill="background1"/>
            <w:noWrap/>
            <w:vAlign w:val="bottom"/>
            <w:hideMark/>
          </w:tcPr>
          <w:p w14:paraId="3940C85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Change to Low Priority</w:t>
            </w:r>
          </w:p>
        </w:tc>
      </w:tr>
      <w:tr w:rsidR="000E3F27" w:rsidRPr="001B51FF" w14:paraId="7AE357F2" w14:textId="77777777" w:rsidTr="00CE30F2">
        <w:trPr>
          <w:trHeight w:val="288"/>
        </w:trPr>
        <w:tc>
          <w:tcPr>
            <w:tcW w:w="1770" w:type="pct"/>
            <w:shd w:val="clear" w:color="auto" w:fill="FFFFFF" w:themeFill="background1"/>
            <w:vAlign w:val="bottom"/>
          </w:tcPr>
          <w:p w14:paraId="2D8216B9"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Level 4: All Drivers and Non-Motorists </w:t>
            </w:r>
          </w:p>
        </w:tc>
        <w:tc>
          <w:tcPr>
            <w:tcW w:w="626" w:type="pct"/>
            <w:shd w:val="clear" w:color="auto" w:fill="FFFFFF" w:themeFill="background1"/>
            <w:noWrap/>
            <w:vAlign w:val="bottom"/>
            <w:hideMark/>
          </w:tcPr>
          <w:p w14:paraId="72AE81F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BBD8507"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20A52759"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051929DD" w14:textId="77777777" w:rsidTr="00CE30F2">
        <w:trPr>
          <w:trHeight w:val="288"/>
        </w:trPr>
        <w:tc>
          <w:tcPr>
            <w:tcW w:w="1770" w:type="pct"/>
            <w:shd w:val="clear" w:color="auto" w:fill="FFFFFF" w:themeFill="background1"/>
            <w:vAlign w:val="bottom"/>
          </w:tcPr>
          <w:p w14:paraId="7EB1DE37"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F2. Alcohol Test Type and Results </w:t>
            </w:r>
          </w:p>
        </w:tc>
        <w:tc>
          <w:tcPr>
            <w:tcW w:w="626" w:type="pct"/>
            <w:shd w:val="clear" w:color="auto" w:fill="FFFFFF" w:themeFill="background1"/>
            <w:noWrap/>
            <w:vAlign w:val="bottom"/>
            <w:hideMark/>
          </w:tcPr>
          <w:p w14:paraId="08A6D53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34DCAB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N/A</w:t>
            </w:r>
          </w:p>
        </w:tc>
        <w:tc>
          <w:tcPr>
            <w:tcW w:w="2013" w:type="pct"/>
            <w:shd w:val="clear" w:color="auto" w:fill="FFFFFF" w:themeFill="background1"/>
            <w:noWrap/>
            <w:vAlign w:val="bottom"/>
            <w:hideMark/>
          </w:tcPr>
          <w:p w14:paraId="5A658E8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Change to Low Priority</w:t>
            </w:r>
          </w:p>
        </w:tc>
      </w:tr>
      <w:tr w:rsidR="000E3F27" w:rsidRPr="001B51FF" w14:paraId="6A403991" w14:textId="77777777" w:rsidTr="00CE30F2">
        <w:trPr>
          <w:trHeight w:val="300"/>
        </w:trPr>
        <w:tc>
          <w:tcPr>
            <w:tcW w:w="1770" w:type="pct"/>
            <w:shd w:val="clear" w:color="auto" w:fill="FFFFFF" w:themeFill="background1"/>
            <w:vAlign w:val="bottom"/>
          </w:tcPr>
          <w:p w14:paraId="3167A77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F3. Drug Test Type and Results</w:t>
            </w:r>
            <w:r w:rsidRPr="001B51FF">
              <w:rPr>
                <w:rFonts w:ascii="Times New Roman" w:eastAsia="Times New Roman" w:hAnsi="Times New Roman" w:cs="Times New Roman"/>
                <w:color w:val="0070C0"/>
              </w:rPr>
              <w:t xml:space="preserve"> </w:t>
            </w:r>
          </w:p>
        </w:tc>
        <w:tc>
          <w:tcPr>
            <w:tcW w:w="626" w:type="pct"/>
            <w:shd w:val="clear" w:color="auto" w:fill="FFFFFF" w:themeFill="background1"/>
            <w:noWrap/>
            <w:vAlign w:val="bottom"/>
            <w:hideMark/>
          </w:tcPr>
          <w:p w14:paraId="7090C2E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C91A14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N/A</w:t>
            </w:r>
          </w:p>
        </w:tc>
        <w:tc>
          <w:tcPr>
            <w:tcW w:w="2013" w:type="pct"/>
            <w:shd w:val="clear" w:color="auto" w:fill="FFFFFF" w:themeFill="background1"/>
            <w:noWrap/>
            <w:vAlign w:val="bottom"/>
            <w:hideMark/>
          </w:tcPr>
          <w:p w14:paraId="79E53C1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Change to Low Priority</w:t>
            </w:r>
          </w:p>
        </w:tc>
      </w:tr>
      <w:tr w:rsidR="000E3F27" w:rsidRPr="001B51FF" w14:paraId="70DF2334" w14:textId="77777777" w:rsidTr="00CE30F2">
        <w:trPr>
          <w:trHeight w:val="600"/>
        </w:trPr>
        <w:tc>
          <w:tcPr>
            <w:tcW w:w="1770" w:type="pct"/>
            <w:shd w:val="clear" w:color="auto" w:fill="D9D9D9" w:themeFill="background1" w:themeFillShade="D9"/>
            <w:vAlign w:val="bottom"/>
          </w:tcPr>
          <w:p w14:paraId="3CED5474"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Large Vehicles and Hazardous Material Section</w:t>
            </w:r>
          </w:p>
        </w:tc>
        <w:tc>
          <w:tcPr>
            <w:tcW w:w="626" w:type="pct"/>
            <w:shd w:val="clear" w:color="auto" w:fill="D9D9D9" w:themeFill="background1" w:themeFillShade="D9"/>
            <w:vAlign w:val="bottom"/>
          </w:tcPr>
          <w:p w14:paraId="77CDCBBE"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2D0E1D8E"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119088DC"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7309535B" w14:textId="77777777" w:rsidTr="00CE30F2">
        <w:trPr>
          <w:trHeight w:val="288"/>
        </w:trPr>
        <w:tc>
          <w:tcPr>
            <w:tcW w:w="1770" w:type="pct"/>
            <w:shd w:val="clear" w:color="auto" w:fill="FFFFFF" w:themeFill="background1"/>
            <w:vAlign w:val="bottom"/>
          </w:tcPr>
          <w:p w14:paraId="3B568670"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Driver (s) </w:t>
            </w:r>
          </w:p>
        </w:tc>
        <w:tc>
          <w:tcPr>
            <w:tcW w:w="626" w:type="pct"/>
            <w:shd w:val="clear" w:color="auto" w:fill="FFFFFF" w:themeFill="background1"/>
            <w:noWrap/>
            <w:vAlign w:val="bottom"/>
            <w:hideMark/>
          </w:tcPr>
          <w:p w14:paraId="01705CF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EAB473F"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1BD91BB9"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0981F0DC" w14:textId="77777777" w:rsidTr="00CE30F2">
        <w:trPr>
          <w:trHeight w:val="288"/>
        </w:trPr>
        <w:tc>
          <w:tcPr>
            <w:tcW w:w="1770" w:type="pct"/>
            <w:shd w:val="clear" w:color="auto" w:fill="FFFFFF" w:themeFill="background1"/>
            <w:vAlign w:val="bottom"/>
          </w:tcPr>
          <w:p w14:paraId="47CFD16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LV1. CMV License Status and Compliance with CDL Endorsements </w:t>
            </w:r>
          </w:p>
        </w:tc>
        <w:tc>
          <w:tcPr>
            <w:tcW w:w="626" w:type="pct"/>
            <w:shd w:val="clear" w:color="auto" w:fill="FFFFFF" w:themeFill="background1"/>
            <w:noWrap/>
            <w:vAlign w:val="bottom"/>
            <w:hideMark/>
          </w:tcPr>
          <w:p w14:paraId="0AA051E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4371DDD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02581DF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66D7C8AA" w14:textId="77777777" w:rsidTr="00CE30F2">
        <w:trPr>
          <w:trHeight w:val="288"/>
        </w:trPr>
        <w:tc>
          <w:tcPr>
            <w:tcW w:w="1770" w:type="pct"/>
            <w:shd w:val="clear" w:color="auto" w:fill="FFFFFF" w:themeFill="background1"/>
            <w:vAlign w:val="bottom"/>
          </w:tcPr>
          <w:p w14:paraId="5901EBE2"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Vehicle(s) </w:t>
            </w:r>
          </w:p>
        </w:tc>
        <w:tc>
          <w:tcPr>
            <w:tcW w:w="626" w:type="pct"/>
            <w:shd w:val="clear" w:color="auto" w:fill="FFFFFF" w:themeFill="background1"/>
            <w:noWrap/>
            <w:vAlign w:val="bottom"/>
            <w:hideMark/>
          </w:tcPr>
          <w:p w14:paraId="39C3244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E533A32"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29EC3C73"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6749B44D" w14:textId="77777777" w:rsidTr="00CE30F2">
        <w:trPr>
          <w:trHeight w:val="288"/>
        </w:trPr>
        <w:tc>
          <w:tcPr>
            <w:tcW w:w="1770" w:type="pct"/>
            <w:shd w:val="clear" w:color="auto" w:fill="FFFFFF" w:themeFill="background1"/>
            <w:vAlign w:val="bottom"/>
          </w:tcPr>
          <w:p w14:paraId="7F3A072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LV2. Trailer License Plate Number </w:t>
            </w:r>
          </w:p>
        </w:tc>
        <w:tc>
          <w:tcPr>
            <w:tcW w:w="626" w:type="pct"/>
            <w:shd w:val="clear" w:color="auto" w:fill="FFFFFF" w:themeFill="background1"/>
            <w:noWrap/>
            <w:vAlign w:val="bottom"/>
            <w:hideMark/>
          </w:tcPr>
          <w:p w14:paraId="70309A5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39DC02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5E1ECE4"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B71C7C0" w14:textId="77777777" w:rsidTr="00CE30F2">
        <w:trPr>
          <w:trHeight w:val="288"/>
        </w:trPr>
        <w:tc>
          <w:tcPr>
            <w:tcW w:w="1770" w:type="pct"/>
            <w:shd w:val="clear" w:color="auto" w:fill="FFFFFF" w:themeFill="background1"/>
            <w:vAlign w:val="bottom"/>
          </w:tcPr>
          <w:p w14:paraId="1196E72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LV3. Trailer VIN (s) </w:t>
            </w:r>
          </w:p>
        </w:tc>
        <w:tc>
          <w:tcPr>
            <w:tcW w:w="626" w:type="pct"/>
            <w:shd w:val="clear" w:color="auto" w:fill="FFFFFF" w:themeFill="background1"/>
            <w:noWrap/>
            <w:vAlign w:val="bottom"/>
            <w:hideMark/>
          </w:tcPr>
          <w:p w14:paraId="652DD22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9E4E57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4D44976B"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A3B03B4" w14:textId="77777777" w:rsidTr="00CE30F2">
        <w:trPr>
          <w:trHeight w:val="288"/>
        </w:trPr>
        <w:tc>
          <w:tcPr>
            <w:tcW w:w="1770" w:type="pct"/>
            <w:shd w:val="clear" w:color="auto" w:fill="FFFFFF" w:themeFill="background1"/>
            <w:vAlign w:val="bottom"/>
          </w:tcPr>
          <w:p w14:paraId="3708EF7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LV4. Trailer Make(s)</w:t>
            </w:r>
          </w:p>
        </w:tc>
        <w:tc>
          <w:tcPr>
            <w:tcW w:w="626" w:type="pct"/>
            <w:shd w:val="clear" w:color="auto" w:fill="FFFFFF" w:themeFill="background1"/>
            <w:noWrap/>
            <w:vAlign w:val="bottom"/>
            <w:hideMark/>
          </w:tcPr>
          <w:p w14:paraId="6CD74C1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A901B5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57525E2"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0E77F39F" w14:textId="77777777" w:rsidTr="00CE30F2">
        <w:trPr>
          <w:trHeight w:val="288"/>
        </w:trPr>
        <w:tc>
          <w:tcPr>
            <w:tcW w:w="1770" w:type="pct"/>
            <w:shd w:val="clear" w:color="auto" w:fill="FFFFFF" w:themeFill="background1"/>
            <w:vAlign w:val="bottom"/>
          </w:tcPr>
          <w:p w14:paraId="6509D77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LV5. Trailer Model(s)</w:t>
            </w:r>
          </w:p>
        </w:tc>
        <w:tc>
          <w:tcPr>
            <w:tcW w:w="626" w:type="pct"/>
            <w:shd w:val="clear" w:color="auto" w:fill="FFFFFF" w:themeFill="background1"/>
            <w:noWrap/>
            <w:vAlign w:val="bottom"/>
            <w:hideMark/>
          </w:tcPr>
          <w:p w14:paraId="459D0B7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34CC9B8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877941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Not Important</w:t>
            </w:r>
          </w:p>
        </w:tc>
      </w:tr>
      <w:tr w:rsidR="000E3F27" w:rsidRPr="001B51FF" w14:paraId="422C0CB5" w14:textId="77777777" w:rsidTr="00CE30F2">
        <w:trPr>
          <w:trHeight w:val="288"/>
        </w:trPr>
        <w:tc>
          <w:tcPr>
            <w:tcW w:w="1770" w:type="pct"/>
            <w:shd w:val="clear" w:color="auto" w:fill="FFFFFF" w:themeFill="background1"/>
            <w:vAlign w:val="bottom"/>
          </w:tcPr>
          <w:p w14:paraId="2AC9CB0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LV6. Trailer Model Year(s) </w:t>
            </w:r>
          </w:p>
        </w:tc>
        <w:tc>
          <w:tcPr>
            <w:tcW w:w="626" w:type="pct"/>
            <w:shd w:val="clear" w:color="auto" w:fill="FFFFFF" w:themeFill="background1"/>
            <w:noWrap/>
            <w:vAlign w:val="bottom"/>
            <w:hideMark/>
          </w:tcPr>
          <w:p w14:paraId="1A7E316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7639BA7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1FB37213"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46F62B00" w14:textId="77777777" w:rsidTr="00CE30F2">
        <w:trPr>
          <w:trHeight w:val="288"/>
        </w:trPr>
        <w:tc>
          <w:tcPr>
            <w:tcW w:w="1770" w:type="pct"/>
            <w:shd w:val="clear" w:color="auto" w:fill="FFFFFF" w:themeFill="background1"/>
            <w:vAlign w:val="bottom"/>
          </w:tcPr>
          <w:p w14:paraId="2EF0525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LV7. Motor Carrier Identification </w:t>
            </w:r>
          </w:p>
        </w:tc>
        <w:tc>
          <w:tcPr>
            <w:tcW w:w="626" w:type="pct"/>
            <w:shd w:val="clear" w:color="auto" w:fill="FFFFFF" w:themeFill="background1"/>
            <w:noWrap/>
            <w:vAlign w:val="bottom"/>
            <w:hideMark/>
          </w:tcPr>
          <w:p w14:paraId="5494DF7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6E4D2FEB"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2342ED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493B440" w14:textId="77777777" w:rsidTr="00CE30F2">
        <w:trPr>
          <w:trHeight w:val="288"/>
        </w:trPr>
        <w:tc>
          <w:tcPr>
            <w:tcW w:w="1770" w:type="pct"/>
            <w:shd w:val="clear" w:color="auto" w:fill="FFFFFF" w:themeFill="background1"/>
            <w:vAlign w:val="bottom"/>
          </w:tcPr>
          <w:p w14:paraId="6CDC759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LV8. Vehicle Configuration </w:t>
            </w:r>
          </w:p>
        </w:tc>
        <w:tc>
          <w:tcPr>
            <w:tcW w:w="626" w:type="pct"/>
            <w:shd w:val="clear" w:color="auto" w:fill="FFFFFF" w:themeFill="background1"/>
            <w:noWrap/>
            <w:vAlign w:val="bottom"/>
            <w:hideMark/>
          </w:tcPr>
          <w:p w14:paraId="60990756"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 Additional</w:t>
            </w:r>
          </w:p>
        </w:tc>
        <w:tc>
          <w:tcPr>
            <w:tcW w:w="591" w:type="pct"/>
            <w:shd w:val="clear" w:color="auto" w:fill="FFFFFF" w:themeFill="background1"/>
            <w:noWrap/>
            <w:vAlign w:val="bottom"/>
            <w:hideMark/>
          </w:tcPr>
          <w:p w14:paraId="69BB5F7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5449F6F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34265223" w14:textId="77777777" w:rsidTr="00CE30F2">
        <w:trPr>
          <w:trHeight w:val="288"/>
        </w:trPr>
        <w:tc>
          <w:tcPr>
            <w:tcW w:w="1770" w:type="pct"/>
            <w:shd w:val="clear" w:color="auto" w:fill="FFFFFF" w:themeFill="background1"/>
            <w:vAlign w:val="bottom"/>
          </w:tcPr>
          <w:p w14:paraId="2176CB47"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Vehicle Configurations </w:t>
            </w:r>
          </w:p>
        </w:tc>
        <w:tc>
          <w:tcPr>
            <w:tcW w:w="626" w:type="pct"/>
            <w:shd w:val="clear" w:color="auto" w:fill="FFFFFF" w:themeFill="background1"/>
            <w:noWrap/>
            <w:vAlign w:val="bottom"/>
            <w:hideMark/>
          </w:tcPr>
          <w:p w14:paraId="656115F8"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894A741"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59E1527C"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526D66A0" w14:textId="77777777" w:rsidTr="00CE30F2">
        <w:trPr>
          <w:trHeight w:val="288"/>
        </w:trPr>
        <w:tc>
          <w:tcPr>
            <w:tcW w:w="1770" w:type="pct"/>
            <w:shd w:val="clear" w:color="auto" w:fill="FFFFFF" w:themeFill="background1"/>
            <w:vAlign w:val="bottom"/>
          </w:tcPr>
          <w:p w14:paraId="3D29E28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LV9. Cargo Body Type</w:t>
            </w:r>
          </w:p>
        </w:tc>
        <w:tc>
          <w:tcPr>
            <w:tcW w:w="626" w:type="pct"/>
            <w:shd w:val="clear" w:color="auto" w:fill="FFFFFF" w:themeFill="background1"/>
            <w:noWrap/>
            <w:vAlign w:val="bottom"/>
            <w:hideMark/>
          </w:tcPr>
          <w:p w14:paraId="0AE5334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15EC445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2407986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2EB04403" w14:textId="77777777" w:rsidTr="00CE30F2">
        <w:trPr>
          <w:trHeight w:val="288"/>
        </w:trPr>
        <w:tc>
          <w:tcPr>
            <w:tcW w:w="1770" w:type="pct"/>
            <w:shd w:val="clear" w:color="auto" w:fill="FFFFFF" w:themeFill="background1"/>
            <w:vAlign w:val="bottom"/>
          </w:tcPr>
          <w:p w14:paraId="4A06FA77"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FMCSA Cargo Body Types</w:t>
            </w:r>
          </w:p>
        </w:tc>
        <w:tc>
          <w:tcPr>
            <w:tcW w:w="626" w:type="pct"/>
            <w:shd w:val="clear" w:color="auto" w:fill="FFFFFF" w:themeFill="background1"/>
            <w:noWrap/>
            <w:vAlign w:val="bottom"/>
            <w:hideMark/>
          </w:tcPr>
          <w:p w14:paraId="08C3881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049950E"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31E80FBB"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654761AF" w14:textId="77777777" w:rsidTr="00CE30F2">
        <w:trPr>
          <w:trHeight w:val="288"/>
        </w:trPr>
        <w:tc>
          <w:tcPr>
            <w:tcW w:w="1770" w:type="pct"/>
            <w:shd w:val="clear" w:color="auto" w:fill="FFFFFF" w:themeFill="background1"/>
            <w:vAlign w:val="bottom"/>
          </w:tcPr>
          <w:p w14:paraId="3B2E011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LV10. Hazardous Materials (Cargo Only) </w:t>
            </w:r>
          </w:p>
        </w:tc>
        <w:tc>
          <w:tcPr>
            <w:tcW w:w="626" w:type="pct"/>
            <w:shd w:val="clear" w:color="auto" w:fill="FFFFFF" w:themeFill="background1"/>
            <w:noWrap/>
            <w:vAlign w:val="bottom"/>
            <w:hideMark/>
          </w:tcPr>
          <w:p w14:paraId="6EEC3BD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Yes</w:t>
            </w:r>
          </w:p>
        </w:tc>
        <w:tc>
          <w:tcPr>
            <w:tcW w:w="591" w:type="pct"/>
            <w:shd w:val="clear" w:color="auto" w:fill="FFFFFF" w:themeFill="background1"/>
            <w:noWrap/>
            <w:vAlign w:val="bottom"/>
            <w:hideMark/>
          </w:tcPr>
          <w:p w14:paraId="77C1D18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618FD0B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18551ECB" w14:textId="77777777" w:rsidTr="00CE30F2">
        <w:trPr>
          <w:trHeight w:val="288"/>
        </w:trPr>
        <w:tc>
          <w:tcPr>
            <w:tcW w:w="1770" w:type="pct"/>
            <w:shd w:val="clear" w:color="auto" w:fill="FFFFFF" w:themeFill="background1"/>
            <w:vAlign w:val="bottom"/>
          </w:tcPr>
          <w:p w14:paraId="7E7B68E9"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Reporting Hazardous Materials Information</w:t>
            </w:r>
          </w:p>
        </w:tc>
        <w:tc>
          <w:tcPr>
            <w:tcW w:w="626" w:type="pct"/>
            <w:shd w:val="clear" w:color="auto" w:fill="FFFFFF" w:themeFill="background1"/>
            <w:noWrap/>
            <w:vAlign w:val="bottom"/>
            <w:hideMark/>
          </w:tcPr>
          <w:p w14:paraId="5F74B9E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C0C346D"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1B43EFD9"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1EF364D1" w14:textId="77777777" w:rsidTr="00CE30F2">
        <w:trPr>
          <w:trHeight w:val="300"/>
        </w:trPr>
        <w:tc>
          <w:tcPr>
            <w:tcW w:w="1770" w:type="pct"/>
            <w:shd w:val="clear" w:color="auto" w:fill="FFFFFF" w:themeFill="background1"/>
            <w:vAlign w:val="bottom"/>
          </w:tcPr>
          <w:p w14:paraId="148B05C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LV11. Total Number of Axles </w:t>
            </w:r>
          </w:p>
        </w:tc>
        <w:tc>
          <w:tcPr>
            <w:tcW w:w="626" w:type="pct"/>
            <w:shd w:val="clear" w:color="auto" w:fill="FFFFFF" w:themeFill="background1"/>
            <w:noWrap/>
            <w:vAlign w:val="bottom"/>
            <w:hideMark/>
          </w:tcPr>
          <w:p w14:paraId="34684C7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04AA0D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High</w:t>
            </w:r>
          </w:p>
        </w:tc>
        <w:tc>
          <w:tcPr>
            <w:tcW w:w="2013" w:type="pct"/>
            <w:shd w:val="clear" w:color="auto" w:fill="FFFFFF" w:themeFill="background1"/>
            <w:noWrap/>
            <w:vAlign w:val="bottom"/>
            <w:hideMark/>
          </w:tcPr>
          <w:p w14:paraId="6A0A0F2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114F50D7" w14:textId="77777777" w:rsidTr="00CE30F2">
        <w:trPr>
          <w:trHeight w:val="600"/>
        </w:trPr>
        <w:tc>
          <w:tcPr>
            <w:tcW w:w="1770" w:type="pct"/>
            <w:shd w:val="clear" w:color="auto" w:fill="D9D9D9" w:themeFill="background1" w:themeFillShade="D9"/>
            <w:vAlign w:val="bottom"/>
          </w:tcPr>
          <w:p w14:paraId="7A6F7B1E"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Non-Motorist Section Data Elements </w:t>
            </w:r>
          </w:p>
        </w:tc>
        <w:tc>
          <w:tcPr>
            <w:tcW w:w="626" w:type="pct"/>
            <w:shd w:val="clear" w:color="auto" w:fill="D9D9D9" w:themeFill="background1" w:themeFillShade="D9"/>
            <w:vAlign w:val="bottom"/>
          </w:tcPr>
          <w:p w14:paraId="21D31BE5"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3AE1EC8B"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083C6DDC"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6FA251A4" w14:textId="77777777" w:rsidTr="00CE30F2">
        <w:trPr>
          <w:trHeight w:val="288"/>
        </w:trPr>
        <w:tc>
          <w:tcPr>
            <w:tcW w:w="1770" w:type="pct"/>
            <w:shd w:val="clear" w:color="auto" w:fill="FFFFFF" w:themeFill="background1"/>
            <w:vAlign w:val="bottom"/>
          </w:tcPr>
          <w:p w14:paraId="2ADCF943"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lastRenderedPageBreak/>
              <w:t xml:space="preserve">NM1. Unit Number of Motor Vehicle Striking Non-Motorist </w:t>
            </w:r>
          </w:p>
        </w:tc>
        <w:tc>
          <w:tcPr>
            <w:tcW w:w="626" w:type="pct"/>
            <w:shd w:val="clear" w:color="auto" w:fill="FFFFFF" w:themeFill="background1"/>
            <w:noWrap/>
            <w:vAlign w:val="bottom"/>
            <w:hideMark/>
          </w:tcPr>
          <w:p w14:paraId="7A5338C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65B7434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429BD760"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1F64B235" w14:textId="77777777" w:rsidTr="00CE30F2">
        <w:trPr>
          <w:trHeight w:val="288"/>
        </w:trPr>
        <w:tc>
          <w:tcPr>
            <w:tcW w:w="1770" w:type="pct"/>
            <w:shd w:val="clear" w:color="auto" w:fill="FFFFFF" w:themeFill="background1"/>
            <w:vAlign w:val="bottom"/>
          </w:tcPr>
          <w:p w14:paraId="412303A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NM2. Non-Motorist Action/Circumstance Prior to Crash </w:t>
            </w:r>
          </w:p>
        </w:tc>
        <w:tc>
          <w:tcPr>
            <w:tcW w:w="626" w:type="pct"/>
            <w:shd w:val="clear" w:color="auto" w:fill="FFFFFF" w:themeFill="background1"/>
            <w:noWrap/>
            <w:vAlign w:val="bottom"/>
            <w:hideMark/>
          </w:tcPr>
          <w:p w14:paraId="774F057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D92699F"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64EAD11A"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641B632" w14:textId="77777777" w:rsidTr="00CE30F2">
        <w:trPr>
          <w:trHeight w:val="288"/>
        </w:trPr>
        <w:tc>
          <w:tcPr>
            <w:tcW w:w="1770" w:type="pct"/>
            <w:shd w:val="clear" w:color="auto" w:fill="FFFFFF" w:themeFill="background1"/>
            <w:vAlign w:val="bottom"/>
          </w:tcPr>
          <w:p w14:paraId="751553F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NM3. Non-Motorist Contributing Action(s)/Circumstances(s) </w:t>
            </w:r>
          </w:p>
        </w:tc>
        <w:tc>
          <w:tcPr>
            <w:tcW w:w="626" w:type="pct"/>
            <w:shd w:val="clear" w:color="auto" w:fill="FFFFFF" w:themeFill="background1"/>
            <w:noWrap/>
            <w:vAlign w:val="bottom"/>
            <w:hideMark/>
          </w:tcPr>
          <w:p w14:paraId="4E43648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A75610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5418CB72"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5FAD7701" w14:textId="77777777" w:rsidTr="00CE30F2">
        <w:trPr>
          <w:trHeight w:val="288"/>
        </w:trPr>
        <w:tc>
          <w:tcPr>
            <w:tcW w:w="1770" w:type="pct"/>
            <w:shd w:val="clear" w:color="auto" w:fill="FFFFFF" w:themeFill="background1"/>
            <w:vAlign w:val="bottom"/>
          </w:tcPr>
          <w:p w14:paraId="31F77794"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NM4. Non-Motorist Location at Time of Crash </w:t>
            </w:r>
          </w:p>
        </w:tc>
        <w:tc>
          <w:tcPr>
            <w:tcW w:w="626" w:type="pct"/>
            <w:shd w:val="clear" w:color="auto" w:fill="FFFFFF" w:themeFill="background1"/>
            <w:noWrap/>
            <w:vAlign w:val="bottom"/>
            <w:hideMark/>
          </w:tcPr>
          <w:p w14:paraId="7DB33351"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EC4A05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3848E607" w14:textId="77777777" w:rsidR="000E3F27" w:rsidRPr="001B51FF" w:rsidRDefault="000E3F27" w:rsidP="00CE30F2">
            <w:pPr>
              <w:spacing w:after="0" w:line="240" w:lineRule="auto"/>
              <w:rPr>
                <w:rFonts w:ascii="Times New Roman" w:eastAsia="Times New Roman" w:hAnsi="Times New Roman" w:cs="Times New Roman"/>
                <w:color w:val="000000"/>
              </w:rPr>
            </w:pPr>
          </w:p>
        </w:tc>
      </w:tr>
      <w:tr w:rsidR="000E3F27" w:rsidRPr="001B51FF" w14:paraId="34FFD175" w14:textId="77777777" w:rsidTr="00CE30F2">
        <w:trPr>
          <w:trHeight w:val="288"/>
        </w:trPr>
        <w:tc>
          <w:tcPr>
            <w:tcW w:w="1770" w:type="pct"/>
            <w:shd w:val="clear" w:color="auto" w:fill="FFFFFF" w:themeFill="background1"/>
            <w:vAlign w:val="bottom"/>
          </w:tcPr>
          <w:p w14:paraId="1CBB40C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NM5. Non-Motorist Safety Equipment </w:t>
            </w:r>
          </w:p>
        </w:tc>
        <w:tc>
          <w:tcPr>
            <w:tcW w:w="626" w:type="pct"/>
            <w:shd w:val="clear" w:color="auto" w:fill="FFFFFF" w:themeFill="background1"/>
            <w:noWrap/>
            <w:vAlign w:val="bottom"/>
            <w:hideMark/>
          </w:tcPr>
          <w:p w14:paraId="56AFC1F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2FB2089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5C01329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4476383F" w14:textId="77777777" w:rsidTr="00CE30F2">
        <w:trPr>
          <w:trHeight w:val="300"/>
        </w:trPr>
        <w:tc>
          <w:tcPr>
            <w:tcW w:w="1770" w:type="pct"/>
            <w:shd w:val="clear" w:color="auto" w:fill="FFFFFF" w:themeFill="background1"/>
            <w:vAlign w:val="bottom"/>
          </w:tcPr>
          <w:p w14:paraId="55134B39"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NM6. Initial Contact Point on Non-Motorist </w:t>
            </w:r>
          </w:p>
        </w:tc>
        <w:tc>
          <w:tcPr>
            <w:tcW w:w="626" w:type="pct"/>
            <w:shd w:val="clear" w:color="auto" w:fill="FFFFFF" w:themeFill="background1"/>
            <w:noWrap/>
            <w:vAlign w:val="bottom"/>
            <w:hideMark/>
          </w:tcPr>
          <w:p w14:paraId="60399BC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1D1910FC"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Low</w:t>
            </w:r>
          </w:p>
        </w:tc>
        <w:tc>
          <w:tcPr>
            <w:tcW w:w="2013" w:type="pct"/>
            <w:shd w:val="clear" w:color="auto" w:fill="FFFFFF" w:themeFill="background1"/>
            <w:noWrap/>
            <w:vAlign w:val="bottom"/>
            <w:hideMark/>
          </w:tcPr>
          <w:p w14:paraId="65AD4D2A"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r w:rsidR="000E3F27" w:rsidRPr="001B51FF" w14:paraId="7E37647E" w14:textId="77777777" w:rsidTr="00CE30F2">
        <w:trPr>
          <w:trHeight w:val="600"/>
        </w:trPr>
        <w:tc>
          <w:tcPr>
            <w:tcW w:w="1770" w:type="pct"/>
            <w:shd w:val="clear" w:color="auto" w:fill="D9D9D9" w:themeFill="background1" w:themeFillShade="D9"/>
            <w:vAlign w:val="bottom"/>
          </w:tcPr>
          <w:p w14:paraId="0658A99F"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 xml:space="preserve">Dynamic Data Elements </w:t>
            </w:r>
          </w:p>
        </w:tc>
        <w:tc>
          <w:tcPr>
            <w:tcW w:w="626" w:type="pct"/>
            <w:shd w:val="clear" w:color="auto" w:fill="D9D9D9" w:themeFill="background1" w:themeFillShade="D9"/>
            <w:vAlign w:val="bottom"/>
          </w:tcPr>
          <w:p w14:paraId="126FFF59"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Current Requirements</w:t>
            </w:r>
          </w:p>
        </w:tc>
        <w:tc>
          <w:tcPr>
            <w:tcW w:w="591" w:type="pct"/>
            <w:shd w:val="clear" w:color="auto" w:fill="D9D9D9" w:themeFill="background1" w:themeFillShade="D9"/>
            <w:vAlign w:val="bottom"/>
          </w:tcPr>
          <w:p w14:paraId="6DA3B0DA" w14:textId="77777777" w:rsidR="000E3F27" w:rsidRPr="001B51FF" w:rsidRDefault="000E3F27" w:rsidP="00CE30F2">
            <w:pPr>
              <w:spacing w:after="0" w:line="240" w:lineRule="auto"/>
              <w:rPr>
                <w:rFonts w:ascii="Times New Roman" w:eastAsia="Times New Roman" w:hAnsi="Times New Roman" w:cs="Times New Roman"/>
                <w:b/>
                <w:color w:val="000000"/>
              </w:rPr>
            </w:pPr>
            <w:r w:rsidRPr="001B51FF">
              <w:rPr>
                <w:rFonts w:ascii="Times New Roman" w:eastAsia="Times New Roman" w:hAnsi="Times New Roman" w:cs="Times New Roman"/>
                <w:b/>
                <w:color w:val="000000"/>
              </w:rPr>
              <w:t>FMCSA Proposed Priority</w:t>
            </w:r>
          </w:p>
        </w:tc>
        <w:tc>
          <w:tcPr>
            <w:tcW w:w="2013" w:type="pct"/>
            <w:shd w:val="clear" w:color="auto" w:fill="D9D9D9" w:themeFill="background1" w:themeFillShade="D9"/>
            <w:vAlign w:val="bottom"/>
          </w:tcPr>
          <w:p w14:paraId="3BC48BE3" w14:textId="77777777" w:rsidR="000E3F27" w:rsidRPr="001B51FF" w:rsidRDefault="000E3F27" w:rsidP="00CE30F2">
            <w:pPr>
              <w:spacing w:after="0" w:line="240" w:lineRule="auto"/>
              <w:rPr>
                <w:rFonts w:ascii="Times New Roman" w:eastAsia="Times New Roman" w:hAnsi="Times New Roman" w:cs="Times New Roman"/>
                <w:b/>
                <w:bCs/>
                <w:color w:val="000000"/>
              </w:rPr>
            </w:pPr>
            <w:r w:rsidRPr="001B51FF">
              <w:rPr>
                <w:rFonts w:ascii="Times New Roman" w:eastAsia="Times New Roman" w:hAnsi="Times New Roman" w:cs="Times New Roman"/>
                <w:b/>
                <w:bCs/>
                <w:color w:val="000000"/>
              </w:rPr>
              <w:t>Committee Recommendation</w:t>
            </w:r>
          </w:p>
        </w:tc>
      </w:tr>
      <w:tr w:rsidR="000E3F27" w:rsidRPr="001B51FF" w14:paraId="451855A4" w14:textId="77777777" w:rsidTr="00CE30F2">
        <w:trPr>
          <w:trHeight w:val="288"/>
        </w:trPr>
        <w:tc>
          <w:tcPr>
            <w:tcW w:w="1770" w:type="pct"/>
            <w:shd w:val="clear" w:color="auto" w:fill="FFFFFF" w:themeFill="background1"/>
            <w:vAlign w:val="bottom"/>
          </w:tcPr>
          <w:p w14:paraId="2E173E98" w14:textId="77777777" w:rsidR="000E3F27" w:rsidRPr="001B51FF" w:rsidRDefault="000E3F27" w:rsidP="00CE30F2">
            <w:pPr>
              <w:spacing w:after="0" w:line="240" w:lineRule="auto"/>
              <w:rPr>
                <w:rFonts w:ascii="Times New Roman" w:eastAsia="Times New Roman" w:hAnsi="Times New Roman" w:cs="Times New Roman"/>
                <w:color w:val="000000"/>
                <w:u w:val="single"/>
              </w:rPr>
            </w:pPr>
            <w:r w:rsidRPr="001B51FF">
              <w:rPr>
                <w:rFonts w:ascii="Times New Roman" w:eastAsia="Times New Roman" w:hAnsi="Times New Roman" w:cs="Times New Roman"/>
                <w:color w:val="000000"/>
                <w:u w:val="single"/>
              </w:rPr>
              <w:t xml:space="preserve">Motor Vehicle Automation </w:t>
            </w:r>
          </w:p>
        </w:tc>
        <w:tc>
          <w:tcPr>
            <w:tcW w:w="626" w:type="pct"/>
            <w:shd w:val="clear" w:color="auto" w:fill="FFFFFF" w:themeFill="background1"/>
            <w:noWrap/>
            <w:vAlign w:val="bottom"/>
            <w:hideMark/>
          </w:tcPr>
          <w:p w14:paraId="4CC91AC5"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5A14D154" w14:textId="77777777" w:rsidR="000E3F27" w:rsidRPr="001B51FF" w:rsidRDefault="000E3F27" w:rsidP="00CE30F2">
            <w:pPr>
              <w:spacing w:after="0" w:line="240" w:lineRule="auto"/>
              <w:rPr>
                <w:rFonts w:ascii="Times New Roman" w:eastAsia="Times New Roman" w:hAnsi="Times New Roman" w:cs="Times New Roman"/>
                <w:color w:val="000000"/>
              </w:rPr>
            </w:pPr>
          </w:p>
        </w:tc>
        <w:tc>
          <w:tcPr>
            <w:tcW w:w="2013" w:type="pct"/>
            <w:shd w:val="clear" w:color="auto" w:fill="FFFFFF" w:themeFill="background1"/>
            <w:noWrap/>
            <w:vAlign w:val="bottom"/>
            <w:hideMark/>
          </w:tcPr>
          <w:p w14:paraId="6BAF7494" w14:textId="77777777" w:rsidR="000E3F27" w:rsidRPr="001B51FF" w:rsidRDefault="000E3F27" w:rsidP="00CE30F2">
            <w:pPr>
              <w:spacing w:after="0" w:line="240" w:lineRule="auto"/>
              <w:rPr>
                <w:rFonts w:ascii="Times New Roman" w:eastAsia="Times New Roman" w:hAnsi="Times New Roman" w:cs="Times New Roman"/>
              </w:rPr>
            </w:pPr>
          </w:p>
        </w:tc>
      </w:tr>
      <w:tr w:rsidR="000E3F27" w:rsidRPr="001B51FF" w14:paraId="3B34C604" w14:textId="77777777" w:rsidTr="00CE30F2">
        <w:trPr>
          <w:trHeight w:val="300"/>
        </w:trPr>
        <w:tc>
          <w:tcPr>
            <w:tcW w:w="1770" w:type="pct"/>
            <w:shd w:val="clear" w:color="auto" w:fill="FFFFFF" w:themeFill="background1"/>
            <w:vAlign w:val="bottom"/>
          </w:tcPr>
          <w:p w14:paraId="519A426E"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xml:space="preserve">DV1. Motor Vehicle Driving Automation System(s) </w:t>
            </w:r>
          </w:p>
        </w:tc>
        <w:tc>
          <w:tcPr>
            <w:tcW w:w="626" w:type="pct"/>
            <w:shd w:val="clear" w:color="auto" w:fill="FFFFFF" w:themeFill="background1"/>
            <w:noWrap/>
            <w:vAlign w:val="bottom"/>
            <w:hideMark/>
          </w:tcPr>
          <w:p w14:paraId="25F3453D"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c>
          <w:tcPr>
            <w:tcW w:w="591" w:type="pct"/>
            <w:shd w:val="clear" w:color="auto" w:fill="FFFFFF" w:themeFill="background1"/>
            <w:noWrap/>
            <w:vAlign w:val="bottom"/>
            <w:hideMark/>
          </w:tcPr>
          <w:p w14:paraId="00B3EF62"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Medium</w:t>
            </w:r>
          </w:p>
        </w:tc>
        <w:tc>
          <w:tcPr>
            <w:tcW w:w="2013" w:type="pct"/>
            <w:shd w:val="clear" w:color="auto" w:fill="FFFFFF" w:themeFill="background1"/>
            <w:noWrap/>
            <w:vAlign w:val="bottom"/>
            <w:hideMark/>
          </w:tcPr>
          <w:p w14:paraId="11F33B40" w14:textId="77777777" w:rsidR="000E3F27" w:rsidRPr="001B51FF" w:rsidRDefault="000E3F27" w:rsidP="00CE30F2">
            <w:pPr>
              <w:spacing w:after="0" w:line="240" w:lineRule="auto"/>
              <w:rPr>
                <w:rFonts w:ascii="Times New Roman" w:eastAsia="Times New Roman" w:hAnsi="Times New Roman" w:cs="Times New Roman"/>
                <w:color w:val="000000"/>
              </w:rPr>
            </w:pPr>
            <w:r w:rsidRPr="001B51FF">
              <w:rPr>
                <w:rFonts w:ascii="Times New Roman" w:eastAsia="Times New Roman" w:hAnsi="Times New Roman" w:cs="Times New Roman"/>
                <w:color w:val="000000"/>
              </w:rPr>
              <w:t> </w:t>
            </w:r>
          </w:p>
        </w:tc>
      </w:tr>
    </w:tbl>
    <w:p w14:paraId="68627740" w14:textId="729D5C88" w:rsidR="002D6BE4" w:rsidRPr="00241687" w:rsidRDefault="002D6BE4" w:rsidP="00374245">
      <w:pPr>
        <w:spacing w:after="0" w:line="240" w:lineRule="auto"/>
        <w:rPr>
          <w:rFonts w:ascii="Times New Roman" w:hAnsi="Times New Roman" w:cs="Times New Roman"/>
        </w:rPr>
      </w:pPr>
    </w:p>
    <w:sectPr w:rsidR="002D6BE4" w:rsidRPr="00241687" w:rsidSect="00A627C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A8FAC" w14:textId="77777777" w:rsidR="00BD7791" w:rsidRDefault="00BD7791" w:rsidP="00F85630">
      <w:pPr>
        <w:spacing w:after="0" w:line="240" w:lineRule="auto"/>
      </w:pPr>
      <w:r>
        <w:separator/>
      </w:r>
    </w:p>
  </w:endnote>
  <w:endnote w:type="continuationSeparator" w:id="0">
    <w:p w14:paraId="48E5C8E6" w14:textId="77777777" w:rsidR="00BD7791" w:rsidRDefault="00BD7791"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85778"/>
      <w:docPartObj>
        <w:docPartGallery w:val="Page Numbers (Bottom of Page)"/>
        <w:docPartUnique/>
      </w:docPartObj>
    </w:sdtPr>
    <w:sdtEndPr>
      <w:rPr>
        <w:noProof/>
      </w:rPr>
    </w:sdtEndPr>
    <w:sdtContent>
      <w:p w14:paraId="0818EFA3" w14:textId="77777777" w:rsidR="0073362B" w:rsidRDefault="00733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DEE72" w14:textId="77777777" w:rsidR="0073362B" w:rsidRDefault="00733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D3E0" w14:textId="01B20E53" w:rsidR="00A245A3" w:rsidRDefault="00A245A3">
    <w:pPr>
      <w:pStyle w:val="Footer"/>
      <w:jc w:val="center"/>
    </w:pPr>
  </w:p>
  <w:p w14:paraId="57B4406A" w14:textId="77777777" w:rsidR="0073362B" w:rsidRDefault="00733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7126"/>
      <w:docPartObj>
        <w:docPartGallery w:val="Page Numbers (Bottom of Page)"/>
        <w:docPartUnique/>
      </w:docPartObj>
    </w:sdtPr>
    <w:sdtEndPr/>
    <w:sdtContent>
      <w:p w14:paraId="670080E5" w14:textId="58511D71" w:rsidR="0073362B" w:rsidRDefault="0073362B">
        <w:pPr>
          <w:pStyle w:val="Footer"/>
          <w:jc w:val="center"/>
        </w:pPr>
        <w:r>
          <w:fldChar w:fldCharType="begin"/>
        </w:r>
        <w:r>
          <w:instrText xml:space="preserve"> PAGE   \* MERGEFORMAT </w:instrText>
        </w:r>
        <w:r>
          <w:fldChar w:fldCharType="separate"/>
        </w:r>
        <w:r w:rsidR="00F67F52">
          <w:rPr>
            <w:noProof/>
          </w:rPr>
          <w:t>10</w:t>
        </w:r>
        <w:r>
          <w:rPr>
            <w:noProof/>
          </w:rPr>
          <w:fldChar w:fldCharType="end"/>
        </w:r>
      </w:p>
    </w:sdtContent>
  </w:sdt>
  <w:p w14:paraId="195DCAE1" w14:textId="77777777" w:rsidR="0073362B" w:rsidRDefault="007336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586620"/>
      <w:docPartObj>
        <w:docPartGallery w:val="Page Numbers (Bottom of Page)"/>
        <w:docPartUnique/>
      </w:docPartObj>
    </w:sdtPr>
    <w:sdtEndPr>
      <w:rPr>
        <w:noProof/>
      </w:rPr>
    </w:sdtEndPr>
    <w:sdtContent>
      <w:p w14:paraId="0F2D570C" w14:textId="77777777" w:rsidR="00A245A3" w:rsidRDefault="00A245A3">
        <w:pPr>
          <w:pStyle w:val="Footer"/>
          <w:jc w:val="center"/>
        </w:pPr>
        <w:r>
          <w:fldChar w:fldCharType="begin"/>
        </w:r>
        <w:r>
          <w:instrText xml:space="preserve"> PAGE   \* MERGEFORMAT </w:instrText>
        </w:r>
        <w:r>
          <w:fldChar w:fldCharType="separate"/>
        </w:r>
        <w:r w:rsidR="00F67F52">
          <w:rPr>
            <w:noProof/>
          </w:rPr>
          <w:t>2</w:t>
        </w:r>
        <w:r>
          <w:rPr>
            <w:noProof/>
          </w:rPr>
          <w:fldChar w:fldCharType="end"/>
        </w:r>
      </w:p>
    </w:sdtContent>
  </w:sdt>
  <w:p w14:paraId="59712B3E" w14:textId="77777777" w:rsidR="00A245A3" w:rsidRDefault="00A2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C502B" w14:textId="77777777" w:rsidR="00BD7791" w:rsidRDefault="00BD7791" w:rsidP="00F85630">
      <w:pPr>
        <w:spacing w:after="0" w:line="240" w:lineRule="auto"/>
      </w:pPr>
      <w:r>
        <w:separator/>
      </w:r>
    </w:p>
  </w:footnote>
  <w:footnote w:type="continuationSeparator" w:id="0">
    <w:p w14:paraId="4E98FE78" w14:textId="77777777" w:rsidR="00BD7791" w:rsidRDefault="00BD7791" w:rsidP="00F85630">
      <w:pPr>
        <w:spacing w:after="0" w:line="240" w:lineRule="auto"/>
      </w:pPr>
      <w:r>
        <w:continuationSeparator/>
      </w:r>
    </w:p>
  </w:footnote>
  <w:footnote w:id="1">
    <w:p w14:paraId="678F4B21" w14:textId="229A0D95" w:rsidR="0073362B" w:rsidRPr="006A003D" w:rsidRDefault="0073362B">
      <w:pPr>
        <w:pStyle w:val="FootnoteText"/>
      </w:pPr>
      <w:r>
        <w:rPr>
          <w:rStyle w:val="FootnoteReference"/>
        </w:rPr>
        <w:footnoteRef/>
      </w:r>
      <w:r>
        <w:t xml:space="preserve"> Manual on Classification of Motor Vehicle Traffic Accidents, ANSI D16.1 (7th ed. 2007), </w:t>
      </w:r>
      <w:r>
        <w:rPr>
          <w:i/>
        </w:rPr>
        <w:t>available at</w:t>
      </w:r>
      <w:r>
        <w:t xml:space="preserve"> </w:t>
      </w:r>
      <w:hyperlink r:id="rId1" w:history="1">
        <w:r w:rsidRPr="001145A7">
          <w:rPr>
            <w:rStyle w:val="Hyperlink"/>
          </w:rPr>
          <w:t>http://www.autosafety.org/wp-content/uploads/import/ANSI%20D16.1-2007%20-%20Manual%20on%20Classification%20of%20Motor%20Vehicle%20Traffic%20Accidents.pdf</w:t>
        </w:r>
      </w:hyperlink>
      <w:r>
        <w:t xml:space="preserve"> (last accessed Apr. 28, 2017).</w:t>
      </w:r>
    </w:p>
  </w:footnote>
  <w:footnote w:id="2">
    <w:p w14:paraId="7775C4BE" w14:textId="4847B561" w:rsidR="0073362B" w:rsidRPr="006A003D" w:rsidRDefault="0073362B">
      <w:pPr>
        <w:pStyle w:val="FootnoteText"/>
      </w:pPr>
      <w:r>
        <w:rPr>
          <w:rStyle w:val="FootnoteReference"/>
        </w:rPr>
        <w:footnoteRef/>
      </w:r>
      <w:r>
        <w:t xml:space="preserve"> </w:t>
      </w:r>
      <w:r>
        <w:rPr>
          <w:u w:val="single"/>
        </w:rPr>
        <w:t>See</w:t>
      </w:r>
      <w:r>
        <w:t xml:space="preserve"> U.S. Department of Transportation, Model Minimum Uniform Crash Criteria, </w:t>
      </w:r>
      <w:hyperlink r:id="rId2" w:history="1">
        <w:r w:rsidRPr="001145A7">
          <w:rPr>
            <w:rStyle w:val="Hyperlink"/>
          </w:rPr>
          <w:t>https://cms.dot.gov/government/traffic-records/model-minimum-uniform-crash-criteria-mmucc-0</w:t>
        </w:r>
      </w:hyperlink>
      <w:r>
        <w:t xml:space="preserve"> (last accessed Apr. 28,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5AB7C" w14:textId="77777777" w:rsidR="0073362B" w:rsidRDefault="0073362B" w:rsidP="00CC3D79">
    <w:pPr>
      <w:pStyle w:val="Header"/>
      <w:jc w:val="right"/>
    </w:pPr>
    <w:r>
      <w:t>MCSAC Task 16-2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F814E" w14:textId="13DA803D" w:rsidR="0073362B" w:rsidRPr="006975C0" w:rsidRDefault="0073362B" w:rsidP="001D6762">
    <w:pPr>
      <w:pStyle w:val="Header"/>
      <w:jc w:val="right"/>
      <w:rPr>
        <w:i/>
      </w:rPr>
    </w:pPr>
    <w:r>
      <w:rPr>
        <w:i/>
      </w:rPr>
      <w:t>PAR Advisory Committee Task 17-1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2BF"/>
    <w:multiLevelType w:val="hybridMultilevel"/>
    <w:tmpl w:val="944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54994"/>
    <w:multiLevelType w:val="hybridMultilevel"/>
    <w:tmpl w:val="C2443D82"/>
    <w:lvl w:ilvl="0" w:tplc="04C8D2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B8B9FE">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E0BAB"/>
    <w:multiLevelType w:val="hybridMultilevel"/>
    <w:tmpl w:val="A6D24F08"/>
    <w:lvl w:ilvl="0" w:tplc="E5D0EDD0">
      <w:start w:val="1"/>
      <w:numFmt w:val="upperRoman"/>
      <w:lvlText w:val="%1."/>
      <w:lvlJc w:val="left"/>
      <w:pPr>
        <w:ind w:left="720" w:hanging="720"/>
      </w:pPr>
      <w:rPr>
        <w:rFonts w:hint="default"/>
        <w:b/>
        <w:i w:val="0"/>
      </w:rPr>
    </w:lvl>
    <w:lvl w:ilvl="1" w:tplc="4DC2A1BE">
      <w:start w:val="1"/>
      <w:numFmt w:val="upperLetter"/>
      <w:lvlText w:val="%2."/>
      <w:lvlJc w:val="left"/>
      <w:pPr>
        <w:ind w:left="1080" w:hanging="360"/>
      </w:pPr>
      <w:rPr>
        <w:b w:val="0"/>
      </w:rPr>
    </w:lvl>
    <w:lvl w:ilvl="2" w:tplc="6B2AB6F2">
      <w:start w:val="1"/>
      <w:numFmt w:val="decimal"/>
      <w:lvlText w:val="%3."/>
      <w:lvlJc w:val="left"/>
      <w:pPr>
        <w:ind w:left="1800" w:hanging="360"/>
      </w:pPr>
      <w:rPr>
        <w:rFonts w:hint="default"/>
        <w:b w:val="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949E1C64">
      <w:start w:val="1"/>
      <w:numFmt w:val="upperLetter"/>
      <w:lvlText w:val="(%6)"/>
      <w:lvlJc w:val="right"/>
      <w:pPr>
        <w:ind w:left="3960" w:hanging="180"/>
      </w:pPr>
      <w:rPr>
        <w:rFonts w:hint="default"/>
      </w:rPr>
    </w:lvl>
    <w:lvl w:ilvl="6" w:tplc="E45A17A4">
      <w:start w:val="1"/>
      <w:numFmt w:val="decimal"/>
      <w:lvlText w:val="(%7)"/>
      <w:lvlJc w:val="left"/>
      <w:pPr>
        <w:ind w:left="4680" w:hanging="360"/>
      </w:pPr>
      <w:rPr>
        <w:rFonts w:hint="default"/>
      </w:rPr>
    </w:lvl>
    <w:lvl w:ilvl="7" w:tplc="DB863BDE">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7" w15:restartNumberingAfterBreak="0">
    <w:nsid w:val="26DA2556"/>
    <w:multiLevelType w:val="hybridMultilevel"/>
    <w:tmpl w:val="5E4C0C22"/>
    <w:lvl w:ilvl="0" w:tplc="04C8D292">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3E19A1"/>
    <w:multiLevelType w:val="hybridMultilevel"/>
    <w:tmpl w:val="D13A4B14"/>
    <w:lvl w:ilvl="0" w:tplc="EAAAFB58">
      <w:start w:val="1"/>
      <w:numFmt w:val="upperRoman"/>
      <w:lvlText w:val="%1."/>
      <w:lvlJc w:val="left"/>
      <w:pPr>
        <w:ind w:left="1080" w:hanging="720"/>
      </w:pPr>
      <w:rPr>
        <w:rFonts w:hint="default"/>
      </w:rPr>
    </w:lvl>
    <w:lvl w:ilvl="1" w:tplc="A6663D70">
      <w:start w:val="1"/>
      <w:numFmt w:val="upperLetter"/>
      <w:lvlText w:val="%2."/>
      <w:lvlJc w:val="left"/>
      <w:pPr>
        <w:ind w:left="1440" w:hanging="360"/>
      </w:pPr>
      <w:rPr>
        <w:b w:val="0"/>
      </w:rPr>
    </w:lvl>
    <w:lvl w:ilvl="2" w:tplc="1D500126">
      <w:start w:val="1"/>
      <w:numFmt w:val="decimal"/>
      <w:lvlText w:val="%3."/>
      <w:lvlJc w:val="left"/>
      <w:pPr>
        <w:ind w:left="2160" w:hanging="180"/>
      </w:pPr>
      <w:rPr>
        <w:b w:val="0"/>
      </w:rPr>
    </w:lvl>
    <w:lvl w:ilvl="3" w:tplc="96B299B4">
      <w:start w:val="1"/>
      <w:numFmt w:val="lowerLetter"/>
      <w:lvlText w:val="%4."/>
      <w:lvlJc w:val="left"/>
      <w:pPr>
        <w:ind w:left="2880" w:hanging="360"/>
      </w:pPr>
      <w:rPr>
        <w:b w:val="0"/>
      </w:rPr>
    </w:lvl>
    <w:lvl w:ilvl="4" w:tplc="680ABBE8">
      <w:start w:val="1"/>
      <w:numFmt w:val="lowerRoman"/>
      <w:lvlText w:val="%5."/>
      <w:lvlJc w:val="right"/>
      <w:pPr>
        <w:ind w:left="3600" w:hanging="360"/>
      </w:pPr>
      <w:rPr>
        <w:b w:val="0"/>
      </w:rPr>
    </w:lvl>
    <w:lvl w:ilvl="5" w:tplc="BDB8B9FE">
      <w:start w:val="1"/>
      <w:numFmt w:val="upperLetter"/>
      <w:lvlText w:val="(%6)"/>
      <w:lvlJc w:val="left"/>
      <w:pPr>
        <w:ind w:left="4320" w:hanging="18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6C680B"/>
    <w:multiLevelType w:val="hybridMultilevel"/>
    <w:tmpl w:val="7F9C028E"/>
    <w:lvl w:ilvl="0" w:tplc="04C8D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3"/>
  </w:num>
  <w:num w:numId="4">
    <w:abstractNumId w:val="23"/>
  </w:num>
  <w:num w:numId="5">
    <w:abstractNumId w:val="10"/>
  </w:num>
  <w:num w:numId="6">
    <w:abstractNumId w:val="11"/>
  </w:num>
  <w:num w:numId="7">
    <w:abstractNumId w:val="24"/>
  </w:num>
  <w:num w:numId="8">
    <w:abstractNumId w:val="9"/>
  </w:num>
  <w:num w:numId="9">
    <w:abstractNumId w:val="17"/>
  </w:num>
  <w:num w:numId="10">
    <w:abstractNumId w:val="19"/>
  </w:num>
  <w:num w:numId="11">
    <w:abstractNumId w:val="15"/>
  </w:num>
  <w:num w:numId="12">
    <w:abstractNumId w:val="14"/>
  </w:num>
  <w:num w:numId="13">
    <w:abstractNumId w:val="28"/>
  </w:num>
  <w:num w:numId="14">
    <w:abstractNumId w:val="16"/>
  </w:num>
  <w:num w:numId="15">
    <w:abstractNumId w:val="21"/>
  </w:num>
  <w:num w:numId="16">
    <w:abstractNumId w:val="18"/>
  </w:num>
  <w:num w:numId="17">
    <w:abstractNumId w:val="1"/>
  </w:num>
  <w:num w:numId="18">
    <w:abstractNumId w:val="2"/>
  </w:num>
  <w:num w:numId="19">
    <w:abstractNumId w:val="5"/>
  </w:num>
  <w:num w:numId="20">
    <w:abstractNumId w:val="25"/>
  </w:num>
  <w:num w:numId="21">
    <w:abstractNumId w:val="27"/>
  </w:num>
  <w:num w:numId="22">
    <w:abstractNumId w:val="22"/>
  </w:num>
  <w:num w:numId="23">
    <w:abstractNumId w:val="26"/>
  </w:num>
  <w:num w:numId="24">
    <w:abstractNumId w:val="13"/>
  </w:num>
  <w:num w:numId="25">
    <w:abstractNumId w:val="4"/>
  </w:num>
  <w:num w:numId="26">
    <w:abstractNumId w:val="20"/>
  </w:num>
  <w:num w:numId="27">
    <w:abstractNumId w:val="6"/>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18"/>
    <w:rsid w:val="00003391"/>
    <w:rsid w:val="00005865"/>
    <w:rsid w:val="0000758E"/>
    <w:rsid w:val="00010F68"/>
    <w:rsid w:val="00011670"/>
    <w:rsid w:val="000128DC"/>
    <w:rsid w:val="00013612"/>
    <w:rsid w:val="00020E34"/>
    <w:rsid w:val="000226DF"/>
    <w:rsid w:val="000236AD"/>
    <w:rsid w:val="00027BE0"/>
    <w:rsid w:val="00030BE4"/>
    <w:rsid w:val="00032DC2"/>
    <w:rsid w:val="00035B37"/>
    <w:rsid w:val="00036CFE"/>
    <w:rsid w:val="00042708"/>
    <w:rsid w:val="00044E41"/>
    <w:rsid w:val="000475F9"/>
    <w:rsid w:val="000479EA"/>
    <w:rsid w:val="00051744"/>
    <w:rsid w:val="00053020"/>
    <w:rsid w:val="00057047"/>
    <w:rsid w:val="00063082"/>
    <w:rsid w:val="00065449"/>
    <w:rsid w:val="0006692F"/>
    <w:rsid w:val="00070DD9"/>
    <w:rsid w:val="000712B0"/>
    <w:rsid w:val="0007317A"/>
    <w:rsid w:val="000750DF"/>
    <w:rsid w:val="0008546C"/>
    <w:rsid w:val="00085DFD"/>
    <w:rsid w:val="000870C1"/>
    <w:rsid w:val="00090355"/>
    <w:rsid w:val="00090564"/>
    <w:rsid w:val="000B0BAD"/>
    <w:rsid w:val="000B2008"/>
    <w:rsid w:val="000B2D78"/>
    <w:rsid w:val="000B372E"/>
    <w:rsid w:val="000B4C0A"/>
    <w:rsid w:val="000B6776"/>
    <w:rsid w:val="000B70ED"/>
    <w:rsid w:val="000C12BD"/>
    <w:rsid w:val="000C1587"/>
    <w:rsid w:val="000C5380"/>
    <w:rsid w:val="000C74EB"/>
    <w:rsid w:val="000C7598"/>
    <w:rsid w:val="000C7EA7"/>
    <w:rsid w:val="000D0448"/>
    <w:rsid w:val="000D14CA"/>
    <w:rsid w:val="000D3020"/>
    <w:rsid w:val="000D3AE6"/>
    <w:rsid w:val="000E1460"/>
    <w:rsid w:val="000E14FC"/>
    <w:rsid w:val="000E3C66"/>
    <w:rsid w:val="000E3F27"/>
    <w:rsid w:val="000E552F"/>
    <w:rsid w:val="000E7830"/>
    <w:rsid w:val="000F2DBC"/>
    <w:rsid w:val="000F3A42"/>
    <w:rsid w:val="000F3CAF"/>
    <w:rsid w:val="000F548C"/>
    <w:rsid w:val="00101732"/>
    <w:rsid w:val="0010426F"/>
    <w:rsid w:val="0012174C"/>
    <w:rsid w:val="00122253"/>
    <w:rsid w:val="001248A8"/>
    <w:rsid w:val="00126633"/>
    <w:rsid w:val="00127142"/>
    <w:rsid w:val="00127A73"/>
    <w:rsid w:val="00133024"/>
    <w:rsid w:val="0014058A"/>
    <w:rsid w:val="0014069A"/>
    <w:rsid w:val="00140BF0"/>
    <w:rsid w:val="00142EB6"/>
    <w:rsid w:val="001432C7"/>
    <w:rsid w:val="001434F4"/>
    <w:rsid w:val="00143E56"/>
    <w:rsid w:val="00144017"/>
    <w:rsid w:val="001444E1"/>
    <w:rsid w:val="00146C44"/>
    <w:rsid w:val="00151A13"/>
    <w:rsid w:val="001526CA"/>
    <w:rsid w:val="0015386E"/>
    <w:rsid w:val="00153A26"/>
    <w:rsid w:val="00156006"/>
    <w:rsid w:val="00156227"/>
    <w:rsid w:val="00162252"/>
    <w:rsid w:val="00165302"/>
    <w:rsid w:val="00166CAF"/>
    <w:rsid w:val="0017123D"/>
    <w:rsid w:val="001727C5"/>
    <w:rsid w:val="001732D7"/>
    <w:rsid w:val="00173DEB"/>
    <w:rsid w:val="001829B1"/>
    <w:rsid w:val="00183DB5"/>
    <w:rsid w:val="00185F1B"/>
    <w:rsid w:val="00190279"/>
    <w:rsid w:val="00191026"/>
    <w:rsid w:val="00192AE4"/>
    <w:rsid w:val="00193C03"/>
    <w:rsid w:val="00196E9F"/>
    <w:rsid w:val="0019795B"/>
    <w:rsid w:val="001A2896"/>
    <w:rsid w:val="001A29C5"/>
    <w:rsid w:val="001A2CF9"/>
    <w:rsid w:val="001C2077"/>
    <w:rsid w:val="001C3856"/>
    <w:rsid w:val="001C4DDC"/>
    <w:rsid w:val="001C6460"/>
    <w:rsid w:val="001D0A27"/>
    <w:rsid w:val="001D3C01"/>
    <w:rsid w:val="001D5773"/>
    <w:rsid w:val="001D6762"/>
    <w:rsid w:val="001D7646"/>
    <w:rsid w:val="001E4491"/>
    <w:rsid w:val="001E77C3"/>
    <w:rsid w:val="001F0286"/>
    <w:rsid w:val="001F123D"/>
    <w:rsid w:val="001F2A0B"/>
    <w:rsid w:val="001F3673"/>
    <w:rsid w:val="001F3977"/>
    <w:rsid w:val="001F455E"/>
    <w:rsid w:val="00200132"/>
    <w:rsid w:val="00200A4E"/>
    <w:rsid w:val="00202D55"/>
    <w:rsid w:val="00202D9A"/>
    <w:rsid w:val="00202EFD"/>
    <w:rsid w:val="00204505"/>
    <w:rsid w:val="00212441"/>
    <w:rsid w:val="00214450"/>
    <w:rsid w:val="002165A5"/>
    <w:rsid w:val="00217207"/>
    <w:rsid w:val="00220C79"/>
    <w:rsid w:val="0022216A"/>
    <w:rsid w:val="00225948"/>
    <w:rsid w:val="00227DE8"/>
    <w:rsid w:val="002312F1"/>
    <w:rsid w:val="00232318"/>
    <w:rsid w:val="00234F72"/>
    <w:rsid w:val="002357DB"/>
    <w:rsid w:val="00235E6C"/>
    <w:rsid w:val="00237014"/>
    <w:rsid w:val="002409FE"/>
    <w:rsid w:val="00241687"/>
    <w:rsid w:val="0024442B"/>
    <w:rsid w:val="00246EF2"/>
    <w:rsid w:val="002506DA"/>
    <w:rsid w:val="00250D01"/>
    <w:rsid w:val="00252344"/>
    <w:rsid w:val="002540E2"/>
    <w:rsid w:val="00254358"/>
    <w:rsid w:val="002606FA"/>
    <w:rsid w:val="00260E96"/>
    <w:rsid w:val="00261A48"/>
    <w:rsid w:val="00262267"/>
    <w:rsid w:val="002640E1"/>
    <w:rsid w:val="002646F3"/>
    <w:rsid w:val="00271BCF"/>
    <w:rsid w:val="0027644F"/>
    <w:rsid w:val="00277227"/>
    <w:rsid w:val="002856B1"/>
    <w:rsid w:val="002901AF"/>
    <w:rsid w:val="0029027B"/>
    <w:rsid w:val="00291B25"/>
    <w:rsid w:val="00291B93"/>
    <w:rsid w:val="002936C8"/>
    <w:rsid w:val="0029429F"/>
    <w:rsid w:val="0029440E"/>
    <w:rsid w:val="002951A5"/>
    <w:rsid w:val="002A0C14"/>
    <w:rsid w:val="002A108A"/>
    <w:rsid w:val="002A1C16"/>
    <w:rsid w:val="002A303C"/>
    <w:rsid w:val="002A3144"/>
    <w:rsid w:val="002A3538"/>
    <w:rsid w:val="002A534F"/>
    <w:rsid w:val="002A68BF"/>
    <w:rsid w:val="002A6B04"/>
    <w:rsid w:val="002B5EA1"/>
    <w:rsid w:val="002B6F2A"/>
    <w:rsid w:val="002B7CB8"/>
    <w:rsid w:val="002C24ED"/>
    <w:rsid w:val="002C43AF"/>
    <w:rsid w:val="002C5A06"/>
    <w:rsid w:val="002C6C0B"/>
    <w:rsid w:val="002C774A"/>
    <w:rsid w:val="002C77B0"/>
    <w:rsid w:val="002C7E97"/>
    <w:rsid w:val="002D0794"/>
    <w:rsid w:val="002D492D"/>
    <w:rsid w:val="002D5344"/>
    <w:rsid w:val="002D6BE4"/>
    <w:rsid w:val="002E1D70"/>
    <w:rsid w:val="002F0B28"/>
    <w:rsid w:val="002F143E"/>
    <w:rsid w:val="002F3CEE"/>
    <w:rsid w:val="002F660C"/>
    <w:rsid w:val="002F7533"/>
    <w:rsid w:val="003004A8"/>
    <w:rsid w:val="0030145C"/>
    <w:rsid w:val="00302959"/>
    <w:rsid w:val="00306767"/>
    <w:rsid w:val="00307A13"/>
    <w:rsid w:val="003134D1"/>
    <w:rsid w:val="00314F48"/>
    <w:rsid w:val="00320162"/>
    <w:rsid w:val="00320EF2"/>
    <w:rsid w:val="00324D6A"/>
    <w:rsid w:val="00326B54"/>
    <w:rsid w:val="00334434"/>
    <w:rsid w:val="0033455B"/>
    <w:rsid w:val="003371B9"/>
    <w:rsid w:val="003401E2"/>
    <w:rsid w:val="00347D6A"/>
    <w:rsid w:val="00350B7B"/>
    <w:rsid w:val="003529EC"/>
    <w:rsid w:val="00352D24"/>
    <w:rsid w:val="00352F60"/>
    <w:rsid w:val="00355162"/>
    <w:rsid w:val="00360A8C"/>
    <w:rsid w:val="0036357D"/>
    <w:rsid w:val="00363BD7"/>
    <w:rsid w:val="003705C7"/>
    <w:rsid w:val="00371DC5"/>
    <w:rsid w:val="003729D4"/>
    <w:rsid w:val="00374245"/>
    <w:rsid w:val="00375FB7"/>
    <w:rsid w:val="00377FDA"/>
    <w:rsid w:val="0038131B"/>
    <w:rsid w:val="00384EAC"/>
    <w:rsid w:val="00385B33"/>
    <w:rsid w:val="00385D13"/>
    <w:rsid w:val="00390C9A"/>
    <w:rsid w:val="00396DE2"/>
    <w:rsid w:val="00396E71"/>
    <w:rsid w:val="003A1602"/>
    <w:rsid w:val="003A327E"/>
    <w:rsid w:val="003A51A4"/>
    <w:rsid w:val="003A5263"/>
    <w:rsid w:val="003A6384"/>
    <w:rsid w:val="003A71A7"/>
    <w:rsid w:val="003C690F"/>
    <w:rsid w:val="003D12A4"/>
    <w:rsid w:val="003D139E"/>
    <w:rsid w:val="003D25C2"/>
    <w:rsid w:val="003D2691"/>
    <w:rsid w:val="003D4FA4"/>
    <w:rsid w:val="003D7042"/>
    <w:rsid w:val="003D73CF"/>
    <w:rsid w:val="003E09B6"/>
    <w:rsid w:val="003E290F"/>
    <w:rsid w:val="003E3B8E"/>
    <w:rsid w:val="003E641F"/>
    <w:rsid w:val="003E64FC"/>
    <w:rsid w:val="003E68DB"/>
    <w:rsid w:val="003E75E4"/>
    <w:rsid w:val="003F0BFE"/>
    <w:rsid w:val="003F30DD"/>
    <w:rsid w:val="003F4C34"/>
    <w:rsid w:val="003F730A"/>
    <w:rsid w:val="00402339"/>
    <w:rsid w:val="00410014"/>
    <w:rsid w:val="00411C5E"/>
    <w:rsid w:val="004122DC"/>
    <w:rsid w:val="00414576"/>
    <w:rsid w:val="00414B22"/>
    <w:rsid w:val="0042749E"/>
    <w:rsid w:val="00431C81"/>
    <w:rsid w:val="0043342C"/>
    <w:rsid w:val="004336E5"/>
    <w:rsid w:val="0043683D"/>
    <w:rsid w:val="00437E91"/>
    <w:rsid w:val="00441547"/>
    <w:rsid w:val="00442218"/>
    <w:rsid w:val="00443708"/>
    <w:rsid w:val="00447997"/>
    <w:rsid w:val="0045168A"/>
    <w:rsid w:val="004527C5"/>
    <w:rsid w:val="004564C4"/>
    <w:rsid w:val="004571C5"/>
    <w:rsid w:val="00460CA8"/>
    <w:rsid w:val="0046433D"/>
    <w:rsid w:val="00464727"/>
    <w:rsid w:val="0046510E"/>
    <w:rsid w:val="00467B29"/>
    <w:rsid w:val="004718BD"/>
    <w:rsid w:val="004751B5"/>
    <w:rsid w:val="00485030"/>
    <w:rsid w:val="0048658B"/>
    <w:rsid w:val="00490136"/>
    <w:rsid w:val="00491C45"/>
    <w:rsid w:val="004940CD"/>
    <w:rsid w:val="00494CF9"/>
    <w:rsid w:val="004955F9"/>
    <w:rsid w:val="00497619"/>
    <w:rsid w:val="00497C47"/>
    <w:rsid w:val="004A4B0E"/>
    <w:rsid w:val="004B0313"/>
    <w:rsid w:val="004B234E"/>
    <w:rsid w:val="004B675C"/>
    <w:rsid w:val="004C4325"/>
    <w:rsid w:val="004C5E53"/>
    <w:rsid w:val="004C66B6"/>
    <w:rsid w:val="004C70AF"/>
    <w:rsid w:val="004D0B89"/>
    <w:rsid w:val="004D3EDB"/>
    <w:rsid w:val="004D5142"/>
    <w:rsid w:val="004D5653"/>
    <w:rsid w:val="004D7E4B"/>
    <w:rsid w:val="004E1052"/>
    <w:rsid w:val="004E17B7"/>
    <w:rsid w:val="004E4D15"/>
    <w:rsid w:val="004E6A95"/>
    <w:rsid w:val="004E6B01"/>
    <w:rsid w:val="005004B8"/>
    <w:rsid w:val="00501D8D"/>
    <w:rsid w:val="00503509"/>
    <w:rsid w:val="00505515"/>
    <w:rsid w:val="0050696D"/>
    <w:rsid w:val="005074E6"/>
    <w:rsid w:val="00510F68"/>
    <w:rsid w:val="00512409"/>
    <w:rsid w:val="00515088"/>
    <w:rsid w:val="005150F3"/>
    <w:rsid w:val="00521619"/>
    <w:rsid w:val="00522472"/>
    <w:rsid w:val="00525F7E"/>
    <w:rsid w:val="005261FD"/>
    <w:rsid w:val="00526735"/>
    <w:rsid w:val="00530CAE"/>
    <w:rsid w:val="00532F23"/>
    <w:rsid w:val="005330CC"/>
    <w:rsid w:val="005358D7"/>
    <w:rsid w:val="00535A97"/>
    <w:rsid w:val="00540512"/>
    <w:rsid w:val="00541853"/>
    <w:rsid w:val="0054235A"/>
    <w:rsid w:val="005426FE"/>
    <w:rsid w:val="00542F3F"/>
    <w:rsid w:val="00543C66"/>
    <w:rsid w:val="0055226E"/>
    <w:rsid w:val="00552996"/>
    <w:rsid w:val="0055436F"/>
    <w:rsid w:val="005560C0"/>
    <w:rsid w:val="005563A6"/>
    <w:rsid w:val="00557843"/>
    <w:rsid w:val="00557D3B"/>
    <w:rsid w:val="00557E8B"/>
    <w:rsid w:val="00564F00"/>
    <w:rsid w:val="00571BB5"/>
    <w:rsid w:val="00573A57"/>
    <w:rsid w:val="0057513A"/>
    <w:rsid w:val="005753AD"/>
    <w:rsid w:val="005839C2"/>
    <w:rsid w:val="00583A41"/>
    <w:rsid w:val="00583D25"/>
    <w:rsid w:val="00583E11"/>
    <w:rsid w:val="00584A6C"/>
    <w:rsid w:val="00585692"/>
    <w:rsid w:val="005856DA"/>
    <w:rsid w:val="00587B85"/>
    <w:rsid w:val="00587D98"/>
    <w:rsid w:val="005904D0"/>
    <w:rsid w:val="005906D4"/>
    <w:rsid w:val="00590BCA"/>
    <w:rsid w:val="00593DD7"/>
    <w:rsid w:val="005A28AC"/>
    <w:rsid w:val="005A38B6"/>
    <w:rsid w:val="005A41E0"/>
    <w:rsid w:val="005A482B"/>
    <w:rsid w:val="005A5622"/>
    <w:rsid w:val="005A664C"/>
    <w:rsid w:val="005A762B"/>
    <w:rsid w:val="005A77E7"/>
    <w:rsid w:val="005B47BA"/>
    <w:rsid w:val="005B70EE"/>
    <w:rsid w:val="005C1BBD"/>
    <w:rsid w:val="005C3E1E"/>
    <w:rsid w:val="005C6B71"/>
    <w:rsid w:val="005D0851"/>
    <w:rsid w:val="005E12F5"/>
    <w:rsid w:val="005F7F66"/>
    <w:rsid w:val="00600292"/>
    <w:rsid w:val="006014F0"/>
    <w:rsid w:val="00603AE6"/>
    <w:rsid w:val="0060522A"/>
    <w:rsid w:val="00607B7F"/>
    <w:rsid w:val="00610507"/>
    <w:rsid w:val="00610FED"/>
    <w:rsid w:val="00612C8F"/>
    <w:rsid w:val="00615DB9"/>
    <w:rsid w:val="006162B0"/>
    <w:rsid w:val="00616312"/>
    <w:rsid w:val="00617249"/>
    <w:rsid w:val="00622943"/>
    <w:rsid w:val="00623FE7"/>
    <w:rsid w:val="00624A6D"/>
    <w:rsid w:val="00631AF8"/>
    <w:rsid w:val="006330CE"/>
    <w:rsid w:val="00634CE0"/>
    <w:rsid w:val="00637BD5"/>
    <w:rsid w:val="00642BBA"/>
    <w:rsid w:val="00646F44"/>
    <w:rsid w:val="00647D12"/>
    <w:rsid w:val="0065072B"/>
    <w:rsid w:val="00650FEA"/>
    <w:rsid w:val="00651696"/>
    <w:rsid w:val="00654D53"/>
    <w:rsid w:val="0066395C"/>
    <w:rsid w:val="00665E50"/>
    <w:rsid w:val="006664A9"/>
    <w:rsid w:val="00666C1D"/>
    <w:rsid w:val="00667FAD"/>
    <w:rsid w:val="006766E8"/>
    <w:rsid w:val="00681D6B"/>
    <w:rsid w:val="006837A1"/>
    <w:rsid w:val="00684C79"/>
    <w:rsid w:val="00691F9E"/>
    <w:rsid w:val="00695AB5"/>
    <w:rsid w:val="00696549"/>
    <w:rsid w:val="006969AB"/>
    <w:rsid w:val="006975C0"/>
    <w:rsid w:val="006A003D"/>
    <w:rsid w:val="006A21B6"/>
    <w:rsid w:val="006A26C5"/>
    <w:rsid w:val="006A489E"/>
    <w:rsid w:val="006A50DC"/>
    <w:rsid w:val="006A6B56"/>
    <w:rsid w:val="006B188C"/>
    <w:rsid w:val="006B251F"/>
    <w:rsid w:val="006B531B"/>
    <w:rsid w:val="006B592A"/>
    <w:rsid w:val="006B5B29"/>
    <w:rsid w:val="006B695B"/>
    <w:rsid w:val="006B751E"/>
    <w:rsid w:val="006B770B"/>
    <w:rsid w:val="006C1D24"/>
    <w:rsid w:val="006C21F7"/>
    <w:rsid w:val="006C40F4"/>
    <w:rsid w:val="006C4627"/>
    <w:rsid w:val="006C54E4"/>
    <w:rsid w:val="006C6A61"/>
    <w:rsid w:val="006C6ABA"/>
    <w:rsid w:val="006C6B32"/>
    <w:rsid w:val="006C6DB2"/>
    <w:rsid w:val="006D0B0A"/>
    <w:rsid w:val="006D17E0"/>
    <w:rsid w:val="006D31F3"/>
    <w:rsid w:val="006D591F"/>
    <w:rsid w:val="006D5BFE"/>
    <w:rsid w:val="006D7055"/>
    <w:rsid w:val="006E5626"/>
    <w:rsid w:val="006F2464"/>
    <w:rsid w:val="006F4927"/>
    <w:rsid w:val="006F6BB7"/>
    <w:rsid w:val="006F7A87"/>
    <w:rsid w:val="007049E6"/>
    <w:rsid w:val="0070574C"/>
    <w:rsid w:val="00706617"/>
    <w:rsid w:val="00707294"/>
    <w:rsid w:val="007075C8"/>
    <w:rsid w:val="007077DB"/>
    <w:rsid w:val="00707AD0"/>
    <w:rsid w:val="00713D3B"/>
    <w:rsid w:val="00715079"/>
    <w:rsid w:val="0071559E"/>
    <w:rsid w:val="00715A97"/>
    <w:rsid w:val="00717690"/>
    <w:rsid w:val="00720719"/>
    <w:rsid w:val="007216FB"/>
    <w:rsid w:val="00724C31"/>
    <w:rsid w:val="00724FA4"/>
    <w:rsid w:val="0072583F"/>
    <w:rsid w:val="00725900"/>
    <w:rsid w:val="00731440"/>
    <w:rsid w:val="0073172F"/>
    <w:rsid w:val="007330E1"/>
    <w:rsid w:val="0073362B"/>
    <w:rsid w:val="007430F1"/>
    <w:rsid w:val="00744CC9"/>
    <w:rsid w:val="00746F4F"/>
    <w:rsid w:val="007479F4"/>
    <w:rsid w:val="00751868"/>
    <w:rsid w:val="00753255"/>
    <w:rsid w:val="00753343"/>
    <w:rsid w:val="00753515"/>
    <w:rsid w:val="00753C48"/>
    <w:rsid w:val="00755D41"/>
    <w:rsid w:val="00756406"/>
    <w:rsid w:val="00757B05"/>
    <w:rsid w:val="00761088"/>
    <w:rsid w:val="00763246"/>
    <w:rsid w:val="0076477D"/>
    <w:rsid w:val="00764F38"/>
    <w:rsid w:val="0077132D"/>
    <w:rsid w:val="00771F7E"/>
    <w:rsid w:val="00774B34"/>
    <w:rsid w:val="00774BBF"/>
    <w:rsid w:val="00774DD8"/>
    <w:rsid w:val="0077642A"/>
    <w:rsid w:val="007804E8"/>
    <w:rsid w:val="00785B3B"/>
    <w:rsid w:val="007879EE"/>
    <w:rsid w:val="007966EF"/>
    <w:rsid w:val="007A2EAB"/>
    <w:rsid w:val="007B414D"/>
    <w:rsid w:val="007B4469"/>
    <w:rsid w:val="007B5D84"/>
    <w:rsid w:val="007B6DFE"/>
    <w:rsid w:val="007B78E8"/>
    <w:rsid w:val="007C12CC"/>
    <w:rsid w:val="007C22AE"/>
    <w:rsid w:val="007C2C32"/>
    <w:rsid w:val="007C4116"/>
    <w:rsid w:val="007D0B95"/>
    <w:rsid w:val="007D12CE"/>
    <w:rsid w:val="007D1375"/>
    <w:rsid w:val="007D22BF"/>
    <w:rsid w:val="007D36F5"/>
    <w:rsid w:val="007D4854"/>
    <w:rsid w:val="007D4B8F"/>
    <w:rsid w:val="007D5B26"/>
    <w:rsid w:val="007D6BC9"/>
    <w:rsid w:val="007E015F"/>
    <w:rsid w:val="007E0A25"/>
    <w:rsid w:val="007E1981"/>
    <w:rsid w:val="007E1F27"/>
    <w:rsid w:val="007E5013"/>
    <w:rsid w:val="007E6025"/>
    <w:rsid w:val="007E7A30"/>
    <w:rsid w:val="007F11DA"/>
    <w:rsid w:val="007F262B"/>
    <w:rsid w:val="007F437A"/>
    <w:rsid w:val="007F62D5"/>
    <w:rsid w:val="007F6ACC"/>
    <w:rsid w:val="007F6B1A"/>
    <w:rsid w:val="00806CE6"/>
    <w:rsid w:val="00812240"/>
    <w:rsid w:val="00815555"/>
    <w:rsid w:val="00825A09"/>
    <w:rsid w:val="00826351"/>
    <w:rsid w:val="008305D3"/>
    <w:rsid w:val="00831BD1"/>
    <w:rsid w:val="00831F69"/>
    <w:rsid w:val="00833BBA"/>
    <w:rsid w:val="0084238F"/>
    <w:rsid w:val="00843007"/>
    <w:rsid w:val="00851D6A"/>
    <w:rsid w:val="00852A52"/>
    <w:rsid w:val="00853410"/>
    <w:rsid w:val="0086300F"/>
    <w:rsid w:val="00866997"/>
    <w:rsid w:val="0086714C"/>
    <w:rsid w:val="00870517"/>
    <w:rsid w:val="0087132A"/>
    <w:rsid w:val="00880B62"/>
    <w:rsid w:val="00881D96"/>
    <w:rsid w:val="008859A8"/>
    <w:rsid w:val="0089191D"/>
    <w:rsid w:val="00896419"/>
    <w:rsid w:val="008976C0"/>
    <w:rsid w:val="008A176A"/>
    <w:rsid w:val="008A3932"/>
    <w:rsid w:val="008A5E05"/>
    <w:rsid w:val="008B3DB6"/>
    <w:rsid w:val="008B6583"/>
    <w:rsid w:val="008B7FE0"/>
    <w:rsid w:val="008C3D93"/>
    <w:rsid w:val="008D14F2"/>
    <w:rsid w:val="008D1C1E"/>
    <w:rsid w:val="008D41A7"/>
    <w:rsid w:val="008E1493"/>
    <w:rsid w:val="008E4B20"/>
    <w:rsid w:val="008E680E"/>
    <w:rsid w:val="008E7C75"/>
    <w:rsid w:val="008F04CB"/>
    <w:rsid w:val="008F42F0"/>
    <w:rsid w:val="008F4BBB"/>
    <w:rsid w:val="008F67B5"/>
    <w:rsid w:val="00900701"/>
    <w:rsid w:val="00903809"/>
    <w:rsid w:val="0090595F"/>
    <w:rsid w:val="00905B85"/>
    <w:rsid w:val="00907F96"/>
    <w:rsid w:val="0091615B"/>
    <w:rsid w:val="0092389D"/>
    <w:rsid w:val="00924733"/>
    <w:rsid w:val="00925B13"/>
    <w:rsid w:val="00927B28"/>
    <w:rsid w:val="009306AC"/>
    <w:rsid w:val="00931DED"/>
    <w:rsid w:val="00932352"/>
    <w:rsid w:val="00932BB0"/>
    <w:rsid w:val="0094182D"/>
    <w:rsid w:val="00945B8E"/>
    <w:rsid w:val="00947AAF"/>
    <w:rsid w:val="009510C5"/>
    <w:rsid w:val="009526FC"/>
    <w:rsid w:val="00953839"/>
    <w:rsid w:val="0096057F"/>
    <w:rsid w:val="0097164C"/>
    <w:rsid w:val="009716E1"/>
    <w:rsid w:val="00971D33"/>
    <w:rsid w:val="009736EC"/>
    <w:rsid w:val="009739D0"/>
    <w:rsid w:val="009752C3"/>
    <w:rsid w:val="00982754"/>
    <w:rsid w:val="00984865"/>
    <w:rsid w:val="00992092"/>
    <w:rsid w:val="0099527F"/>
    <w:rsid w:val="009A0945"/>
    <w:rsid w:val="009A319F"/>
    <w:rsid w:val="009A3A52"/>
    <w:rsid w:val="009A494C"/>
    <w:rsid w:val="009A4E74"/>
    <w:rsid w:val="009A7641"/>
    <w:rsid w:val="009A76B4"/>
    <w:rsid w:val="009A7BB3"/>
    <w:rsid w:val="009B1881"/>
    <w:rsid w:val="009B4C8F"/>
    <w:rsid w:val="009B5B2B"/>
    <w:rsid w:val="009C20A8"/>
    <w:rsid w:val="009C6D25"/>
    <w:rsid w:val="009D30C6"/>
    <w:rsid w:val="009D4361"/>
    <w:rsid w:val="009D5510"/>
    <w:rsid w:val="009D7118"/>
    <w:rsid w:val="009D7560"/>
    <w:rsid w:val="009E0360"/>
    <w:rsid w:val="009E2527"/>
    <w:rsid w:val="009E34B6"/>
    <w:rsid w:val="009E5918"/>
    <w:rsid w:val="009E6C8D"/>
    <w:rsid w:val="009F1A3B"/>
    <w:rsid w:val="009F1FEC"/>
    <w:rsid w:val="009F48B7"/>
    <w:rsid w:val="009F5C9B"/>
    <w:rsid w:val="009F7F53"/>
    <w:rsid w:val="00A03D08"/>
    <w:rsid w:val="00A045B6"/>
    <w:rsid w:val="00A056C5"/>
    <w:rsid w:val="00A06AD9"/>
    <w:rsid w:val="00A16CE7"/>
    <w:rsid w:val="00A1754A"/>
    <w:rsid w:val="00A17D83"/>
    <w:rsid w:val="00A22D7F"/>
    <w:rsid w:val="00A2345D"/>
    <w:rsid w:val="00A239BF"/>
    <w:rsid w:val="00A23B34"/>
    <w:rsid w:val="00A23D22"/>
    <w:rsid w:val="00A245A3"/>
    <w:rsid w:val="00A273CF"/>
    <w:rsid w:val="00A30F46"/>
    <w:rsid w:val="00A31C36"/>
    <w:rsid w:val="00A34853"/>
    <w:rsid w:val="00A41448"/>
    <w:rsid w:val="00A41DA3"/>
    <w:rsid w:val="00A444FE"/>
    <w:rsid w:val="00A4605C"/>
    <w:rsid w:val="00A46AFC"/>
    <w:rsid w:val="00A50B04"/>
    <w:rsid w:val="00A55CBD"/>
    <w:rsid w:val="00A627C8"/>
    <w:rsid w:val="00A63F8E"/>
    <w:rsid w:val="00A66093"/>
    <w:rsid w:val="00A661AB"/>
    <w:rsid w:val="00A666D1"/>
    <w:rsid w:val="00A70229"/>
    <w:rsid w:val="00A746C1"/>
    <w:rsid w:val="00A80017"/>
    <w:rsid w:val="00A813F4"/>
    <w:rsid w:val="00A866C1"/>
    <w:rsid w:val="00A920FC"/>
    <w:rsid w:val="00A92323"/>
    <w:rsid w:val="00A94101"/>
    <w:rsid w:val="00A9588D"/>
    <w:rsid w:val="00A959D0"/>
    <w:rsid w:val="00A9625A"/>
    <w:rsid w:val="00AA08E0"/>
    <w:rsid w:val="00AA4418"/>
    <w:rsid w:val="00AA44B9"/>
    <w:rsid w:val="00AA5E1D"/>
    <w:rsid w:val="00AC17CF"/>
    <w:rsid w:val="00AD270C"/>
    <w:rsid w:val="00AD5325"/>
    <w:rsid w:val="00AD5756"/>
    <w:rsid w:val="00AD7392"/>
    <w:rsid w:val="00AE121A"/>
    <w:rsid w:val="00AE1A95"/>
    <w:rsid w:val="00AE74E0"/>
    <w:rsid w:val="00AF0F2E"/>
    <w:rsid w:val="00AF10AE"/>
    <w:rsid w:val="00AF192B"/>
    <w:rsid w:val="00AF3DE7"/>
    <w:rsid w:val="00AF4216"/>
    <w:rsid w:val="00B0121E"/>
    <w:rsid w:val="00B02042"/>
    <w:rsid w:val="00B02A19"/>
    <w:rsid w:val="00B04E05"/>
    <w:rsid w:val="00B10A35"/>
    <w:rsid w:val="00B119DE"/>
    <w:rsid w:val="00B11C14"/>
    <w:rsid w:val="00B141F2"/>
    <w:rsid w:val="00B15DAA"/>
    <w:rsid w:val="00B2377B"/>
    <w:rsid w:val="00B24A4C"/>
    <w:rsid w:val="00B25F55"/>
    <w:rsid w:val="00B26E8C"/>
    <w:rsid w:val="00B34A76"/>
    <w:rsid w:val="00B35CDA"/>
    <w:rsid w:val="00B41C10"/>
    <w:rsid w:val="00B449F1"/>
    <w:rsid w:val="00B4718D"/>
    <w:rsid w:val="00B5166E"/>
    <w:rsid w:val="00B55D5A"/>
    <w:rsid w:val="00B56EEB"/>
    <w:rsid w:val="00B614A3"/>
    <w:rsid w:val="00B61960"/>
    <w:rsid w:val="00B65536"/>
    <w:rsid w:val="00B664F5"/>
    <w:rsid w:val="00B7544C"/>
    <w:rsid w:val="00B7572A"/>
    <w:rsid w:val="00B76732"/>
    <w:rsid w:val="00B76D18"/>
    <w:rsid w:val="00B775E5"/>
    <w:rsid w:val="00B80193"/>
    <w:rsid w:val="00B82401"/>
    <w:rsid w:val="00B83A4C"/>
    <w:rsid w:val="00B93B50"/>
    <w:rsid w:val="00B94741"/>
    <w:rsid w:val="00B95307"/>
    <w:rsid w:val="00B9644E"/>
    <w:rsid w:val="00BA0108"/>
    <w:rsid w:val="00BA01CF"/>
    <w:rsid w:val="00BA0211"/>
    <w:rsid w:val="00BA2FD8"/>
    <w:rsid w:val="00BA3AE7"/>
    <w:rsid w:val="00BA7D10"/>
    <w:rsid w:val="00BB2496"/>
    <w:rsid w:val="00BB58E3"/>
    <w:rsid w:val="00BC583A"/>
    <w:rsid w:val="00BC6C3F"/>
    <w:rsid w:val="00BC7733"/>
    <w:rsid w:val="00BC781B"/>
    <w:rsid w:val="00BD15BD"/>
    <w:rsid w:val="00BD22BE"/>
    <w:rsid w:val="00BD4103"/>
    <w:rsid w:val="00BD6AC1"/>
    <w:rsid w:val="00BD7791"/>
    <w:rsid w:val="00BF03F8"/>
    <w:rsid w:val="00BF0C42"/>
    <w:rsid w:val="00BF2478"/>
    <w:rsid w:val="00BF3B52"/>
    <w:rsid w:val="00BF4430"/>
    <w:rsid w:val="00BF4EB2"/>
    <w:rsid w:val="00BF5CC5"/>
    <w:rsid w:val="00BF6577"/>
    <w:rsid w:val="00C02E95"/>
    <w:rsid w:val="00C03AEA"/>
    <w:rsid w:val="00C0482F"/>
    <w:rsid w:val="00C04A80"/>
    <w:rsid w:val="00C077E7"/>
    <w:rsid w:val="00C15F96"/>
    <w:rsid w:val="00C20A73"/>
    <w:rsid w:val="00C22C27"/>
    <w:rsid w:val="00C23B32"/>
    <w:rsid w:val="00C26254"/>
    <w:rsid w:val="00C3213F"/>
    <w:rsid w:val="00C33378"/>
    <w:rsid w:val="00C35EBC"/>
    <w:rsid w:val="00C40CBE"/>
    <w:rsid w:val="00C41774"/>
    <w:rsid w:val="00C478A8"/>
    <w:rsid w:val="00C50B10"/>
    <w:rsid w:val="00C532B5"/>
    <w:rsid w:val="00C53DC1"/>
    <w:rsid w:val="00C55111"/>
    <w:rsid w:val="00C6028A"/>
    <w:rsid w:val="00C63501"/>
    <w:rsid w:val="00C63D02"/>
    <w:rsid w:val="00C63E01"/>
    <w:rsid w:val="00C64402"/>
    <w:rsid w:val="00C64F15"/>
    <w:rsid w:val="00C73C90"/>
    <w:rsid w:val="00C7533B"/>
    <w:rsid w:val="00C8035F"/>
    <w:rsid w:val="00C83F67"/>
    <w:rsid w:val="00C8514E"/>
    <w:rsid w:val="00C854D7"/>
    <w:rsid w:val="00C85A96"/>
    <w:rsid w:val="00C865C8"/>
    <w:rsid w:val="00C878D3"/>
    <w:rsid w:val="00C948D8"/>
    <w:rsid w:val="00C96F55"/>
    <w:rsid w:val="00C97E12"/>
    <w:rsid w:val="00CA0E80"/>
    <w:rsid w:val="00CA2510"/>
    <w:rsid w:val="00CA4EB9"/>
    <w:rsid w:val="00CA516E"/>
    <w:rsid w:val="00CA6EF9"/>
    <w:rsid w:val="00CA7424"/>
    <w:rsid w:val="00CB065B"/>
    <w:rsid w:val="00CB0C76"/>
    <w:rsid w:val="00CB7AD5"/>
    <w:rsid w:val="00CC2105"/>
    <w:rsid w:val="00CC3516"/>
    <w:rsid w:val="00CC3AB4"/>
    <w:rsid w:val="00CC3D79"/>
    <w:rsid w:val="00CC47FF"/>
    <w:rsid w:val="00CC50D7"/>
    <w:rsid w:val="00CC57A7"/>
    <w:rsid w:val="00CC6114"/>
    <w:rsid w:val="00CC694D"/>
    <w:rsid w:val="00CD0389"/>
    <w:rsid w:val="00CD157D"/>
    <w:rsid w:val="00CD383D"/>
    <w:rsid w:val="00CD45B0"/>
    <w:rsid w:val="00CE2542"/>
    <w:rsid w:val="00CE30F2"/>
    <w:rsid w:val="00CE4B8A"/>
    <w:rsid w:val="00CE6BE4"/>
    <w:rsid w:val="00CE6C5D"/>
    <w:rsid w:val="00CF0452"/>
    <w:rsid w:val="00CF0F96"/>
    <w:rsid w:val="00CF2E9C"/>
    <w:rsid w:val="00CF5612"/>
    <w:rsid w:val="00CF6C44"/>
    <w:rsid w:val="00D04979"/>
    <w:rsid w:val="00D06F3E"/>
    <w:rsid w:val="00D07631"/>
    <w:rsid w:val="00D07E77"/>
    <w:rsid w:val="00D1115B"/>
    <w:rsid w:val="00D13C1D"/>
    <w:rsid w:val="00D13CA4"/>
    <w:rsid w:val="00D144BE"/>
    <w:rsid w:val="00D16C44"/>
    <w:rsid w:val="00D208E0"/>
    <w:rsid w:val="00D218C4"/>
    <w:rsid w:val="00D2228B"/>
    <w:rsid w:val="00D22D8F"/>
    <w:rsid w:val="00D24C36"/>
    <w:rsid w:val="00D25F49"/>
    <w:rsid w:val="00D31A9E"/>
    <w:rsid w:val="00D31FD8"/>
    <w:rsid w:val="00D32B9E"/>
    <w:rsid w:val="00D3644B"/>
    <w:rsid w:val="00D37837"/>
    <w:rsid w:val="00D419D1"/>
    <w:rsid w:val="00D44806"/>
    <w:rsid w:val="00D44AB7"/>
    <w:rsid w:val="00D471F4"/>
    <w:rsid w:val="00D4797B"/>
    <w:rsid w:val="00D521E5"/>
    <w:rsid w:val="00D53EC2"/>
    <w:rsid w:val="00D560C1"/>
    <w:rsid w:val="00D6202F"/>
    <w:rsid w:val="00D65C95"/>
    <w:rsid w:val="00D70039"/>
    <w:rsid w:val="00D73F30"/>
    <w:rsid w:val="00D77631"/>
    <w:rsid w:val="00D808B1"/>
    <w:rsid w:val="00D83F77"/>
    <w:rsid w:val="00D840A3"/>
    <w:rsid w:val="00D842E4"/>
    <w:rsid w:val="00D84A92"/>
    <w:rsid w:val="00D85C28"/>
    <w:rsid w:val="00D8621F"/>
    <w:rsid w:val="00D90B94"/>
    <w:rsid w:val="00D9169D"/>
    <w:rsid w:val="00D923DF"/>
    <w:rsid w:val="00DA0602"/>
    <w:rsid w:val="00DA1B6E"/>
    <w:rsid w:val="00DA78B2"/>
    <w:rsid w:val="00DA7F86"/>
    <w:rsid w:val="00DB42B6"/>
    <w:rsid w:val="00DB6CE1"/>
    <w:rsid w:val="00DB7246"/>
    <w:rsid w:val="00DB7C3F"/>
    <w:rsid w:val="00DC1B1F"/>
    <w:rsid w:val="00DC2592"/>
    <w:rsid w:val="00DC285D"/>
    <w:rsid w:val="00DC2FA5"/>
    <w:rsid w:val="00DC6017"/>
    <w:rsid w:val="00DC6FE8"/>
    <w:rsid w:val="00DC728B"/>
    <w:rsid w:val="00DC749E"/>
    <w:rsid w:val="00DD7239"/>
    <w:rsid w:val="00DE3CAA"/>
    <w:rsid w:val="00DE502F"/>
    <w:rsid w:val="00DE5D36"/>
    <w:rsid w:val="00DF118A"/>
    <w:rsid w:val="00DF1462"/>
    <w:rsid w:val="00DF27B4"/>
    <w:rsid w:val="00DF2E10"/>
    <w:rsid w:val="00DF3D73"/>
    <w:rsid w:val="00DF69BB"/>
    <w:rsid w:val="00DF761C"/>
    <w:rsid w:val="00E01E9C"/>
    <w:rsid w:val="00E06D11"/>
    <w:rsid w:val="00E073A5"/>
    <w:rsid w:val="00E102DB"/>
    <w:rsid w:val="00E11240"/>
    <w:rsid w:val="00E11437"/>
    <w:rsid w:val="00E1263A"/>
    <w:rsid w:val="00E138D2"/>
    <w:rsid w:val="00E169EE"/>
    <w:rsid w:val="00E16D62"/>
    <w:rsid w:val="00E24581"/>
    <w:rsid w:val="00E264A8"/>
    <w:rsid w:val="00E363E8"/>
    <w:rsid w:val="00E379E9"/>
    <w:rsid w:val="00E401CD"/>
    <w:rsid w:val="00E54492"/>
    <w:rsid w:val="00E54EA3"/>
    <w:rsid w:val="00E55B7D"/>
    <w:rsid w:val="00E60557"/>
    <w:rsid w:val="00E67374"/>
    <w:rsid w:val="00E67751"/>
    <w:rsid w:val="00E715FB"/>
    <w:rsid w:val="00E719D5"/>
    <w:rsid w:val="00E855E2"/>
    <w:rsid w:val="00E86202"/>
    <w:rsid w:val="00E87622"/>
    <w:rsid w:val="00E933CE"/>
    <w:rsid w:val="00E93B27"/>
    <w:rsid w:val="00EA2DD6"/>
    <w:rsid w:val="00EA2F88"/>
    <w:rsid w:val="00EA4592"/>
    <w:rsid w:val="00EA79A8"/>
    <w:rsid w:val="00EB138A"/>
    <w:rsid w:val="00EB153C"/>
    <w:rsid w:val="00EB3401"/>
    <w:rsid w:val="00EB6625"/>
    <w:rsid w:val="00EB6962"/>
    <w:rsid w:val="00EC0E70"/>
    <w:rsid w:val="00EC280E"/>
    <w:rsid w:val="00EC2E95"/>
    <w:rsid w:val="00EC39D4"/>
    <w:rsid w:val="00EC5162"/>
    <w:rsid w:val="00ED0BBC"/>
    <w:rsid w:val="00ED1466"/>
    <w:rsid w:val="00ED42BF"/>
    <w:rsid w:val="00ED785E"/>
    <w:rsid w:val="00EE0A60"/>
    <w:rsid w:val="00EE526C"/>
    <w:rsid w:val="00EE5D6A"/>
    <w:rsid w:val="00EE6BE8"/>
    <w:rsid w:val="00EE7B29"/>
    <w:rsid w:val="00EE7F85"/>
    <w:rsid w:val="00EF404C"/>
    <w:rsid w:val="00EF5282"/>
    <w:rsid w:val="00EF59C4"/>
    <w:rsid w:val="00F046EC"/>
    <w:rsid w:val="00F04A7E"/>
    <w:rsid w:val="00F12E7C"/>
    <w:rsid w:val="00F14D2E"/>
    <w:rsid w:val="00F1632D"/>
    <w:rsid w:val="00F17522"/>
    <w:rsid w:val="00F20FDE"/>
    <w:rsid w:val="00F23764"/>
    <w:rsid w:val="00F2624A"/>
    <w:rsid w:val="00F26D0C"/>
    <w:rsid w:val="00F274B8"/>
    <w:rsid w:val="00F30202"/>
    <w:rsid w:val="00F31590"/>
    <w:rsid w:val="00F31ACE"/>
    <w:rsid w:val="00F322F9"/>
    <w:rsid w:val="00F40749"/>
    <w:rsid w:val="00F40B0E"/>
    <w:rsid w:val="00F4124D"/>
    <w:rsid w:val="00F42FB9"/>
    <w:rsid w:val="00F43330"/>
    <w:rsid w:val="00F43704"/>
    <w:rsid w:val="00F44250"/>
    <w:rsid w:val="00F44F95"/>
    <w:rsid w:val="00F45604"/>
    <w:rsid w:val="00F45AA7"/>
    <w:rsid w:val="00F476FF"/>
    <w:rsid w:val="00F52299"/>
    <w:rsid w:val="00F545BA"/>
    <w:rsid w:val="00F54941"/>
    <w:rsid w:val="00F55009"/>
    <w:rsid w:val="00F56DB3"/>
    <w:rsid w:val="00F62DF3"/>
    <w:rsid w:val="00F6514D"/>
    <w:rsid w:val="00F67F52"/>
    <w:rsid w:val="00F73CF0"/>
    <w:rsid w:val="00F74CE6"/>
    <w:rsid w:val="00F80F36"/>
    <w:rsid w:val="00F84A7E"/>
    <w:rsid w:val="00F85630"/>
    <w:rsid w:val="00F85D7D"/>
    <w:rsid w:val="00F90E44"/>
    <w:rsid w:val="00F919B1"/>
    <w:rsid w:val="00F93870"/>
    <w:rsid w:val="00F956FE"/>
    <w:rsid w:val="00F97AA4"/>
    <w:rsid w:val="00FB22F7"/>
    <w:rsid w:val="00FB50C2"/>
    <w:rsid w:val="00FB54AC"/>
    <w:rsid w:val="00FB65AD"/>
    <w:rsid w:val="00FC6E78"/>
    <w:rsid w:val="00FC705D"/>
    <w:rsid w:val="00FD500F"/>
    <w:rsid w:val="00FD7644"/>
    <w:rsid w:val="00FE50E2"/>
    <w:rsid w:val="00FE546E"/>
    <w:rsid w:val="00FE735D"/>
    <w:rsid w:val="00FF366B"/>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D407415"/>
  <w15:docId w15:val="{B75117D4-6749-4AD4-8A83-898E24A5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6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cms.dot.gov/government/traffic-records/model-minimum-uniform-crash-criteria-mmucc-0" TargetMode="External"/><Relationship Id="rId1" Type="http://schemas.openxmlformats.org/officeDocument/2006/relationships/hyperlink" Target="http://www.autosafety.org/wp-content/uploads/import/ANSI%20D16.1-2007%20-%20Manual%20on%20Classification%20of%20Motor%20Vehicle%20Traffic%20Acci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5502-0286-496F-8370-CEF788A3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13769</Characters>
  <Application>Microsoft Office Word</Application>
  <DocSecurity>0</DocSecurity>
  <Lines>281</Lines>
  <Paragraphs>109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Powers, Sarah</cp:lastModifiedBy>
  <cp:revision>2</cp:revision>
  <dcterms:created xsi:type="dcterms:W3CDTF">2017-07-19T20:27:00Z</dcterms:created>
  <dcterms:modified xsi:type="dcterms:W3CDTF">2017-07-19T20:27:00Z</dcterms:modified>
</cp:coreProperties>
</file>