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5E1" w:rsidRPr="000005E1" w:rsidRDefault="000005E1" w:rsidP="000005E1">
      <w:pPr>
        <w:rPr>
          <w:rFonts w:ascii="Agency FB" w:eastAsia="MS Mincho" w:hAnsi="Agency FB" w:cs="Agency FB"/>
          <w:color w:val="0000FF"/>
          <w:sz w:val="40"/>
          <w:szCs w:val="40"/>
          <w:lang w:eastAsia="ja-JP"/>
        </w:rPr>
      </w:pPr>
      <w:r w:rsidRPr="000005E1">
        <w:rPr>
          <w:rFonts w:ascii="Arial" w:eastAsia="MS Mincho" w:hAnsi="Arial" w:cs="Arial"/>
          <w:noProof/>
          <w:sz w:val="20"/>
          <w:szCs w:val="20"/>
        </w:rPr>
        <w:drawing>
          <wp:inline distT="0" distB="0" distL="0" distR="0">
            <wp:extent cx="891540" cy="495300"/>
            <wp:effectExtent l="19050" t="0" r="3810" b="0"/>
            <wp:docPr id="2" name="Picture 2"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8" cstate="print"/>
                    <a:srcRect/>
                    <a:stretch>
                      <a:fillRect/>
                    </a:stretch>
                  </pic:blipFill>
                  <pic:spPr bwMode="auto">
                    <a:xfrm>
                      <a:off x="0" y="0"/>
                      <a:ext cx="891540" cy="495300"/>
                    </a:xfrm>
                    <a:prstGeom prst="rect">
                      <a:avLst/>
                    </a:prstGeom>
                    <a:noFill/>
                    <a:ln w="9525">
                      <a:noFill/>
                      <a:miter lim="800000"/>
                      <a:headEnd/>
                      <a:tailEnd/>
                    </a:ln>
                  </pic:spPr>
                </pic:pic>
              </a:graphicData>
            </a:graphic>
          </wp:inline>
        </w:drawing>
      </w:r>
    </w:p>
    <w:p w:rsidR="000005E1" w:rsidRPr="000005E1" w:rsidRDefault="000005E1" w:rsidP="000005E1">
      <w:pPr>
        <w:outlineLvl w:val="0"/>
        <w:rPr>
          <w:rFonts w:ascii="Agency FB" w:eastAsia="MS Mincho" w:hAnsi="Agency FB" w:cs="Agency FB"/>
          <w:snapToGrid w:val="0"/>
          <w:color w:val="000000"/>
          <w:w w:val="0"/>
          <w:sz w:val="2"/>
          <w:szCs w:val="2"/>
          <w:u w:color="000000"/>
          <w:bdr w:val="none" w:sz="0" w:space="0" w:color="000000"/>
          <w:shd w:val="clear" w:color="000000" w:fill="000000"/>
          <w:lang w:eastAsia="ja-JP"/>
        </w:rPr>
      </w:pPr>
      <w:r w:rsidRPr="000005E1">
        <w:rPr>
          <w:rFonts w:ascii="Agency FB" w:eastAsia="MS Mincho" w:hAnsi="Agency FB" w:cs="Agency FB"/>
          <w:color w:val="0000FF"/>
          <w:sz w:val="40"/>
          <w:szCs w:val="40"/>
          <w:lang w:eastAsia="ja-JP"/>
        </w:rPr>
        <w:t>M</w:t>
      </w:r>
      <w:r w:rsidRPr="000005E1">
        <w:rPr>
          <w:rFonts w:ascii="Agency FB" w:eastAsia="MS Mincho" w:hAnsi="Agency FB" w:cs="Agency FB"/>
          <w:color w:val="0000FF"/>
          <w:sz w:val="20"/>
          <w:szCs w:val="20"/>
          <w:lang w:eastAsia="ja-JP"/>
        </w:rPr>
        <w:t>OTOR</w:t>
      </w:r>
      <w:r w:rsidRPr="000005E1">
        <w:rPr>
          <w:rFonts w:ascii="Agency FB" w:eastAsia="MS Mincho" w:hAnsi="Agency FB" w:cs="Agency FB"/>
          <w:color w:val="0000FF"/>
          <w:sz w:val="28"/>
          <w:szCs w:val="28"/>
          <w:lang w:eastAsia="ja-JP"/>
        </w:rPr>
        <w:t xml:space="preserve"> </w:t>
      </w:r>
      <w:r w:rsidRPr="000005E1">
        <w:rPr>
          <w:rFonts w:ascii="Agency FB" w:eastAsia="MS Mincho" w:hAnsi="Agency FB" w:cs="Agency FB"/>
          <w:color w:val="0000FF"/>
          <w:sz w:val="40"/>
          <w:szCs w:val="40"/>
          <w:lang w:eastAsia="ja-JP"/>
        </w:rPr>
        <w:t>C</w:t>
      </w:r>
      <w:r w:rsidRPr="000005E1">
        <w:rPr>
          <w:rFonts w:ascii="Agency FB" w:eastAsia="MS Mincho" w:hAnsi="Agency FB" w:cs="Agency FB"/>
          <w:color w:val="0000FF"/>
          <w:sz w:val="20"/>
          <w:szCs w:val="20"/>
          <w:lang w:eastAsia="ja-JP"/>
        </w:rPr>
        <w:t>ARRIER</w:t>
      </w:r>
      <w:r w:rsidRPr="000005E1">
        <w:rPr>
          <w:rFonts w:ascii="Agency FB" w:eastAsia="MS Mincho" w:hAnsi="Agency FB" w:cs="Agency FB"/>
          <w:color w:val="0000FF"/>
          <w:sz w:val="28"/>
          <w:szCs w:val="28"/>
          <w:lang w:eastAsia="ja-JP"/>
        </w:rPr>
        <w:t xml:space="preserve"> </w:t>
      </w:r>
      <w:r w:rsidRPr="000005E1">
        <w:rPr>
          <w:rFonts w:ascii="Agency FB" w:eastAsia="MS Mincho" w:hAnsi="Agency FB" w:cs="Agency FB"/>
          <w:color w:val="0000FF"/>
          <w:sz w:val="40"/>
          <w:szCs w:val="40"/>
          <w:lang w:eastAsia="ja-JP"/>
        </w:rPr>
        <w:t>S</w:t>
      </w:r>
      <w:r w:rsidRPr="000005E1">
        <w:rPr>
          <w:rFonts w:ascii="Agency FB" w:eastAsia="MS Mincho" w:hAnsi="Agency FB" w:cs="Agency FB"/>
          <w:color w:val="0000FF"/>
          <w:sz w:val="20"/>
          <w:szCs w:val="20"/>
          <w:lang w:eastAsia="ja-JP"/>
        </w:rPr>
        <w:t>AFETY</w:t>
      </w:r>
      <w:r w:rsidRPr="000005E1">
        <w:rPr>
          <w:rFonts w:ascii="Agency FB" w:eastAsia="MS Mincho" w:hAnsi="Agency FB" w:cs="Agency FB"/>
          <w:color w:val="0000FF"/>
          <w:sz w:val="28"/>
          <w:szCs w:val="28"/>
          <w:lang w:eastAsia="ja-JP"/>
        </w:rPr>
        <w:t xml:space="preserve"> </w:t>
      </w:r>
      <w:r w:rsidRPr="000005E1">
        <w:rPr>
          <w:rFonts w:ascii="Agency FB" w:eastAsia="MS Mincho" w:hAnsi="Agency FB" w:cs="Agency FB"/>
          <w:color w:val="0000FF"/>
          <w:sz w:val="40"/>
          <w:szCs w:val="40"/>
          <w:lang w:eastAsia="ja-JP"/>
        </w:rPr>
        <w:t>A</w:t>
      </w:r>
      <w:r w:rsidRPr="000005E1">
        <w:rPr>
          <w:rFonts w:ascii="Agency FB" w:eastAsia="MS Mincho" w:hAnsi="Agency FB" w:cs="Agency FB"/>
          <w:color w:val="0000FF"/>
          <w:sz w:val="20"/>
          <w:szCs w:val="20"/>
          <w:lang w:eastAsia="ja-JP"/>
        </w:rPr>
        <w:t>DVISORY</w:t>
      </w:r>
      <w:r w:rsidRPr="000005E1">
        <w:rPr>
          <w:rFonts w:ascii="Agency FB" w:eastAsia="MS Mincho" w:hAnsi="Agency FB" w:cs="Agency FB"/>
          <w:color w:val="0000FF"/>
          <w:sz w:val="28"/>
          <w:szCs w:val="28"/>
          <w:lang w:eastAsia="ja-JP"/>
        </w:rPr>
        <w:t xml:space="preserve"> </w:t>
      </w:r>
      <w:r w:rsidRPr="000005E1">
        <w:rPr>
          <w:rFonts w:ascii="Agency FB" w:eastAsia="MS Mincho" w:hAnsi="Agency FB" w:cs="Agency FB"/>
          <w:color w:val="0000FF"/>
          <w:sz w:val="40"/>
          <w:szCs w:val="40"/>
          <w:lang w:eastAsia="ja-JP"/>
        </w:rPr>
        <w:t>C</w:t>
      </w:r>
      <w:r w:rsidRPr="000005E1">
        <w:rPr>
          <w:rFonts w:ascii="Agency FB" w:eastAsia="MS Mincho" w:hAnsi="Agency FB" w:cs="Agency FB"/>
          <w:color w:val="0000FF"/>
          <w:sz w:val="20"/>
          <w:szCs w:val="20"/>
          <w:lang w:eastAsia="ja-JP"/>
        </w:rPr>
        <w:t>OMMITTEE</w:t>
      </w:r>
      <w:r w:rsidRPr="000005E1">
        <w:rPr>
          <w:rFonts w:ascii="Agency FB" w:eastAsia="MS Mincho" w:hAnsi="Agency FB" w:cs="Agency FB"/>
          <w:snapToGrid w:val="0"/>
          <w:color w:val="000000"/>
          <w:w w:val="0"/>
          <w:sz w:val="2"/>
          <w:szCs w:val="2"/>
          <w:u w:color="000000"/>
          <w:bdr w:val="none" w:sz="0" w:space="0" w:color="000000"/>
          <w:shd w:val="clear" w:color="000000" w:fill="000000"/>
          <w:lang w:eastAsia="ja-JP"/>
        </w:rPr>
        <w:t xml:space="preserve"> </w:t>
      </w:r>
    </w:p>
    <w:p w:rsidR="000005E1" w:rsidRPr="000005E1" w:rsidRDefault="000005E1" w:rsidP="000005E1">
      <w:pPr>
        <w:rPr>
          <w:rFonts w:ascii="Arial Narrow" w:eastAsia="MS Mincho" w:hAnsi="Arial Narrow" w:cs="Arial Narrow"/>
          <w:color w:val="0000FF"/>
          <w:sz w:val="18"/>
          <w:szCs w:val="18"/>
          <w:lang w:eastAsia="ja-JP"/>
        </w:rPr>
      </w:pPr>
      <w:r w:rsidRPr="000005E1">
        <w:rPr>
          <w:rFonts w:ascii="Agency FB" w:eastAsia="MS Mincho" w:hAnsi="Agency FB" w:cs="Agency FB"/>
          <w:snapToGrid w:val="0"/>
          <w:color w:val="000000"/>
          <w:w w:val="0"/>
          <w:sz w:val="2"/>
          <w:szCs w:val="2"/>
          <w:u w:color="000000"/>
          <w:bdr w:val="none" w:sz="0" w:space="0" w:color="000000"/>
          <w:shd w:val="clear" w:color="000000" w:fill="000000"/>
          <w:lang w:eastAsia="ja-JP"/>
        </w:rPr>
        <w:t>1</w:t>
      </w:r>
    </w:p>
    <w:p w:rsidR="000005E1" w:rsidRPr="000005E1" w:rsidRDefault="000005E1" w:rsidP="000005E1">
      <w:pPr>
        <w:rPr>
          <w:rFonts w:ascii="Arial Narrow" w:eastAsia="MS Mincho" w:hAnsi="Arial Narrow" w:cs="Arial Narrow"/>
          <w:color w:val="0000FF"/>
          <w:sz w:val="16"/>
          <w:szCs w:val="16"/>
          <w:lang w:eastAsia="ja-JP"/>
        </w:rPr>
      </w:pPr>
      <w:r w:rsidRPr="000005E1">
        <w:rPr>
          <w:rFonts w:ascii="Arial Narrow" w:eastAsia="MS Mincho" w:hAnsi="Arial Narrow" w:cs="Arial Narrow"/>
          <w:color w:val="0000FF"/>
          <w:sz w:val="16"/>
          <w:szCs w:val="16"/>
          <w:lang w:eastAsia="ja-JP"/>
        </w:rPr>
        <w:t>C/O: Federal Motor Carrier Safety Administration</w:t>
      </w:r>
    </w:p>
    <w:p w:rsidR="000005E1" w:rsidRPr="000005E1" w:rsidRDefault="000005E1" w:rsidP="000005E1">
      <w:pPr>
        <w:rPr>
          <w:rFonts w:ascii="Arial Narrow" w:eastAsia="MS Mincho" w:hAnsi="Arial Narrow" w:cs="Arial Narrow"/>
          <w:color w:val="0000FF"/>
          <w:sz w:val="16"/>
          <w:szCs w:val="16"/>
          <w:lang w:eastAsia="ja-JP"/>
        </w:rPr>
      </w:pPr>
      <w:smartTag w:uri="urn:schemas-microsoft-com:office:smarttags" w:element="Street">
        <w:smartTag w:uri="urn:schemas-microsoft-com:office:smarttags" w:element="address">
          <w:r w:rsidRPr="000005E1">
            <w:rPr>
              <w:rFonts w:ascii="Arial Narrow" w:eastAsia="MS Mincho" w:hAnsi="Arial Narrow" w:cs="Arial Narrow"/>
              <w:color w:val="0000FF"/>
              <w:sz w:val="16"/>
              <w:szCs w:val="16"/>
              <w:lang w:eastAsia="ja-JP"/>
            </w:rPr>
            <w:t>1200 New Jersey Avenue, SE</w:t>
          </w:r>
        </w:smartTag>
      </w:smartTag>
    </w:p>
    <w:p w:rsidR="000005E1" w:rsidRPr="000005E1" w:rsidRDefault="000005E1" w:rsidP="000005E1">
      <w:pPr>
        <w:rPr>
          <w:rFonts w:ascii="Arial Narrow" w:eastAsia="MS Mincho" w:hAnsi="Arial Narrow" w:cs="Arial Narrow"/>
          <w:color w:val="0000FF"/>
          <w:sz w:val="16"/>
          <w:szCs w:val="16"/>
          <w:lang w:eastAsia="ja-JP"/>
        </w:rPr>
      </w:pPr>
      <w:r w:rsidRPr="000005E1">
        <w:rPr>
          <w:rFonts w:ascii="Arial Narrow" w:eastAsia="MS Mincho" w:hAnsi="Arial Narrow" w:cs="Arial Narrow"/>
          <w:color w:val="0000FF"/>
          <w:sz w:val="16"/>
          <w:szCs w:val="16"/>
          <w:lang w:eastAsia="ja-JP"/>
        </w:rPr>
        <w:t>Room W64-232</w:t>
      </w:r>
    </w:p>
    <w:p w:rsidR="000005E1" w:rsidRPr="000005E1" w:rsidRDefault="000005E1" w:rsidP="000005E1">
      <w:pPr>
        <w:rPr>
          <w:rFonts w:ascii="Arial Narrow" w:eastAsia="MS Mincho" w:hAnsi="Arial Narrow" w:cs="Arial Narrow"/>
          <w:color w:val="0000FF"/>
          <w:sz w:val="16"/>
          <w:szCs w:val="16"/>
          <w:lang w:eastAsia="ja-JP"/>
        </w:rPr>
      </w:pPr>
      <w:smartTag w:uri="urn:schemas-microsoft-com:office:smarttags" w:element="City">
        <w:smartTag w:uri="urn:schemas-microsoft-com:office:smarttags" w:element="place">
          <w:r w:rsidRPr="000005E1">
            <w:rPr>
              <w:rFonts w:ascii="Arial Narrow" w:eastAsia="MS Mincho" w:hAnsi="Arial Narrow" w:cs="Arial Narrow"/>
              <w:color w:val="0000FF"/>
              <w:sz w:val="16"/>
              <w:szCs w:val="16"/>
              <w:lang w:eastAsia="ja-JP"/>
            </w:rPr>
            <w:t>Washington</w:t>
          </w:r>
        </w:smartTag>
        <w:r w:rsidRPr="000005E1">
          <w:rPr>
            <w:rFonts w:ascii="Arial Narrow" w:eastAsia="MS Mincho" w:hAnsi="Arial Narrow" w:cs="Arial Narrow"/>
            <w:color w:val="0000FF"/>
            <w:sz w:val="16"/>
            <w:szCs w:val="16"/>
            <w:lang w:eastAsia="ja-JP"/>
          </w:rPr>
          <w:t xml:space="preserve">, </w:t>
        </w:r>
        <w:smartTag w:uri="urn:schemas-microsoft-com:office:smarttags" w:element="State">
          <w:r w:rsidRPr="000005E1">
            <w:rPr>
              <w:rFonts w:ascii="Arial Narrow" w:eastAsia="MS Mincho" w:hAnsi="Arial Narrow" w:cs="Arial Narrow"/>
              <w:color w:val="0000FF"/>
              <w:sz w:val="16"/>
              <w:szCs w:val="16"/>
              <w:lang w:eastAsia="ja-JP"/>
            </w:rPr>
            <w:t>DC</w:t>
          </w:r>
        </w:smartTag>
        <w:r w:rsidRPr="000005E1">
          <w:rPr>
            <w:rFonts w:ascii="Arial Narrow" w:eastAsia="MS Mincho" w:hAnsi="Arial Narrow" w:cs="Arial Narrow"/>
            <w:color w:val="0000FF"/>
            <w:sz w:val="16"/>
            <w:szCs w:val="16"/>
            <w:lang w:eastAsia="ja-JP"/>
          </w:rPr>
          <w:t xml:space="preserve"> </w:t>
        </w:r>
        <w:smartTag w:uri="urn:schemas-microsoft-com:office:smarttags" w:element="PostalCode">
          <w:r w:rsidRPr="000005E1">
            <w:rPr>
              <w:rFonts w:ascii="Arial Narrow" w:eastAsia="MS Mincho" w:hAnsi="Arial Narrow" w:cs="Arial Narrow"/>
              <w:color w:val="0000FF"/>
              <w:sz w:val="16"/>
              <w:szCs w:val="16"/>
              <w:lang w:eastAsia="ja-JP"/>
            </w:rPr>
            <w:t>20590</w:t>
          </w:r>
        </w:smartTag>
      </w:smartTag>
    </w:p>
    <w:p w:rsidR="000005E1" w:rsidRPr="000005E1" w:rsidRDefault="000005E1" w:rsidP="000005E1">
      <w:pPr>
        <w:jc w:val="center"/>
        <w:rPr>
          <w:rFonts w:eastAsia="MS Mincho" w:cs="Times New Roman"/>
          <w:sz w:val="23"/>
          <w:szCs w:val="23"/>
          <w:lang w:eastAsia="ja-JP"/>
        </w:rPr>
      </w:pPr>
    </w:p>
    <w:p w:rsidR="000005E1" w:rsidRPr="000005E1" w:rsidRDefault="000005E1" w:rsidP="000005E1">
      <w:pPr>
        <w:jc w:val="center"/>
        <w:rPr>
          <w:rFonts w:eastAsia="MS Mincho" w:cs="Times New Roman"/>
          <w:lang w:eastAsia="ja-JP"/>
        </w:rPr>
      </w:pPr>
      <w:r>
        <w:rPr>
          <w:rFonts w:eastAsia="MS Mincho" w:cs="Times New Roman"/>
          <w:lang w:eastAsia="ja-JP"/>
        </w:rPr>
        <w:t xml:space="preserve">February </w:t>
      </w:r>
      <w:r w:rsidR="00157F0C">
        <w:rPr>
          <w:rFonts w:eastAsia="MS Mincho" w:cs="Times New Roman"/>
          <w:lang w:eastAsia="ja-JP"/>
        </w:rPr>
        <w:t>21</w:t>
      </w:r>
      <w:r w:rsidRPr="000005E1">
        <w:rPr>
          <w:rFonts w:eastAsia="MS Mincho" w:cs="Times New Roman"/>
          <w:lang w:eastAsia="ja-JP"/>
        </w:rPr>
        <w:t>, 201</w:t>
      </w:r>
      <w:r>
        <w:rPr>
          <w:rFonts w:eastAsia="MS Mincho" w:cs="Times New Roman"/>
          <w:lang w:eastAsia="ja-JP"/>
        </w:rPr>
        <w:t>2</w:t>
      </w:r>
    </w:p>
    <w:p w:rsidR="000005E1" w:rsidRPr="000005E1" w:rsidRDefault="000005E1" w:rsidP="000005E1">
      <w:pPr>
        <w:rPr>
          <w:rFonts w:eastAsia="MS Mincho" w:cs="Times New Roman"/>
          <w:lang w:eastAsia="ja-JP"/>
        </w:rPr>
      </w:pPr>
    </w:p>
    <w:p w:rsidR="000005E1" w:rsidRPr="000005E1" w:rsidRDefault="000005E1" w:rsidP="000005E1">
      <w:pPr>
        <w:rPr>
          <w:rFonts w:eastAsia="MS Mincho" w:cs="Times New Roman"/>
          <w:lang w:eastAsia="ja-JP"/>
        </w:rPr>
      </w:pPr>
      <w:r w:rsidRPr="000005E1">
        <w:rPr>
          <w:rFonts w:eastAsia="MS Mincho" w:cs="Times New Roman"/>
          <w:lang w:eastAsia="ja-JP"/>
        </w:rPr>
        <w:t>The Honorable Anne S. Ferro</w:t>
      </w:r>
    </w:p>
    <w:p w:rsidR="000005E1" w:rsidRPr="000005E1" w:rsidRDefault="000005E1" w:rsidP="000005E1">
      <w:pPr>
        <w:rPr>
          <w:rFonts w:eastAsia="MS Mincho" w:cs="Times New Roman"/>
          <w:lang w:eastAsia="ja-JP"/>
        </w:rPr>
      </w:pPr>
      <w:r w:rsidRPr="000005E1">
        <w:rPr>
          <w:rFonts w:eastAsia="MS Mincho" w:cs="Times New Roman"/>
          <w:lang w:eastAsia="ja-JP"/>
        </w:rPr>
        <w:t>Administrator</w:t>
      </w:r>
    </w:p>
    <w:p w:rsidR="000005E1" w:rsidRPr="000005E1" w:rsidRDefault="000005E1" w:rsidP="000005E1">
      <w:pPr>
        <w:rPr>
          <w:rFonts w:eastAsia="MS Mincho" w:cs="Times New Roman"/>
          <w:lang w:eastAsia="ja-JP"/>
        </w:rPr>
      </w:pPr>
      <w:r w:rsidRPr="000005E1">
        <w:rPr>
          <w:rFonts w:eastAsia="MS Mincho" w:cs="Times New Roman"/>
          <w:lang w:eastAsia="ja-JP"/>
        </w:rPr>
        <w:t>Federal Motor Carrier Safety Administration</w:t>
      </w:r>
    </w:p>
    <w:p w:rsidR="000005E1" w:rsidRPr="000005E1" w:rsidRDefault="000005E1" w:rsidP="000005E1">
      <w:pPr>
        <w:rPr>
          <w:rFonts w:eastAsia="MS Mincho" w:cs="Times New Roman"/>
          <w:lang w:eastAsia="ja-JP"/>
        </w:rPr>
      </w:pPr>
      <w:r w:rsidRPr="000005E1">
        <w:rPr>
          <w:rFonts w:eastAsia="MS Mincho" w:cs="Times New Roman"/>
          <w:lang w:eastAsia="ja-JP"/>
        </w:rPr>
        <w:t>1200 New Jersey Avenue, SE</w:t>
      </w:r>
    </w:p>
    <w:p w:rsidR="000005E1" w:rsidRPr="000005E1" w:rsidRDefault="000005E1" w:rsidP="000005E1">
      <w:pPr>
        <w:rPr>
          <w:rFonts w:eastAsia="MS Mincho" w:cs="Times New Roman"/>
          <w:lang w:eastAsia="ja-JP"/>
        </w:rPr>
      </w:pPr>
      <w:r w:rsidRPr="000005E1">
        <w:rPr>
          <w:rFonts w:eastAsia="MS Mincho" w:cs="Times New Roman"/>
          <w:lang w:eastAsia="ja-JP"/>
        </w:rPr>
        <w:t>Washington, DC  20590</w:t>
      </w:r>
    </w:p>
    <w:p w:rsidR="000005E1" w:rsidRPr="000005E1" w:rsidRDefault="000005E1" w:rsidP="000005E1">
      <w:pPr>
        <w:rPr>
          <w:rFonts w:eastAsia="MS Mincho" w:cs="Times New Roman"/>
          <w:lang w:eastAsia="ja-JP"/>
        </w:rPr>
      </w:pPr>
    </w:p>
    <w:p w:rsidR="000005E1" w:rsidRPr="000005E1" w:rsidRDefault="000005E1" w:rsidP="000005E1">
      <w:pPr>
        <w:rPr>
          <w:rFonts w:eastAsia="MS Mincho" w:cs="Times New Roman"/>
          <w:lang w:eastAsia="ja-JP"/>
        </w:rPr>
      </w:pPr>
      <w:r w:rsidRPr="000005E1">
        <w:rPr>
          <w:rFonts w:eastAsia="MS Mincho" w:cs="Times New Roman"/>
          <w:lang w:eastAsia="ja-JP"/>
        </w:rPr>
        <w:t>Dear Administrator Ferro:</w:t>
      </w:r>
    </w:p>
    <w:p w:rsidR="000005E1" w:rsidRPr="000005E1" w:rsidRDefault="000005E1" w:rsidP="000005E1">
      <w:pPr>
        <w:rPr>
          <w:rFonts w:eastAsia="MS Mincho" w:cs="Times New Roman"/>
          <w:lang w:eastAsia="ja-JP"/>
        </w:rPr>
      </w:pPr>
    </w:p>
    <w:p w:rsidR="000005E1" w:rsidRDefault="000005E1" w:rsidP="000005E1">
      <w:r w:rsidRPr="009C0438">
        <w:t>The Motor Carrier Safety Advisory Commi</w:t>
      </w:r>
      <w:r>
        <w:t xml:space="preserve">ttee (MCSAC) and the Medical Review Board (MRB) </w:t>
      </w:r>
      <w:r w:rsidR="006D5DBA">
        <w:t xml:space="preserve">commenced work on </w:t>
      </w:r>
      <w:r>
        <w:t xml:space="preserve">Task 11-05 at the December 7, 2011, joint MCSAC-MRB </w:t>
      </w:r>
      <w:r w:rsidRPr="009C0438">
        <w:t>meeting.  The Federal Motor Carrier Safety Administration (FMCSA) tasked the Committee</w:t>
      </w:r>
      <w:r>
        <w:t xml:space="preserve"> and the Board</w:t>
      </w:r>
      <w:r w:rsidRPr="009C0438">
        <w:t xml:space="preserve"> with</w:t>
      </w:r>
      <w:r>
        <w:t xml:space="preserve"> jointly providing information, concepts, and ideas the Agency should consider in developing regulatory guidance for motor carriers, commercial motor vehicle (CMV) drivers, and medical examiners on obstructive sleep apnea (OSA) and whether drivers with this condition should be medically certified to operate CMVs in interstate commerce.  FMCSA instructed the Committee and the Board to </w:t>
      </w:r>
      <w:r w:rsidRPr="00C10C1C">
        <w:t xml:space="preserve">provide information about how to </w:t>
      </w:r>
      <w:r>
        <w:t>address</w:t>
      </w:r>
      <w:r w:rsidRPr="00C10C1C">
        <w:t xml:space="preserve"> drivers with OSA in the short-term until the Agency can consider recommendations for a long-term regulatory action</w:t>
      </w:r>
      <w:r>
        <w:t xml:space="preserve">.  On December 16, the </w:t>
      </w:r>
      <w:r w:rsidR="006D5DBA">
        <w:t>MCSAC and MRB jointly</w:t>
      </w:r>
      <w:r>
        <w:t xml:space="preserve"> submitted recommendations for interim guidance relating to screening and evaluating drivers for OSA and subsequent determinations of a driver’s ability to operate a CMV safely.</w:t>
      </w:r>
    </w:p>
    <w:p w:rsidR="000005E1" w:rsidRDefault="000005E1" w:rsidP="000005E1"/>
    <w:p w:rsidR="00730258" w:rsidRDefault="000005E1" w:rsidP="000005E1">
      <w:r>
        <w:t xml:space="preserve">At the December 2011 meeting, the MCSAC and the MRB created the OSA Subcommittee (subcommittee) and tasked it with making recommendations on revisions to the Agency’s regulations addressing qualifications of drivers to address OSA.  The subcommittee </w:t>
      </w:r>
      <w:r w:rsidR="0023505B">
        <w:t>met</w:t>
      </w:r>
      <w:r w:rsidR="0023505B" w:rsidRPr="009C0438">
        <w:t xml:space="preserve"> public</w:t>
      </w:r>
      <w:r w:rsidR="0023505B">
        <w:t>ly on</w:t>
      </w:r>
      <w:r w:rsidR="0023505B" w:rsidRPr="009C0438">
        <w:t xml:space="preserve"> </w:t>
      </w:r>
      <w:r w:rsidR="0023505B">
        <w:t>January 4-5, 2012,</w:t>
      </w:r>
      <w:r w:rsidR="00730258">
        <w:t xml:space="preserve"> to discuss this t</w:t>
      </w:r>
      <w:r>
        <w:t xml:space="preserve">ask, and </w:t>
      </w:r>
      <w:r w:rsidR="0023505B">
        <w:t xml:space="preserve">prepared recommendations for consideration by the MCSAC and MRB at the </w:t>
      </w:r>
      <w:r w:rsidR="006D5DBA">
        <w:t xml:space="preserve">February 2012 </w:t>
      </w:r>
      <w:r w:rsidR="0023505B">
        <w:t>joint MCSAC-MRB</w:t>
      </w:r>
      <w:r w:rsidR="00730258">
        <w:t xml:space="preserve"> meeting</w:t>
      </w:r>
      <w:r w:rsidR="0023505B">
        <w:t xml:space="preserve">.  </w:t>
      </w:r>
      <w:r>
        <w:t>Enclosed are the Committee and Board joint recommendations for guidance for motor carriers, CMV drivers, and medical examiners on OSA and subsequent determinations of a driver’s ability to operate a CMV safely.</w:t>
      </w:r>
      <w:r w:rsidR="00730258">
        <w:rPr>
          <w:rStyle w:val="FootnoteReference"/>
        </w:rPr>
        <w:footnoteReference w:id="1"/>
      </w:r>
      <w:r>
        <w:t xml:space="preserve"> </w:t>
      </w:r>
    </w:p>
    <w:p w:rsidR="00730258" w:rsidRDefault="00730258" w:rsidP="000005E1"/>
    <w:p w:rsidR="000005E1" w:rsidRPr="009C0438" w:rsidRDefault="000005E1" w:rsidP="000005E1">
      <w:r>
        <w:t>We</w:t>
      </w:r>
      <w:r w:rsidRPr="009C0438">
        <w:t xml:space="preserve"> </w:t>
      </w:r>
      <w:r>
        <w:t xml:space="preserve">respectfully </w:t>
      </w:r>
      <w:r w:rsidRPr="009C0438">
        <w:t xml:space="preserve">submit this report to FMCSA for its </w:t>
      </w:r>
      <w:r>
        <w:t>consideration</w:t>
      </w:r>
      <w:r w:rsidRPr="009C0438">
        <w:t>.</w:t>
      </w:r>
    </w:p>
    <w:p w:rsidR="000005E1" w:rsidRPr="009C0438" w:rsidRDefault="000005E1" w:rsidP="000005E1"/>
    <w:p w:rsidR="000005E1" w:rsidRDefault="000005E1" w:rsidP="000005E1">
      <w:pPr>
        <w:outlineLvl w:val="0"/>
      </w:pPr>
      <w:r>
        <w:lastRenderedPageBreak/>
        <w:tab/>
      </w:r>
      <w:r>
        <w:tab/>
      </w:r>
      <w:r>
        <w:tab/>
      </w:r>
      <w:r>
        <w:tab/>
      </w:r>
      <w:r>
        <w:tab/>
      </w:r>
      <w:r w:rsidRPr="009C0438">
        <w:t>Sincerely,</w:t>
      </w:r>
    </w:p>
    <w:p w:rsidR="000005E1" w:rsidRDefault="000005E1" w:rsidP="000005E1">
      <w:pPr>
        <w:outlineLvl w:val="0"/>
      </w:pPr>
    </w:p>
    <w:p w:rsidR="000005E1" w:rsidRDefault="000005E1" w:rsidP="000005E1">
      <w:pPr>
        <w:outlineLvl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98"/>
        <w:gridCol w:w="3978"/>
      </w:tblGrid>
      <w:tr w:rsidR="000005E1" w:rsidTr="004B0D73">
        <w:tc>
          <w:tcPr>
            <w:tcW w:w="5598" w:type="dxa"/>
          </w:tcPr>
          <w:p w:rsidR="000005E1" w:rsidRDefault="000005E1" w:rsidP="004B0D73">
            <w:pPr>
              <w:outlineLvl w:val="0"/>
            </w:pPr>
            <w:r>
              <w:t>//signed//</w:t>
            </w:r>
          </w:p>
          <w:p w:rsidR="000005E1" w:rsidRDefault="000005E1" w:rsidP="004B0D73">
            <w:pPr>
              <w:outlineLvl w:val="0"/>
            </w:pPr>
          </w:p>
          <w:p w:rsidR="000005E1" w:rsidRDefault="000005E1" w:rsidP="004B0D73">
            <w:pPr>
              <w:outlineLvl w:val="0"/>
            </w:pPr>
            <w:r>
              <w:t>David R. Parker</w:t>
            </w:r>
          </w:p>
          <w:p w:rsidR="000005E1" w:rsidRDefault="000005E1" w:rsidP="004B0D73">
            <w:pPr>
              <w:outlineLvl w:val="0"/>
            </w:pPr>
            <w:r>
              <w:t>Chairman, Motor Carrier Safety Advisory Committee</w:t>
            </w:r>
          </w:p>
        </w:tc>
        <w:tc>
          <w:tcPr>
            <w:tcW w:w="3978" w:type="dxa"/>
          </w:tcPr>
          <w:p w:rsidR="000005E1" w:rsidRDefault="000005E1" w:rsidP="004B0D73">
            <w:pPr>
              <w:outlineLvl w:val="0"/>
            </w:pPr>
            <w:r>
              <w:t>//signed//</w:t>
            </w:r>
          </w:p>
          <w:p w:rsidR="000005E1" w:rsidRDefault="000005E1" w:rsidP="004B0D73">
            <w:pPr>
              <w:outlineLvl w:val="0"/>
            </w:pPr>
          </w:p>
          <w:p w:rsidR="000005E1" w:rsidRDefault="000005E1" w:rsidP="004B0D73">
            <w:pPr>
              <w:outlineLvl w:val="0"/>
            </w:pPr>
            <w:r>
              <w:t>Benjamin H. Hoffman, M.D., M.P.H.</w:t>
            </w:r>
          </w:p>
          <w:p w:rsidR="000005E1" w:rsidRDefault="000005E1" w:rsidP="004B0D73">
            <w:pPr>
              <w:outlineLvl w:val="0"/>
            </w:pPr>
            <w:r>
              <w:t>Chairman, Medical Review Board</w:t>
            </w:r>
          </w:p>
        </w:tc>
      </w:tr>
    </w:tbl>
    <w:p w:rsidR="000005E1" w:rsidRPr="009C0438" w:rsidRDefault="000005E1" w:rsidP="000005E1"/>
    <w:p w:rsidR="00A57AF4" w:rsidRDefault="000005E1" w:rsidP="000005E1">
      <w:r w:rsidRPr="009C0438">
        <w:t>Enclosure</w:t>
      </w:r>
    </w:p>
    <w:p w:rsidR="004251ED" w:rsidRDefault="004251ED" w:rsidP="000005E1"/>
    <w:p w:rsidR="004251ED" w:rsidRDefault="004251ED" w:rsidP="000005E1">
      <w:pPr>
        <w:sectPr w:rsidR="004251ED" w:rsidSect="000005E1">
          <w:footerReference w:type="default" r:id="rId9"/>
          <w:pgSz w:w="12240" w:h="15840"/>
          <w:pgMar w:top="1440" w:right="1440" w:bottom="1440" w:left="1440" w:header="720" w:footer="720" w:gutter="0"/>
          <w:cols w:space="720"/>
          <w:titlePg/>
          <w:docGrid w:linePitch="360"/>
        </w:sectPr>
      </w:pPr>
    </w:p>
    <w:p w:rsidR="004251ED" w:rsidRPr="00B503DF" w:rsidRDefault="004251ED" w:rsidP="004251ED">
      <w:pPr>
        <w:rPr>
          <w:rFonts w:asciiTheme="minorHAnsi" w:hAnsiTheme="minorHAnsi" w:cstheme="minorHAnsi"/>
        </w:rPr>
      </w:pPr>
    </w:p>
    <w:p w:rsidR="004251ED" w:rsidRPr="00634B1A" w:rsidRDefault="004251ED" w:rsidP="004251ED">
      <w:pPr>
        <w:rPr>
          <w:rFonts w:asciiTheme="minorHAnsi" w:hAnsiTheme="minorHAnsi" w:cstheme="minorHAnsi"/>
          <w:b/>
        </w:rPr>
      </w:pPr>
      <w:r w:rsidRPr="00634B1A">
        <w:rPr>
          <w:rFonts w:asciiTheme="minorHAnsi" w:hAnsiTheme="minorHAnsi" w:cstheme="minorHAnsi"/>
          <w:b/>
        </w:rPr>
        <w:t xml:space="preserve">Introduction </w:t>
      </w:r>
    </w:p>
    <w:p w:rsidR="004251ED" w:rsidRPr="002F533F" w:rsidRDefault="004251ED" w:rsidP="004251ED"/>
    <w:p w:rsidR="004251ED" w:rsidRDefault="007410E6" w:rsidP="004251ED">
      <w:r>
        <w:t>T</w:t>
      </w:r>
      <w:r w:rsidRPr="002F533F">
        <w:t xml:space="preserve">he Motor Carrier Safety Advisory Committee (MCSAC) and the Medical Review Board (MRB) </w:t>
      </w:r>
      <w:r>
        <w:t>developed and discussed</w:t>
      </w:r>
      <w:r w:rsidRPr="002F533F">
        <w:t xml:space="preserve"> several key questions </w:t>
      </w:r>
      <w:r>
        <w:t>i</w:t>
      </w:r>
      <w:r w:rsidR="004251ED" w:rsidRPr="002F533F">
        <w:t xml:space="preserve">n considering Task 11-05 to </w:t>
      </w:r>
      <w:r w:rsidR="004251ED">
        <w:t>provide information, concepts, and ideas the Federal</w:t>
      </w:r>
      <w:r w:rsidR="004251ED" w:rsidRPr="00BB5633">
        <w:t xml:space="preserve"> Motor Carrier Safety Administration </w:t>
      </w:r>
      <w:r w:rsidR="004251ED">
        <w:t>(</w:t>
      </w:r>
      <w:r w:rsidR="004251ED" w:rsidRPr="00BB5633">
        <w:t>FMCSA</w:t>
      </w:r>
      <w:r w:rsidR="004251ED">
        <w:t>)</w:t>
      </w:r>
      <w:r w:rsidR="004251ED" w:rsidRPr="00BB5633">
        <w:t xml:space="preserve"> </w:t>
      </w:r>
      <w:r w:rsidR="004251ED">
        <w:t>should consider in developing</w:t>
      </w:r>
      <w:r w:rsidR="004251ED" w:rsidRPr="002F533F">
        <w:t xml:space="preserve"> regulatory guidance for motor carriers, commercial </w:t>
      </w:r>
      <w:r w:rsidR="004251ED">
        <w:t xml:space="preserve">motor </w:t>
      </w:r>
      <w:r w:rsidR="004251ED" w:rsidRPr="002F533F">
        <w:t>vehicle</w:t>
      </w:r>
      <w:r w:rsidR="004251ED">
        <w:t xml:space="preserve"> (CMV)</w:t>
      </w:r>
      <w:r w:rsidR="004251ED" w:rsidRPr="002F533F">
        <w:t xml:space="preserve"> drivers, and medical examiners on obstructive sleep apnea (OSA)</w:t>
      </w:r>
      <w:r w:rsidR="004251ED" w:rsidRPr="00634B1A">
        <w:t xml:space="preserve"> </w:t>
      </w:r>
      <w:r w:rsidR="004251ED">
        <w:t xml:space="preserve">and whether drivers with this condition should be medically certified to operate CMVs in interstate commerce. </w:t>
      </w:r>
      <w:r w:rsidR="004251ED" w:rsidRPr="002F533F">
        <w:t xml:space="preserve"> </w:t>
      </w:r>
      <w:r w:rsidR="004251ED">
        <w:t>These questions are listed below.</w:t>
      </w:r>
    </w:p>
    <w:p w:rsidR="004251ED" w:rsidRPr="002F533F" w:rsidRDefault="004251ED" w:rsidP="004251ED"/>
    <w:p w:rsidR="004251ED" w:rsidRPr="002F533F" w:rsidRDefault="004251ED" w:rsidP="00035E67">
      <w:pPr>
        <w:pStyle w:val="ListParagraph"/>
        <w:numPr>
          <w:ilvl w:val="0"/>
          <w:numId w:val="9"/>
        </w:numPr>
      </w:pPr>
      <w:r w:rsidRPr="002F533F">
        <w:t>Are individuals with OSA at an increased risk for a motor vehicle crash when compared to comparable individuals who do not have OSA?</w:t>
      </w:r>
    </w:p>
    <w:p w:rsidR="004251ED" w:rsidRPr="002F533F" w:rsidRDefault="004251ED" w:rsidP="00035E67">
      <w:pPr>
        <w:pStyle w:val="ListParagraph"/>
        <w:numPr>
          <w:ilvl w:val="0"/>
          <w:numId w:val="9"/>
        </w:numPr>
      </w:pPr>
      <w:r w:rsidRPr="002F533F">
        <w:t>What disease-related factors are associated with an increased motor vehicle crash risk among individuals with OSA?</w:t>
      </w:r>
    </w:p>
    <w:p w:rsidR="004251ED" w:rsidRPr="002F533F" w:rsidRDefault="004251ED" w:rsidP="00035E67">
      <w:pPr>
        <w:pStyle w:val="ListParagraph"/>
        <w:numPr>
          <w:ilvl w:val="0"/>
          <w:numId w:val="9"/>
        </w:numPr>
      </w:pPr>
      <w:r w:rsidRPr="002F533F">
        <w:t>Are individuals with OSA unaware of the presence of the factors that appear to be associated with an increased motor vehicle crash risk?</w:t>
      </w:r>
    </w:p>
    <w:p w:rsidR="004251ED" w:rsidRPr="002F533F" w:rsidRDefault="004251ED" w:rsidP="00035E67">
      <w:pPr>
        <w:pStyle w:val="ListParagraph"/>
        <w:numPr>
          <w:ilvl w:val="0"/>
          <w:numId w:val="9"/>
        </w:numPr>
      </w:pPr>
      <w:r w:rsidRPr="002F533F">
        <w:t>Are there screening/diagnostic tests available that will enable examiners to identify those individuals with OSA who are at an increased risk for a motor vehicle crash?</w:t>
      </w:r>
    </w:p>
    <w:p w:rsidR="004251ED" w:rsidRPr="002F533F" w:rsidRDefault="004251ED" w:rsidP="00035E67">
      <w:pPr>
        <w:pStyle w:val="ListParagraph"/>
        <w:numPr>
          <w:ilvl w:val="0"/>
          <w:numId w:val="9"/>
        </w:numPr>
      </w:pPr>
      <w:r w:rsidRPr="002F533F">
        <w:t>Which treatments have been shown to effectively reduce crash risk among individuals with OSA?</w:t>
      </w:r>
    </w:p>
    <w:p w:rsidR="004251ED" w:rsidRPr="002F533F" w:rsidRDefault="004251ED" w:rsidP="00035E67">
      <w:pPr>
        <w:pStyle w:val="ListParagraph"/>
        <w:numPr>
          <w:ilvl w:val="0"/>
          <w:numId w:val="9"/>
        </w:numPr>
      </w:pPr>
      <w:r w:rsidRPr="002F533F">
        <w:t>What is the length of time required following initiation of an effective treatment for individuals with OSA to reach a degree of improvement that would permit safe driving?</w:t>
      </w:r>
    </w:p>
    <w:p w:rsidR="004251ED" w:rsidRPr="002F533F" w:rsidRDefault="004251ED" w:rsidP="00035E67">
      <w:pPr>
        <w:pStyle w:val="ListParagraph"/>
        <w:numPr>
          <w:ilvl w:val="0"/>
          <w:numId w:val="9"/>
        </w:numPr>
      </w:pPr>
      <w:r>
        <w:t>How soon</w:t>
      </w:r>
      <w:r w:rsidRPr="002F533F">
        <w:t xml:space="preserve"> following cessation of treatment will individuals with OSA demonstrate reduced driver safety</w:t>
      </w:r>
      <w:r>
        <w:t xml:space="preserve"> </w:t>
      </w:r>
      <w:r w:rsidRPr="002F533F">
        <w:t>(i.e., as a consequence of non-compliance)?</w:t>
      </w:r>
    </w:p>
    <w:p w:rsidR="004251ED" w:rsidRPr="002F533F" w:rsidRDefault="004251ED" w:rsidP="004251ED"/>
    <w:p w:rsidR="004251ED" w:rsidRPr="00807C86" w:rsidRDefault="004251ED" w:rsidP="004251ED">
      <w:r>
        <w:t xml:space="preserve">Discussion of the above questions formed the basis of the </w:t>
      </w:r>
      <w:r w:rsidR="007410E6">
        <w:t>j</w:t>
      </w:r>
      <w:r>
        <w:t xml:space="preserve">oint MCSAC-MRB recommendations for consideration by FMCSA when developing regulatory guidance regarding OSA.  </w:t>
      </w:r>
      <w:r w:rsidRPr="002F533F">
        <w:t xml:space="preserve">The </w:t>
      </w:r>
      <w:r w:rsidR="007410E6">
        <w:t>j</w:t>
      </w:r>
      <w:r w:rsidRPr="002F533F">
        <w:t xml:space="preserve">oint </w:t>
      </w:r>
      <w:r w:rsidR="007410E6">
        <w:t>MCSAC-MRB</w:t>
      </w:r>
      <w:r w:rsidRPr="002F533F">
        <w:t xml:space="preserve"> recommendations are summarized below.</w:t>
      </w:r>
    </w:p>
    <w:p w:rsidR="004251ED" w:rsidRPr="00B503DF" w:rsidRDefault="004251ED" w:rsidP="004251ED">
      <w:pPr>
        <w:rPr>
          <w:rFonts w:asciiTheme="minorHAnsi" w:hAnsiTheme="minorHAnsi" w:cstheme="minorHAnsi"/>
        </w:rPr>
      </w:pPr>
    </w:p>
    <w:p w:rsidR="004251ED" w:rsidRPr="00754B06" w:rsidRDefault="004251ED" w:rsidP="00035E67">
      <w:pPr>
        <w:pStyle w:val="ListParagraph"/>
        <w:numPr>
          <w:ilvl w:val="0"/>
          <w:numId w:val="11"/>
        </w:numPr>
        <w:ind w:left="720"/>
        <w:rPr>
          <w:rFonts w:asciiTheme="minorHAnsi" w:hAnsiTheme="minorHAnsi" w:cstheme="minorHAnsi"/>
          <w:b/>
        </w:rPr>
      </w:pPr>
      <w:r w:rsidRPr="00754B06">
        <w:rPr>
          <w:rFonts w:asciiTheme="minorHAnsi" w:hAnsiTheme="minorHAnsi" w:cstheme="minorHAnsi"/>
          <w:b/>
        </w:rPr>
        <w:t xml:space="preserve"> General Recommendations Regarding OSA</w:t>
      </w:r>
    </w:p>
    <w:p w:rsidR="004251ED" w:rsidRPr="00B503DF" w:rsidRDefault="004251ED" w:rsidP="004251ED">
      <w:pPr>
        <w:rPr>
          <w:rFonts w:asciiTheme="minorHAnsi" w:hAnsiTheme="minorHAnsi" w:cstheme="minorHAnsi"/>
        </w:rPr>
      </w:pPr>
    </w:p>
    <w:p w:rsidR="00754B06" w:rsidRDefault="004251ED" w:rsidP="00035E67">
      <w:pPr>
        <w:pStyle w:val="ListParagraph"/>
        <w:numPr>
          <w:ilvl w:val="0"/>
          <w:numId w:val="12"/>
        </w:numPr>
        <w:rPr>
          <w:rFonts w:asciiTheme="minorHAnsi" w:eastAsia="MS Mincho" w:hAnsiTheme="minorHAnsi" w:cstheme="minorHAnsi"/>
          <w:lang w:eastAsia="ja-JP"/>
        </w:rPr>
      </w:pPr>
      <w:r w:rsidRPr="00754B06">
        <w:rPr>
          <w:rFonts w:asciiTheme="minorHAnsi" w:eastAsia="MS Mincho" w:hAnsiTheme="minorHAnsi" w:cstheme="minorHAnsi"/>
          <w:lang w:eastAsia="ja-JP"/>
        </w:rPr>
        <w:t>OSA diagnosis precludes unconditional certification.</w:t>
      </w:r>
    </w:p>
    <w:p w:rsidR="00754B06" w:rsidRDefault="00754B06" w:rsidP="00754B06">
      <w:pPr>
        <w:pStyle w:val="ListParagraph"/>
        <w:rPr>
          <w:rFonts w:asciiTheme="minorHAnsi" w:eastAsia="MS Mincho" w:hAnsiTheme="minorHAnsi" w:cstheme="minorHAnsi"/>
          <w:lang w:eastAsia="ja-JP"/>
        </w:rPr>
      </w:pPr>
    </w:p>
    <w:p w:rsidR="004251ED" w:rsidRPr="00754B06" w:rsidRDefault="004251ED" w:rsidP="00035E67">
      <w:pPr>
        <w:pStyle w:val="ListParagraph"/>
        <w:numPr>
          <w:ilvl w:val="0"/>
          <w:numId w:val="12"/>
        </w:numPr>
        <w:rPr>
          <w:rFonts w:asciiTheme="minorHAnsi" w:eastAsia="MS Mincho" w:hAnsiTheme="minorHAnsi" w:cstheme="minorHAnsi"/>
          <w:lang w:eastAsia="ja-JP"/>
        </w:rPr>
      </w:pPr>
      <w:r w:rsidRPr="00754B06">
        <w:rPr>
          <w:rFonts w:asciiTheme="minorHAnsi" w:eastAsia="MS Mincho" w:hAnsiTheme="minorHAnsi" w:cstheme="minorHAnsi"/>
          <w:lang w:eastAsia="ja-JP"/>
        </w:rPr>
        <w:t>A driver with an OSA diagnosis may be certified if the following conditions are met:</w:t>
      </w:r>
    </w:p>
    <w:p w:rsidR="004251ED" w:rsidRPr="00B503DF" w:rsidRDefault="004251ED" w:rsidP="00035E67">
      <w:pPr>
        <w:pStyle w:val="ListParagraph"/>
        <w:numPr>
          <w:ilvl w:val="0"/>
          <w:numId w:val="2"/>
        </w:numPr>
        <w:tabs>
          <w:tab w:val="clear" w:pos="720"/>
          <w:tab w:val="num" w:pos="1440"/>
        </w:tabs>
        <w:ind w:left="1440"/>
        <w:rPr>
          <w:rFonts w:asciiTheme="minorHAnsi" w:eastAsia="Times New Roman" w:hAnsiTheme="minorHAnsi" w:cstheme="minorHAnsi"/>
        </w:rPr>
      </w:pPr>
      <w:r w:rsidRPr="00B503DF">
        <w:rPr>
          <w:rFonts w:asciiTheme="minorHAnsi" w:eastAsia="Times New Roman" w:hAnsiTheme="minorHAnsi" w:cstheme="minorHAnsi"/>
        </w:rPr>
        <w:t xml:space="preserve">The driver has untreated OSA with </w:t>
      </w:r>
      <w:r>
        <w:rPr>
          <w:rFonts w:asciiTheme="minorHAnsi" w:eastAsia="Times New Roman" w:hAnsiTheme="minorHAnsi" w:cstheme="minorHAnsi"/>
        </w:rPr>
        <w:t xml:space="preserve">an </w:t>
      </w:r>
      <w:r>
        <w:rPr>
          <w:rStyle w:val="st1"/>
          <w:rFonts w:asciiTheme="minorHAnsi" w:hAnsiTheme="minorHAnsi" w:cstheme="minorHAnsi"/>
          <w:bCs/>
          <w:color w:val="000000"/>
        </w:rPr>
        <w:t>a</w:t>
      </w:r>
      <w:r w:rsidRPr="003A4955">
        <w:rPr>
          <w:rStyle w:val="st1"/>
          <w:rFonts w:asciiTheme="minorHAnsi" w:hAnsiTheme="minorHAnsi" w:cstheme="minorHAnsi"/>
          <w:bCs/>
          <w:color w:val="000000"/>
        </w:rPr>
        <w:t>pnea-hypopnea index</w:t>
      </w:r>
      <w:r w:rsidRPr="003A4955">
        <w:rPr>
          <w:rFonts w:asciiTheme="minorHAnsi" w:eastAsia="Times New Roman" w:hAnsiTheme="minorHAnsi" w:cstheme="minorHAnsi"/>
        </w:rPr>
        <w:t xml:space="preserve"> (AHI)</w:t>
      </w:r>
      <w:r>
        <w:rPr>
          <w:rFonts w:asciiTheme="minorHAnsi" w:eastAsia="Times New Roman" w:hAnsiTheme="minorHAnsi" w:cstheme="minorHAnsi"/>
        </w:rPr>
        <w:t xml:space="preserve"> of</w:t>
      </w:r>
      <w:r w:rsidRPr="00B503DF">
        <w:rPr>
          <w:rFonts w:asciiTheme="minorHAnsi" w:eastAsia="Times New Roman" w:hAnsiTheme="minorHAnsi" w:cstheme="minorHAnsi"/>
        </w:rPr>
        <w:t xml:space="preserve"> less than or equal to 20 (i.e., mild-to-moderate OSA), </w:t>
      </w:r>
      <w:r w:rsidR="00C80123">
        <w:rPr>
          <w:rFonts w:asciiTheme="minorHAnsi" w:eastAsia="Times New Roman" w:hAnsiTheme="minorHAnsi" w:cstheme="minorHAnsi"/>
          <w:u w:val="single"/>
        </w:rPr>
        <w:t>and</w:t>
      </w:r>
    </w:p>
    <w:p w:rsidR="004251ED" w:rsidRDefault="004251ED" w:rsidP="00035E67">
      <w:pPr>
        <w:numPr>
          <w:ilvl w:val="0"/>
          <w:numId w:val="2"/>
        </w:numPr>
        <w:tabs>
          <w:tab w:val="num" w:pos="1440"/>
        </w:tabs>
        <w:ind w:left="1440"/>
        <w:rPr>
          <w:rFonts w:asciiTheme="minorHAnsi" w:eastAsia="Times New Roman" w:hAnsiTheme="minorHAnsi" w:cstheme="minorHAnsi"/>
        </w:rPr>
      </w:pPr>
      <w:r w:rsidRPr="00365DF9">
        <w:rPr>
          <w:rFonts w:asciiTheme="minorHAnsi" w:eastAsia="Times New Roman" w:hAnsiTheme="minorHAnsi" w:cstheme="minorHAnsi"/>
        </w:rPr>
        <w:t xml:space="preserve">The driver does not admit to experiencing </w:t>
      </w:r>
      <w:r w:rsidRPr="00B503DF">
        <w:rPr>
          <w:rFonts w:asciiTheme="minorHAnsi" w:eastAsia="Times New Roman" w:hAnsiTheme="minorHAnsi" w:cstheme="minorHAnsi"/>
        </w:rPr>
        <w:t xml:space="preserve">excess </w:t>
      </w:r>
      <w:r w:rsidRPr="00365DF9">
        <w:rPr>
          <w:rFonts w:asciiTheme="minorHAnsi" w:eastAsia="Times New Roman" w:hAnsiTheme="minorHAnsi" w:cstheme="minorHAnsi"/>
        </w:rPr>
        <w:t>sleepiness during the major wake period</w:t>
      </w:r>
      <w:r w:rsidRPr="00B503DF">
        <w:rPr>
          <w:rFonts w:asciiTheme="minorHAnsi" w:eastAsia="Times New Roman" w:hAnsiTheme="minorHAnsi" w:cstheme="minorHAnsi"/>
        </w:rPr>
        <w:t xml:space="preserve">, </w:t>
      </w:r>
      <w:r w:rsidR="00C80123">
        <w:rPr>
          <w:rFonts w:asciiTheme="minorHAnsi" w:eastAsia="Times New Roman" w:hAnsiTheme="minorHAnsi" w:cstheme="minorHAnsi"/>
          <w:u w:val="single"/>
        </w:rPr>
        <w:t>or</w:t>
      </w:r>
    </w:p>
    <w:p w:rsidR="004251ED" w:rsidRPr="00DD14D0" w:rsidRDefault="004251ED" w:rsidP="00035E67">
      <w:pPr>
        <w:numPr>
          <w:ilvl w:val="0"/>
          <w:numId w:val="2"/>
        </w:numPr>
        <w:tabs>
          <w:tab w:val="num" w:pos="1440"/>
        </w:tabs>
        <w:ind w:left="1440"/>
        <w:rPr>
          <w:rFonts w:asciiTheme="minorHAnsi" w:eastAsia="Times New Roman" w:hAnsiTheme="minorHAnsi" w:cstheme="minorHAnsi"/>
        </w:rPr>
      </w:pPr>
      <w:r w:rsidRPr="00DD14D0">
        <w:rPr>
          <w:rFonts w:asciiTheme="minorHAnsi" w:eastAsia="Times New Roman" w:hAnsiTheme="minorHAnsi" w:cstheme="minorHAnsi"/>
        </w:rPr>
        <w:t xml:space="preserve">The driver’s OSA is being effectively treated. </w:t>
      </w:r>
    </w:p>
    <w:p w:rsidR="004251ED" w:rsidRPr="00B503DF" w:rsidRDefault="004251ED" w:rsidP="004251ED">
      <w:pPr>
        <w:contextualSpacing/>
        <w:rPr>
          <w:rFonts w:asciiTheme="minorHAnsi" w:eastAsia="Times New Roman" w:hAnsiTheme="minorHAnsi" w:cstheme="minorHAnsi"/>
          <w:i/>
        </w:rPr>
      </w:pPr>
    </w:p>
    <w:p w:rsidR="004251ED" w:rsidRPr="00754B06" w:rsidRDefault="004251ED" w:rsidP="00035E67">
      <w:pPr>
        <w:pStyle w:val="ListParagraph"/>
        <w:numPr>
          <w:ilvl w:val="0"/>
          <w:numId w:val="12"/>
        </w:numPr>
        <w:rPr>
          <w:rFonts w:asciiTheme="minorHAnsi" w:eastAsia="Times New Roman" w:hAnsiTheme="minorHAnsi" w:cstheme="minorHAnsi"/>
        </w:rPr>
      </w:pPr>
      <w:r w:rsidRPr="00754B06">
        <w:rPr>
          <w:rFonts w:asciiTheme="minorHAnsi" w:eastAsia="Times New Roman" w:hAnsiTheme="minorHAnsi" w:cstheme="minorHAnsi"/>
        </w:rPr>
        <w:t xml:space="preserve">Notes on AHI threshold: </w:t>
      </w:r>
    </w:p>
    <w:p w:rsidR="004251ED" w:rsidRPr="00B503DF" w:rsidRDefault="004251ED" w:rsidP="00035E67">
      <w:pPr>
        <w:pStyle w:val="ListParagraph"/>
        <w:numPr>
          <w:ilvl w:val="0"/>
          <w:numId w:val="13"/>
        </w:numPr>
        <w:ind w:left="1440"/>
        <w:rPr>
          <w:rFonts w:asciiTheme="minorHAnsi" w:eastAsia="MS Mincho" w:hAnsiTheme="minorHAnsi" w:cstheme="minorHAnsi"/>
          <w:lang w:eastAsia="ja-JP"/>
        </w:rPr>
      </w:pPr>
      <w:r w:rsidRPr="00B503DF">
        <w:rPr>
          <w:rFonts w:asciiTheme="minorHAnsi" w:eastAsia="MS Mincho" w:hAnsiTheme="minorHAnsi" w:cstheme="minorHAnsi"/>
          <w:lang w:eastAsia="ja-JP"/>
        </w:rPr>
        <w:t xml:space="preserve">The AHI threshold is used to prioritize drivers with OSA who need immediate treatment.  </w:t>
      </w:r>
    </w:p>
    <w:p w:rsidR="004251ED" w:rsidRPr="00B503DF" w:rsidRDefault="004251ED" w:rsidP="00035E67">
      <w:pPr>
        <w:pStyle w:val="ListParagraph"/>
        <w:numPr>
          <w:ilvl w:val="0"/>
          <w:numId w:val="13"/>
        </w:numPr>
        <w:ind w:left="1440"/>
        <w:rPr>
          <w:rFonts w:asciiTheme="minorHAnsi" w:eastAsia="MS Mincho" w:hAnsiTheme="minorHAnsi" w:cstheme="minorHAnsi"/>
          <w:lang w:eastAsia="ja-JP"/>
        </w:rPr>
      </w:pPr>
      <w:r w:rsidRPr="00B503DF">
        <w:rPr>
          <w:rFonts w:asciiTheme="minorHAnsi" w:eastAsia="MS Mincho" w:hAnsiTheme="minorHAnsi" w:cstheme="minorHAnsi"/>
          <w:lang w:eastAsia="ja-JP"/>
        </w:rPr>
        <w:t xml:space="preserve">The AHI threshold is set at 20 because crash risk in the moderate-to-severe OSA range is statistically higher than for drivers with mild OSA.  </w:t>
      </w:r>
    </w:p>
    <w:p w:rsidR="004251ED" w:rsidRPr="00B503DF" w:rsidRDefault="004251ED" w:rsidP="00035E67">
      <w:pPr>
        <w:pStyle w:val="ListParagraph"/>
        <w:numPr>
          <w:ilvl w:val="0"/>
          <w:numId w:val="13"/>
        </w:numPr>
        <w:ind w:left="1440"/>
        <w:rPr>
          <w:rFonts w:asciiTheme="minorHAnsi" w:eastAsia="MS Mincho" w:hAnsiTheme="minorHAnsi" w:cstheme="minorHAnsi"/>
          <w:lang w:eastAsia="ja-JP"/>
        </w:rPr>
      </w:pPr>
      <w:r w:rsidRPr="00B503DF">
        <w:rPr>
          <w:rFonts w:asciiTheme="minorHAnsi" w:eastAsia="MS Mincho" w:hAnsiTheme="minorHAnsi" w:cstheme="minorHAnsi"/>
          <w:lang w:eastAsia="ja-JP"/>
        </w:rPr>
        <w:lastRenderedPageBreak/>
        <w:t xml:space="preserve">Although an AHI of 15 is likely a safer threshold, there is no data to </w:t>
      </w:r>
      <w:r>
        <w:rPr>
          <w:rFonts w:asciiTheme="minorHAnsi" w:eastAsia="MS Mincho" w:hAnsiTheme="minorHAnsi" w:cstheme="minorHAnsi"/>
          <w:lang w:eastAsia="ja-JP"/>
        </w:rPr>
        <w:t>support</w:t>
      </w:r>
      <w:r w:rsidRPr="00B503DF">
        <w:rPr>
          <w:rFonts w:asciiTheme="minorHAnsi" w:eastAsia="MS Mincho" w:hAnsiTheme="minorHAnsi" w:cstheme="minorHAnsi"/>
          <w:lang w:eastAsia="ja-JP"/>
        </w:rPr>
        <w:t xml:space="preserve"> this and </w:t>
      </w:r>
      <w:r>
        <w:rPr>
          <w:rFonts w:asciiTheme="minorHAnsi" w:eastAsia="MS Mincho" w:hAnsiTheme="minorHAnsi" w:cstheme="minorHAnsi"/>
          <w:lang w:eastAsia="ja-JP"/>
        </w:rPr>
        <w:t>such a threshold</w:t>
      </w:r>
      <w:r w:rsidRPr="00B503DF">
        <w:rPr>
          <w:rFonts w:asciiTheme="minorHAnsi" w:eastAsia="MS Mincho" w:hAnsiTheme="minorHAnsi" w:cstheme="minorHAnsi"/>
          <w:lang w:eastAsia="ja-JP"/>
        </w:rPr>
        <w:t xml:space="preserve"> may be less practical in terms of enrolling patients for treatment.  </w:t>
      </w:r>
    </w:p>
    <w:p w:rsidR="004251ED" w:rsidRPr="00B503DF" w:rsidRDefault="004251ED" w:rsidP="00035E67">
      <w:pPr>
        <w:pStyle w:val="ListParagraph"/>
        <w:numPr>
          <w:ilvl w:val="0"/>
          <w:numId w:val="13"/>
        </w:numPr>
        <w:ind w:left="1440"/>
        <w:rPr>
          <w:rFonts w:asciiTheme="minorHAnsi" w:eastAsia="MS Mincho" w:hAnsiTheme="minorHAnsi" w:cstheme="minorHAnsi"/>
          <w:lang w:eastAsia="ja-JP"/>
        </w:rPr>
      </w:pPr>
      <w:r w:rsidRPr="00B503DF">
        <w:rPr>
          <w:rFonts w:asciiTheme="minorHAnsi" w:eastAsia="MS Mincho" w:hAnsiTheme="minorHAnsi" w:cstheme="minorHAnsi"/>
          <w:lang w:eastAsia="ja-JP"/>
        </w:rPr>
        <w:t xml:space="preserve">Drivers with mild OSA (AHI levels as low as 5) may benefit from OSA treatment, and should be encouraged to explore treatment options.  </w:t>
      </w:r>
    </w:p>
    <w:p w:rsidR="004251ED" w:rsidRPr="00B503DF" w:rsidRDefault="004251ED" w:rsidP="00035E67">
      <w:pPr>
        <w:pStyle w:val="ListParagraph"/>
        <w:numPr>
          <w:ilvl w:val="0"/>
          <w:numId w:val="13"/>
        </w:numPr>
        <w:ind w:left="1440"/>
        <w:rPr>
          <w:rFonts w:asciiTheme="minorHAnsi" w:eastAsia="MS Mincho" w:hAnsiTheme="minorHAnsi" w:cstheme="minorHAnsi"/>
          <w:lang w:eastAsia="ja-JP"/>
        </w:rPr>
      </w:pPr>
      <w:r w:rsidRPr="00B503DF">
        <w:rPr>
          <w:rFonts w:asciiTheme="minorHAnsi" w:eastAsia="MS Mincho" w:hAnsiTheme="minorHAnsi" w:cstheme="minorHAnsi"/>
          <w:lang w:eastAsia="ja-JP"/>
        </w:rPr>
        <w:t xml:space="preserve">Drivers with an AHI between 5 and 20 should be encouraged to seek treatment if they have a history involving a fatigue-related crash or a DOT-defined single vehicle </w:t>
      </w:r>
      <w:r w:rsidRPr="006F70D3">
        <w:rPr>
          <w:rFonts w:asciiTheme="minorHAnsi" w:eastAsia="MS Mincho" w:hAnsiTheme="minorHAnsi" w:cstheme="minorHAnsi"/>
          <w:lang w:eastAsia="ja-JP"/>
        </w:rPr>
        <w:t>crash</w:t>
      </w:r>
      <w:r w:rsidRPr="00B503DF">
        <w:rPr>
          <w:rFonts w:asciiTheme="minorHAnsi" w:eastAsia="MS Mincho" w:hAnsiTheme="minorHAnsi" w:cstheme="minorHAnsi"/>
          <w:lang w:eastAsia="ja-JP"/>
        </w:rPr>
        <w:t>,</w:t>
      </w:r>
      <w:r w:rsidRPr="00B503DF">
        <w:rPr>
          <w:rStyle w:val="FootnoteReference"/>
          <w:rFonts w:asciiTheme="minorHAnsi" w:hAnsiTheme="minorHAnsi" w:cstheme="minorHAnsi"/>
        </w:rPr>
        <w:footnoteReference w:id="2"/>
      </w:r>
      <w:r w:rsidRPr="00B503DF">
        <w:rPr>
          <w:rFonts w:asciiTheme="minorHAnsi" w:eastAsia="MS Mincho" w:hAnsiTheme="minorHAnsi" w:cstheme="minorHAnsi"/>
          <w:lang w:eastAsia="ja-JP"/>
        </w:rPr>
        <w:t xml:space="preserve"> or if they report sleepiness while operating a motor vehicle. </w:t>
      </w:r>
    </w:p>
    <w:p w:rsidR="004251ED" w:rsidRPr="00365DF9" w:rsidRDefault="004251ED" w:rsidP="004251ED">
      <w:pPr>
        <w:rPr>
          <w:rFonts w:asciiTheme="minorHAnsi" w:eastAsia="Times New Roman" w:hAnsiTheme="minorHAnsi" w:cstheme="minorHAnsi"/>
        </w:rPr>
      </w:pPr>
    </w:p>
    <w:p w:rsidR="004251ED" w:rsidRPr="00754B06" w:rsidRDefault="004251ED" w:rsidP="00035E67">
      <w:pPr>
        <w:pStyle w:val="ListParagraph"/>
        <w:numPr>
          <w:ilvl w:val="0"/>
          <w:numId w:val="12"/>
        </w:numPr>
        <w:rPr>
          <w:rFonts w:asciiTheme="minorHAnsi" w:eastAsia="Times New Roman" w:hAnsiTheme="minorHAnsi" w:cstheme="minorHAnsi"/>
        </w:rPr>
      </w:pPr>
      <w:r w:rsidRPr="00754B06">
        <w:rPr>
          <w:rFonts w:asciiTheme="minorHAnsi" w:eastAsia="Times New Roman" w:hAnsiTheme="minorHAnsi" w:cstheme="minorHAnsi"/>
        </w:rPr>
        <w:t>A driver with an OSA diagnosis may be recertified annually, based on demonstrating compliance with treatment.</w:t>
      </w:r>
    </w:p>
    <w:p w:rsidR="004251ED" w:rsidRPr="00B503DF" w:rsidRDefault="004251ED" w:rsidP="00035E67">
      <w:pPr>
        <w:pStyle w:val="ListParagraph"/>
        <w:numPr>
          <w:ilvl w:val="1"/>
          <w:numId w:val="14"/>
        </w:numPr>
        <w:rPr>
          <w:rFonts w:asciiTheme="minorHAnsi" w:eastAsia="Times New Roman" w:hAnsiTheme="minorHAnsi" w:cstheme="minorHAnsi"/>
        </w:rPr>
      </w:pPr>
      <w:r w:rsidRPr="00B503DF">
        <w:rPr>
          <w:rFonts w:asciiTheme="minorHAnsi" w:eastAsia="Times New Roman" w:hAnsiTheme="minorHAnsi" w:cstheme="minorHAnsi"/>
        </w:rPr>
        <w:t xml:space="preserve">Minimally acceptable compliance with </w:t>
      </w:r>
      <w:r>
        <w:t>Positive Airway Pressure</w:t>
      </w:r>
      <w:r w:rsidRPr="00EA7B3D">
        <w:rPr>
          <w:rFonts w:asciiTheme="minorHAnsi" w:eastAsia="Times New Roman" w:hAnsiTheme="minorHAnsi" w:cstheme="minorHAnsi"/>
        </w:rPr>
        <w:t xml:space="preserve"> (PAP</w:t>
      </w:r>
      <w:r>
        <w:rPr>
          <w:rFonts w:asciiTheme="minorHAnsi" w:eastAsia="Times New Roman" w:hAnsiTheme="minorHAnsi" w:cstheme="minorHAnsi"/>
        </w:rPr>
        <w:t>)</w:t>
      </w:r>
      <w:r w:rsidRPr="00B503DF">
        <w:rPr>
          <w:rFonts w:asciiTheme="minorHAnsi" w:eastAsia="Times New Roman" w:hAnsiTheme="minorHAnsi" w:cstheme="minorHAnsi"/>
        </w:rPr>
        <w:t xml:space="preserve"> </w:t>
      </w:r>
      <w:r>
        <w:rPr>
          <w:rFonts w:asciiTheme="minorHAnsi" w:eastAsia="Times New Roman" w:hAnsiTheme="minorHAnsi" w:cstheme="minorHAnsi"/>
        </w:rPr>
        <w:t xml:space="preserve">treatment </w:t>
      </w:r>
      <w:r w:rsidRPr="00B503DF">
        <w:rPr>
          <w:rFonts w:asciiTheme="minorHAnsi" w:eastAsia="Times New Roman" w:hAnsiTheme="minorHAnsi" w:cstheme="minorHAnsi"/>
        </w:rPr>
        <w:t>consists of at least 4 hours per day of use on 70 percent of days.</w:t>
      </w:r>
    </w:p>
    <w:p w:rsidR="004251ED" w:rsidRPr="00B503DF" w:rsidRDefault="004251ED" w:rsidP="00035E67">
      <w:pPr>
        <w:pStyle w:val="ListParagraph"/>
        <w:numPr>
          <w:ilvl w:val="1"/>
          <w:numId w:val="14"/>
        </w:numPr>
        <w:rPr>
          <w:rFonts w:asciiTheme="minorHAnsi" w:eastAsia="Times New Roman" w:hAnsiTheme="minorHAnsi" w:cstheme="minorHAnsi"/>
        </w:rPr>
      </w:pPr>
      <w:r w:rsidRPr="00B503DF">
        <w:rPr>
          <w:rFonts w:asciiTheme="minorHAnsi" w:eastAsia="Times New Roman" w:hAnsiTheme="minorHAnsi" w:cstheme="minorHAnsi"/>
        </w:rPr>
        <w:t>Drivers should be made aware that more hours of PAP use is preferable and that optimal treatment efficacy occurs with 7 or more hours of daily use during sleep.</w:t>
      </w:r>
    </w:p>
    <w:p w:rsidR="004251ED" w:rsidRPr="00B503DF" w:rsidRDefault="004251ED" w:rsidP="004251ED">
      <w:pPr>
        <w:tabs>
          <w:tab w:val="num" w:pos="702"/>
        </w:tabs>
        <w:rPr>
          <w:rFonts w:asciiTheme="minorHAnsi" w:eastAsia="Times New Roman" w:hAnsiTheme="minorHAnsi" w:cstheme="minorHAnsi"/>
        </w:rPr>
      </w:pPr>
    </w:p>
    <w:p w:rsidR="004251ED" w:rsidRPr="00B503DF" w:rsidRDefault="004251ED" w:rsidP="004251ED">
      <w:pPr>
        <w:tabs>
          <w:tab w:val="num" w:pos="702"/>
        </w:tabs>
        <w:rPr>
          <w:rFonts w:asciiTheme="minorHAnsi" w:eastAsia="Times New Roman" w:hAnsiTheme="minorHAnsi" w:cstheme="minorHAnsi"/>
        </w:rPr>
      </w:pPr>
    </w:p>
    <w:p w:rsidR="004251ED" w:rsidRPr="00345F40" w:rsidRDefault="00345F40" w:rsidP="00035E67">
      <w:pPr>
        <w:pStyle w:val="ListParagraph"/>
        <w:numPr>
          <w:ilvl w:val="0"/>
          <w:numId w:val="11"/>
        </w:numPr>
        <w:tabs>
          <w:tab w:val="num" w:pos="720"/>
        </w:tabs>
        <w:ind w:left="720"/>
        <w:rPr>
          <w:rFonts w:asciiTheme="minorHAnsi" w:hAnsiTheme="minorHAnsi" w:cstheme="minorHAnsi"/>
          <w:b/>
        </w:rPr>
      </w:pPr>
      <w:r>
        <w:rPr>
          <w:rFonts w:asciiTheme="minorHAnsi" w:hAnsiTheme="minorHAnsi" w:cstheme="minorHAnsi"/>
          <w:b/>
        </w:rPr>
        <w:t xml:space="preserve"> </w:t>
      </w:r>
      <w:r w:rsidR="004251ED" w:rsidRPr="00345F40">
        <w:rPr>
          <w:rFonts w:asciiTheme="minorHAnsi" w:hAnsiTheme="minorHAnsi" w:cstheme="minorHAnsi"/>
          <w:b/>
        </w:rPr>
        <w:t>Immediate Disqualification or Certification Denial</w:t>
      </w:r>
    </w:p>
    <w:p w:rsidR="004251ED" w:rsidRPr="00B503DF" w:rsidRDefault="004251ED" w:rsidP="004251ED">
      <w:pPr>
        <w:tabs>
          <w:tab w:val="num" w:pos="702"/>
        </w:tabs>
        <w:rPr>
          <w:rFonts w:asciiTheme="minorHAnsi" w:hAnsiTheme="minorHAnsi" w:cstheme="minorHAnsi"/>
        </w:rPr>
      </w:pPr>
    </w:p>
    <w:p w:rsidR="004251ED" w:rsidRPr="00345F40" w:rsidRDefault="004251ED" w:rsidP="00035E67">
      <w:pPr>
        <w:pStyle w:val="ListParagraph"/>
        <w:numPr>
          <w:ilvl w:val="0"/>
          <w:numId w:val="15"/>
        </w:numPr>
        <w:rPr>
          <w:rFonts w:asciiTheme="minorHAnsi" w:hAnsiTheme="minorHAnsi" w:cstheme="minorHAnsi"/>
        </w:rPr>
      </w:pPr>
      <w:r w:rsidRPr="00345F40">
        <w:rPr>
          <w:rFonts w:asciiTheme="minorHAnsi" w:hAnsiTheme="minorHAnsi" w:cstheme="minorHAnsi"/>
        </w:rPr>
        <w:t>Drivers should be disqualified immediately or denied certification if any of the following conditions are met:</w:t>
      </w:r>
    </w:p>
    <w:p w:rsidR="004251ED" w:rsidRPr="00B503DF" w:rsidRDefault="004251ED" w:rsidP="00035E67">
      <w:pPr>
        <w:pStyle w:val="Bullet1"/>
        <w:numPr>
          <w:ilvl w:val="0"/>
          <w:numId w:val="3"/>
        </w:numPr>
        <w:tabs>
          <w:tab w:val="clear" w:pos="720"/>
          <w:tab w:val="num" w:pos="1440"/>
        </w:tabs>
        <w:spacing w:before="0" w:line="240" w:lineRule="auto"/>
        <w:ind w:left="1440"/>
        <w:rPr>
          <w:rFonts w:asciiTheme="minorHAnsi" w:hAnsiTheme="minorHAnsi" w:cstheme="minorHAnsi"/>
        </w:rPr>
      </w:pPr>
      <w:r w:rsidRPr="00B503DF">
        <w:rPr>
          <w:rFonts w:asciiTheme="minorHAnsi" w:hAnsiTheme="minorHAnsi" w:cstheme="minorHAnsi"/>
        </w:rPr>
        <w:t xml:space="preserve">The driver admits to experiencing excessive sleepiness during the major wake period while driving, </w:t>
      </w:r>
      <w:r w:rsidR="00C80123">
        <w:rPr>
          <w:rFonts w:asciiTheme="minorHAnsi" w:hAnsiTheme="minorHAnsi" w:cstheme="minorHAnsi"/>
          <w:u w:val="single"/>
        </w:rPr>
        <w:t>or</w:t>
      </w:r>
    </w:p>
    <w:p w:rsidR="004251ED" w:rsidRPr="00B503DF" w:rsidRDefault="004251ED" w:rsidP="00035E67">
      <w:pPr>
        <w:pStyle w:val="Bullet1"/>
        <w:numPr>
          <w:ilvl w:val="0"/>
          <w:numId w:val="3"/>
        </w:numPr>
        <w:tabs>
          <w:tab w:val="num" w:pos="1440"/>
        </w:tabs>
        <w:spacing w:before="0" w:line="240" w:lineRule="auto"/>
        <w:ind w:left="1440"/>
        <w:rPr>
          <w:rFonts w:asciiTheme="minorHAnsi" w:hAnsiTheme="minorHAnsi" w:cstheme="minorHAnsi"/>
        </w:rPr>
      </w:pPr>
      <w:r w:rsidRPr="00B503DF">
        <w:rPr>
          <w:rFonts w:asciiTheme="minorHAnsi" w:hAnsiTheme="minorHAnsi" w:cstheme="minorHAnsi"/>
        </w:rPr>
        <w:t xml:space="preserve">The driver experienced a crash associated with falling asleep, </w:t>
      </w:r>
      <w:r w:rsidR="00C80123">
        <w:rPr>
          <w:rFonts w:asciiTheme="minorHAnsi" w:hAnsiTheme="minorHAnsi" w:cstheme="minorHAnsi"/>
          <w:u w:val="single"/>
        </w:rPr>
        <w:t>or</w:t>
      </w:r>
    </w:p>
    <w:p w:rsidR="004251ED" w:rsidRPr="00B503DF" w:rsidRDefault="004251ED" w:rsidP="00035E67">
      <w:pPr>
        <w:pStyle w:val="Bullet1"/>
        <w:numPr>
          <w:ilvl w:val="0"/>
          <w:numId w:val="3"/>
        </w:numPr>
        <w:tabs>
          <w:tab w:val="num" w:pos="1440"/>
        </w:tabs>
        <w:spacing w:before="0" w:line="240" w:lineRule="auto"/>
        <w:ind w:left="1440"/>
        <w:rPr>
          <w:rFonts w:asciiTheme="minorHAnsi" w:hAnsiTheme="minorHAnsi" w:cstheme="minorHAnsi"/>
        </w:rPr>
      </w:pPr>
      <w:r w:rsidRPr="00B503DF">
        <w:rPr>
          <w:rFonts w:asciiTheme="minorHAnsi" w:hAnsiTheme="minorHAnsi" w:cstheme="minorHAnsi"/>
        </w:rPr>
        <w:t xml:space="preserve">The driver has been found non-compliant </w:t>
      </w:r>
      <w:r>
        <w:rPr>
          <w:rFonts w:asciiTheme="minorHAnsi" w:hAnsiTheme="minorHAnsi" w:cstheme="minorHAnsi"/>
        </w:rPr>
        <w:t>with</w:t>
      </w:r>
      <w:r w:rsidRPr="00B503DF">
        <w:rPr>
          <w:rFonts w:asciiTheme="minorHAnsi" w:hAnsiTheme="minorHAnsi" w:cstheme="minorHAnsi"/>
        </w:rPr>
        <w:t xml:space="preserve"> treatment per Recommendation </w:t>
      </w:r>
      <w:r w:rsidR="007C10DE">
        <w:rPr>
          <w:rFonts w:asciiTheme="minorHAnsi" w:hAnsiTheme="minorHAnsi" w:cstheme="minorHAnsi"/>
        </w:rPr>
        <w:t>I.D.</w:t>
      </w: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B503DF" w:rsidRDefault="004251ED" w:rsidP="00035E67">
      <w:pPr>
        <w:pStyle w:val="Bullet1"/>
        <w:numPr>
          <w:ilvl w:val="0"/>
          <w:numId w:val="11"/>
        </w:numPr>
        <w:spacing w:before="0" w:line="240" w:lineRule="auto"/>
        <w:ind w:left="720"/>
        <w:rPr>
          <w:rFonts w:asciiTheme="minorHAnsi" w:hAnsiTheme="minorHAnsi" w:cstheme="minorHAnsi"/>
          <w:b/>
        </w:rPr>
      </w:pPr>
      <w:r w:rsidRPr="00B503DF">
        <w:rPr>
          <w:rFonts w:asciiTheme="minorHAnsi" w:hAnsiTheme="minorHAnsi" w:cstheme="minorHAnsi"/>
          <w:b/>
        </w:rPr>
        <w:t xml:space="preserve"> Conditional Certification </w:t>
      </w: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B503DF" w:rsidRDefault="004251ED" w:rsidP="00035E67">
      <w:pPr>
        <w:pStyle w:val="Bullet1"/>
        <w:numPr>
          <w:ilvl w:val="0"/>
          <w:numId w:val="16"/>
        </w:numPr>
        <w:spacing w:before="0" w:line="240" w:lineRule="auto"/>
        <w:ind w:left="720"/>
        <w:rPr>
          <w:rFonts w:asciiTheme="minorHAnsi" w:hAnsiTheme="minorHAnsi" w:cstheme="minorHAnsi"/>
        </w:rPr>
      </w:pPr>
      <w:r w:rsidRPr="00B503DF">
        <w:rPr>
          <w:rFonts w:asciiTheme="minorHAnsi" w:hAnsiTheme="minorHAnsi" w:cstheme="minorHAnsi"/>
        </w:rPr>
        <w:t>Drivers may be granted conditional certification if any of the following conditions are met:</w:t>
      </w:r>
    </w:p>
    <w:p w:rsidR="004251ED" w:rsidRPr="00B503DF" w:rsidRDefault="004251ED" w:rsidP="00035E67">
      <w:pPr>
        <w:pStyle w:val="Bullet1"/>
        <w:numPr>
          <w:ilvl w:val="0"/>
          <w:numId w:val="4"/>
        </w:numPr>
        <w:tabs>
          <w:tab w:val="clear" w:pos="1440"/>
          <w:tab w:val="num" w:pos="1170"/>
        </w:tabs>
        <w:spacing w:before="0" w:line="240" w:lineRule="auto"/>
        <w:rPr>
          <w:rFonts w:asciiTheme="minorHAnsi" w:hAnsiTheme="minorHAnsi" w:cstheme="minorHAnsi"/>
        </w:rPr>
      </w:pPr>
      <w:r w:rsidRPr="00B503DF">
        <w:rPr>
          <w:rFonts w:asciiTheme="minorHAnsi" w:hAnsiTheme="minorHAnsi" w:cstheme="minorHAnsi"/>
        </w:rPr>
        <w:t xml:space="preserve">The driver has an AHI of greater than 20 until compliant with PAP, </w:t>
      </w:r>
      <w:r w:rsidR="00C80123">
        <w:rPr>
          <w:rFonts w:asciiTheme="minorHAnsi" w:hAnsiTheme="minorHAnsi" w:cstheme="minorHAnsi"/>
          <w:u w:val="single"/>
        </w:rPr>
        <w:t>or</w:t>
      </w:r>
    </w:p>
    <w:p w:rsidR="004251ED" w:rsidRPr="00B503DF" w:rsidRDefault="004251ED" w:rsidP="00035E67">
      <w:pPr>
        <w:pStyle w:val="Bullet1"/>
        <w:numPr>
          <w:ilvl w:val="0"/>
          <w:numId w:val="4"/>
        </w:numPr>
        <w:tabs>
          <w:tab w:val="clear" w:pos="1440"/>
          <w:tab w:val="num" w:pos="1170"/>
        </w:tabs>
        <w:spacing w:before="0" w:line="240" w:lineRule="auto"/>
        <w:rPr>
          <w:rFonts w:asciiTheme="minorHAnsi" w:hAnsiTheme="minorHAnsi" w:cstheme="minorHAnsi"/>
        </w:rPr>
      </w:pPr>
      <w:r w:rsidRPr="00B503DF">
        <w:rPr>
          <w:rFonts w:asciiTheme="minorHAnsi" w:hAnsiTheme="minorHAnsi" w:cstheme="minorHAnsi"/>
        </w:rPr>
        <w:t xml:space="preserve">The driver has undergone surgery and is pending post-op findings </w:t>
      </w:r>
      <w:r w:rsidRPr="00525389">
        <w:rPr>
          <w:rFonts w:asciiTheme="minorHAnsi" w:hAnsiTheme="minorHAnsi" w:cstheme="minorHAnsi"/>
        </w:rPr>
        <w:t xml:space="preserve">per Recommendations </w:t>
      </w:r>
      <w:r w:rsidR="007C10DE">
        <w:rPr>
          <w:rFonts w:asciiTheme="minorHAnsi" w:hAnsiTheme="minorHAnsi" w:cstheme="minorHAnsi"/>
        </w:rPr>
        <w:t>VI – VII</w:t>
      </w:r>
      <w:r w:rsidR="00BD7CB3">
        <w:rPr>
          <w:rFonts w:asciiTheme="minorHAnsi" w:hAnsiTheme="minorHAnsi" w:cstheme="minorHAnsi"/>
        </w:rPr>
        <w:t>I</w:t>
      </w:r>
      <w:r w:rsidRPr="00B503DF">
        <w:rPr>
          <w:rFonts w:asciiTheme="minorHAnsi" w:hAnsiTheme="minorHAnsi" w:cstheme="minorHAnsi"/>
        </w:rPr>
        <w:t xml:space="preserve">, </w:t>
      </w:r>
      <w:r w:rsidR="00C80123">
        <w:rPr>
          <w:rFonts w:asciiTheme="minorHAnsi" w:hAnsiTheme="minorHAnsi" w:cstheme="minorHAnsi"/>
          <w:u w:val="single"/>
        </w:rPr>
        <w:t>or</w:t>
      </w:r>
    </w:p>
    <w:p w:rsidR="004251ED" w:rsidRPr="00B503DF" w:rsidRDefault="004251ED" w:rsidP="00035E67">
      <w:pPr>
        <w:pStyle w:val="Bullet1"/>
        <w:numPr>
          <w:ilvl w:val="0"/>
          <w:numId w:val="4"/>
        </w:numPr>
        <w:tabs>
          <w:tab w:val="clear" w:pos="1440"/>
          <w:tab w:val="num" w:pos="1170"/>
        </w:tabs>
        <w:spacing w:before="0" w:line="240" w:lineRule="auto"/>
        <w:rPr>
          <w:rFonts w:asciiTheme="minorHAnsi" w:hAnsiTheme="minorHAnsi" w:cstheme="minorHAnsi"/>
        </w:rPr>
      </w:pPr>
      <w:r w:rsidRPr="00B503DF">
        <w:rPr>
          <w:rFonts w:asciiTheme="minorHAnsi" w:hAnsiTheme="minorHAnsi" w:cstheme="minorHAnsi"/>
        </w:rPr>
        <w:t xml:space="preserve">The driver has a </w:t>
      </w:r>
      <w:r>
        <w:rPr>
          <w:rFonts w:asciiTheme="minorHAnsi" w:hAnsiTheme="minorHAnsi" w:cstheme="minorHAnsi"/>
        </w:rPr>
        <w:t xml:space="preserve">Body Mass </w:t>
      </w:r>
      <w:r w:rsidRPr="00EA7B3D">
        <w:rPr>
          <w:rFonts w:asciiTheme="minorHAnsi" w:hAnsiTheme="minorHAnsi" w:cstheme="minorHAnsi"/>
        </w:rPr>
        <w:t>Index (BMI)</w:t>
      </w:r>
      <w:r w:rsidRPr="00B503DF">
        <w:rPr>
          <w:rFonts w:asciiTheme="minorHAnsi" w:hAnsiTheme="minorHAnsi" w:cstheme="minorHAnsi"/>
        </w:rPr>
        <w:t xml:space="preserve"> of greater than or equal to 35 kg/m</w:t>
      </w:r>
      <w:r w:rsidRPr="00B503DF">
        <w:rPr>
          <w:rFonts w:asciiTheme="minorHAnsi" w:hAnsiTheme="minorHAnsi" w:cstheme="minorHAnsi"/>
          <w:vertAlign w:val="superscript"/>
        </w:rPr>
        <w:t>2</w:t>
      </w:r>
      <w:r w:rsidRPr="00B503DF">
        <w:rPr>
          <w:rFonts w:asciiTheme="minorHAnsi" w:hAnsiTheme="minorHAnsi" w:cstheme="minorHAnsi"/>
        </w:rPr>
        <w:t xml:space="preserve"> pending a sleep study.</w:t>
      </w: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B503DF" w:rsidRDefault="004251ED" w:rsidP="00035E67">
      <w:pPr>
        <w:pStyle w:val="Bullet1"/>
        <w:numPr>
          <w:ilvl w:val="0"/>
          <w:numId w:val="16"/>
        </w:numPr>
        <w:spacing w:before="0" w:line="240" w:lineRule="auto"/>
        <w:ind w:left="720"/>
        <w:rPr>
          <w:rFonts w:asciiTheme="minorHAnsi" w:hAnsiTheme="minorHAnsi" w:cstheme="minorHAnsi"/>
        </w:rPr>
      </w:pPr>
      <w:r w:rsidRPr="00B503DF">
        <w:rPr>
          <w:rFonts w:asciiTheme="minorHAnsi" w:hAnsiTheme="minorHAnsi" w:cstheme="minorHAnsi"/>
        </w:rPr>
        <w:t>Notes on BMI threshold:</w:t>
      </w:r>
    </w:p>
    <w:p w:rsidR="004251ED" w:rsidRPr="003216E9" w:rsidRDefault="00E1066E" w:rsidP="00035E67">
      <w:pPr>
        <w:pStyle w:val="Bullet1"/>
        <w:numPr>
          <w:ilvl w:val="0"/>
          <w:numId w:val="17"/>
        </w:numPr>
        <w:tabs>
          <w:tab w:val="clear" w:pos="720"/>
          <w:tab w:val="num" w:pos="1440"/>
        </w:tabs>
        <w:spacing w:before="0" w:line="240" w:lineRule="auto"/>
        <w:ind w:left="1440"/>
        <w:rPr>
          <w:rFonts w:asciiTheme="minorHAnsi" w:hAnsiTheme="minorHAnsi" w:cstheme="minorHAnsi"/>
        </w:rPr>
      </w:pPr>
      <w:r>
        <w:rPr>
          <w:rFonts w:asciiTheme="minorHAnsi" w:hAnsiTheme="minorHAnsi" w:cstheme="minorHAnsi"/>
        </w:rPr>
        <w:t>The MRB is in agreement that a</w:t>
      </w:r>
      <w:r w:rsidR="004251ED" w:rsidRPr="00B503DF">
        <w:rPr>
          <w:rFonts w:asciiTheme="minorHAnsi" w:hAnsiTheme="minorHAnsi" w:cstheme="minorHAnsi"/>
        </w:rPr>
        <w:t xml:space="preserve"> BMI threshold of 33 is supported by studies</w:t>
      </w:r>
      <w:r w:rsidR="004251ED" w:rsidRPr="003216E9">
        <w:rPr>
          <w:rFonts w:asciiTheme="minorHAnsi" w:hAnsiTheme="minorHAnsi" w:cstheme="minorHAnsi"/>
        </w:rPr>
        <w:t>.</w:t>
      </w:r>
    </w:p>
    <w:p w:rsidR="004251ED" w:rsidRPr="003216E9" w:rsidRDefault="00E1066E" w:rsidP="00035E67">
      <w:pPr>
        <w:pStyle w:val="Bullet1"/>
        <w:numPr>
          <w:ilvl w:val="0"/>
          <w:numId w:val="17"/>
        </w:numPr>
        <w:tabs>
          <w:tab w:val="clear" w:pos="720"/>
          <w:tab w:val="num" w:pos="1440"/>
        </w:tabs>
        <w:spacing w:before="0" w:line="240" w:lineRule="auto"/>
        <w:ind w:left="1440"/>
        <w:rPr>
          <w:rFonts w:asciiTheme="minorHAnsi" w:hAnsiTheme="minorHAnsi" w:cstheme="minorHAnsi"/>
        </w:rPr>
      </w:pPr>
      <w:r>
        <w:rPr>
          <w:rFonts w:asciiTheme="minorHAnsi" w:hAnsiTheme="minorHAnsi" w:cstheme="minorHAnsi"/>
        </w:rPr>
        <w:t xml:space="preserve">MCSAC member </w:t>
      </w:r>
      <w:r w:rsidR="00BA3044">
        <w:rPr>
          <w:rFonts w:asciiTheme="minorHAnsi" w:hAnsiTheme="minorHAnsi" w:cstheme="minorHAnsi"/>
        </w:rPr>
        <w:t xml:space="preserve">Robert Petrancosta </w:t>
      </w:r>
      <w:r>
        <w:rPr>
          <w:rFonts w:asciiTheme="minorHAnsi" w:hAnsiTheme="minorHAnsi" w:cstheme="minorHAnsi"/>
        </w:rPr>
        <w:t>(Con</w:t>
      </w:r>
      <w:r w:rsidR="00BA3044">
        <w:rPr>
          <w:rFonts w:asciiTheme="minorHAnsi" w:hAnsiTheme="minorHAnsi" w:cstheme="minorHAnsi"/>
        </w:rPr>
        <w:t>-W</w:t>
      </w:r>
      <w:r>
        <w:rPr>
          <w:rFonts w:asciiTheme="minorHAnsi" w:hAnsiTheme="minorHAnsi" w:cstheme="minorHAnsi"/>
        </w:rPr>
        <w:t xml:space="preserve">ay Freight) </w:t>
      </w:r>
      <w:r w:rsidR="00BA3044">
        <w:rPr>
          <w:rFonts w:asciiTheme="minorHAnsi" w:hAnsiTheme="minorHAnsi" w:cstheme="minorHAnsi"/>
        </w:rPr>
        <w:t>asserted that a</w:t>
      </w:r>
      <w:r w:rsidR="004251ED" w:rsidRPr="003216E9">
        <w:rPr>
          <w:rFonts w:asciiTheme="minorHAnsi" w:hAnsiTheme="minorHAnsi" w:cstheme="minorHAnsi"/>
        </w:rPr>
        <w:t xml:space="preserve"> BMI threshold should be objectively related to crash risk.</w:t>
      </w: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B503DF" w:rsidRDefault="004251ED" w:rsidP="00035E67">
      <w:pPr>
        <w:pStyle w:val="Bullet1"/>
        <w:numPr>
          <w:ilvl w:val="0"/>
          <w:numId w:val="16"/>
        </w:numPr>
        <w:spacing w:before="0" w:line="240" w:lineRule="auto"/>
        <w:ind w:left="720"/>
        <w:rPr>
          <w:rFonts w:asciiTheme="minorHAnsi" w:hAnsiTheme="minorHAnsi" w:cstheme="minorHAnsi"/>
        </w:rPr>
      </w:pPr>
      <w:r w:rsidRPr="00B503DF">
        <w:rPr>
          <w:rFonts w:asciiTheme="minorHAnsi" w:hAnsiTheme="minorHAnsi" w:cstheme="minorHAnsi"/>
        </w:rPr>
        <w:t xml:space="preserve">Conditional certification should include the following elements: </w:t>
      </w:r>
      <w:bookmarkStart w:id="1" w:name="OLE_LINK2"/>
      <w:bookmarkStart w:id="2" w:name="OLE_LINK3"/>
    </w:p>
    <w:p w:rsidR="004251ED" w:rsidRPr="00686A2C" w:rsidRDefault="004251ED" w:rsidP="00035E67">
      <w:pPr>
        <w:pStyle w:val="Bullet1"/>
        <w:numPr>
          <w:ilvl w:val="0"/>
          <w:numId w:val="18"/>
        </w:numPr>
        <w:tabs>
          <w:tab w:val="left" w:pos="1440"/>
        </w:tabs>
        <w:spacing w:before="0" w:line="240" w:lineRule="auto"/>
        <w:ind w:left="1440"/>
        <w:rPr>
          <w:rFonts w:asciiTheme="minorHAnsi" w:hAnsiTheme="minorHAnsi" w:cstheme="minorHAnsi"/>
        </w:rPr>
      </w:pPr>
      <w:r w:rsidRPr="00B503DF">
        <w:rPr>
          <w:rFonts w:asciiTheme="minorHAnsi" w:hAnsiTheme="minorHAnsi" w:cstheme="minorHAnsi"/>
        </w:rPr>
        <w:t>A driver with a BMI of greater than or equal to 35 kg/m</w:t>
      </w:r>
      <w:r w:rsidRPr="00B503DF">
        <w:rPr>
          <w:rFonts w:asciiTheme="minorHAnsi" w:hAnsiTheme="minorHAnsi" w:cstheme="minorHAnsi"/>
          <w:vertAlign w:val="superscript"/>
        </w:rPr>
        <w:t>2</w:t>
      </w:r>
      <w:r w:rsidRPr="00B503DF">
        <w:rPr>
          <w:rFonts w:asciiTheme="minorHAnsi" w:hAnsiTheme="minorHAnsi" w:cstheme="minorHAnsi"/>
        </w:rPr>
        <w:t xml:space="preserve"> may be certified for 60 days pending sleep study and treatment (if the driver is diagnosed with OSA)</w:t>
      </w:r>
      <w:bookmarkEnd w:id="1"/>
      <w:bookmarkEnd w:id="2"/>
      <w:r w:rsidRPr="00B503DF">
        <w:rPr>
          <w:rFonts w:asciiTheme="minorHAnsi" w:hAnsiTheme="minorHAnsi" w:cstheme="minorHAnsi"/>
        </w:rPr>
        <w:t>.</w:t>
      </w:r>
    </w:p>
    <w:p w:rsidR="004251ED" w:rsidRPr="00B503DF" w:rsidRDefault="004251ED" w:rsidP="00035E67">
      <w:pPr>
        <w:pStyle w:val="Bullet1"/>
        <w:numPr>
          <w:ilvl w:val="0"/>
          <w:numId w:val="18"/>
        </w:numPr>
        <w:tabs>
          <w:tab w:val="left" w:pos="1440"/>
        </w:tabs>
        <w:spacing w:before="0" w:line="240" w:lineRule="auto"/>
        <w:ind w:left="1440"/>
        <w:rPr>
          <w:rFonts w:asciiTheme="minorHAnsi" w:hAnsiTheme="minorHAnsi" w:cstheme="minorHAnsi"/>
        </w:rPr>
      </w:pPr>
      <w:r w:rsidRPr="00B503DF">
        <w:rPr>
          <w:rFonts w:asciiTheme="minorHAnsi" w:hAnsiTheme="minorHAnsi" w:cstheme="minorHAnsi"/>
        </w:rPr>
        <w:t>Within 60 days, if a driver being treated with OSA is compliant with treatment (</w:t>
      </w:r>
      <w:r w:rsidRPr="00525389">
        <w:rPr>
          <w:rFonts w:asciiTheme="minorHAnsi" w:hAnsiTheme="minorHAnsi" w:cstheme="minorHAnsi"/>
        </w:rPr>
        <w:t xml:space="preserve">per Recommendations </w:t>
      </w:r>
      <w:r w:rsidR="007C10DE">
        <w:rPr>
          <w:rFonts w:asciiTheme="minorHAnsi" w:hAnsiTheme="minorHAnsi" w:cstheme="minorHAnsi"/>
        </w:rPr>
        <w:t xml:space="preserve">I.D. </w:t>
      </w:r>
      <w:r>
        <w:rPr>
          <w:rFonts w:asciiTheme="minorHAnsi" w:hAnsiTheme="minorHAnsi" w:cstheme="minorHAnsi"/>
        </w:rPr>
        <w:t>and</w:t>
      </w:r>
      <w:r w:rsidR="007C10DE">
        <w:rPr>
          <w:rFonts w:asciiTheme="minorHAnsi" w:hAnsiTheme="minorHAnsi" w:cstheme="minorHAnsi"/>
        </w:rPr>
        <w:t xml:space="preserve"> V – IX</w:t>
      </w:r>
      <w:r w:rsidRPr="00B503DF">
        <w:rPr>
          <w:rFonts w:asciiTheme="minorHAnsi" w:hAnsiTheme="minorHAnsi" w:cstheme="minorHAnsi"/>
        </w:rPr>
        <w:t>)</w:t>
      </w:r>
      <w:r>
        <w:rPr>
          <w:rFonts w:asciiTheme="minorHAnsi" w:hAnsiTheme="minorHAnsi" w:cstheme="minorHAnsi"/>
        </w:rPr>
        <w:t>,</w:t>
      </w:r>
      <w:r w:rsidRPr="00B503DF">
        <w:rPr>
          <w:rFonts w:asciiTheme="minorHAnsi" w:hAnsiTheme="minorHAnsi" w:cstheme="minorHAnsi"/>
        </w:rPr>
        <w:t xml:space="preserve"> the driver may receive an additional 90-day conditional certification.</w:t>
      </w:r>
    </w:p>
    <w:p w:rsidR="004251ED" w:rsidRPr="00B503DF" w:rsidRDefault="004251ED" w:rsidP="00035E67">
      <w:pPr>
        <w:pStyle w:val="Bullet1"/>
        <w:numPr>
          <w:ilvl w:val="0"/>
          <w:numId w:val="18"/>
        </w:numPr>
        <w:tabs>
          <w:tab w:val="left" w:pos="1440"/>
        </w:tabs>
        <w:spacing w:before="0" w:line="240" w:lineRule="auto"/>
        <w:ind w:left="1440"/>
        <w:rPr>
          <w:rFonts w:asciiTheme="minorHAnsi" w:hAnsiTheme="minorHAnsi" w:cstheme="minorHAnsi"/>
        </w:rPr>
      </w:pPr>
      <w:r w:rsidRPr="00B503DF">
        <w:rPr>
          <w:rFonts w:asciiTheme="minorHAnsi" w:hAnsiTheme="minorHAnsi" w:cstheme="minorHAnsi"/>
        </w:rPr>
        <w:t>After 90 days, if the driver is still compliant with treatment, the driver may be certified for no more than 1 year.  Future certification should be dependent on continued compliance.</w:t>
      </w:r>
    </w:p>
    <w:p w:rsidR="004251ED" w:rsidRPr="00B503DF" w:rsidRDefault="004251ED" w:rsidP="004251ED">
      <w:pPr>
        <w:pStyle w:val="Bullet1"/>
        <w:numPr>
          <w:ilvl w:val="0"/>
          <w:numId w:val="0"/>
        </w:numPr>
        <w:tabs>
          <w:tab w:val="num" w:pos="702"/>
        </w:tabs>
        <w:spacing w:before="0" w:line="240" w:lineRule="auto"/>
        <w:ind w:left="1800" w:hanging="360"/>
        <w:rPr>
          <w:rFonts w:asciiTheme="minorHAnsi" w:hAnsiTheme="minorHAnsi" w:cstheme="minorHAnsi"/>
        </w:rPr>
      </w:pPr>
    </w:p>
    <w:p w:rsidR="00244F92" w:rsidRDefault="00244F92" w:rsidP="00035E67">
      <w:pPr>
        <w:pStyle w:val="Bullet1"/>
        <w:numPr>
          <w:ilvl w:val="0"/>
          <w:numId w:val="16"/>
        </w:numPr>
        <w:spacing w:before="0" w:line="240" w:lineRule="auto"/>
        <w:ind w:left="720"/>
        <w:rPr>
          <w:rFonts w:asciiTheme="minorHAnsi" w:hAnsiTheme="minorHAnsi" w:cstheme="minorHAnsi"/>
        </w:rPr>
      </w:pPr>
      <w:r>
        <w:rPr>
          <w:rFonts w:asciiTheme="minorHAnsi" w:hAnsiTheme="minorHAnsi" w:cstheme="minorHAnsi"/>
        </w:rPr>
        <w:t>OSA Screening</w:t>
      </w:r>
      <w:r w:rsidR="00D90363">
        <w:rPr>
          <w:rFonts w:asciiTheme="minorHAnsi" w:hAnsiTheme="minorHAnsi" w:cstheme="minorHAnsi"/>
        </w:rPr>
        <w:t xml:space="preserve"> (i.e., identifying individuals with undiagnosed OSA)</w:t>
      </w:r>
    </w:p>
    <w:p w:rsidR="004251ED" w:rsidRPr="00B503DF" w:rsidRDefault="00D90363" w:rsidP="00035E67">
      <w:pPr>
        <w:pStyle w:val="Bullet1"/>
        <w:numPr>
          <w:ilvl w:val="0"/>
          <w:numId w:val="19"/>
        </w:numPr>
        <w:spacing w:before="0" w:line="240" w:lineRule="auto"/>
        <w:rPr>
          <w:rFonts w:asciiTheme="minorHAnsi" w:hAnsiTheme="minorHAnsi" w:cstheme="minorHAnsi"/>
        </w:rPr>
      </w:pPr>
      <w:r>
        <w:rPr>
          <w:rFonts w:asciiTheme="minorHAnsi" w:hAnsiTheme="minorHAnsi" w:cstheme="minorHAnsi"/>
        </w:rPr>
        <w:t>In addition to a BMI of 35 or above, t</w:t>
      </w:r>
      <w:r w:rsidR="004251ED" w:rsidRPr="00B503DF">
        <w:rPr>
          <w:rFonts w:asciiTheme="minorHAnsi" w:hAnsiTheme="minorHAnsi" w:cstheme="minorHAnsi"/>
        </w:rPr>
        <w:t xml:space="preserve">he following information may help a clinician diagnose OSA: </w:t>
      </w:r>
    </w:p>
    <w:p w:rsidR="004251ED" w:rsidRPr="00B503DF" w:rsidRDefault="004251ED" w:rsidP="00035E67">
      <w:pPr>
        <w:pStyle w:val="Bullet1"/>
        <w:numPr>
          <w:ilvl w:val="0"/>
          <w:numId w:val="10"/>
        </w:numPr>
        <w:spacing w:before="0" w:line="240" w:lineRule="auto"/>
        <w:ind w:left="2160"/>
        <w:rPr>
          <w:rFonts w:asciiTheme="minorHAnsi" w:hAnsiTheme="minorHAnsi" w:cstheme="minorHAnsi"/>
        </w:rPr>
      </w:pPr>
      <w:r w:rsidRPr="00B503DF">
        <w:rPr>
          <w:rFonts w:asciiTheme="minorHAnsi" w:hAnsiTheme="minorHAnsi" w:cstheme="minorHAnsi"/>
        </w:rPr>
        <w:t xml:space="preserve">Symptoms of OSA may include loud snoring, witnessed apneas, </w:t>
      </w:r>
      <w:r>
        <w:rPr>
          <w:rFonts w:asciiTheme="minorHAnsi" w:hAnsiTheme="minorHAnsi" w:cstheme="minorHAnsi"/>
        </w:rPr>
        <w:t xml:space="preserve">or </w:t>
      </w:r>
      <w:r w:rsidRPr="00B503DF">
        <w:rPr>
          <w:rFonts w:asciiTheme="minorHAnsi" w:hAnsiTheme="minorHAnsi" w:cstheme="minorHAnsi"/>
        </w:rPr>
        <w:t xml:space="preserve">sleepiness during </w:t>
      </w:r>
      <w:r>
        <w:rPr>
          <w:rFonts w:asciiTheme="minorHAnsi" w:hAnsiTheme="minorHAnsi" w:cstheme="minorHAnsi"/>
        </w:rPr>
        <w:t xml:space="preserve">the </w:t>
      </w:r>
      <w:r w:rsidR="00C80123">
        <w:rPr>
          <w:rFonts w:asciiTheme="minorHAnsi" w:hAnsiTheme="minorHAnsi" w:cstheme="minorHAnsi"/>
        </w:rPr>
        <w:t>major wake period;</w:t>
      </w:r>
    </w:p>
    <w:p w:rsidR="004251ED" w:rsidRPr="00B503DF" w:rsidRDefault="004251ED" w:rsidP="00035E67">
      <w:pPr>
        <w:pStyle w:val="Bullet1"/>
        <w:numPr>
          <w:ilvl w:val="0"/>
          <w:numId w:val="10"/>
        </w:numPr>
        <w:tabs>
          <w:tab w:val="left" w:pos="1800"/>
        </w:tabs>
        <w:spacing w:before="0" w:line="240" w:lineRule="auto"/>
        <w:ind w:left="2160"/>
        <w:rPr>
          <w:rFonts w:asciiTheme="minorHAnsi" w:hAnsiTheme="minorHAnsi" w:cstheme="minorHAnsi"/>
        </w:rPr>
      </w:pPr>
      <w:r w:rsidRPr="00B503DF">
        <w:rPr>
          <w:rFonts w:asciiTheme="minorHAnsi" w:hAnsiTheme="minorHAnsi" w:cstheme="minorHAnsi"/>
        </w:rPr>
        <w:t>Risk factors of OSA may include the following factors.  However, a single risk factor alone may not infer risk, and a combination of multiple factors should be examined.</w:t>
      </w:r>
    </w:p>
    <w:p w:rsidR="004251ED" w:rsidRPr="000E4881" w:rsidRDefault="004251ED" w:rsidP="00035E67">
      <w:pPr>
        <w:pStyle w:val="Bullet1"/>
        <w:numPr>
          <w:ilvl w:val="2"/>
          <w:numId w:val="19"/>
        </w:numPr>
        <w:spacing w:before="0" w:line="240" w:lineRule="auto"/>
        <w:rPr>
          <w:rFonts w:asciiTheme="minorHAnsi" w:hAnsiTheme="minorHAnsi" w:cstheme="minorHAnsi"/>
          <w:i/>
        </w:rPr>
      </w:pPr>
      <w:r w:rsidRPr="006424F7">
        <w:rPr>
          <w:rFonts w:asciiTheme="minorHAnsi" w:hAnsiTheme="minorHAnsi" w:cstheme="minorHAnsi"/>
        </w:rPr>
        <w:t>Factors associated with high risk</w:t>
      </w:r>
      <w:r w:rsidRPr="000E4881">
        <w:rPr>
          <w:rFonts w:asciiTheme="minorHAnsi" w:hAnsiTheme="minorHAnsi" w:cstheme="minorHAnsi"/>
          <w:i/>
        </w:rPr>
        <w:t xml:space="preserve">: </w:t>
      </w:r>
    </w:p>
    <w:p w:rsidR="004251ED" w:rsidRPr="00B503DF" w:rsidRDefault="004251ED" w:rsidP="00035E67">
      <w:pPr>
        <w:pStyle w:val="Bullet1"/>
        <w:numPr>
          <w:ilvl w:val="0"/>
          <w:numId w:val="29"/>
        </w:numPr>
        <w:spacing w:before="0" w:line="240" w:lineRule="auto"/>
        <w:ind w:left="3600"/>
        <w:rPr>
          <w:rFonts w:asciiTheme="minorHAnsi" w:hAnsiTheme="minorHAnsi" w:cstheme="minorHAnsi"/>
        </w:rPr>
      </w:pPr>
      <w:r w:rsidRPr="00B503DF">
        <w:rPr>
          <w:rFonts w:asciiTheme="minorHAnsi" w:hAnsiTheme="minorHAnsi" w:cstheme="minorHAnsi"/>
        </w:rPr>
        <w:t>Small or recessed jaw</w:t>
      </w:r>
    </w:p>
    <w:p w:rsidR="004251ED" w:rsidRPr="00B503DF" w:rsidRDefault="004251ED" w:rsidP="00035E67">
      <w:pPr>
        <w:pStyle w:val="Bullet1"/>
        <w:numPr>
          <w:ilvl w:val="0"/>
          <w:numId w:val="29"/>
        </w:numPr>
        <w:spacing w:before="0" w:line="240" w:lineRule="auto"/>
        <w:ind w:left="3600"/>
        <w:rPr>
          <w:rFonts w:asciiTheme="minorHAnsi" w:hAnsiTheme="minorHAnsi" w:cstheme="minorHAnsi"/>
        </w:rPr>
      </w:pPr>
      <w:r w:rsidRPr="00B503DF">
        <w:rPr>
          <w:rFonts w:asciiTheme="minorHAnsi" w:hAnsiTheme="minorHAnsi" w:cstheme="minorHAnsi"/>
        </w:rPr>
        <w:t>Small airway (Mallampati Scale score of Class 3 or 4</w:t>
      </w:r>
      <w:r w:rsidR="00D90363">
        <w:rPr>
          <w:rFonts w:asciiTheme="minorHAnsi" w:hAnsiTheme="minorHAnsi" w:cstheme="minorHAnsi"/>
        </w:rPr>
        <w:t>)</w:t>
      </w:r>
    </w:p>
    <w:p w:rsidR="004251ED" w:rsidRPr="00B503DF" w:rsidRDefault="004251ED" w:rsidP="00035E67">
      <w:pPr>
        <w:pStyle w:val="Bullet1"/>
        <w:numPr>
          <w:ilvl w:val="0"/>
          <w:numId w:val="29"/>
        </w:numPr>
        <w:spacing w:before="0" w:line="240" w:lineRule="auto"/>
        <w:ind w:left="3600"/>
        <w:rPr>
          <w:rFonts w:asciiTheme="minorHAnsi" w:hAnsiTheme="minorHAnsi" w:cstheme="minorHAnsi"/>
        </w:rPr>
      </w:pPr>
      <w:r w:rsidRPr="00B503DF">
        <w:rPr>
          <w:rFonts w:asciiTheme="minorHAnsi" w:hAnsiTheme="minorHAnsi" w:cstheme="minorHAnsi"/>
        </w:rPr>
        <w:t xml:space="preserve">Neck size </w:t>
      </w:r>
      <w:r w:rsidRPr="00B503DF">
        <w:rPr>
          <w:rFonts w:asciiTheme="minorHAnsi" w:hAnsiTheme="minorHAnsi" w:cstheme="minorHAnsi"/>
          <w:u w:val="single"/>
        </w:rPr>
        <w:t>&gt;</w:t>
      </w:r>
      <w:r w:rsidRPr="00B503DF">
        <w:rPr>
          <w:rFonts w:asciiTheme="minorHAnsi" w:hAnsiTheme="minorHAnsi" w:cstheme="minorHAnsi"/>
        </w:rPr>
        <w:t xml:space="preserve"> 17</w:t>
      </w:r>
      <w:r w:rsidR="00D90363">
        <w:rPr>
          <w:rFonts w:asciiTheme="minorHAnsi" w:hAnsiTheme="minorHAnsi" w:cstheme="minorHAnsi"/>
        </w:rPr>
        <w:t xml:space="preserve"> inches</w:t>
      </w:r>
      <w:r w:rsidRPr="00B503DF">
        <w:rPr>
          <w:rFonts w:asciiTheme="minorHAnsi" w:hAnsiTheme="minorHAnsi" w:cstheme="minorHAnsi"/>
        </w:rPr>
        <w:t xml:space="preserve"> </w:t>
      </w:r>
      <w:r w:rsidR="00D90363">
        <w:rPr>
          <w:rFonts w:asciiTheme="minorHAnsi" w:hAnsiTheme="minorHAnsi" w:cstheme="minorHAnsi"/>
        </w:rPr>
        <w:t>(</w:t>
      </w:r>
      <w:r w:rsidRPr="00B503DF">
        <w:rPr>
          <w:rFonts w:asciiTheme="minorHAnsi" w:hAnsiTheme="minorHAnsi" w:cstheme="minorHAnsi"/>
        </w:rPr>
        <w:t>male</w:t>
      </w:r>
      <w:r w:rsidR="00D90363">
        <w:rPr>
          <w:rFonts w:asciiTheme="minorHAnsi" w:hAnsiTheme="minorHAnsi" w:cstheme="minorHAnsi"/>
        </w:rPr>
        <w:t>)</w:t>
      </w:r>
      <w:r w:rsidRPr="00B503DF">
        <w:rPr>
          <w:rFonts w:asciiTheme="minorHAnsi" w:hAnsiTheme="minorHAnsi" w:cstheme="minorHAnsi"/>
        </w:rPr>
        <w:t>, 15.5</w:t>
      </w:r>
      <w:r w:rsidR="00D90363">
        <w:rPr>
          <w:rFonts w:asciiTheme="minorHAnsi" w:hAnsiTheme="minorHAnsi" w:cstheme="minorHAnsi"/>
        </w:rPr>
        <w:t xml:space="preserve"> inches</w:t>
      </w:r>
      <w:r w:rsidRPr="00B503DF">
        <w:rPr>
          <w:rFonts w:asciiTheme="minorHAnsi" w:hAnsiTheme="minorHAnsi" w:cstheme="minorHAnsi"/>
        </w:rPr>
        <w:t xml:space="preserve"> </w:t>
      </w:r>
      <w:r w:rsidR="00D90363">
        <w:rPr>
          <w:rFonts w:asciiTheme="minorHAnsi" w:hAnsiTheme="minorHAnsi" w:cstheme="minorHAnsi"/>
        </w:rPr>
        <w:t>(</w:t>
      </w:r>
      <w:r w:rsidRPr="00B503DF">
        <w:rPr>
          <w:rFonts w:asciiTheme="minorHAnsi" w:hAnsiTheme="minorHAnsi" w:cstheme="minorHAnsi"/>
        </w:rPr>
        <w:t>female</w:t>
      </w:r>
      <w:r w:rsidR="00D90363">
        <w:rPr>
          <w:rFonts w:asciiTheme="minorHAnsi" w:hAnsiTheme="minorHAnsi" w:cstheme="minorHAnsi"/>
        </w:rPr>
        <w:t>)</w:t>
      </w:r>
    </w:p>
    <w:p w:rsidR="004251ED" w:rsidRPr="00B503DF" w:rsidRDefault="004251ED" w:rsidP="00035E67">
      <w:pPr>
        <w:pStyle w:val="Bullet1"/>
        <w:numPr>
          <w:ilvl w:val="0"/>
          <w:numId w:val="29"/>
        </w:numPr>
        <w:spacing w:before="0" w:line="240" w:lineRule="auto"/>
        <w:ind w:left="3600"/>
        <w:rPr>
          <w:rFonts w:asciiTheme="minorHAnsi" w:hAnsiTheme="minorHAnsi" w:cstheme="minorHAnsi"/>
        </w:rPr>
      </w:pPr>
      <w:r w:rsidRPr="00B503DF">
        <w:rPr>
          <w:rFonts w:asciiTheme="minorHAnsi" w:hAnsiTheme="minorHAnsi" w:cstheme="minorHAnsi"/>
        </w:rPr>
        <w:t>Hypertension (treated or untreated)</w:t>
      </w:r>
    </w:p>
    <w:p w:rsidR="004251ED" w:rsidRPr="00B503DF" w:rsidRDefault="004251ED" w:rsidP="00035E67">
      <w:pPr>
        <w:pStyle w:val="Bullet1"/>
        <w:numPr>
          <w:ilvl w:val="0"/>
          <w:numId w:val="29"/>
        </w:numPr>
        <w:spacing w:before="0" w:line="240" w:lineRule="auto"/>
        <w:ind w:left="3600"/>
        <w:rPr>
          <w:rFonts w:asciiTheme="minorHAnsi" w:hAnsiTheme="minorHAnsi" w:cstheme="minorHAnsi"/>
        </w:rPr>
      </w:pPr>
      <w:r w:rsidRPr="00B503DF">
        <w:rPr>
          <w:rFonts w:asciiTheme="minorHAnsi" w:hAnsiTheme="minorHAnsi" w:cstheme="minorHAnsi"/>
        </w:rPr>
        <w:t>Type 2 diabetes (treated or untreated)</w:t>
      </w:r>
    </w:p>
    <w:p w:rsidR="004251ED" w:rsidRPr="00B503DF" w:rsidRDefault="004251ED" w:rsidP="00035E67">
      <w:pPr>
        <w:pStyle w:val="Bullet1"/>
        <w:numPr>
          <w:ilvl w:val="0"/>
          <w:numId w:val="29"/>
        </w:numPr>
        <w:spacing w:before="0" w:line="240" w:lineRule="auto"/>
        <w:ind w:left="3600"/>
        <w:rPr>
          <w:rFonts w:asciiTheme="minorHAnsi" w:hAnsiTheme="minorHAnsi" w:cstheme="minorHAnsi"/>
        </w:rPr>
      </w:pPr>
      <w:r w:rsidRPr="00B503DF">
        <w:rPr>
          <w:rFonts w:asciiTheme="minorHAnsi" w:hAnsiTheme="minorHAnsi" w:cstheme="minorHAnsi"/>
        </w:rPr>
        <w:t>Hypothyroidism (untreated)</w:t>
      </w:r>
    </w:p>
    <w:p w:rsidR="004251ED" w:rsidRPr="000E4881" w:rsidRDefault="000E4881" w:rsidP="00035E67">
      <w:pPr>
        <w:pStyle w:val="Bullet1"/>
        <w:numPr>
          <w:ilvl w:val="2"/>
          <w:numId w:val="19"/>
        </w:numPr>
        <w:spacing w:before="0" w:line="240" w:lineRule="auto"/>
        <w:rPr>
          <w:rFonts w:asciiTheme="minorHAnsi" w:hAnsiTheme="minorHAnsi" w:cstheme="minorHAnsi"/>
          <w:i/>
        </w:rPr>
      </w:pPr>
      <w:r w:rsidRPr="006424F7">
        <w:rPr>
          <w:rFonts w:asciiTheme="minorHAnsi" w:hAnsiTheme="minorHAnsi" w:cstheme="minorHAnsi"/>
        </w:rPr>
        <w:t>Other factor</w:t>
      </w:r>
      <w:r w:rsidR="004251ED" w:rsidRPr="006424F7">
        <w:rPr>
          <w:rFonts w:asciiTheme="minorHAnsi" w:hAnsiTheme="minorHAnsi" w:cstheme="minorHAnsi"/>
        </w:rPr>
        <w:t>s</w:t>
      </w:r>
      <w:r>
        <w:rPr>
          <w:rFonts w:asciiTheme="minorHAnsi" w:hAnsiTheme="minorHAnsi" w:cstheme="minorHAnsi"/>
          <w:i/>
        </w:rPr>
        <w:t>:</w:t>
      </w:r>
    </w:p>
    <w:p w:rsidR="004251ED" w:rsidRPr="00B503DF" w:rsidRDefault="004251ED" w:rsidP="00035E67">
      <w:pPr>
        <w:pStyle w:val="Bullet1"/>
        <w:numPr>
          <w:ilvl w:val="0"/>
          <w:numId w:val="30"/>
        </w:numPr>
        <w:spacing w:before="0" w:line="240" w:lineRule="auto"/>
        <w:ind w:left="3600"/>
        <w:rPr>
          <w:rFonts w:asciiTheme="minorHAnsi" w:hAnsiTheme="minorHAnsi" w:cstheme="minorHAnsi"/>
        </w:rPr>
      </w:pPr>
      <w:r w:rsidRPr="00B503DF">
        <w:rPr>
          <w:rFonts w:asciiTheme="minorHAnsi" w:hAnsiTheme="minorHAnsi" w:cstheme="minorHAnsi"/>
        </w:rPr>
        <w:t>BMI greater than or equal to 28 kg/m</w:t>
      </w:r>
      <w:r w:rsidRPr="00B503DF">
        <w:rPr>
          <w:rFonts w:asciiTheme="minorHAnsi" w:hAnsiTheme="minorHAnsi" w:cstheme="minorHAnsi"/>
          <w:vertAlign w:val="superscript"/>
        </w:rPr>
        <w:t xml:space="preserve">2 </w:t>
      </w:r>
    </w:p>
    <w:p w:rsidR="004251ED" w:rsidRPr="00B503DF" w:rsidRDefault="004251ED" w:rsidP="00035E67">
      <w:pPr>
        <w:pStyle w:val="Bullet1"/>
        <w:numPr>
          <w:ilvl w:val="0"/>
          <w:numId w:val="30"/>
        </w:numPr>
        <w:spacing w:before="0" w:line="240" w:lineRule="auto"/>
        <w:ind w:left="3600"/>
        <w:rPr>
          <w:rFonts w:asciiTheme="minorHAnsi" w:hAnsiTheme="minorHAnsi" w:cstheme="minorHAnsi"/>
        </w:rPr>
      </w:pPr>
      <w:r w:rsidRPr="00B503DF">
        <w:rPr>
          <w:rFonts w:asciiTheme="minorHAnsi" w:hAnsiTheme="minorHAnsi" w:cstheme="minorHAnsi"/>
        </w:rPr>
        <w:t>Age 42 and above</w:t>
      </w:r>
    </w:p>
    <w:p w:rsidR="004251ED" w:rsidRPr="00B503DF" w:rsidRDefault="004251ED" w:rsidP="00035E67">
      <w:pPr>
        <w:pStyle w:val="Bullet1"/>
        <w:numPr>
          <w:ilvl w:val="0"/>
          <w:numId w:val="30"/>
        </w:numPr>
        <w:spacing w:before="0" w:line="240" w:lineRule="auto"/>
        <w:ind w:left="3600"/>
        <w:rPr>
          <w:rFonts w:asciiTheme="minorHAnsi" w:hAnsiTheme="minorHAnsi" w:cstheme="minorHAnsi"/>
        </w:rPr>
      </w:pPr>
      <w:r w:rsidRPr="00B503DF">
        <w:rPr>
          <w:rFonts w:asciiTheme="minorHAnsi" w:hAnsiTheme="minorHAnsi" w:cstheme="minorHAnsi"/>
        </w:rPr>
        <w:t>Family history</w:t>
      </w:r>
    </w:p>
    <w:p w:rsidR="004251ED" w:rsidRPr="00B503DF" w:rsidRDefault="004251ED" w:rsidP="00035E67">
      <w:pPr>
        <w:pStyle w:val="Bullet1"/>
        <w:numPr>
          <w:ilvl w:val="0"/>
          <w:numId w:val="30"/>
        </w:numPr>
        <w:spacing w:before="0" w:line="240" w:lineRule="auto"/>
        <w:ind w:left="3600"/>
        <w:rPr>
          <w:rFonts w:asciiTheme="minorHAnsi" w:hAnsiTheme="minorHAnsi" w:cstheme="minorHAnsi"/>
        </w:rPr>
      </w:pPr>
      <w:r w:rsidRPr="00B503DF">
        <w:rPr>
          <w:rFonts w:asciiTheme="minorHAnsi" w:hAnsiTheme="minorHAnsi" w:cstheme="minorHAnsi"/>
        </w:rPr>
        <w:t>Male or post-menopausal female</w:t>
      </w:r>
    </w:p>
    <w:p w:rsidR="004251ED" w:rsidRPr="00B503DF" w:rsidRDefault="004251ED" w:rsidP="00035E67">
      <w:pPr>
        <w:pStyle w:val="Bullet1"/>
        <w:numPr>
          <w:ilvl w:val="0"/>
          <w:numId w:val="30"/>
        </w:numPr>
        <w:spacing w:before="0" w:line="240" w:lineRule="auto"/>
        <w:ind w:left="3600"/>
        <w:rPr>
          <w:rFonts w:asciiTheme="minorHAnsi" w:hAnsiTheme="minorHAnsi" w:cstheme="minorHAnsi"/>
        </w:rPr>
      </w:pPr>
      <w:r w:rsidRPr="00B503DF">
        <w:rPr>
          <w:rFonts w:asciiTheme="minorHAnsi" w:hAnsiTheme="minorHAnsi" w:cstheme="minorHAnsi"/>
        </w:rPr>
        <w:t>Experienced a single-vehicle crash</w:t>
      </w: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B503DF" w:rsidRDefault="004251ED" w:rsidP="00035E67">
      <w:pPr>
        <w:pStyle w:val="Bullet1"/>
        <w:numPr>
          <w:ilvl w:val="0"/>
          <w:numId w:val="11"/>
        </w:numPr>
        <w:spacing w:before="0" w:line="240" w:lineRule="auto"/>
        <w:ind w:left="720"/>
        <w:rPr>
          <w:rFonts w:asciiTheme="minorHAnsi" w:hAnsiTheme="minorHAnsi" w:cstheme="minorHAnsi"/>
          <w:b/>
        </w:rPr>
      </w:pPr>
      <w:r w:rsidRPr="00B503DF">
        <w:rPr>
          <w:rFonts w:asciiTheme="minorHAnsi" w:hAnsiTheme="minorHAnsi" w:cstheme="minorHAnsi"/>
          <w:b/>
        </w:rPr>
        <w:t xml:space="preserve"> Method of Diagnosis and Severity</w:t>
      </w: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AF05A2" w:rsidRDefault="004251ED" w:rsidP="00035E67">
      <w:pPr>
        <w:pStyle w:val="ListParagraph"/>
        <w:numPr>
          <w:ilvl w:val="0"/>
          <w:numId w:val="20"/>
        </w:numPr>
        <w:rPr>
          <w:rFonts w:asciiTheme="minorHAnsi" w:hAnsiTheme="minorHAnsi" w:cstheme="minorHAnsi"/>
        </w:rPr>
      </w:pPr>
      <w:r w:rsidRPr="00AF05A2">
        <w:rPr>
          <w:rFonts w:asciiTheme="minorHAnsi" w:hAnsiTheme="minorHAnsi" w:cstheme="minorHAnsi"/>
        </w:rPr>
        <w:t>Methods of diagnosis include in-laboratory polysomnography, at-home polysomnography, or an FDA-approved limited channel ambulatory testing device which ensures chain of custody.</w:t>
      </w:r>
    </w:p>
    <w:p w:rsidR="004251ED" w:rsidRPr="00B503DF" w:rsidRDefault="004251ED" w:rsidP="00035E67">
      <w:pPr>
        <w:pStyle w:val="ListParagraph"/>
        <w:numPr>
          <w:ilvl w:val="0"/>
          <w:numId w:val="21"/>
        </w:numPr>
        <w:rPr>
          <w:rFonts w:asciiTheme="minorHAnsi" w:hAnsiTheme="minorHAnsi" w:cstheme="minorHAnsi"/>
        </w:rPr>
      </w:pPr>
      <w:r w:rsidRPr="00B503DF">
        <w:rPr>
          <w:rFonts w:asciiTheme="minorHAnsi" w:hAnsiTheme="minorHAnsi" w:cstheme="minorHAnsi"/>
        </w:rPr>
        <w:t>In-laboratory polysomnography, which is more comprehensive, should be considered when the clinician suspects another sleep disorder in addition to sleep apnea.</w:t>
      </w:r>
    </w:p>
    <w:p w:rsidR="004251ED" w:rsidRPr="00B503DF" w:rsidRDefault="004251ED" w:rsidP="00035E67">
      <w:pPr>
        <w:pStyle w:val="ListParagraph"/>
        <w:numPr>
          <w:ilvl w:val="0"/>
          <w:numId w:val="21"/>
        </w:numPr>
        <w:rPr>
          <w:rFonts w:asciiTheme="minorHAnsi" w:hAnsiTheme="minorHAnsi" w:cstheme="minorHAnsi"/>
        </w:rPr>
      </w:pPr>
      <w:r w:rsidRPr="00B503DF">
        <w:rPr>
          <w:rFonts w:asciiTheme="minorHAnsi" w:hAnsiTheme="minorHAnsi" w:cstheme="minorHAnsi"/>
        </w:rPr>
        <w:t>New OSA screening technologies will likely emerge.</w:t>
      </w:r>
    </w:p>
    <w:p w:rsidR="004251ED" w:rsidRPr="00B503DF" w:rsidRDefault="004251ED" w:rsidP="004251ED">
      <w:pPr>
        <w:pStyle w:val="ListParagraph"/>
        <w:ind w:left="1080"/>
        <w:rPr>
          <w:rFonts w:asciiTheme="minorHAnsi" w:hAnsiTheme="minorHAnsi" w:cstheme="minorHAnsi"/>
        </w:rPr>
      </w:pPr>
    </w:p>
    <w:p w:rsidR="004251ED" w:rsidRPr="00AF05A2" w:rsidRDefault="004251ED" w:rsidP="00035E67">
      <w:pPr>
        <w:pStyle w:val="ListParagraph"/>
        <w:numPr>
          <w:ilvl w:val="0"/>
          <w:numId w:val="20"/>
        </w:numPr>
        <w:rPr>
          <w:rFonts w:asciiTheme="minorHAnsi" w:hAnsiTheme="minorHAnsi" w:cstheme="minorHAnsi"/>
        </w:rPr>
      </w:pPr>
      <w:r w:rsidRPr="00AF05A2">
        <w:rPr>
          <w:rFonts w:asciiTheme="minorHAnsi" w:hAnsiTheme="minorHAnsi" w:cstheme="minorHAnsi"/>
        </w:rPr>
        <w:t>The driver should be tested while on usual chronic medications.</w:t>
      </w: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AF05A2" w:rsidRDefault="004251ED" w:rsidP="00035E67">
      <w:pPr>
        <w:pStyle w:val="ListParagraph"/>
        <w:numPr>
          <w:ilvl w:val="0"/>
          <w:numId w:val="20"/>
        </w:numPr>
        <w:rPr>
          <w:rFonts w:asciiTheme="minorHAnsi" w:hAnsiTheme="minorHAnsi" w:cstheme="minorHAnsi"/>
        </w:rPr>
      </w:pPr>
      <w:r w:rsidRPr="00AF05A2">
        <w:rPr>
          <w:rFonts w:asciiTheme="minorHAnsi" w:hAnsiTheme="minorHAnsi" w:cstheme="minorHAnsi"/>
        </w:rPr>
        <w:lastRenderedPageBreak/>
        <w:t xml:space="preserve">The </w:t>
      </w:r>
      <w:r w:rsidR="00005CE2" w:rsidRPr="00AF05A2">
        <w:rPr>
          <w:rFonts w:asciiTheme="minorHAnsi" w:hAnsiTheme="minorHAnsi" w:cstheme="minorHAnsi"/>
        </w:rPr>
        <w:t>MCSAC and MRB</w:t>
      </w:r>
      <w:r w:rsidRPr="00AF05A2">
        <w:rPr>
          <w:rFonts w:asciiTheme="minorHAnsi" w:hAnsiTheme="minorHAnsi" w:cstheme="minorHAnsi"/>
        </w:rPr>
        <w:t xml:space="preserve"> did not consider AHI levels from unattended (i.e., in-home) studies, only in-laboratory sleep studies that detect the arousal component of hypopneas, as well as saturation.  </w:t>
      </w:r>
    </w:p>
    <w:p w:rsidR="004251ED" w:rsidRPr="00B503DF" w:rsidRDefault="004251ED" w:rsidP="00035E67">
      <w:pPr>
        <w:pStyle w:val="ListParagraph"/>
        <w:numPr>
          <w:ilvl w:val="1"/>
          <w:numId w:val="22"/>
        </w:numPr>
        <w:ind w:left="1440"/>
        <w:rPr>
          <w:rFonts w:asciiTheme="minorHAnsi" w:hAnsiTheme="minorHAnsi" w:cstheme="minorHAnsi"/>
        </w:rPr>
      </w:pPr>
      <w:r w:rsidRPr="00B503DF">
        <w:rPr>
          <w:rFonts w:asciiTheme="minorHAnsi" w:hAnsiTheme="minorHAnsi" w:cstheme="minorHAnsi"/>
        </w:rPr>
        <w:t>An in-home sleep study may underestimate AHI when compared to an in-lab</w:t>
      </w:r>
      <w:r>
        <w:rPr>
          <w:rFonts w:asciiTheme="minorHAnsi" w:hAnsiTheme="minorHAnsi" w:cstheme="minorHAnsi"/>
        </w:rPr>
        <w:t>oratory</w:t>
      </w:r>
      <w:r w:rsidRPr="00B503DF">
        <w:rPr>
          <w:rFonts w:asciiTheme="minorHAnsi" w:hAnsiTheme="minorHAnsi" w:cstheme="minorHAnsi"/>
        </w:rPr>
        <w:t xml:space="preserve"> sleep study because the in-home study likely does not consider total sleep time. </w:t>
      </w:r>
    </w:p>
    <w:p w:rsidR="004251ED" w:rsidRPr="00B503DF" w:rsidRDefault="004251ED" w:rsidP="00035E67">
      <w:pPr>
        <w:pStyle w:val="ListParagraph"/>
        <w:numPr>
          <w:ilvl w:val="1"/>
          <w:numId w:val="22"/>
        </w:numPr>
        <w:ind w:left="1440"/>
        <w:rPr>
          <w:rFonts w:asciiTheme="minorHAnsi" w:hAnsiTheme="minorHAnsi" w:cstheme="minorHAnsi"/>
        </w:rPr>
      </w:pPr>
      <w:r w:rsidRPr="00B503DF">
        <w:rPr>
          <w:rFonts w:asciiTheme="minorHAnsi" w:hAnsiTheme="minorHAnsi" w:cstheme="minorHAnsi"/>
        </w:rPr>
        <w:t xml:space="preserve">The medical examiner should use clinical judgment when interpreting the results of an unattended sleep study. </w:t>
      </w:r>
    </w:p>
    <w:p w:rsidR="004251ED" w:rsidRPr="00B503DF" w:rsidRDefault="004251ED" w:rsidP="00035E67">
      <w:pPr>
        <w:pStyle w:val="ListParagraph"/>
        <w:numPr>
          <w:ilvl w:val="1"/>
          <w:numId w:val="20"/>
        </w:numPr>
        <w:tabs>
          <w:tab w:val="left" w:pos="2160"/>
        </w:tabs>
        <w:ind w:left="2160"/>
        <w:rPr>
          <w:rFonts w:asciiTheme="minorHAnsi" w:hAnsiTheme="minorHAnsi" w:cstheme="minorHAnsi"/>
        </w:rPr>
      </w:pPr>
      <w:r w:rsidRPr="00B503DF">
        <w:rPr>
          <w:rFonts w:asciiTheme="minorHAnsi" w:hAnsiTheme="minorHAnsi" w:cstheme="minorHAnsi"/>
        </w:rPr>
        <w:t>If the clinician believes the level of apnea is greater than the level reported by the in-home study, the clinician should consider recommending an in-lab</w:t>
      </w:r>
      <w:r>
        <w:rPr>
          <w:rFonts w:asciiTheme="minorHAnsi" w:hAnsiTheme="minorHAnsi" w:cstheme="minorHAnsi"/>
        </w:rPr>
        <w:t>oratory</w:t>
      </w:r>
      <w:r w:rsidRPr="00B503DF">
        <w:rPr>
          <w:rFonts w:asciiTheme="minorHAnsi" w:hAnsiTheme="minorHAnsi" w:cstheme="minorHAnsi"/>
        </w:rPr>
        <w:t xml:space="preserve"> sleep study.</w:t>
      </w: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AF05A2" w:rsidRDefault="00C80123" w:rsidP="00035E67">
      <w:pPr>
        <w:pStyle w:val="ListParagraph"/>
        <w:numPr>
          <w:ilvl w:val="0"/>
          <w:numId w:val="11"/>
        </w:numPr>
        <w:ind w:left="720"/>
        <w:rPr>
          <w:rFonts w:asciiTheme="minorHAnsi" w:hAnsiTheme="minorHAnsi" w:cstheme="minorHAnsi"/>
          <w:b/>
        </w:rPr>
      </w:pPr>
      <w:r>
        <w:rPr>
          <w:rFonts w:asciiTheme="minorHAnsi" w:hAnsiTheme="minorHAnsi" w:cstheme="minorHAnsi"/>
          <w:b/>
        </w:rPr>
        <w:t xml:space="preserve"> Treatment: </w:t>
      </w:r>
      <w:r w:rsidRPr="00C80123">
        <w:rPr>
          <w:rFonts w:asciiTheme="minorHAnsi" w:hAnsiTheme="minorHAnsi" w:cstheme="minorHAnsi"/>
          <w:b/>
        </w:rPr>
        <w:t>Positive Airway Pressure (PAP)</w:t>
      </w:r>
    </w:p>
    <w:p w:rsidR="009C6DC3" w:rsidRDefault="009C6DC3" w:rsidP="009C6DC3">
      <w:pPr>
        <w:contextualSpacing/>
        <w:rPr>
          <w:rFonts w:asciiTheme="minorHAnsi" w:hAnsiTheme="minorHAnsi" w:cstheme="minorHAnsi"/>
        </w:rPr>
      </w:pPr>
    </w:p>
    <w:p w:rsidR="004251ED" w:rsidRPr="009C6DC3" w:rsidRDefault="004251ED" w:rsidP="00035E67">
      <w:pPr>
        <w:pStyle w:val="ListParagraph"/>
        <w:numPr>
          <w:ilvl w:val="0"/>
          <w:numId w:val="23"/>
        </w:numPr>
        <w:rPr>
          <w:rFonts w:asciiTheme="minorHAnsi" w:eastAsia="MS Mincho" w:hAnsiTheme="minorHAnsi" w:cstheme="minorHAnsi"/>
          <w:lang w:eastAsia="ja-JP"/>
        </w:rPr>
      </w:pPr>
      <w:r w:rsidRPr="009C6DC3">
        <w:rPr>
          <w:rFonts w:asciiTheme="minorHAnsi" w:eastAsia="MS Mincho" w:hAnsiTheme="minorHAnsi" w:cstheme="minorHAnsi"/>
          <w:lang w:eastAsia="ja-JP"/>
        </w:rPr>
        <w:t>All individuals with OSA should be referred to a clinician with relevant expertise.</w:t>
      </w:r>
    </w:p>
    <w:p w:rsidR="004251ED" w:rsidRPr="001B135F" w:rsidRDefault="004251ED" w:rsidP="004251ED">
      <w:pPr>
        <w:ind w:left="720"/>
        <w:contextualSpacing/>
        <w:rPr>
          <w:rFonts w:asciiTheme="minorHAnsi" w:eastAsia="MS Mincho" w:hAnsiTheme="minorHAnsi" w:cstheme="minorHAnsi"/>
          <w:lang w:eastAsia="ja-JP"/>
        </w:rPr>
      </w:pPr>
    </w:p>
    <w:p w:rsidR="004251ED" w:rsidRPr="009C6DC3" w:rsidRDefault="004251ED" w:rsidP="00035E67">
      <w:pPr>
        <w:pStyle w:val="ListParagraph"/>
        <w:numPr>
          <w:ilvl w:val="0"/>
          <w:numId w:val="23"/>
        </w:numPr>
        <w:rPr>
          <w:rFonts w:asciiTheme="minorHAnsi" w:eastAsia="MS Mincho" w:hAnsiTheme="minorHAnsi" w:cstheme="minorHAnsi"/>
          <w:lang w:eastAsia="ja-JP"/>
        </w:rPr>
      </w:pPr>
      <w:r w:rsidRPr="009C6DC3">
        <w:rPr>
          <w:rFonts w:asciiTheme="minorHAnsi" w:eastAsia="MS Mincho" w:hAnsiTheme="minorHAnsi" w:cstheme="minorHAnsi"/>
          <w:lang w:eastAsia="ja-JP"/>
        </w:rPr>
        <w:t>PAP is the preferred OSA therapy.</w:t>
      </w:r>
    </w:p>
    <w:p w:rsidR="004251ED" w:rsidRPr="001B135F" w:rsidRDefault="004251ED" w:rsidP="004251ED">
      <w:pPr>
        <w:contextualSpacing/>
        <w:rPr>
          <w:rFonts w:asciiTheme="minorHAnsi" w:eastAsia="MS Mincho" w:hAnsiTheme="minorHAnsi" w:cstheme="minorHAnsi"/>
          <w:lang w:eastAsia="ja-JP"/>
        </w:rPr>
      </w:pPr>
    </w:p>
    <w:p w:rsidR="004251ED" w:rsidRPr="001B135F" w:rsidRDefault="004251ED" w:rsidP="00035E67">
      <w:pPr>
        <w:numPr>
          <w:ilvl w:val="0"/>
          <w:numId w:val="23"/>
        </w:numPr>
        <w:contextualSpacing/>
        <w:rPr>
          <w:rFonts w:asciiTheme="minorHAnsi" w:eastAsia="MS Mincho" w:hAnsiTheme="minorHAnsi" w:cstheme="minorHAnsi"/>
          <w:lang w:eastAsia="ja-JP"/>
        </w:rPr>
      </w:pPr>
      <w:r w:rsidRPr="001B135F">
        <w:rPr>
          <w:rFonts w:asciiTheme="minorHAnsi" w:eastAsia="MS Mincho" w:hAnsiTheme="minorHAnsi" w:cstheme="minorHAnsi"/>
          <w:lang w:eastAsia="ja-JP"/>
        </w:rPr>
        <w:t>Adequate PAP pressure should be established through one of the following</w:t>
      </w:r>
      <w:r w:rsidRPr="00B503DF">
        <w:rPr>
          <w:rFonts w:asciiTheme="minorHAnsi" w:eastAsia="MS Mincho" w:hAnsiTheme="minorHAnsi" w:cstheme="minorHAnsi"/>
          <w:lang w:eastAsia="ja-JP"/>
        </w:rPr>
        <w:t xml:space="preserve"> methods</w:t>
      </w:r>
      <w:r w:rsidRPr="001B135F">
        <w:rPr>
          <w:rFonts w:asciiTheme="minorHAnsi" w:eastAsia="MS Mincho" w:hAnsiTheme="minorHAnsi" w:cstheme="minorHAnsi"/>
          <w:lang w:eastAsia="ja-JP"/>
        </w:rPr>
        <w:t>:</w:t>
      </w:r>
    </w:p>
    <w:p w:rsidR="004251ED" w:rsidRPr="001B135F" w:rsidRDefault="004251ED" w:rsidP="00035E67">
      <w:pPr>
        <w:numPr>
          <w:ilvl w:val="1"/>
          <w:numId w:val="24"/>
        </w:numPr>
        <w:ind w:left="1440"/>
        <w:contextualSpacing/>
        <w:rPr>
          <w:rFonts w:asciiTheme="minorHAnsi" w:eastAsia="MS Mincho" w:hAnsiTheme="minorHAnsi" w:cstheme="minorHAnsi"/>
          <w:lang w:eastAsia="ja-JP"/>
        </w:rPr>
      </w:pPr>
      <w:r w:rsidRPr="001B135F">
        <w:rPr>
          <w:rFonts w:asciiTheme="minorHAnsi" w:eastAsia="MS Mincho" w:hAnsiTheme="minorHAnsi" w:cstheme="minorHAnsi"/>
          <w:lang w:eastAsia="ja-JP"/>
        </w:rPr>
        <w:t>Titration study with polysomnography</w:t>
      </w:r>
    </w:p>
    <w:p w:rsidR="004251ED" w:rsidRPr="001B135F" w:rsidRDefault="004251ED" w:rsidP="00035E67">
      <w:pPr>
        <w:numPr>
          <w:ilvl w:val="1"/>
          <w:numId w:val="24"/>
        </w:numPr>
        <w:ind w:left="1440"/>
        <w:contextualSpacing/>
        <w:rPr>
          <w:rFonts w:asciiTheme="minorHAnsi" w:eastAsia="MS Mincho" w:hAnsiTheme="minorHAnsi" w:cstheme="minorHAnsi"/>
          <w:lang w:eastAsia="ja-JP"/>
        </w:rPr>
      </w:pPr>
      <w:r w:rsidRPr="001B135F">
        <w:rPr>
          <w:rFonts w:asciiTheme="minorHAnsi" w:eastAsia="MS Mincho" w:hAnsiTheme="minorHAnsi" w:cstheme="minorHAnsi"/>
          <w:lang w:eastAsia="ja-JP"/>
        </w:rPr>
        <w:t>Auto-titration system</w:t>
      </w:r>
    </w:p>
    <w:p w:rsidR="004251ED" w:rsidRPr="009C6DC3" w:rsidRDefault="004251ED" w:rsidP="00035E67">
      <w:pPr>
        <w:pStyle w:val="ListParagraph"/>
        <w:numPr>
          <w:ilvl w:val="0"/>
          <w:numId w:val="23"/>
        </w:numPr>
        <w:spacing w:before="240"/>
        <w:rPr>
          <w:rFonts w:asciiTheme="minorHAnsi" w:eastAsia="Times New Roman" w:hAnsiTheme="minorHAnsi" w:cstheme="minorHAnsi"/>
        </w:rPr>
      </w:pPr>
      <w:r w:rsidRPr="009C6DC3">
        <w:rPr>
          <w:rFonts w:asciiTheme="minorHAnsi" w:eastAsia="Times New Roman" w:hAnsiTheme="minorHAnsi" w:cstheme="minorHAnsi"/>
        </w:rPr>
        <w:t xml:space="preserve">A driver who has been disqualified may be conditionally certified (per Recommendation </w:t>
      </w:r>
      <w:r w:rsidR="007C10DE">
        <w:rPr>
          <w:rFonts w:asciiTheme="minorHAnsi" w:eastAsia="Times New Roman" w:hAnsiTheme="minorHAnsi" w:cstheme="minorHAnsi"/>
        </w:rPr>
        <w:t>III</w:t>
      </w:r>
      <w:r w:rsidRPr="009C6DC3">
        <w:rPr>
          <w:rFonts w:asciiTheme="minorHAnsi" w:eastAsia="Times New Roman" w:hAnsiTheme="minorHAnsi" w:cstheme="minorHAnsi"/>
        </w:rPr>
        <w:t xml:space="preserve">) if the following conditions are met: </w:t>
      </w:r>
    </w:p>
    <w:p w:rsidR="004251ED" w:rsidRPr="00B503DF" w:rsidRDefault="004251ED" w:rsidP="00035E67">
      <w:pPr>
        <w:pStyle w:val="ListParagraph"/>
        <w:numPr>
          <w:ilvl w:val="0"/>
          <w:numId w:val="5"/>
        </w:numPr>
        <w:spacing w:before="240"/>
        <w:ind w:left="1440"/>
        <w:rPr>
          <w:rFonts w:asciiTheme="minorHAnsi" w:eastAsia="Times New Roman" w:hAnsiTheme="minorHAnsi" w:cstheme="minorHAnsi"/>
        </w:rPr>
      </w:pPr>
      <w:r w:rsidRPr="00B503DF">
        <w:rPr>
          <w:rFonts w:asciiTheme="minorHAnsi" w:eastAsia="Times New Roman" w:hAnsiTheme="minorHAnsi" w:cstheme="minorHAnsi"/>
        </w:rPr>
        <w:t xml:space="preserve">The driver is </w:t>
      </w:r>
      <w:r>
        <w:rPr>
          <w:rFonts w:asciiTheme="minorHAnsi" w:eastAsia="Times New Roman" w:hAnsiTheme="minorHAnsi" w:cstheme="minorHAnsi"/>
        </w:rPr>
        <w:t>successfully treated for one</w:t>
      </w:r>
      <w:r w:rsidRPr="00B503DF">
        <w:rPr>
          <w:rFonts w:asciiTheme="minorHAnsi" w:eastAsia="Times New Roman" w:hAnsiTheme="minorHAnsi" w:cstheme="minorHAnsi"/>
        </w:rPr>
        <w:t xml:space="preserve"> week, </w:t>
      </w:r>
      <w:r w:rsidR="00C80123">
        <w:rPr>
          <w:rFonts w:asciiTheme="minorHAnsi" w:eastAsia="Times New Roman" w:hAnsiTheme="minorHAnsi" w:cstheme="minorHAnsi"/>
          <w:u w:val="single"/>
        </w:rPr>
        <w:t>and</w:t>
      </w:r>
    </w:p>
    <w:p w:rsidR="004251ED" w:rsidRPr="001B135F" w:rsidRDefault="004251ED" w:rsidP="00035E67">
      <w:pPr>
        <w:numPr>
          <w:ilvl w:val="0"/>
          <w:numId w:val="5"/>
        </w:numPr>
        <w:ind w:left="1440"/>
        <w:rPr>
          <w:rFonts w:asciiTheme="minorHAnsi" w:eastAsia="Times New Roman" w:hAnsiTheme="minorHAnsi" w:cstheme="minorHAnsi"/>
        </w:rPr>
      </w:pPr>
      <w:r w:rsidRPr="001B135F">
        <w:rPr>
          <w:rFonts w:asciiTheme="minorHAnsi" w:eastAsia="Times New Roman" w:hAnsiTheme="minorHAnsi" w:cstheme="minorHAnsi"/>
        </w:rPr>
        <w:t>The driver can demonstrate at least minimal compliance (</w:t>
      </w:r>
      <w:r w:rsidRPr="00B503DF">
        <w:rPr>
          <w:rFonts w:asciiTheme="minorHAnsi" w:eastAsia="Times New Roman" w:hAnsiTheme="minorHAnsi" w:cstheme="minorHAnsi"/>
        </w:rPr>
        <w:t>i.e., 4 h</w:t>
      </w:r>
      <w:r>
        <w:rPr>
          <w:rFonts w:asciiTheme="minorHAnsi" w:eastAsia="Times New Roman" w:hAnsiTheme="minorHAnsi" w:cstheme="minorHAnsi"/>
        </w:rPr>
        <w:t>ours</w:t>
      </w:r>
      <w:r w:rsidRPr="00B503DF">
        <w:rPr>
          <w:rFonts w:asciiTheme="minorHAnsi" w:eastAsia="Times New Roman" w:hAnsiTheme="minorHAnsi" w:cstheme="minorHAnsi"/>
        </w:rPr>
        <w:t xml:space="preserve"> per </w:t>
      </w:r>
      <w:r w:rsidRPr="001B135F">
        <w:rPr>
          <w:rFonts w:asciiTheme="minorHAnsi" w:eastAsia="Times New Roman" w:hAnsiTheme="minorHAnsi" w:cstheme="minorHAnsi"/>
        </w:rPr>
        <w:t>use</w:t>
      </w:r>
      <w:r w:rsidRPr="00B503DF">
        <w:rPr>
          <w:rFonts w:asciiTheme="minorHAnsi" w:eastAsia="Times New Roman" w:hAnsiTheme="minorHAnsi" w:cstheme="minorHAnsi"/>
        </w:rPr>
        <w:t xml:space="preserve"> on 70 percent</w:t>
      </w:r>
      <w:r w:rsidRPr="001B135F">
        <w:rPr>
          <w:rFonts w:asciiTheme="minorHAnsi" w:eastAsia="Times New Roman" w:hAnsiTheme="minorHAnsi" w:cstheme="minorHAnsi"/>
        </w:rPr>
        <w:t xml:space="preserve"> of nights)</w:t>
      </w:r>
      <w:r w:rsidRPr="00B503DF">
        <w:rPr>
          <w:rFonts w:asciiTheme="minorHAnsi" w:eastAsia="Times New Roman" w:hAnsiTheme="minorHAnsi" w:cstheme="minorHAnsi"/>
        </w:rPr>
        <w:t>,</w:t>
      </w:r>
      <w:r w:rsidRPr="001B135F">
        <w:rPr>
          <w:rFonts w:asciiTheme="minorHAnsi" w:eastAsia="Times New Roman" w:hAnsiTheme="minorHAnsi" w:cstheme="minorHAnsi"/>
        </w:rPr>
        <w:t xml:space="preserve"> </w:t>
      </w:r>
      <w:r w:rsidR="00C80123">
        <w:rPr>
          <w:rFonts w:asciiTheme="minorHAnsi" w:eastAsia="Times New Roman" w:hAnsiTheme="minorHAnsi" w:cstheme="minorHAnsi"/>
          <w:u w:val="single"/>
        </w:rPr>
        <w:t>and</w:t>
      </w:r>
    </w:p>
    <w:p w:rsidR="004251ED" w:rsidRPr="001B135F" w:rsidRDefault="004251ED" w:rsidP="00035E67">
      <w:pPr>
        <w:numPr>
          <w:ilvl w:val="0"/>
          <w:numId w:val="5"/>
        </w:numPr>
        <w:ind w:left="1440"/>
        <w:rPr>
          <w:rFonts w:asciiTheme="minorHAnsi" w:eastAsia="Times New Roman" w:hAnsiTheme="minorHAnsi" w:cstheme="minorHAnsi"/>
        </w:rPr>
      </w:pPr>
      <w:r w:rsidRPr="001B135F">
        <w:rPr>
          <w:rFonts w:asciiTheme="minorHAnsi" w:eastAsia="Times New Roman" w:hAnsiTheme="minorHAnsi" w:cstheme="minorHAnsi"/>
        </w:rPr>
        <w:t xml:space="preserve">The driver does not report excessive sleepiness during </w:t>
      </w:r>
      <w:r w:rsidRPr="00B503DF">
        <w:rPr>
          <w:rFonts w:asciiTheme="minorHAnsi" w:eastAsia="Times New Roman" w:hAnsiTheme="minorHAnsi" w:cstheme="minorHAnsi"/>
        </w:rPr>
        <w:t xml:space="preserve">the </w:t>
      </w:r>
      <w:r w:rsidRPr="001B135F">
        <w:rPr>
          <w:rFonts w:asciiTheme="minorHAnsi" w:eastAsia="Times New Roman" w:hAnsiTheme="minorHAnsi" w:cstheme="minorHAnsi"/>
        </w:rPr>
        <w:t>major wake period.</w:t>
      </w: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B503DF" w:rsidRDefault="004251ED" w:rsidP="004251ED">
      <w:pPr>
        <w:spacing w:after="200" w:line="276" w:lineRule="auto"/>
        <w:rPr>
          <w:rFonts w:asciiTheme="minorHAnsi" w:eastAsia="Times New Roman" w:hAnsiTheme="minorHAnsi" w:cstheme="minorHAnsi"/>
          <w:b/>
        </w:rPr>
      </w:pPr>
    </w:p>
    <w:p w:rsidR="004251ED" w:rsidRPr="00B503DF" w:rsidRDefault="004251ED" w:rsidP="00035E67">
      <w:pPr>
        <w:pStyle w:val="Bullet1"/>
        <w:numPr>
          <w:ilvl w:val="0"/>
          <w:numId w:val="11"/>
        </w:numPr>
        <w:spacing w:before="0" w:line="240" w:lineRule="auto"/>
        <w:ind w:left="720"/>
        <w:rPr>
          <w:rFonts w:asciiTheme="minorHAnsi" w:eastAsia="MS Mincho" w:hAnsiTheme="minorHAnsi" w:cstheme="minorHAnsi"/>
          <w:b/>
          <w:lang w:eastAsia="ja-JP"/>
        </w:rPr>
      </w:pPr>
      <w:r w:rsidRPr="00B503DF">
        <w:rPr>
          <w:rFonts w:asciiTheme="minorHAnsi" w:eastAsia="MS Mincho" w:hAnsiTheme="minorHAnsi" w:cstheme="minorHAnsi"/>
          <w:b/>
          <w:lang w:eastAsia="ja-JP"/>
        </w:rPr>
        <w:t xml:space="preserve"> </w:t>
      </w:r>
      <w:r>
        <w:rPr>
          <w:rFonts w:asciiTheme="minorHAnsi" w:eastAsia="MS Mincho" w:hAnsiTheme="minorHAnsi" w:cstheme="minorHAnsi"/>
          <w:b/>
          <w:lang w:eastAsia="ja-JP"/>
        </w:rPr>
        <w:t xml:space="preserve">Treatment: </w:t>
      </w:r>
      <w:r w:rsidRPr="00B503DF">
        <w:rPr>
          <w:rFonts w:asciiTheme="minorHAnsi" w:eastAsia="MS Mincho" w:hAnsiTheme="minorHAnsi" w:cstheme="minorHAnsi"/>
          <w:b/>
          <w:lang w:eastAsia="ja-JP"/>
        </w:rPr>
        <w:t>Bariatric surgery</w:t>
      </w:r>
    </w:p>
    <w:p w:rsidR="009C6DC3" w:rsidRDefault="009C6DC3" w:rsidP="009C6DC3">
      <w:pPr>
        <w:rPr>
          <w:rFonts w:asciiTheme="minorHAnsi" w:eastAsia="MS Mincho" w:hAnsiTheme="minorHAnsi" w:cstheme="minorHAnsi"/>
          <w:lang w:eastAsia="ja-JP"/>
        </w:rPr>
      </w:pPr>
    </w:p>
    <w:p w:rsidR="004251ED" w:rsidRPr="009C6DC3" w:rsidRDefault="004251ED" w:rsidP="00035E67">
      <w:pPr>
        <w:pStyle w:val="ListParagraph"/>
        <w:numPr>
          <w:ilvl w:val="3"/>
          <w:numId w:val="24"/>
        </w:numPr>
        <w:ind w:left="720"/>
        <w:rPr>
          <w:rFonts w:asciiTheme="minorHAnsi" w:eastAsia="MS Mincho" w:hAnsiTheme="minorHAnsi" w:cstheme="minorHAnsi"/>
          <w:lang w:eastAsia="ja-JP"/>
        </w:rPr>
      </w:pPr>
      <w:r w:rsidRPr="009C6DC3">
        <w:rPr>
          <w:rFonts w:asciiTheme="minorHAnsi" w:eastAsia="MS Mincho" w:hAnsiTheme="minorHAnsi" w:cstheme="minorHAnsi"/>
          <w:lang w:eastAsia="ja-JP"/>
        </w:rPr>
        <w:t>After bariatric surgery, a driver may be certified if the following conditions are met:</w:t>
      </w:r>
    </w:p>
    <w:p w:rsidR="004251ED" w:rsidRPr="00A205D0" w:rsidRDefault="004251ED" w:rsidP="00035E67">
      <w:pPr>
        <w:numPr>
          <w:ilvl w:val="0"/>
          <w:numId w:val="6"/>
        </w:numPr>
        <w:tabs>
          <w:tab w:val="clear" w:pos="720"/>
          <w:tab w:val="num" w:pos="1440"/>
        </w:tabs>
        <w:ind w:left="1440"/>
        <w:rPr>
          <w:rFonts w:asciiTheme="minorHAnsi" w:eastAsia="Times New Roman" w:hAnsiTheme="minorHAnsi" w:cstheme="minorHAnsi"/>
        </w:rPr>
      </w:pPr>
      <w:r w:rsidRPr="00B503DF">
        <w:rPr>
          <w:rFonts w:asciiTheme="minorHAnsi" w:eastAsia="Times New Roman" w:hAnsiTheme="minorHAnsi" w:cstheme="minorHAnsi"/>
        </w:rPr>
        <w:t>Six</w:t>
      </w:r>
      <w:r w:rsidRPr="00A205D0">
        <w:rPr>
          <w:rFonts w:asciiTheme="minorHAnsi" w:eastAsia="Times New Roman" w:hAnsiTheme="minorHAnsi" w:cstheme="minorHAnsi"/>
        </w:rPr>
        <w:t xml:space="preserve"> months have passed since </w:t>
      </w:r>
      <w:r w:rsidRPr="00B503DF">
        <w:rPr>
          <w:rFonts w:asciiTheme="minorHAnsi" w:eastAsia="Times New Roman" w:hAnsiTheme="minorHAnsi" w:cstheme="minorHAnsi"/>
        </w:rPr>
        <w:t xml:space="preserve">the </w:t>
      </w:r>
      <w:r w:rsidRPr="00A205D0">
        <w:rPr>
          <w:rFonts w:asciiTheme="minorHAnsi" w:eastAsia="Times New Roman" w:hAnsiTheme="minorHAnsi" w:cstheme="minorHAnsi"/>
        </w:rPr>
        <w:t xml:space="preserve">surgery (for weight loss), </w:t>
      </w:r>
      <w:r w:rsidR="00C80123">
        <w:rPr>
          <w:rFonts w:asciiTheme="minorHAnsi" w:eastAsia="Times New Roman" w:hAnsiTheme="minorHAnsi" w:cstheme="minorHAnsi"/>
          <w:u w:val="single"/>
        </w:rPr>
        <w:t>and</w:t>
      </w:r>
    </w:p>
    <w:p w:rsidR="004251ED" w:rsidRPr="00A205D0" w:rsidRDefault="004251ED" w:rsidP="00035E67">
      <w:pPr>
        <w:numPr>
          <w:ilvl w:val="0"/>
          <w:numId w:val="6"/>
        </w:numPr>
        <w:tabs>
          <w:tab w:val="clear" w:pos="720"/>
          <w:tab w:val="num" w:pos="1440"/>
        </w:tabs>
        <w:ind w:left="1440"/>
        <w:rPr>
          <w:rFonts w:asciiTheme="minorHAnsi" w:eastAsia="Times New Roman" w:hAnsiTheme="minorHAnsi" w:cstheme="minorHAnsi"/>
        </w:rPr>
      </w:pPr>
      <w:r w:rsidRPr="00B503DF">
        <w:rPr>
          <w:rFonts w:asciiTheme="minorHAnsi" w:eastAsia="Times New Roman" w:hAnsiTheme="minorHAnsi" w:cstheme="minorHAnsi"/>
        </w:rPr>
        <w:t>The driver has been c</w:t>
      </w:r>
      <w:r w:rsidRPr="00A205D0">
        <w:rPr>
          <w:rFonts w:asciiTheme="minorHAnsi" w:eastAsia="Times New Roman" w:hAnsiTheme="minorHAnsi" w:cstheme="minorHAnsi"/>
        </w:rPr>
        <w:t xml:space="preserve">ompliant with PAP for </w:t>
      </w:r>
      <w:r>
        <w:rPr>
          <w:rFonts w:asciiTheme="minorHAnsi" w:eastAsia="Times New Roman" w:hAnsiTheme="minorHAnsi" w:cstheme="minorHAnsi"/>
        </w:rPr>
        <w:t>six</w:t>
      </w:r>
      <w:r w:rsidRPr="00A205D0">
        <w:rPr>
          <w:rFonts w:asciiTheme="minorHAnsi" w:eastAsia="Times New Roman" w:hAnsiTheme="minorHAnsi" w:cstheme="minorHAnsi"/>
        </w:rPr>
        <w:t xml:space="preserve"> months, </w:t>
      </w:r>
      <w:r w:rsidR="00C80123">
        <w:rPr>
          <w:rFonts w:asciiTheme="minorHAnsi" w:eastAsia="Times New Roman" w:hAnsiTheme="minorHAnsi" w:cstheme="minorHAnsi"/>
          <w:u w:val="single"/>
        </w:rPr>
        <w:t>and</w:t>
      </w:r>
    </w:p>
    <w:p w:rsidR="004251ED" w:rsidRPr="00A205D0" w:rsidRDefault="004251ED" w:rsidP="00035E67">
      <w:pPr>
        <w:numPr>
          <w:ilvl w:val="0"/>
          <w:numId w:val="6"/>
        </w:numPr>
        <w:tabs>
          <w:tab w:val="clear" w:pos="720"/>
          <w:tab w:val="num" w:pos="1440"/>
        </w:tabs>
        <w:ind w:left="1440"/>
        <w:rPr>
          <w:rFonts w:asciiTheme="minorHAnsi" w:eastAsia="Times New Roman" w:hAnsiTheme="minorHAnsi" w:cstheme="minorHAnsi"/>
        </w:rPr>
      </w:pPr>
      <w:r w:rsidRPr="00B503DF">
        <w:rPr>
          <w:rFonts w:asciiTheme="minorHAnsi" w:eastAsia="Times New Roman" w:hAnsiTheme="minorHAnsi" w:cstheme="minorHAnsi"/>
        </w:rPr>
        <w:t>The driver has been c</w:t>
      </w:r>
      <w:r w:rsidRPr="00A205D0">
        <w:rPr>
          <w:rFonts w:asciiTheme="minorHAnsi" w:eastAsia="Times New Roman" w:hAnsiTheme="minorHAnsi" w:cstheme="minorHAnsi"/>
        </w:rPr>
        <w:t>leared by</w:t>
      </w:r>
      <w:r w:rsidRPr="00B503DF">
        <w:rPr>
          <w:rFonts w:asciiTheme="minorHAnsi" w:eastAsia="Times New Roman" w:hAnsiTheme="minorHAnsi" w:cstheme="minorHAnsi"/>
        </w:rPr>
        <w:t xml:space="preserve"> the</w:t>
      </w:r>
      <w:r w:rsidRPr="00A205D0">
        <w:rPr>
          <w:rFonts w:asciiTheme="minorHAnsi" w:eastAsia="Times New Roman" w:hAnsiTheme="minorHAnsi" w:cstheme="minorHAnsi"/>
        </w:rPr>
        <w:t xml:space="preserve"> treating physician, </w:t>
      </w:r>
      <w:r w:rsidR="00C80123">
        <w:rPr>
          <w:rFonts w:asciiTheme="minorHAnsi" w:eastAsia="Times New Roman" w:hAnsiTheme="minorHAnsi" w:cstheme="minorHAnsi"/>
          <w:u w:val="single"/>
        </w:rPr>
        <w:t>and</w:t>
      </w:r>
    </w:p>
    <w:p w:rsidR="004251ED" w:rsidRPr="00A205D0" w:rsidRDefault="004251ED" w:rsidP="00035E67">
      <w:pPr>
        <w:numPr>
          <w:ilvl w:val="0"/>
          <w:numId w:val="6"/>
        </w:numPr>
        <w:tabs>
          <w:tab w:val="clear" w:pos="720"/>
          <w:tab w:val="num" w:pos="1440"/>
        </w:tabs>
        <w:ind w:left="1440"/>
        <w:rPr>
          <w:rFonts w:asciiTheme="minorHAnsi" w:eastAsia="Times New Roman" w:hAnsiTheme="minorHAnsi" w:cstheme="minorHAnsi"/>
        </w:rPr>
      </w:pPr>
      <w:r w:rsidRPr="001B135F">
        <w:rPr>
          <w:rFonts w:asciiTheme="minorHAnsi" w:eastAsia="Times New Roman" w:hAnsiTheme="minorHAnsi" w:cstheme="minorHAnsi"/>
        </w:rPr>
        <w:t xml:space="preserve">The driver does not report excessive sleepiness during </w:t>
      </w:r>
      <w:r w:rsidRPr="00B503DF">
        <w:rPr>
          <w:rFonts w:asciiTheme="minorHAnsi" w:eastAsia="Times New Roman" w:hAnsiTheme="minorHAnsi" w:cstheme="minorHAnsi"/>
        </w:rPr>
        <w:t xml:space="preserve">the </w:t>
      </w:r>
      <w:r w:rsidRPr="001B135F">
        <w:rPr>
          <w:rFonts w:asciiTheme="minorHAnsi" w:eastAsia="Times New Roman" w:hAnsiTheme="minorHAnsi" w:cstheme="minorHAnsi"/>
        </w:rPr>
        <w:t>major wake period</w:t>
      </w:r>
      <w:r w:rsidRPr="00A205D0">
        <w:rPr>
          <w:rFonts w:asciiTheme="minorHAnsi" w:eastAsia="Times New Roman" w:hAnsiTheme="minorHAnsi" w:cstheme="minorHAnsi"/>
        </w:rPr>
        <w:t>.</w:t>
      </w:r>
    </w:p>
    <w:p w:rsidR="004251ED" w:rsidRPr="00A205D0" w:rsidRDefault="004251ED" w:rsidP="004251ED">
      <w:pPr>
        <w:ind w:left="1800" w:hanging="360"/>
        <w:rPr>
          <w:rFonts w:asciiTheme="minorHAnsi" w:eastAsia="Times New Roman" w:hAnsiTheme="minorHAnsi" w:cstheme="minorHAnsi"/>
        </w:rPr>
      </w:pPr>
    </w:p>
    <w:p w:rsidR="004251ED" w:rsidRDefault="004251ED" w:rsidP="00035E67">
      <w:pPr>
        <w:pStyle w:val="ListParagraph"/>
        <w:numPr>
          <w:ilvl w:val="3"/>
          <w:numId w:val="24"/>
        </w:numPr>
        <w:ind w:left="720"/>
        <w:rPr>
          <w:rFonts w:asciiTheme="minorHAnsi" w:eastAsia="Times New Roman" w:hAnsiTheme="minorHAnsi" w:cstheme="minorHAnsi"/>
        </w:rPr>
      </w:pPr>
      <w:r w:rsidRPr="009C6DC3">
        <w:rPr>
          <w:rFonts w:asciiTheme="minorHAnsi" w:eastAsia="Times New Roman" w:hAnsiTheme="minorHAnsi" w:cstheme="minorHAnsi"/>
        </w:rPr>
        <w:t>After six months have passed since surgery, if the apnea appears to have resolved, a repeat sleep study should be considered to test for the presence of ongoing sleep apnea.</w:t>
      </w:r>
    </w:p>
    <w:p w:rsidR="009C6DC3" w:rsidRPr="009C6DC3" w:rsidRDefault="009C6DC3" w:rsidP="009C6DC3">
      <w:pPr>
        <w:pStyle w:val="ListParagraph"/>
        <w:rPr>
          <w:rFonts w:asciiTheme="minorHAnsi" w:eastAsia="Times New Roman" w:hAnsiTheme="minorHAnsi" w:cstheme="minorHAnsi"/>
        </w:rPr>
      </w:pPr>
    </w:p>
    <w:p w:rsidR="004251ED" w:rsidRPr="009C6DC3" w:rsidRDefault="004251ED" w:rsidP="00035E67">
      <w:pPr>
        <w:pStyle w:val="ListParagraph"/>
        <w:numPr>
          <w:ilvl w:val="3"/>
          <w:numId w:val="24"/>
        </w:numPr>
        <w:spacing w:before="240"/>
        <w:ind w:left="720"/>
        <w:rPr>
          <w:rFonts w:asciiTheme="minorHAnsi" w:eastAsia="Times New Roman" w:hAnsiTheme="minorHAnsi" w:cstheme="minorHAnsi"/>
        </w:rPr>
      </w:pPr>
      <w:r w:rsidRPr="009C6DC3">
        <w:rPr>
          <w:rFonts w:asciiTheme="minorHAnsi" w:eastAsia="Times New Roman" w:hAnsiTheme="minorHAnsi" w:cstheme="minorHAnsi"/>
        </w:rPr>
        <w:t>Annual recertification</w:t>
      </w:r>
    </w:p>
    <w:p w:rsidR="004251ED" w:rsidRPr="00B503DF" w:rsidRDefault="004251ED" w:rsidP="00035E67">
      <w:pPr>
        <w:pStyle w:val="Bullet1"/>
        <w:numPr>
          <w:ilvl w:val="0"/>
          <w:numId w:val="25"/>
        </w:numPr>
        <w:spacing w:before="0" w:line="240" w:lineRule="auto"/>
        <w:rPr>
          <w:rFonts w:asciiTheme="minorHAnsi" w:hAnsiTheme="minorHAnsi" w:cstheme="minorHAnsi"/>
        </w:rPr>
      </w:pPr>
      <w:r w:rsidRPr="00B503DF">
        <w:rPr>
          <w:rFonts w:asciiTheme="minorHAnsi" w:eastAsia="MS Mincho" w:hAnsiTheme="minorHAnsi" w:cstheme="minorHAnsi"/>
          <w:lang w:eastAsia="ja-JP"/>
        </w:rPr>
        <w:t xml:space="preserve">If clinically indicated, repeat </w:t>
      </w:r>
      <w:r>
        <w:rPr>
          <w:rFonts w:asciiTheme="minorHAnsi" w:eastAsia="MS Mincho" w:hAnsiTheme="minorHAnsi" w:cstheme="minorHAnsi"/>
          <w:lang w:eastAsia="ja-JP"/>
        </w:rPr>
        <w:t xml:space="preserve">the </w:t>
      </w:r>
      <w:r w:rsidRPr="00B503DF">
        <w:rPr>
          <w:rFonts w:asciiTheme="minorHAnsi" w:eastAsia="MS Mincho" w:hAnsiTheme="minorHAnsi" w:cstheme="minorHAnsi"/>
          <w:lang w:eastAsia="ja-JP"/>
        </w:rPr>
        <w:t>sleep study.</w:t>
      </w:r>
    </w:p>
    <w:p w:rsidR="004251ED" w:rsidRPr="00B503DF" w:rsidRDefault="004251ED" w:rsidP="004251ED">
      <w:pPr>
        <w:pStyle w:val="Bullet1"/>
        <w:numPr>
          <w:ilvl w:val="0"/>
          <w:numId w:val="0"/>
        </w:numPr>
        <w:tabs>
          <w:tab w:val="num" w:pos="702"/>
        </w:tabs>
        <w:spacing w:before="0" w:line="240" w:lineRule="auto"/>
        <w:rPr>
          <w:rFonts w:asciiTheme="minorHAnsi" w:eastAsia="MS Mincho" w:hAnsiTheme="minorHAnsi" w:cstheme="minorHAnsi"/>
          <w:lang w:eastAsia="ja-JP"/>
        </w:rPr>
      </w:pPr>
    </w:p>
    <w:p w:rsidR="004251ED" w:rsidRPr="00B503DF" w:rsidRDefault="004251ED" w:rsidP="004251ED">
      <w:pPr>
        <w:pStyle w:val="Bullet1"/>
        <w:numPr>
          <w:ilvl w:val="0"/>
          <w:numId w:val="0"/>
        </w:numPr>
        <w:tabs>
          <w:tab w:val="num" w:pos="702"/>
        </w:tabs>
        <w:spacing w:before="0" w:line="240" w:lineRule="auto"/>
        <w:rPr>
          <w:rFonts w:asciiTheme="minorHAnsi" w:eastAsia="MS Mincho" w:hAnsiTheme="minorHAnsi" w:cstheme="minorHAnsi"/>
          <w:lang w:eastAsia="ja-JP"/>
        </w:rPr>
      </w:pPr>
    </w:p>
    <w:p w:rsidR="004251ED" w:rsidRPr="001C0E47" w:rsidRDefault="004251ED" w:rsidP="00035E67">
      <w:pPr>
        <w:pStyle w:val="Bullet1"/>
        <w:numPr>
          <w:ilvl w:val="0"/>
          <w:numId w:val="11"/>
        </w:numPr>
        <w:spacing w:before="0" w:line="240" w:lineRule="auto"/>
        <w:ind w:left="720"/>
        <w:rPr>
          <w:rFonts w:asciiTheme="minorHAnsi" w:hAnsiTheme="minorHAnsi" w:cstheme="minorHAnsi"/>
          <w:b/>
        </w:rPr>
      </w:pPr>
      <w:r w:rsidRPr="001C0E47">
        <w:rPr>
          <w:rFonts w:asciiTheme="minorHAnsi" w:hAnsiTheme="minorHAnsi" w:cstheme="minorHAnsi"/>
          <w:b/>
        </w:rPr>
        <w:lastRenderedPageBreak/>
        <w:t xml:space="preserve"> Treatment</w:t>
      </w:r>
      <w:r>
        <w:rPr>
          <w:rFonts w:asciiTheme="minorHAnsi" w:hAnsiTheme="minorHAnsi" w:cstheme="minorHAnsi"/>
          <w:b/>
        </w:rPr>
        <w:t>:</w:t>
      </w:r>
      <w:r w:rsidRPr="001C0E47">
        <w:rPr>
          <w:rFonts w:asciiTheme="minorHAnsi" w:hAnsiTheme="minorHAnsi" w:cstheme="minorHAnsi"/>
          <w:b/>
        </w:rPr>
        <w:t xml:space="preserve"> Oropharyngeal surgery, Facial bone surgery</w:t>
      </w:r>
    </w:p>
    <w:p w:rsidR="004251ED" w:rsidRPr="00B503DF" w:rsidRDefault="004251ED" w:rsidP="004251ED">
      <w:pPr>
        <w:rPr>
          <w:rFonts w:asciiTheme="minorHAnsi" w:hAnsiTheme="minorHAnsi" w:cstheme="minorHAnsi"/>
        </w:rPr>
      </w:pPr>
    </w:p>
    <w:p w:rsidR="004251ED" w:rsidRPr="009C6DC3" w:rsidRDefault="004251ED" w:rsidP="00035E67">
      <w:pPr>
        <w:pStyle w:val="ListParagraph"/>
        <w:numPr>
          <w:ilvl w:val="3"/>
          <w:numId w:val="22"/>
        </w:numPr>
        <w:tabs>
          <w:tab w:val="left" w:pos="720"/>
        </w:tabs>
        <w:ind w:left="720"/>
        <w:rPr>
          <w:rFonts w:asciiTheme="minorHAnsi" w:hAnsiTheme="minorHAnsi" w:cstheme="minorHAnsi"/>
        </w:rPr>
      </w:pPr>
      <w:r w:rsidRPr="009C6DC3">
        <w:rPr>
          <w:rFonts w:asciiTheme="minorHAnsi" w:hAnsiTheme="minorHAnsi" w:cstheme="minorHAnsi"/>
        </w:rPr>
        <w:t xml:space="preserve">After oropharyngeal or facial bone surgery, </w:t>
      </w:r>
      <w:r w:rsidRPr="009C6DC3">
        <w:rPr>
          <w:rFonts w:asciiTheme="minorHAnsi" w:eastAsia="MS Mincho" w:hAnsiTheme="minorHAnsi" w:cstheme="minorHAnsi"/>
          <w:lang w:eastAsia="ja-JP"/>
        </w:rPr>
        <w:t>a driver may be certified if the following conditions are met:</w:t>
      </w:r>
    </w:p>
    <w:p w:rsidR="004251ED" w:rsidRPr="00B503DF" w:rsidRDefault="004251ED" w:rsidP="00035E67">
      <w:pPr>
        <w:pStyle w:val="Bullet1"/>
        <w:numPr>
          <w:ilvl w:val="0"/>
          <w:numId w:val="7"/>
        </w:numPr>
        <w:tabs>
          <w:tab w:val="clear" w:pos="720"/>
          <w:tab w:val="num" w:pos="1440"/>
        </w:tabs>
        <w:spacing w:before="0" w:line="240" w:lineRule="auto"/>
        <w:ind w:left="1440"/>
        <w:rPr>
          <w:rFonts w:asciiTheme="minorHAnsi" w:hAnsiTheme="minorHAnsi" w:cstheme="minorHAnsi"/>
        </w:rPr>
      </w:pPr>
      <w:r>
        <w:rPr>
          <w:rFonts w:asciiTheme="minorHAnsi" w:hAnsiTheme="minorHAnsi" w:cstheme="minorHAnsi"/>
        </w:rPr>
        <w:t>One</w:t>
      </w:r>
      <w:r w:rsidRPr="00B503DF">
        <w:rPr>
          <w:rFonts w:asciiTheme="minorHAnsi" w:hAnsiTheme="minorHAnsi" w:cstheme="minorHAnsi"/>
        </w:rPr>
        <w:t xml:space="preserve"> month has passed since surgery, </w:t>
      </w:r>
      <w:r w:rsidR="00C80123">
        <w:rPr>
          <w:rFonts w:asciiTheme="minorHAnsi" w:hAnsiTheme="minorHAnsi" w:cstheme="minorHAnsi"/>
          <w:u w:val="single"/>
        </w:rPr>
        <w:t>and</w:t>
      </w:r>
    </w:p>
    <w:p w:rsidR="004251ED" w:rsidRPr="00B503DF" w:rsidRDefault="004251ED" w:rsidP="00035E67">
      <w:pPr>
        <w:pStyle w:val="Bullet1"/>
        <w:numPr>
          <w:ilvl w:val="0"/>
          <w:numId w:val="7"/>
        </w:numPr>
        <w:tabs>
          <w:tab w:val="clear" w:pos="720"/>
          <w:tab w:val="num" w:pos="1440"/>
        </w:tabs>
        <w:spacing w:before="0" w:line="240" w:lineRule="auto"/>
        <w:ind w:left="1440"/>
        <w:rPr>
          <w:rFonts w:asciiTheme="minorHAnsi" w:hAnsiTheme="minorHAnsi" w:cstheme="minorHAnsi"/>
        </w:rPr>
      </w:pPr>
      <w:r>
        <w:rPr>
          <w:rFonts w:asciiTheme="minorHAnsi" w:hAnsiTheme="minorHAnsi" w:cstheme="minorHAnsi"/>
        </w:rPr>
        <w:t>The driver has been c</w:t>
      </w:r>
      <w:r w:rsidRPr="00B503DF">
        <w:rPr>
          <w:rFonts w:asciiTheme="minorHAnsi" w:hAnsiTheme="minorHAnsi" w:cstheme="minorHAnsi"/>
        </w:rPr>
        <w:t xml:space="preserve">leared by </w:t>
      </w:r>
      <w:r>
        <w:rPr>
          <w:rFonts w:asciiTheme="minorHAnsi" w:hAnsiTheme="minorHAnsi" w:cstheme="minorHAnsi"/>
        </w:rPr>
        <w:t xml:space="preserve">the </w:t>
      </w:r>
      <w:r w:rsidRPr="00B503DF">
        <w:rPr>
          <w:rFonts w:asciiTheme="minorHAnsi" w:hAnsiTheme="minorHAnsi" w:cstheme="minorHAnsi"/>
        </w:rPr>
        <w:t xml:space="preserve">treating physician, </w:t>
      </w:r>
      <w:r w:rsidR="00C80123">
        <w:rPr>
          <w:rFonts w:asciiTheme="minorHAnsi" w:hAnsiTheme="minorHAnsi" w:cstheme="minorHAnsi"/>
          <w:u w:val="single"/>
        </w:rPr>
        <w:t>and</w:t>
      </w:r>
    </w:p>
    <w:p w:rsidR="004251ED" w:rsidRPr="00B503DF" w:rsidRDefault="004251ED" w:rsidP="00035E67">
      <w:pPr>
        <w:pStyle w:val="Bullet1"/>
        <w:numPr>
          <w:ilvl w:val="0"/>
          <w:numId w:val="7"/>
        </w:numPr>
        <w:tabs>
          <w:tab w:val="clear" w:pos="720"/>
          <w:tab w:val="num" w:pos="1440"/>
        </w:tabs>
        <w:spacing w:before="0" w:line="240" w:lineRule="auto"/>
        <w:ind w:left="1440"/>
        <w:rPr>
          <w:rFonts w:asciiTheme="minorHAnsi" w:hAnsiTheme="minorHAnsi" w:cstheme="minorHAnsi"/>
        </w:rPr>
      </w:pPr>
      <w:r w:rsidRPr="00B503DF">
        <w:rPr>
          <w:rFonts w:asciiTheme="minorHAnsi" w:hAnsiTheme="minorHAnsi" w:cstheme="minorHAnsi"/>
        </w:rPr>
        <w:t>The driver does not report excessive sleepiness during the major wake period.</w:t>
      </w: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B503DF" w:rsidRDefault="004251ED" w:rsidP="00035E67">
      <w:pPr>
        <w:pStyle w:val="Bullet1"/>
        <w:numPr>
          <w:ilvl w:val="3"/>
          <w:numId w:val="22"/>
        </w:numPr>
        <w:spacing w:before="0" w:line="240" w:lineRule="auto"/>
        <w:ind w:left="720"/>
        <w:rPr>
          <w:rFonts w:asciiTheme="minorHAnsi" w:hAnsiTheme="minorHAnsi" w:cstheme="minorHAnsi"/>
        </w:rPr>
      </w:pPr>
      <w:bookmarkStart w:id="3" w:name="OLE_LINK1"/>
      <w:r w:rsidRPr="00B503DF">
        <w:rPr>
          <w:rFonts w:asciiTheme="minorHAnsi" w:hAnsiTheme="minorHAnsi" w:cstheme="minorHAnsi"/>
        </w:rPr>
        <w:t xml:space="preserve">After </w:t>
      </w:r>
      <w:r>
        <w:rPr>
          <w:rFonts w:asciiTheme="minorHAnsi" w:hAnsiTheme="minorHAnsi" w:cstheme="minorHAnsi"/>
        </w:rPr>
        <w:t>one</w:t>
      </w:r>
      <w:r w:rsidRPr="00B503DF">
        <w:rPr>
          <w:rFonts w:asciiTheme="minorHAnsi" w:hAnsiTheme="minorHAnsi" w:cstheme="minorHAnsi"/>
        </w:rPr>
        <w:t xml:space="preserve"> month has passed since surgery, if the apnea appears to have resolved, a repeat sleep study should be considered to test for the presence of ongoing sleep apnea.</w:t>
      </w:r>
    </w:p>
    <w:bookmarkEnd w:id="3"/>
    <w:p w:rsidR="009C6DC3" w:rsidRDefault="009C6DC3" w:rsidP="00035E67">
      <w:pPr>
        <w:pStyle w:val="ListParagraph"/>
        <w:numPr>
          <w:ilvl w:val="3"/>
          <w:numId w:val="22"/>
        </w:numPr>
        <w:spacing w:before="240"/>
        <w:ind w:left="810" w:hanging="450"/>
        <w:rPr>
          <w:rFonts w:asciiTheme="minorHAnsi" w:eastAsia="Times New Roman" w:hAnsiTheme="minorHAnsi" w:cstheme="minorHAnsi"/>
        </w:rPr>
      </w:pPr>
      <w:r w:rsidRPr="009C6DC3">
        <w:rPr>
          <w:rFonts w:asciiTheme="minorHAnsi" w:eastAsia="Times New Roman" w:hAnsiTheme="minorHAnsi" w:cstheme="minorHAnsi"/>
        </w:rPr>
        <w:t>Annual recertification</w:t>
      </w:r>
    </w:p>
    <w:p w:rsidR="009C6DC3" w:rsidRPr="009C6DC3" w:rsidRDefault="009C6DC3" w:rsidP="00035E67">
      <w:pPr>
        <w:pStyle w:val="ListParagraph"/>
        <w:numPr>
          <w:ilvl w:val="3"/>
          <w:numId w:val="20"/>
        </w:numPr>
        <w:spacing w:before="240"/>
        <w:ind w:left="1440"/>
        <w:rPr>
          <w:rFonts w:asciiTheme="minorHAnsi" w:eastAsia="Times New Roman" w:hAnsiTheme="minorHAnsi" w:cstheme="minorHAnsi"/>
        </w:rPr>
      </w:pPr>
      <w:r w:rsidRPr="009C6DC3">
        <w:rPr>
          <w:rFonts w:asciiTheme="minorHAnsi" w:eastAsia="MS Mincho" w:hAnsiTheme="minorHAnsi" w:cstheme="minorHAnsi"/>
          <w:lang w:eastAsia="ja-JP"/>
        </w:rPr>
        <w:t>If clinically indicated, repeat the sleep study.</w:t>
      </w:r>
    </w:p>
    <w:p w:rsidR="004251ED" w:rsidRDefault="004251ED" w:rsidP="004251ED">
      <w:pPr>
        <w:pStyle w:val="Bullet1"/>
        <w:numPr>
          <w:ilvl w:val="0"/>
          <w:numId w:val="0"/>
        </w:numPr>
        <w:spacing w:before="0" w:line="240" w:lineRule="auto"/>
        <w:ind w:left="1419"/>
        <w:rPr>
          <w:rFonts w:asciiTheme="minorHAnsi" w:hAnsiTheme="minorHAnsi" w:cstheme="minorHAnsi"/>
        </w:rPr>
      </w:pPr>
    </w:p>
    <w:p w:rsidR="004251ED" w:rsidRPr="00857A70" w:rsidRDefault="004251ED" w:rsidP="00035E67">
      <w:pPr>
        <w:pStyle w:val="Bullet1"/>
        <w:numPr>
          <w:ilvl w:val="0"/>
          <w:numId w:val="11"/>
        </w:numPr>
        <w:spacing w:line="240" w:lineRule="auto"/>
        <w:ind w:left="720"/>
        <w:rPr>
          <w:rFonts w:asciiTheme="minorHAnsi" w:hAnsiTheme="minorHAnsi" w:cstheme="minorHAnsi"/>
          <w:b/>
        </w:rPr>
      </w:pPr>
      <w:r w:rsidRPr="00857A70">
        <w:rPr>
          <w:rFonts w:asciiTheme="minorHAnsi" w:hAnsiTheme="minorHAnsi" w:cstheme="minorHAnsi"/>
          <w:b/>
        </w:rPr>
        <w:t xml:space="preserve"> Treatment</w:t>
      </w:r>
      <w:r>
        <w:rPr>
          <w:rFonts w:asciiTheme="minorHAnsi" w:hAnsiTheme="minorHAnsi" w:cstheme="minorHAnsi"/>
          <w:b/>
        </w:rPr>
        <w:t xml:space="preserve">: </w:t>
      </w:r>
      <w:r w:rsidRPr="00857A70">
        <w:rPr>
          <w:rFonts w:asciiTheme="minorHAnsi" w:hAnsiTheme="minorHAnsi" w:cstheme="minorHAnsi"/>
          <w:b/>
        </w:rPr>
        <w:t>Tracheostomy</w:t>
      </w:r>
    </w:p>
    <w:p w:rsidR="004251ED" w:rsidRDefault="004251ED" w:rsidP="004251ED">
      <w:pPr>
        <w:pStyle w:val="ListParagraph"/>
        <w:rPr>
          <w:rFonts w:asciiTheme="minorHAnsi" w:hAnsiTheme="minorHAnsi" w:cstheme="minorHAnsi"/>
        </w:rPr>
      </w:pPr>
    </w:p>
    <w:p w:rsidR="004251ED" w:rsidRPr="00735E1B" w:rsidRDefault="004251ED" w:rsidP="00035E67">
      <w:pPr>
        <w:pStyle w:val="ListParagraph"/>
        <w:numPr>
          <w:ilvl w:val="0"/>
          <w:numId w:val="26"/>
        </w:numPr>
        <w:rPr>
          <w:rFonts w:asciiTheme="minorHAnsi" w:hAnsiTheme="minorHAnsi" w:cstheme="minorHAnsi"/>
        </w:rPr>
      </w:pPr>
      <w:r w:rsidRPr="00735E1B">
        <w:rPr>
          <w:rFonts w:asciiTheme="minorHAnsi" w:hAnsiTheme="minorHAnsi" w:cstheme="minorHAnsi"/>
        </w:rPr>
        <w:t xml:space="preserve">After a tracheostomy, </w:t>
      </w:r>
      <w:r w:rsidRPr="00735E1B">
        <w:rPr>
          <w:rFonts w:asciiTheme="minorHAnsi" w:eastAsia="MS Mincho" w:hAnsiTheme="minorHAnsi" w:cstheme="minorHAnsi"/>
          <w:lang w:eastAsia="ja-JP"/>
        </w:rPr>
        <w:t>a driver may be certified if the following conditions are met:</w:t>
      </w:r>
    </w:p>
    <w:p w:rsidR="004251ED" w:rsidRDefault="004251ED" w:rsidP="00035E67">
      <w:pPr>
        <w:pStyle w:val="Bullet1"/>
        <w:numPr>
          <w:ilvl w:val="0"/>
          <w:numId w:val="8"/>
        </w:numPr>
        <w:tabs>
          <w:tab w:val="clear" w:pos="720"/>
          <w:tab w:val="num" w:pos="1170"/>
        </w:tabs>
        <w:spacing w:before="0" w:line="240" w:lineRule="auto"/>
        <w:ind w:left="1440"/>
        <w:rPr>
          <w:rFonts w:asciiTheme="minorHAnsi" w:hAnsiTheme="minorHAnsi" w:cstheme="minorHAnsi"/>
        </w:rPr>
      </w:pPr>
      <w:r>
        <w:rPr>
          <w:rFonts w:asciiTheme="minorHAnsi" w:hAnsiTheme="minorHAnsi" w:cstheme="minorHAnsi"/>
        </w:rPr>
        <w:t>One</w:t>
      </w:r>
      <w:r w:rsidRPr="001C0E47">
        <w:rPr>
          <w:rFonts w:asciiTheme="minorHAnsi" w:hAnsiTheme="minorHAnsi" w:cstheme="minorHAnsi"/>
        </w:rPr>
        <w:t xml:space="preserve"> month has passed since surgery, </w:t>
      </w:r>
      <w:r w:rsidR="00C80123">
        <w:rPr>
          <w:rFonts w:asciiTheme="minorHAnsi" w:hAnsiTheme="minorHAnsi" w:cstheme="minorHAnsi"/>
          <w:u w:val="single"/>
        </w:rPr>
        <w:t>and</w:t>
      </w:r>
    </w:p>
    <w:p w:rsidR="004251ED" w:rsidRDefault="004251ED" w:rsidP="00035E67">
      <w:pPr>
        <w:pStyle w:val="Bullet1"/>
        <w:numPr>
          <w:ilvl w:val="0"/>
          <w:numId w:val="8"/>
        </w:numPr>
        <w:tabs>
          <w:tab w:val="clear" w:pos="720"/>
          <w:tab w:val="num" w:pos="1170"/>
        </w:tabs>
        <w:spacing w:before="0" w:line="240" w:lineRule="auto"/>
        <w:ind w:left="1440"/>
        <w:rPr>
          <w:rFonts w:asciiTheme="minorHAnsi" w:hAnsiTheme="minorHAnsi" w:cstheme="minorHAnsi"/>
        </w:rPr>
      </w:pPr>
      <w:r w:rsidRPr="001C0E47">
        <w:rPr>
          <w:rFonts w:asciiTheme="minorHAnsi" w:hAnsiTheme="minorHAnsi" w:cstheme="minorHAnsi"/>
        </w:rPr>
        <w:t xml:space="preserve">The driver has been cleared by the treating physician, </w:t>
      </w:r>
      <w:r w:rsidR="00C80123">
        <w:rPr>
          <w:rFonts w:asciiTheme="minorHAnsi" w:hAnsiTheme="minorHAnsi" w:cstheme="minorHAnsi"/>
          <w:u w:val="single"/>
        </w:rPr>
        <w:t>and</w:t>
      </w:r>
    </w:p>
    <w:p w:rsidR="004251ED" w:rsidRPr="001C0E47" w:rsidRDefault="004251ED" w:rsidP="00035E67">
      <w:pPr>
        <w:pStyle w:val="Bullet1"/>
        <w:numPr>
          <w:ilvl w:val="0"/>
          <w:numId w:val="8"/>
        </w:numPr>
        <w:tabs>
          <w:tab w:val="clear" w:pos="720"/>
          <w:tab w:val="num" w:pos="1170"/>
        </w:tabs>
        <w:spacing w:before="0" w:line="240" w:lineRule="auto"/>
        <w:ind w:left="1440"/>
        <w:rPr>
          <w:rFonts w:asciiTheme="minorHAnsi" w:hAnsiTheme="minorHAnsi" w:cstheme="minorHAnsi"/>
        </w:rPr>
      </w:pPr>
      <w:r w:rsidRPr="001C0E47">
        <w:rPr>
          <w:rFonts w:asciiTheme="minorHAnsi" w:hAnsiTheme="minorHAnsi" w:cstheme="minorHAnsi"/>
        </w:rPr>
        <w:t>The driver does not report excessive sleepiness during the major wake period.</w:t>
      </w:r>
    </w:p>
    <w:p w:rsidR="004251ED" w:rsidRPr="001C0E47" w:rsidRDefault="004251ED" w:rsidP="004251ED">
      <w:pPr>
        <w:pStyle w:val="Bullet1"/>
        <w:numPr>
          <w:ilvl w:val="0"/>
          <w:numId w:val="0"/>
        </w:numPr>
        <w:spacing w:before="0" w:line="240" w:lineRule="auto"/>
        <w:rPr>
          <w:rFonts w:asciiTheme="minorHAnsi" w:hAnsiTheme="minorHAnsi" w:cstheme="minorHAnsi"/>
        </w:rPr>
      </w:pPr>
    </w:p>
    <w:p w:rsidR="004251ED" w:rsidRPr="001C0E47" w:rsidRDefault="004251ED" w:rsidP="00035E67">
      <w:pPr>
        <w:pStyle w:val="Bullet1"/>
        <w:numPr>
          <w:ilvl w:val="0"/>
          <w:numId w:val="26"/>
        </w:numPr>
        <w:spacing w:before="0" w:line="240" w:lineRule="auto"/>
        <w:rPr>
          <w:rFonts w:asciiTheme="minorHAnsi" w:hAnsiTheme="minorHAnsi" w:cstheme="minorHAnsi"/>
        </w:rPr>
      </w:pPr>
      <w:r w:rsidRPr="001C0E47">
        <w:rPr>
          <w:rFonts w:asciiTheme="minorHAnsi" w:hAnsiTheme="minorHAnsi" w:cstheme="minorHAnsi"/>
        </w:rPr>
        <w:t xml:space="preserve">After </w:t>
      </w:r>
      <w:r>
        <w:rPr>
          <w:rFonts w:asciiTheme="minorHAnsi" w:hAnsiTheme="minorHAnsi" w:cstheme="minorHAnsi"/>
        </w:rPr>
        <w:t>one</w:t>
      </w:r>
      <w:r w:rsidRPr="001C0E47">
        <w:rPr>
          <w:rFonts w:asciiTheme="minorHAnsi" w:hAnsiTheme="minorHAnsi" w:cstheme="minorHAnsi"/>
        </w:rPr>
        <w:t xml:space="preserve"> month has passed since surgery, if the apnea appears to have resolved, a repeat sleep study should be considered to test for the presence of ongoing sleep apnea.</w:t>
      </w:r>
    </w:p>
    <w:p w:rsidR="004251ED" w:rsidRPr="00B503DF" w:rsidRDefault="004251ED" w:rsidP="00035E67">
      <w:pPr>
        <w:pStyle w:val="ListParagraph"/>
        <w:numPr>
          <w:ilvl w:val="0"/>
          <w:numId w:val="26"/>
        </w:numPr>
        <w:spacing w:before="240"/>
        <w:rPr>
          <w:rFonts w:asciiTheme="minorHAnsi" w:eastAsia="Times New Roman" w:hAnsiTheme="minorHAnsi" w:cstheme="minorHAnsi"/>
        </w:rPr>
      </w:pPr>
      <w:r w:rsidRPr="00B503DF">
        <w:rPr>
          <w:rFonts w:asciiTheme="minorHAnsi" w:eastAsia="Times New Roman" w:hAnsiTheme="minorHAnsi" w:cstheme="minorHAnsi"/>
        </w:rPr>
        <w:t>Annual recertification</w:t>
      </w:r>
    </w:p>
    <w:p w:rsidR="004251ED" w:rsidRPr="001C0E47" w:rsidRDefault="004251ED" w:rsidP="00035E67">
      <w:pPr>
        <w:pStyle w:val="Bullet1"/>
        <w:numPr>
          <w:ilvl w:val="0"/>
          <w:numId w:val="27"/>
        </w:numPr>
        <w:spacing w:before="0" w:line="240" w:lineRule="auto"/>
        <w:rPr>
          <w:rFonts w:asciiTheme="minorHAnsi" w:hAnsiTheme="minorHAnsi" w:cstheme="minorHAnsi"/>
        </w:rPr>
      </w:pPr>
      <w:r w:rsidRPr="00B503DF">
        <w:rPr>
          <w:rFonts w:asciiTheme="minorHAnsi" w:eastAsia="MS Mincho" w:hAnsiTheme="minorHAnsi" w:cstheme="minorHAnsi"/>
          <w:lang w:eastAsia="ja-JP"/>
        </w:rPr>
        <w:t xml:space="preserve">If clinically indicated, repeat </w:t>
      </w:r>
      <w:r>
        <w:rPr>
          <w:rFonts w:asciiTheme="minorHAnsi" w:eastAsia="MS Mincho" w:hAnsiTheme="minorHAnsi" w:cstheme="minorHAnsi"/>
          <w:lang w:eastAsia="ja-JP"/>
        </w:rPr>
        <w:t xml:space="preserve">the </w:t>
      </w:r>
      <w:r w:rsidRPr="00B503DF">
        <w:rPr>
          <w:rFonts w:asciiTheme="minorHAnsi" w:eastAsia="MS Mincho" w:hAnsiTheme="minorHAnsi" w:cstheme="minorHAnsi"/>
          <w:lang w:eastAsia="ja-JP"/>
        </w:rPr>
        <w:t>sleep study.</w:t>
      </w:r>
    </w:p>
    <w:p w:rsidR="004251ED" w:rsidRDefault="004251ED" w:rsidP="004251ED">
      <w:pPr>
        <w:pStyle w:val="Bullet1"/>
        <w:numPr>
          <w:ilvl w:val="0"/>
          <w:numId w:val="0"/>
        </w:numPr>
        <w:tabs>
          <w:tab w:val="num" w:pos="702"/>
        </w:tabs>
        <w:spacing w:before="0" w:line="240" w:lineRule="auto"/>
        <w:rPr>
          <w:rFonts w:asciiTheme="minorHAnsi" w:hAnsiTheme="minorHAnsi" w:cstheme="minorHAnsi"/>
          <w:b/>
        </w:rPr>
      </w:pPr>
    </w:p>
    <w:p w:rsidR="004251ED" w:rsidRDefault="004251ED" w:rsidP="004251ED">
      <w:pPr>
        <w:pStyle w:val="Bullet1"/>
        <w:numPr>
          <w:ilvl w:val="0"/>
          <w:numId w:val="0"/>
        </w:numPr>
        <w:tabs>
          <w:tab w:val="num" w:pos="702"/>
        </w:tabs>
        <w:spacing w:before="0" w:line="240" w:lineRule="auto"/>
        <w:rPr>
          <w:rFonts w:asciiTheme="minorHAnsi" w:hAnsiTheme="minorHAnsi" w:cstheme="minorHAnsi"/>
          <w:b/>
        </w:rPr>
      </w:pPr>
    </w:p>
    <w:p w:rsidR="004251ED" w:rsidRPr="00B503DF" w:rsidRDefault="004251ED" w:rsidP="00035E67">
      <w:pPr>
        <w:pStyle w:val="Bullet1"/>
        <w:numPr>
          <w:ilvl w:val="0"/>
          <w:numId w:val="11"/>
        </w:numPr>
        <w:spacing w:before="0" w:line="240" w:lineRule="auto"/>
        <w:ind w:left="720"/>
        <w:rPr>
          <w:rFonts w:asciiTheme="minorHAnsi" w:hAnsiTheme="minorHAnsi" w:cstheme="minorHAnsi"/>
          <w:b/>
        </w:rPr>
      </w:pPr>
      <w:r w:rsidRPr="00B503DF">
        <w:rPr>
          <w:rFonts w:asciiTheme="minorHAnsi" w:hAnsiTheme="minorHAnsi" w:cstheme="minorHAnsi"/>
          <w:b/>
        </w:rPr>
        <w:t xml:space="preserve"> Treatment Alternatives</w:t>
      </w:r>
      <w:r>
        <w:rPr>
          <w:rFonts w:asciiTheme="minorHAnsi" w:hAnsiTheme="minorHAnsi" w:cstheme="minorHAnsi"/>
          <w:b/>
        </w:rPr>
        <w:t xml:space="preserve"> </w:t>
      </w:r>
    </w:p>
    <w:p w:rsidR="004251ED" w:rsidRPr="00B503DF" w:rsidRDefault="004251ED" w:rsidP="004251ED">
      <w:pPr>
        <w:pStyle w:val="Bullet1"/>
        <w:numPr>
          <w:ilvl w:val="0"/>
          <w:numId w:val="0"/>
        </w:numPr>
        <w:tabs>
          <w:tab w:val="num" w:pos="702"/>
        </w:tabs>
        <w:spacing w:before="0" w:line="240" w:lineRule="auto"/>
        <w:rPr>
          <w:rFonts w:asciiTheme="minorHAnsi" w:hAnsiTheme="minorHAnsi" w:cstheme="minorHAnsi"/>
        </w:rPr>
      </w:pPr>
    </w:p>
    <w:p w:rsidR="004251ED" w:rsidRPr="00735E1B" w:rsidRDefault="004251ED" w:rsidP="00035E67">
      <w:pPr>
        <w:pStyle w:val="ListParagraph"/>
        <w:numPr>
          <w:ilvl w:val="0"/>
          <w:numId w:val="28"/>
        </w:numPr>
        <w:rPr>
          <w:rFonts w:asciiTheme="minorHAnsi" w:hAnsiTheme="minorHAnsi" w:cstheme="minorHAnsi"/>
        </w:rPr>
      </w:pPr>
      <w:r w:rsidRPr="00735E1B">
        <w:rPr>
          <w:rFonts w:asciiTheme="minorHAnsi" w:hAnsiTheme="minorHAnsi" w:cstheme="minorHAnsi"/>
        </w:rPr>
        <w:t>There is limited data regarding compliance and long-term efficacy of dental appliances, and these technologies are not approved alternatives at this time.</w:t>
      </w:r>
      <w:r w:rsidRPr="00B503DF">
        <w:rPr>
          <w:rStyle w:val="FootnoteReference"/>
          <w:rFonts w:asciiTheme="minorHAnsi" w:hAnsiTheme="minorHAnsi" w:cstheme="minorHAnsi"/>
        </w:rPr>
        <w:footnoteReference w:id="3"/>
      </w:r>
    </w:p>
    <w:p w:rsidR="004251ED" w:rsidRPr="00B503DF" w:rsidRDefault="004251ED" w:rsidP="004251ED">
      <w:pPr>
        <w:pStyle w:val="ListParagraph"/>
        <w:rPr>
          <w:rFonts w:asciiTheme="minorHAnsi" w:hAnsiTheme="minorHAnsi" w:cstheme="minorHAnsi"/>
        </w:rPr>
      </w:pPr>
    </w:p>
    <w:p w:rsidR="004251ED" w:rsidRPr="00735E1B" w:rsidRDefault="004251ED" w:rsidP="00035E67">
      <w:pPr>
        <w:pStyle w:val="ListParagraph"/>
        <w:numPr>
          <w:ilvl w:val="0"/>
          <w:numId w:val="28"/>
        </w:numPr>
        <w:rPr>
          <w:rFonts w:asciiTheme="minorHAnsi" w:hAnsiTheme="minorHAnsi" w:cstheme="minorHAnsi"/>
        </w:rPr>
      </w:pPr>
      <w:r w:rsidRPr="00735E1B">
        <w:rPr>
          <w:rFonts w:asciiTheme="minorHAnsi" w:hAnsiTheme="minorHAnsi" w:cstheme="minorHAnsi"/>
        </w:rPr>
        <w:t xml:space="preserve">Surgical treatment is acceptable (See Recommendations </w:t>
      </w:r>
      <w:r w:rsidR="007C10DE">
        <w:rPr>
          <w:rFonts w:asciiTheme="minorHAnsi" w:hAnsiTheme="minorHAnsi" w:cstheme="minorHAnsi"/>
        </w:rPr>
        <w:t>VI – VIII</w:t>
      </w:r>
      <w:r w:rsidRPr="00735E1B">
        <w:rPr>
          <w:rFonts w:asciiTheme="minorHAnsi" w:hAnsiTheme="minorHAnsi" w:cstheme="minorHAnsi"/>
        </w:rPr>
        <w:t>).</w:t>
      </w:r>
    </w:p>
    <w:p w:rsidR="004251ED" w:rsidRDefault="004251ED" w:rsidP="000005E1"/>
    <w:sectPr w:rsidR="004251ED" w:rsidSect="004251ED">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840" w:rsidRDefault="009D3840" w:rsidP="000005E1">
      <w:r>
        <w:separator/>
      </w:r>
    </w:p>
  </w:endnote>
  <w:endnote w:type="continuationSeparator" w:id="0">
    <w:p w:rsidR="009D3840" w:rsidRDefault="009D3840" w:rsidP="000005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D73" w:rsidRDefault="004B0D73">
    <w:pPr>
      <w:pStyle w:val="Footer"/>
      <w:jc w:val="center"/>
    </w:pPr>
  </w:p>
  <w:p w:rsidR="004B0D73" w:rsidRDefault="004B0D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854876"/>
      <w:docPartObj>
        <w:docPartGallery w:val="Page Numbers (Bottom of Page)"/>
        <w:docPartUnique/>
      </w:docPartObj>
    </w:sdtPr>
    <w:sdtEndPr>
      <w:rPr>
        <w:noProof/>
      </w:rPr>
    </w:sdtEndPr>
    <w:sdtContent>
      <w:p w:rsidR="004B0D73" w:rsidRDefault="00852A67">
        <w:pPr>
          <w:pStyle w:val="Footer"/>
          <w:jc w:val="center"/>
        </w:pPr>
        <w:r>
          <w:fldChar w:fldCharType="begin"/>
        </w:r>
        <w:r w:rsidR="00035E67">
          <w:instrText xml:space="preserve"> PAGE   \* MERGEFORMAT </w:instrText>
        </w:r>
        <w:r>
          <w:fldChar w:fldCharType="separate"/>
        </w:r>
        <w:r w:rsidR="009D58BB">
          <w:rPr>
            <w:noProof/>
          </w:rPr>
          <w:t>5</w:t>
        </w:r>
        <w:r>
          <w:rPr>
            <w:noProof/>
          </w:rPr>
          <w:fldChar w:fldCharType="end"/>
        </w:r>
      </w:p>
    </w:sdtContent>
  </w:sdt>
  <w:p w:rsidR="004B0D73" w:rsidRDefault="004B0D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840" w:rsidRDefault="009D3840" w:rsidP="000005E1">
      <w:r>
        <w:separator/>
      </w:r>
    </w:p>
  </w:footnote>
  <w:footnote w:type="continuationSeparator" w:id="0">
    <w:p w:rsidR="009D3840" w:rsidRDefault="009D3840" w:rsidP="000005E1">
      <w:r>
        <w:continuationSeparator/>
      </w:r>
    </w:p>
  </w:footnote>
  <w:footnote w:id="1">
    <w:p w:rsidR="004B0D73" w:rsidRDefault="004B0D73" w:rsidP="00730258">
      <w:pPr>
        <w:pStyle w:val="FootnoteText"/>
      </w:pPr>
      <w:r>
        <w:rPr>
          <w:rStyle w:val="FootnoteReference"/>
        </w:rPr>
        <w:footnoteRef/>
      </w:r>
      <w:r>
        <w:t xml:space="preserve"> </w:t>
      </w:r>
      <w:r w:rsidR="007C5041">
        <w:t>One MCSAC member (</w:t>
      </w:r>
      <w:r w:rsidRPr="003A449E">
        <w:t>Todd Spencer</w:t>
      </w:r>
      <w:r w:rsidRPr="007E3BC3">
        <w:t xml:space="preserve"> </w:t>
      </w:r>
      <w:r>
        <w:t xml:space="preserve">of the </w:t>
      </w:r>
      <w:r w:rsidRPr="00553CFA">
        <w:t>Owner-Operator Independent Driver</w:t>
      </w:r>
      <w:r>
        <w:t>s</w:t>
      </w:r>
      <w:r w:rsidRPr="00553CFA">
        <w:t xml:space="preserve"> Association</w:t>
      </w:r>
      <w:r w:rsidR="007C5041">
        <w:t xml:space="preserve">) </w:t>
      </w:r>
      <w:bookmarkStart w:id="0" w:name="_GoBack"/>
      <w:bookmarkEnd w:id="0"/>
      <w:r w:rsidRPr="003A449E">
        <w:t>expressed several concerns about this task, including the following: (1) the benefits of regulating OSA will not justify the costs of screening and treatment; (2) there have been no studies regarding the effects of treating OSA in drivers of CMVs; and (3) the focus of this task on OSA alone is t</w:t>
      </w:r>
      <w:r w:rsidR="00157F0C">
        <w:t xml:space="preserve">oo narrow and should include </w:t>
      </w:r>
      <w:r w:rsidRPr="003A449E">
        <w:t xml:space="preserve">all forms of sleep disorders. </w:t>
      </w:r>
    </w:p>
  </w:footnote>
  <w:footnote w:id="2">
    <w:p w:rsidR="004B0D73" w:rsidRDefault="004B0D73" w:rsidP="004251ED">
      <w:pPr>
        <w:pStyle w:val="FootnoteText"/>
      </w:pPr>
      <w:r w:rsidRPr="00412928">
        <w:rPr>
          <w:rStyle w:val="FootnoteReference"/>
        </w:rPr>
        <w:footnoteRef/>
      </w:r>
      <w:r w:rsidRPr="00412928">
        <w:t xml:space="preserve"> </w:t>
      </w:r>
      <w:r w:rsidRPr="00412928">
        <w:rPr>
          <w:rFonts w:asciiTheme="minorHAnsi" w:hAnsiTheme="minorHAnsi" w:cstheme="minorHAnsi"/>
        </w:rPr>
        <w:t>Per 49 CFR 390.5, “accident” means</w:t>
      </w:r>
      <w:r>
        <w:rPr>
          <w:rFonts w:asciiTheme="minorHAnsi" w:hAnsiTheme="minorHAnsi" w:cstheme="minorHAnsi"/>
        </w:rPr>
        <w:t xml:space="preserve"> (1)</w:t>
      </w:r>
      <w:r w:rsidRPr="00686A2C">
        <w:t xml:space="preserve"> </w:t>
      </w:r>
      <w:r w:rsidRPr="00686A2C">
        <w:rPr>
          <w:rFonts w:asciiTheme="minorHAnsi" w:hAnsiTheme="minorHAnsi" w:cstheme="minorHAnsi"/>
        </w:rPr>
        <w:t>an occurrence involving a commercial motor vehicle operating on a highway in interstate or intrastate commerce which results in:</w:t>
      </w:r>
      <w:r w:rsidRPr="00686A2C">
        <w:t xml:space="preserve"> </w:t>
      </w:r>
      <w:r w:rsidRPr="00686A2C">
        <w:rPr>
          <w:rFonts w:asciiTheme="minorHAnsi" w:hAnsiTheme="minorHAnsi" w:cstheme="minorHAnsi"/>
        </w:rPr>
        <w:t>(i) A fatality;</w:t>
      </w:r>
      <w:r>
        <w:rPr>
          <w:rFonts w:asciiTheme="minorHAnsi" w:hAnsiTheme="minorHAnsi" w:cstheme="minorHAnsi"/>
        </w:rPr>
        <w:t xml:space="preserve"> </w:t>
      </w:r>
      <w:r w:rsidRPr="00686A2C">
        <w:rPr>
          <w:rFonts w:asciiTheme="minorHAnsi" w:hAnsiTheme="minorHAnsi" w:cstheme="minorHAnsi"/>
        </w:rPr>
        <w:t>(ii) Bodily injury to a person who, as a result of the injury, immediately receives medical treatment away from the scene of the accident; or</w:t>
      </w:r>
      <w:r>
        <w:rPr>
          <w:rFonts w:asciiTheme="minorHAnsi" w:hAnsiTheme="minorHAnsi" w:cstheme="minorHAnsi"/>
        </w:rPr>
        <w:t xml:space="preserve"> </w:t>
      </w:r>
      <w:r w:rsidRPr="00686A2C">
        <w:rPr>
          <w:rFonts w:asciiTheme="minorHAnsi" w:hAnsiTheme="minorHAnsi" w:cstheme="minorHAnsi"/>
        </w:rPr>
        <w:t>(iii) One or more motor vehicles incurring disabling damage as a result of the accident, requiring the motor vehicle(s) to be transported away from the scene by a tow truck or other motor vehicle</w:t>
      </w:r>
      <w:r>
        <w:rPr>
          <w:rFonts w:asciiTheme="minorHAnsi" w:hAnsiTheme="minorHAnsi" w:cstheme="minorHAnsi"/>
        </w:rPr>
        <w:t>.</w:t>
      </w:r>
    </w:p>
  </w:footnote>
  <w:footnote w:id="3">
    <w:p w:rsidR="004B0D73" w:rsidRDefault="004B0D73" w:rsidP="004251ED">
      <w:pPr>
        <w:pStyle w:val="FootnoteText"/>
      </w:pPr>
      <w:r>
        <w:rPr>
          <w:rStyle w:val="FootnoteReference"/>
        </w:rPr>
        <w:footnoteRef/>
      </w:r>
      <w:r>
        <w:t xml:space="preserve"> </w:t>
      </w:r>
      <w:r w:rsidRPr="00814549">
        <w:t>Based on public comments received at the February MCSAC meeting, one member (</w:t>
      </w:r>
      <w:r w:rsidRPr="00814549">
        <w:rPr>
          <w:rFonts w:asciiTheme="minorHAnsi" w:hAnsiTheme="minorHAnsi" w:cstheme="minorHAnsi"/>
        </w:rPr>
        <w:t>Danny Schnautz</w:t>
      </w:r>
      <w:r w:rsidR="00005CE2">
        <w:rPr>
          <w:rFonts w:asciiTheme="minorHAnsi" w:hAnsiTheme="minorHAnsi" w:cstheme="minorHAnsi"/>
        </w:rPr>
        <w:t>, Clark Freight Lines, Inc.</w:t>
      </w:r>
      <w:r w:rsidR="00C80123">
        <w:rPr>
          <w:rFonts w:asciiTheme="minorHAnsi" w:hAnsiTheme="minorHAnsi" w:cstheme="minorHAnsi"/>
        </w:rPr>
        <w:t>, Pasadena, TX</w:t>
      </w:r>
      <w:r w:rsidRPr="00814549">
        <w:rPr>
          <w:rFonts w:asciiTheme="minorHAnsi" w:hAnsiTheme="minorHAnsi" w:cstheme="minorHAnsi"/>
        </w:rPr>
        <w:t>) suggested that the efficacy of dental appliances may need to be reviewed.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D73" w:rsidRDefault="009D58BB" w:rsidP="004B0D73">
    <w:pPr>
      <w:pStyle w:val="Header"/>
      <w:jc w:val="right"/>
    </w:pPr>
    <w:r>
      <w:t>MCSAC-</w:t>
    </w:r>
    <w:r w:rsidR="004B0D73">
      <w:t>MRB Task 11-05 Report</w:t>
    </w:r>
  </w:p>
  <w:p w:rsidR="004B0D73" w:rsidRDefault="004B0D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897"/>
    <w:multiLevelType w:val="hybridMultilevel"/>
    <w:tmpl w:val="A66029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2B7BA6"/>
    <w:multiLevelType w:val="hybridMultilevel"/>
    <w:tmpl w:val="0B12205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9F6EB940">
      <w:start w:val="1"/>
      <w:numFmt w:val="upperLetter"/>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C7716F"/>
    <w:multiLevelType w:val="hybridMultilevel"/>
    <w:tmpl w:val="42DECDAE"/>
    <w:lvl w:ilvl="0" w:tplc="C00C23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31792"/>
    <w:multiLevelType w:val="hybridMultilevel"/>
    <w:tmpl w:val="C546846A"/>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BF276F2"/>
    <w:multiLevelType w:val="hybridMultilevel"/>
    <w:tmpl w:val="9C3C3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066183"/>
    <w:multiLevelType w:val="hybridMultilevel"/>
    <w:tmpl w:val="72A48E5A"/>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D2F381E"/>
    <w:multiLevelType w:val="hybridMultilevel"/>
    <w:tmpl w:val="7C8A5C26"/>
    <w:lvl w:ilvl="0" w:tplc="8068BA3A">
      <w:start w:val="1"/>
      <w:numFmt w:val="lowerLetter"/>
      <w:lvlText w:val="%1."/>
      <w:lvlJc w:val="left"/>
      <w:pPr>
        <w:ind w:left="2520" w:hanging="360"/>
      </w:pPr>
      <w:rPr>
        <w:rFonts w:asciiTheme="minorHAnsi" w:eastAsia="Times New Roman" w:hAnsiTheme="minorHAnsi" w:cstheme="minorHAnsi"/>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EE976B4"/>
    <w:multiLevelType w:val="hybridMultilevel"/>
    <w:tmpl w:val="5F745932"/>
    <w:lvl w:ilvl="0" w:tplc="76FE61C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F483E62"/>
    <w:multiLevelType w:val="hybridMultilevel"/>
    <w:tmpl w:val="D6AAC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118EB"/>
    <w:multiLevelType w:val="hybridMultilevel"/>
    <w:tmpl w:val="B9B258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66198E"/>
    <w:multiLevelType w:val="hybridMultilevel"/>
    <w:tmpl w:val="419EAC9E"/>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8F1311A"/>
    <w:multiLevelType w:val="hybridMultilevel"/>
    <w:tmpl w:val="F3C67C3C"/>
    <w:lvl w:ilvl="0" w:tplc="449A347A">
      <w:start w:val="1"/>
      <w:numFmt w:val="bullet"/>
      <w:lvlText w:val="-"/>
      <w:lvlJc w:val="left"/>
      <w:pPr>
        <w:ind w:left="2160" w:hanging="360"/>
      </w:pPr>
      <w:rPr>
        <w:rFonts w:ascii="Times New Roman" w:eastAsia="MS Mincho"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F833CA4"/>
    <w:multiLevelType w:val="hybridMultilevel"/>
    <w:tmpl w:val="75F248C2"/>
    <w:lvl w:ilvl="0" w:tplc="CB725292">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2E218CD"/>
    <w:multiLevelType w:val="hybridMultilevel"/>
    <w:tmpl w:val="466A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2619CD"/>
    <w:multiLevelType w:val="hybridMultilevel"/>
    <w:tmpl w:val="F0DA930A"/>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8077A4E"/>
    <w:multiLevelType w:val="hybridMultilevel"/>
    <w:tmpl w:val="8E0AB2B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pStyle w:val="Bullet1"/>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8D723F9"/>
    <w:multiLevelType w:val="hybridMultilevel"/>
    <w:tmpl w:val="9C0AD346"/>
    <w:lvl w:ilvl="0" w:tplc="0409000F">
      <w:start w:val="1"/>
      <w:numFmt w:val="decimal"/>
      <w:lvlText w:val="%1."/>
      <w:lvlJc w:val="left"/>
      <w:pPr>
        <w:ind w:left="1419" w:hanging="360"/>
      </w:pPr>
      <w:rPr>
        <w:rFonts w:hint="default"/>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17">
    <w:nsid w:val="4DC00BC1"/>
    <w:multiLevelType w:val="hybridMultilevel"/>
    <w:tmpl w:val="457060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CF5A97"/>
    <w:multiLevelType w:val="hybridMultilevel"/>
    <w:tmpl w:val="B4FA51A4"/>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3C12E704">
      <w:start w:val="1"/>
      <w:numFmt w:val="upperLetter"/>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4756178"/>
    <w:multiLevelType w:val="hybridMultilevel"/>
    <w:tmpl w:val="2D7C5CB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400D9F"/>
    <w:multiLevelType w:val="hybridMultilevel"/>
    <w:tmpl w:val="2A22C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8D1D18"/>
    <w:multiLevelType w:val="hybridMultilevel"/>
    <w:tmpl w:val="EC4E29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41009D"/>
    <w:multiLevelType w:val="hybridMultilevel"/>
    <w:tmpl w:val="836AD7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784A4A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3239FB"/>
    <w:multiLevelType w:val="hybridMultilevel"/>
    <w:tmpl w:val="2E1065B0"/>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85C7197"/>
    <w:multiLevelType w:val="hybridMultilevel"/>
    <w:tmpl w:val="F3CEBE40"/>
    <w:lvl w:ilvl="0" w:tplc="8F4E4E50">
      <w:start w:val="1"/>
      <w:numFmt w:val="decimal"/>
      <w:lvlText w:val="%1."/>
      <w:lvlJc w:val="left"/>
      <w:pPr>
        <w:ind w:left="1440" w:hanging="360"/>
      </w:pPr>
      <w:rPr>
        <w:rFonts w:hint="default"/>
        <w:i w:val="0"/>
      </w:rPr>
    </w:lvl>
    <w:lvl w:ilvl="1" w:tplc="04090019">
      <w:start w:val="1"/>
      <w:numFmt w:val="lowerLetter"/>
      <w:lvlText w:val="%2."/>
      <w:lvlJc w:val="left"/>
      <w:pPr>
        <w:ind w:left="2160" w:hanging="360"/>
      </w:pPr>
    </w:lvl>
    <w:lvl w:ilvl="2" w:tplc="4134D4FC">
      <w:start w:val="1"/>
      <w:numFmt w:val="lowerRoman"/>
      <w:lvlText w:val="%3."/>
      <w:lvlJc w:val="right"/>
      <w:pPr>
        <w:ind w:left="2880" w:hanging="180"/>
      </w:pPr>
      <w:rPr>
        <w:i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F3F0A4C"/>
    <w:multiLevelType w:val="hybridMultilevel"/>
    <w:tmpl w:val="0088C5B4"/>
    <w:lvl w:ilvl="0" w:tplc="9CFCE0D6">
      <w:start w:val="1"/>
      <w:numFmt w:val="upperLetter"/>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8C1CFD"/>
    <w:multiLevelType w:val="hybridMultilevel"/>
    <w:tmpl w:val="BB8426CE"/>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15E64D5"/>
    <w:multiLevelType w:val="hybridMultilevel"/>
    <w:tmpl w:val="F4D63EB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5E80FDE"/>
    <w:multiLevelType w:val="hybridMultilevel"/>
    <w:tmpl w:val="AFB2E868"/>
    <w:lvl w:ilvl="0" w:tplc="449A347A">
      <w:start w:val="1"/>
      <w:numFmt w:val="bullet"/>
      <w:lvlText w:val="-"/>
      <w:lvlJc w:val="left"/>
      <w:pPr>
        <w:ind w:left="2160" w:hanging="360"/>
      </w:pPr>
      <w:rPr>
        <w:rFonts w:ascii="Times New Roman" w:eastAsia="MS Mincho"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6D87FF0"/>
    <w:multiLevelType w:val="hybridMultilevel"/>
    <w:tmpl w:val="FBF6B9DC"/>
    <w:lvl w:ilvl="0" w:tplc="0409000F">
      <w:start w:val="1"/>
      <w:numFmt w:val="decimal"/>
      <w:lvlText w:val="%1."/>
      <w:lvlJc w:val="left"/>
      <w:pPr>
        <w:tabs>
          <w:tab w:val="num" w:pos="1440"/>
        </w:tabs>
        <w:ind w:left="1440" w:hanging="360"/>
      </w:pPr>
      <w:rPr>
        <w:rFonts w:hint="default"/>
      </w:rPr>
    </w:lvl>
    <w:lvl w:ilvl="1" w:tplc="04090003">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5"/>
  </w:num>
  <w:num w:numId="2">
    <w:abstractNumId w:val="12"/>
  </w:num>
  <w:num w:numId="3">
    <w:abstractNumId w:val="3"/>
  </w:num>
  <w:num w:numId="4">
    <w:abstractNumId w:val="29"/>
  </w:num>
  <w:num w:numId="5">
    <w:abstractNumId w:val="8"/>
  </w:num>
  <w:num w:numId="6">
    <w:abstractNumId w:val="23"/>
  </w:num>
  <w:num w:numId="7">
    <w:abstractNumId w:val="26"/>
  </w:num>
  <w:num w:numId="8">
    <w:abstractNumId w:val="14"/>
  </w:num>
  <w:num w:numId="9">
    <w:abstractNumId w:val="13"/>
  </w:num>
  <w:num w:numId="10">
    <w:abstractNumId w:val="6"/>
  </w:num>
  <w:num w:numId="11">
    <w:abstractNumId w:val="2"/>
  </w:num>
  <w:num w:numId="12">
    <w:abstractNumId w:val="21"/>
  </w:num>
  <w:num w:numId="13">
    <w:abstractNumId w:val="17"/>
  </w:num>
  <w:num w:numId="14">
    <w:abstractNumId w:val="19"/>
  </w:num>
  <w:num w:numId="15">
    <w:abstractNumId w:val="9"/>
  </w:num>
  <w:num w:numId="16">
    <w:abstractNumId w:val="7"/>
  </w:num>
  <w:num w:numId="17">
    <w:abstractNumId w:val="5"/>
  </w:num>
  <w:num w:numId="18">
    <w:abstractNumId w:val="10"/>
  </w:num>
  <w:num w:numId="19">
    <w:abstractNumId w:val="24"/>
  </w:num>
  <w:num w:numId="20">
    <w:abstractNumId w:val="22"/>
  </w:num>
  <w:num w:numId="21">
    <w:abstractNumId w:val="0"/>
  </w:num>
  <w:num w:numId="22">
    <w:abstractNumId w:val="18"/>
  </w:num>
  <w:num w:numId="23">
    <w:abstractNumId w:val="25"/>
  </w:num>
  <w:num w:numId="24">
    <w:abstractNumId w:val="1"/>
  </w:num>
  <w:num w:numId="25">
    <w:abstractNumId w:val="16"/>
  </w:num>
  <w:num w:numId="26">
    <w:abstractNumId w:val="4"/>
  </w:num>
  <w:num w:numId="27">
    <w:abstractNumId w:val="27"/>
  </w:num>
  <w:num w:numId="28">
    <w:abstractNumId w:val="20"/>
  </w:num>
  <w:num w:numId="29">
    <w:abstractNumId w:val="28"/>
  </w:num>
  <w:num w:numId="30">
    <w:abstractNumId w:val="1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rsids>
    <w:rsidRoot w:val="000005E1"/>
    <w:rsid w:val="000005E1"/>
    <w:rsid w:val="00005CE2"/>
    <w:rsid w:val="00035E67"/>
    <w:rsid w:val="00086B22"/>
    <w:rsid w:val="000E256F"/>
    <w:rsid w:val="000E4881"/>
    <w:rsid w:val="000F5C57"/>
    <w:rsid w:val="00100BF4"/>
    <w:rsid w:val="0012789B"/>
    <w:rsid w:val="00155CF2"/>
    <w:rsid w:val="00157F0C"/>
    <w:rsid w:val="00187F8A"/>
    <w:rsid w:val="001A24DA"/>
    <w:rsid w:val="001F5E15"/>
    <w:rsid w:val="0023505B"/>
    <w:rsid w:val="00244F92"/>
    <w:rsid w:val="002E7123"/>
    <w:rsid w:val="00345F40"/>
    <w:rsid w:val="003A449E"/>
    <w:rsid w:val="003D7200"/>
    <w:rsid w:val="00412928"/>
    <w:rsid w:val="004251ED"/>
    <w:rsid w:val="00436DB0"/>
    <w:rsid w:val="004940E3"/>
    <w:rsid w:val="004B0D73"/>
    <w:rsid w:val="00577C40"/>
    <w:rsid w:val="00586480"/>
    <w:rsid w:val="0060097F"/>
    <w:rsid w:val="00626139"/>
    <w:rsid w:val="006424F7"/>
    <w:rsid w:val="006D5DBA"/>
    <w:rsid w:val="007021BE"/>
    <w:rsid w:val="00703C99"/>
    <w:rsid w:val="00730258"/>
    <w:rsid w:val="00735E1B"/>
    <w:rsid w:val="007410E6"/>
    <w:rsid w:val="00754B06"/>
    <w:rsid w:val="007B33AA"/>
    <w:rsid w:val="007C10DE"/>
    <w:rsid w:val="007C5041"/>
    <w:rsid w:val="007E3BC3"/>
    <w:rsid w:val="008502E5"/>
    <w:rsid w:val="00852A67"/>
    <w:rsid w:val="00860C05"/>
    <w:rsid w:val="00895B9B"/>
    <w:rsid w:val="008E459C"/>
    <w:rsid w:val="009C6DC3"/>
    <w:rsid w:val="009D3840"/>
    <w:rsid w:val="009D58BB"/>
    <w:rsid w:val="00A57AF4"/>
    <w:rsid w:val="00A6622E"/>
    <w:rsid w:val="00A808E4"/>
    <w:rsid w:val="00AF05A2"/>
    <w:rsid w:val="00B30DE9"/>
    <w:rsid w:val="00B63A06"/>
    <w:rsid w:val="00BA3044"/>
    <w:rsid w:val="00BC5F6E"/>
    <w:rsid w:val="00BD7CB3"/>
    <w:rsid w:val="00BF56A4"/>
    <w:rsid w:val="00C114AA"/>
    <w:rsid w:val="00C1207A"/>
    <w:rsid w:val="00C80123"/>
    <w:rsid w:val="00CB78C2"/>
    <w:rsid w:val="00D1758B"/>
    <w:rsid w:val="00D4131E"/>
    <w:rsid w:val="00D862F9"/>
    <w:rsid w:val="00D90363"/>
    <w:rsid w:val="00DB52C0"/>
    <w:rsid w:val="00E06AA7"/>
    <w:rsid w:val="00E1066E"/>
    <w:rsid w:val="00E95E38"/>
    <w:rsid w:val="00EC2EA5"/>
    <w:rsid w:val="00F6459E"/>
    <w:rsid w:val="00F65A45"/>
    <w:rsid w:val="00F877F6"/>
    <w:rsid w:val="00F95AE7"/>
    <w:rsid w:val="00FD1F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7F6"/>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77F6"/>
    <w:pPr>
      <w:spacing w:after="0" w:line="240" w:lineRule="auto"/>
    </w:pPr>
  </w:style>
  <w:style w:type="paragraph" w:styleId="FootnoteText">
    <w:name w:val="footnote text"/>
    <w:basedOn w:val="Normal"/>
    <w:link w:val="FootnoteTextChar"/>
    <w:uiPriority w:val="99"/>
    <w:unhideWhenUsed/>
    <w:rsid w:val="000005E1"/>
    <w:rPr>
      <w:rFonts w:eastAsia="MS Mincho" w:cs="Times New Roman"/>
      <w:sz w:val="20"/>
      <w:szCs w:val="20"/>
      <w:lang w:eastAsia="ja-JP"/>
    </w:rPr>
  </w:style>
  <w:style w:type="character" w:customStyle="1" w:styleId="FootnoteTextChar">
    <w:name w:val="Footnote Text Char"/>
    <w:basedOn w:val="DefaultParagraphFont"/>
    <w:link w:val="FootnoteText"/>
    <w:uiPriority w:val="99"/>
    <w:rsid w:val="000005E1"/>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unhideWhenUsed/>
    <w:rsid w:val="000005E1"/>
    <w:rPr>
      <w:vertAlign w:val="superscript"/>
    </w:rPr>
  </w:style>
  <w:style w:type="paragraph" w:styleId="Header">
    <w:name w:val="header"/>
    <w:basedOn w:val="Normal"/>
    <w:link w:val="HeaderChar"/>
    <w:uiPriority w:val="99"/>
    <w:unhideWhenUsed/>
    <w:rsid w:val="000005E1"/>
    <w:pPr>
      <w:tabs>
        <w:tab w:val="center" w:pos="4680"/>
        <w:tab w:val="right" w:pos="9360"/>
      </w:tabs>
    </w:pPr>
    <w:rPr>
      <w:rFonts w:eastAsia="MS Mincho" w:cs="Times New Roman"/>
      <w:lang w:eastAsia="ja-JP"/>
    </w:rPr>
  </w:style>
  <w:style w:type="character" w:customStyle="1" w:styleId="HeaderChar">
    <w:name w:val="Header Char"/>
    <w:basedOn w:val="DefaultParagraphFont"/>
    <w:link w:val="Header"/>
    <w:uiPriority w:val="99"/>
    <w:rsid w:val="000005E1"/>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0005E1"/>
    <w:pPr>
      <w:tabs>
        <w:tab w:val="center" w:pos="4680"/>
        <w:tab w:val="right" w:pos="9360"/>
      </w:tabs>
    </w:pPr>
    <w:rPr>
      <w:rFonts w:eastAsia="MS Mincho" w:cs="Times New Roman"/>
      <w:lang w:eastAsia="ja-JP"/>
    </w:rPr>
  </w:style>
  <w:style w:type="character" w:customStyle="1" w:styleId="FooterChar">
    <w:name w:val="Footer Char"/>
    <w:basedOn w:val="DefaultParagraphFont"/>
    <w:link w:val="Footer"/>
    <w:uiPriority w:val="99"/>
    <w:rsid w:val="000005E1"/>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0005E1"/>
    <w:rPr>
      <w:rFonts w:ascii="Tahoma" w:hAnsi="Tahoma" w:cs="Tahoma"/>
      <w:sz w:val="16"/>
      <w:szCs w:val="16"/>
    </w:rPr>
  </w:style>
  <w:style w:type="character" w:customStyle="1" w:styleId="BalloonTextChar">
    <w:name w:val="Balloon Text Char"/>
    <w:basedOn w:val="DefaultParagraphFont"/>
    <w:link w:val="BalloonText"/>
    <w:uiPriority w:val="99"/>
    <w:semiHidden/>
    <w:rsid w:val="000005E1"/>
    <w:rPr>
      <w:rFonts w:ascii="Tahoma" w:hAnsi="Tahoma" w:cs="Tahoma"/>
      <w:sz w:val="16"/>
      <w:szCs w:val="16"/>
    </w:rPr>
  </w:style>
  <w:style w:type="table" w:styleId="TableGrid">
    <w:name w:val="Table Grid"/>
    <w:basedOn w:val="TableNormal"/>
    <w:uiPriority w:val="59"/>
    <w:rsid w:val="000005E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basedOn w:val="Normal"/>
    <w:rsid w:val="004251ED"/>
    <w:pPr>
      <w:numPr>
        <w:ilvl w:val="1"/>
        <w:numId w:val="1"/>
      </w:numPr>
      <w:spacing w:before="240" w:line="276" w:lineRule="auto"/>
    </w:pPr>
    <w:rPr>
      <w:rFonts w:eastAsia="Times New Roman" w:cs="Times New Roman"/>
    </w:rPr>
  </w:style>
  <w:style w:type="paragraph" w:styleId="ListParagraph">
    <w:name w:val="List Paragraph"/>
    <w:basedOn w:val="Normal"/>
    <w:uiPriority w:val="34"/>
    <w:qFormat/>
    <w:rsid w:val="004251ED"/>
    <w:pPr>
      <w:ind w:left="720"/>
      <w:contextualSpacing/>
    </w:pPr>
  </w:style>
  <w:style w:type="character" w:styleId="CommentReference">
    <w:name w:val="annotation reference"/>
    <w:basedOn w:val="DefaultParagraphFont"/>
    <w:rsid w:val="004251ED"/>
    <w:rPr>
      <w:sz w:val="16"/>
      <w:szCs w:val="16"/>
    </w:rPr>
  </w:style>
  <w:style w:type="character" w:customStyle="1" w:styleId="st1">
    <w:name w:val="st1"/>
    <w:basedOn w:val="DefaultParagraphFont"/>
    <w:rsid w:val="004251ED"/>
  </w:style>
  <w:style w:type="paragraph" w:styleId="CommentText">
    <w:name w:val="annotation text"/>
    <w:basedOn w:val="Normal"/>
    <w:link w:val="CommentTextChar"/>
    <w:uiPriority w:val="99"/>
    <w:semiHidden/>
    <w:unhideWhenUsed/>
    <w:rsid w:val="004251ED"/>
    <w:rPr>
      <w:sz w:val="20"/>
      <w:szCs w:val="20"/>
    </w:rPr>
  </w:style>
  <w:style w:type="character" w:customStyle="1" w:styleId="CommentTextChar">
    <w:name w:val="Comment Text Char"/>
    <w:basedOn w:val="DefaultParagraphFont"/>
    <w:link w:val="CommentText"/>
    <w:uiPriority w:val="99"/>
    <w:semiHidden/>
    <w:rsid w:val="004251E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D5DBA"/>
    <w:rPr>
      <w:b/>
      <w:bCs/>
    </w:rPr>
  </w:style>
  <w:style w:type="character" w:customStyle="1" w:styleId="CommentSubjectChar">
    <w:name w:val="Comment Subject Char"/>
    <w:basedOn w:val="CommentTextChar"/>
    <w:link w:val="CommentSubject"/>
    <w:uiPriority w:val="99"/>
    <w:semiHidden/>
    <w:rsid w:val="006D5DBA"/>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7F6"/>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77F6"/>
    <w:pPr>
      <w:spacing w:after="0" w:line="240" w:lineRule="auto"/>
    </w:pPr>
  </w:style>
  <w:style w:type="paragraph" w:styleId="FootnoteText">
    <w:name w:val="footnote text"/>
    <w:basedOn w:val="Normal"/>
    <w:link w:val="FootnoteTextChar"/>
    <w:uiPriority w:val="99"/>
    <w:unhideWhenUsed/>
    <w:rsid w:val="000005E1"/>
    <w:rPr>
      <w:rFonts w:eastAsia="MS Mincho" w:cs="Times New Roman"/>
      <w:sz w:val="20"/>
      <w:szCs w:val="20"/>
      <w:lang w:eastAsia="ja-JP"/>
    </w:rPr>
  </w:style>
  <w:style w:type="character" w:customStyle="1" w:styleId="FootnoteTextChar">
    <w:name w:val="Footnote Text Char"/>
    <w:basedOn w:val="DefaultParagraphFont"/>
    <w:link w:val="FootnoteText"/>
    <w:uiPriority w:val="99"/>
    <w:rsid w:val="000005E1"/>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unhideWhenUsed/>
    <w:rsid w:val="000005E1"/>
    <w:rPr>
      <w:vertAlign w:val="superscript"/>
    </w:rPr>
  </w:style>
  <w:style w:type="paragraph" w:styleId="Header">
    <w:name w:val="header"/>
    <w:basedOn w:val="Normal"/>
    <w:link w:val="HeaderChar"/>
    <w:uiPriority w:val="99"/>
    <w:unhideWhenUsed/>
    <w:rsid w:val="000005E1"/>
    <w:pPr>
      <w:tabs>
        <w:tab w:val="center" w:pos="4680"/>
        <w:tab w:val="right" w:pos="9360"/>
      </w:tabs>
    </w:pPr>
    <w:rPr>
      <w:rFonts w:eastAsia="MS Mincho" w:cs="Times New Roman"/>
      <w:lang w:eastAsia="ja-JP"/>
    </w:rPr>
  </w:style>
  <w:style w:type="character" w:customStyle="1" w:styleId="HeaderChar">
    <w:name w:val="Header Char"/>
    <w:basedOn w:val="DefaultParagraphFont"/>
    <w:link w:val="Header"/>
    <w:uiPriority w:val="99"/>
    <w:rsid w:val="000005E1"/>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0005E1"/>
    <w:pPr>
      <w:tabs>
        <w:tab w:val="center" w:pos="4680"/>
        <w:tab w:val="right" w:pos="9360"/>
      </w:tabs>
    </w:pPr>
    <w:rPr>
      <w:rFonts w:eastAsia="MS Mincho" w:cs="Times New Roman"/>
      <w:lang w:eastAsia="ja-JP"/>
    </w:rPr>
  </w:style>
  <w:style w:type="character" w:customStyle="1" w:styleId="FooterChar">
    <w:name w:val="Footer Char"/>
    <w:basedOn w:val="DefaultParagraphFont"/>
    <w:link w:val="Footer"/>
    <w:uiPriority w:val="99"/>
    <w:rsid w:val="000005E1"/>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0005E1"/>
    <w:rPr>
      <w:rFonts w:ascii="Tahoma" w:hAnsi="Tahoma" w:cs="Tahoma"/>
      <w:sz w:val="16"/>
      <w:szCs w:val="16"/>
    </w:rPr>
  </w:style>
  <w:style w:type="character" w:customStyle="1" w:styleId="BalloonTextChar">
    <w:name w:val="Balloon Text Char"/>
    <w:basedOn w:val="DefaultParagraphFont"/>
    <w:link w:val="BalloonText"/>
    <w:uiPriority w:val="99"/>
    <w:semiHidden/>
    <w:rsid w:val="000005E1"/>
    <w:rPr>
      <w:rFonts w:ascii="Tahoma" w:hAnsi="Tahoma" w:cs="Tahoma"/>
      <w:sz w:val="16"/>
      <w:szCs w:val="16"/>
    </w:rPr>
  </w:style>
  <w:style w:type="table" w:styleId="TableGrid">
    <w:name w:val="Table Grid"/>
    <w:basedOn w:val="TableNormal"/>
    <w:uiPriority w:val="59"/>
    <w:rsid w:val="000005E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basedOn w:val="Normal"/>
    <w:rsid w:val="004251ED"/>
    <w:pPr>
      <w:numPr>
        <w:ilvl w:val="1"/>
        <w:numId w:val="1"/>
      </w:numPr>
      <w:spacing w:before="240" w:line="276" w:lineRule="auto"/>
    </w:pPr>
    <w:rPr>
      <w:rFonts w:eastAsia="Times New Roman" w:cs="Times New Roman"/>
    </w:rPr>
  </w:style>
  <w:style w:type="paragraph" w:styleId="ListParagraph">
    <w:name w:val="List Paragraph"/>
    <w:basedOn w:val="Normal"/>
    <w:uiPriority w:val="34"/>
    <w:qFormat/>
    <w:rsid w:val="004251ED"/>
    <w:pPr>
      <w:ind w:left="720"/>
      <w:contextualSpacing/>
    </w:pPr>
  </w:style>
  <w:style w:type="character" w:styleId="CommentReference">
    <w:name w:val="annotation reference"/>
    <w:basedOn w:val="DefaultParagraphFont"/>
    <w:rsid w:val="004251ED"/>
    <w:rPr>
      <w:sz w:val="16"/>
      <w:szCs w:val="16"/>
    </w:rPr>
  </w:style>
  <w:style w:type="character" w:customStyle="1" w:styleId="st1">
    <w:name w:val="st1"/>
    <w:basedOn w:val="DefaultParagraphFont"/>
    <w:rsid w:val="004251ED"/>
  </w:style>
  <w:style w:type="paragraph" w:styleId="CommentText">
    <w:name w:val="annotation text"/>
    <w:basedOn w:val="Normal"/>
    <w:link w:val="CommentTextChar"/>
    <w:uiPriority w:val="99"/>
    <w:semiHidden/>
    <w:unhideWhenUsed/>
    <w:rsid w:val="004251ED"/>
    <w:rPr>
      <w:sz w:val="20"/>
      <w:szCs w:val="20"/>
    </w:rPr>
  </w:style>
  <w:style w:type="character" w:customStyle="1" w:styleId="CommentTextChar">
    <w:name w:val="Comment Text Char"/>
    <w:basedOn w:val="DefaultParagraphFont"/>
    <w:link w:val="CommentText"/>
    <w:uiPriority w:val="99"/>
    <w:semiHidden/>
    <w:rsid w:val="004251E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D5DBA"/>
    <w:rPr>
      <w:b/>
      <w:bCs/>
    </w:rPr>
  </w:style>
  <w:style w:type="character" w:customStyle="1" w:styleId="CommentSubjectChar">
    <w:name w:val="Comment Subject Char"/>
    <w:basedOn w:val="CommentTextChar"/>
    <w:link w:val="CommentSubject"/>
    <w:uiPriority w:val="99"/>
    <w:semiHidden/>
    <w:rsid w:val="006D5DBA"/>
    <w:rPr>
      <w:rFonts w:ascii="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E4F20-1958-4D1C-A65C-A2BEE0EA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 Georgia</dc:creator>
  <cp:lastModifiedBy>Sarah Alves</cp:lastModifiedBy>
  <cp:revision>4</cp:revision>
  <dcterms:created xsi:type="dcterms:W3CDTF">2012-02-21T14:12:00Z</dcterms:created>
  <dcterms:modified xsi:type="dcterms:W3CDTF">2012-02-21T14:15:00Z</dcterms:modified>
</cp:coreProperties>
</file>