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6A" w:rsidRPr="00F14163" w:rsidRDefault="00592C6A" w:rsidP="00592C6A">
      <w:pPr>
        <w:jc w:val="center"/>
      </w:pPr>
      <w:bookmarkStart w:id="0" w:name="_GoBack"/>
      <w:bookmarkEnd w:id="0"/>
      <w:r w:rsidRPr="00F14163">
        <w:t>Motor Carrier Safety Advisory Committee (MCSAC)</w:t>
      </w:r>
    </w:p>
    <w:p w:rsidR="00592C6A" w:rsidRPr="00F14163" w:rsidRDefault="00592C6A" w:rsidP="00592C6A">
      <w:pPr>
        <w:jc w:val="center"/>
      </w:pPr>
      <w:r w:rsidRPr="00F14163">
        <w:t>Task Statement</w:t>
      </w:r>
    </w:p>
    <w:p w:rsidR="00592C6A" w:rsidRPr="00F14163" w:rsidRDefault="00592C6A" w:rsidP="00592C6A">
      <w:pPr>
        <w:jc w:val="center"/>
      </w:pPr>
      <w:r w:rsidRPr="00F14163">
        <w:t xml:space="preserve">Task </w:t>
      </w:r>
      <w:r w:rsidR="005B5F13">
        <w:t>11</w:t>
      </w:r>
      <w:r w:rsidRPr="00F14163">
        <w:t>-</w:t>
      </w:r>
      <w:r w:rsidR="00FC64AF">
        <w:t>0</w:t>
      </w:r>
      <w:r w:rsidR="000A4B3A">
        <w:t>3</w:t>
      </w:r>
    </w:p>
    <w:p w:rsidR="00592C6A" w:rsidRPr="00F14163" w:rsidRDefault="00592C6A"/>
    <w:p w:rsidR="00592C6A" w:rsidRPr="00F14163" w:rsidRDefault="002E7466" w:rsidP="00592C6A">
      <w:pPr>
        <w:numPr>
          <w:ilvl w:val="0"/>
          <w:numId w:val="2"/>
        </w:numPr>
        <w:rPr>
          <w:u w:val="single"/>
        </w:rPr>
      </w:pPr>
      <w:r w:rsidRPr="00F14163">
        <w:rPr>
          <w:u w:val="single"/>
        </w:rPr>
        <w:t>TASK TITLE</w:t>
      </w:r>
    </w:p>
    <w:p w:rsidR="00AC48CA" w:rsidRDefault="00025048" w:rsidP="00592C6A">
      <w:pPr>
        <w:ind w:left="720"/>
      </w:pPr>
      <w:r>
        <w:t xml:space="preserve">Oversight of the Long-Haul Cross Border Trucking Pilot </w:t>
      </w:r>
      <w:r w:rsidR="00C62FBD">
        <w:t>Program</w:t>
      </w:r>
    </w:p>
    <w:p w:rsidR="00FF1127" w:rsidRDefault="00FF1127" w:rsidP="00592C6A">
      <w:pPr>
        <w:ind w:left="720"/>
      </w:pPr>
    </w:p>
    <w:p w:rsidR="00F14163" w:rsidRPr="00F14163" w:rsidRDefault="002E7466" w:rsidP="00F14163">
      <w:pPr>
        <w:numPr>
          <w:ilvl w:val="0"/>
          <w:numId w:val="2"/>
        </w:numPr>
        <w:rPr>
          <w:u w:val="single"/>
        </w:rPr>
      </w:pPr>
      <w:r w:rsidRPr="00F14163">
        <w:rPr>
          <w:u w:val="single"/>
        </w:rPr>
        <w:t>BACKGROUND</w:t>
      </w:r>
    </w:p>
    <w:p w:rsidR="00025048" w:rsidRPr="00AF1402" w:rsidRDefault="00025048" w:rsidP="00025048">
      <w:pPr>
        <w:pStyle w:val="ListParagraph"/>
      </w:pPr>
      <w:r w:rsidRPr="00AF1402">
        <w:t>In March 2009, Congress included language in the FY 2009 DOT Appropriations Act</w:t>
      </w:r>
      <w:r>
        <w:t xml:space="preserve"> (Public Law 111-08</w:t>
      </w:r>
      <w:r w:rsidR="009971B9">
        <w:t>, div. I</w:t>
      </w:r>
      <w:r>
        <w:t>)</w:t>
      </w:r>
      <w:r w:rsidRPr="00AF1402">
        <w:t xml:space="preserve"> prohibiting </w:t>
      </w:r>
      <w:r w:rsidR="009971B9">
        <w:t xml:space="preserve">the use of funds made available under that Act to </w:t>
      </w:r>
      <w:r w:rsidR="00C107DB">
        <w:t xml:space="preserve">continue </w:t>
      </w:r>
      <w:r w:rsidR="00C107DB" w:rsidRPr="00AF1402">
        <w:t>the</w:t>
      </w:r>
      <w:r w:rsidRPr="00AF1402">
        <w:t xml:space="preserve"> cross-border trucking demonstration project (see program detail below). </w:t>
      </w:r>
      <w:r>
        <w:t xml:space="preserve"> </w:t>
      </w:r>
      <w:r w:rsidRPr="00AF1402">
        <w:t xml:space="preserve">At the time it was terminated, 28 Mexico-domiciled carriers and 10 U.S. carriers were authorized to participate. Oversight of the project was accomplished through the DOT Office of the Inspector General (OIG) and an independent evaluation panel of transportation experts appointed by former Secretary </w:t>
      </w:r>
      <w:r w:rsidR="009971B9">
        <w:t xml:space="preserve">of Transportation </w:t>
      </w:r>
      <w:r w:rsidR="00C62FBD">
        <w:t xml:space="preserve">Mary </w:t>
      </w:r>
      <w:r w:rsidRPr="00AF1402">
        <w:t xml:space="preserve">Peters. </w:t>
      </w:r>
    </w:p>
    <w:p w:rsidR="00025048" w:rsidRPr="00AF1402" w:rsidRDefault="00025048" w:rsidP="00025048">
      <w:pPr>
        <w:pStyle w:val="ListParagraph"/>
      </w:pPr>
    </w:p>
    <w:p w:rsidR="00025048" w:rsidRPr="00AF1402" w:rsidRDefault="00025048" w:rsidP="00025048">
      <w:pPr>
        <w:pStyle w:val="ListParagraph"/>
      </w:pPr>
      <w:r w:rsidRPr="00AF1402">
        <w:t xml:space="preserve">On March 19, </w:t>
      </w:r>
      <w:r>
        <w:t xml:space="preserve">2009, </w:t>
      </w:r>
      <w:r w:rsidRPr="00AF1402">
        <w:t xml:space="preserve">Mexico announced that it would exercise its right under a 2001 </w:t>
      </w:r>
      <w:r w:rsidR="000B0ED7">
        <w:t>North American Free Trade Agreement (</w:t>
      </w:r>
      <w:r w:rsidRPr="00AF1402">
        <w:t>NAFTA</w:t>
      </w:r>
      <w:r w:rsidR="000B0ED7">
        <w:t>)</w:t>
      </w:r>
      <w:r w:rsidRPr="00AF1402">
        <w:t xml:space="preserve"> Arbitration Panel decision to impose retaliatory tariffs for the U</w:t>
      </w:r>
      <w:r w:rsidR="00C62FBD">
        <w:t xml:space="preserve">nited </w:t>
      </w:r>
      <w:r w:rsidRPr="00AF1402">
        <w:t>S</w:t>
      </w:r>
      <w:r w:rsidR="00C62FBD">
        <w:t>tates’</w:t>
      </w:r>
      <w:r w:rsidRPr="00AF1402">
        <w:t xml:space="preserve"> failure to allow Mexican carriers to provide long-haul </w:t>
      </w:r>
      <w:r w:rsidR="009971B9">
        <w:t xml:space="preserve">transportation of international cargo </w:t>
      </w:r>
      <w:r w:rsidRPr="00AF1402">
        <w:t>into the United States.  The tariffs affect about 90 U.S. export commodities with an annual value of $2.4 billion.</w:t>
      </w:r>
    </w:p>
    <w:p w:rsidR="00025048" w:rsidRPr="00AF1402" w:rsidRDefault="00025048" w:rsidP="00025048">
      <w:pPr>
        <w:pStyle w:val="ListParagraph"/>
      </w:pPr>
    </w:p>
    <w:p w:rsidR="00025048" w:rsidRPr="00AF1402" w:rsidRDefault="00025048" w:rsidP="00025048">
      <w:pPr>
        <w:pStyle w:val="ListParagraph"/>
      </w:pPr>
      <w:r w:rsidRPr="00AF1402">
        <w:t>The President directed DOT to work with the Department of State and Office of the U</w:t>
      </w:r>
      <w:r w:rsidR="00C62FBD">
        <w:t xml:space="preserve">nited </w:t>
      </w:r>
      <w:r w:rsidRPr="00AF1402">
        <w:t>S</w:t>
      </w:r>
      <w:r w:rsidR="00C62FBD">
        <w:t>tates</w:t>
      </w:r>
      <w:r w:rsidRPr="00AF1402">
        <w:t xml:space="preserve"> Trade Representative </w:t>
      </w:r>
      <w:r w:rsidR="000B0ED7">
        <w:t xml:space="preserve">(USTR) </w:t>
      </w:r>
      <w:r w:rsidRPr="00AF1402">
        <w:t xml:space="preserve">to develop a legislative solution that would address the legitimate safety concerns of Congress while fulfilling our obligations under NAFTA.  Secretary </w:t>
      </w:r>
      <w:r w:rsidR="00C62FBD">
        <w:t xml:space="preserve">Ray </w:t>
      </w:r>
      <w:r w:rsidRPr="00AF1402">
        <w:t xml:space="preserve">LaHood met with numerous members of Congress </w:t>
      </w:r>
      <w:r w:rsidR="009971B9">
        <w:t xml:space="preserve">and other stakeholders </w:t>
      </w:r>
      <w:r w:rsidRPr="00AF1402">
        <w:t>to gather their input.  FMCSA tasked the Motor Carrier Safety Advisory Committee with providing advice and guidance on essential elements that the Agency should consider when drafting proposed legislation to permit Mexico-domiciled trucks beyond the commercial zones along the United States-Mexico border</w:t>
      </w:r>
      <w:r w:rsidR="009971B9">
        <w:t xml:space="preserve"> (Task 09-02)</w:t>
      </w:r>
      <w:r w:rsidRPr="00AF1402">
        <w:t>.  Additionally, DOT formed a team to draft principles that would guide the creation of the draft legislation.  Secretary LaHood submitted these principles to the National Security Council in June 2009.</w:t>
      </w:r>
    </w:p>
    <w:p w:rsidR="00025048" w:rsidRPr="00AF1402" w:rsidRDefault="00025048" w:rsidP="00025048">
      <w:pPr>
        <w:pStyle w:val="ListParagraph"/>
      </w:pPr>
    </w:p>
    <w:p w:rsidR="00025048" w:rsidRDefault="00025048" w:rsidP="00025048">
      <w:pPr>
        <w:pStyle w:val="ListParagraph"/>
      </w:pPr>
      <w:r w:rsidRPr="00AF1402">
        <w:t xml:space="preserve">President </w:t>
      </w:r>
      <w:r w:rsidR="00BC7CBA">
        <w:t xml:space="preserve">Barack Obama </w:t>
      </w:r>
      <w:r w:rsidRPr="00AF1402">
        <w:t>signed the DOT Fisca</w:t>
      </w:r>
      <w:r>
        <w:t xml:space="preserve">l Year </w:t>
      </w:r>
      <w:r w:rsidR="00BC7CBA">
        <w:t xml:space="preserve">(FY) </w:t>
      </w:r>
      <w:r>
        <w:t>2010 Appropriations Act (</w:t>
      </w:r>
      <w:r w:rsidRPr="00AF1402">
        <w:t>Public Law 111-117</w:t>
      </w:r>
      <w:r>
        <w:t>)</w:t>
      </w:r>
      <w:r w:rsidRPr="00AF1402">
        <w:t xml:space="preserve"> on December 16, 2009.  Unlike the previous year</w:t>
      </w:r>
      <w:r w:rsidR="009971B9">
        <w:t>’</w:t>
      </w:r>
      <w:r w:rsidRPr="00AF1402">
        <w:t xml:space="preserve">s appropriations prohibitions, this Act did not bar the </w:t>
      </w:r>
      <w:r w:rsidR="009971B9">
        <w:t xml:space="preserve">use </w:t>
      </w:r>
      <w:r w:rsidRPr="00AF1402">
        <w:t xml:space="preserve">of </w:t>
      </w:r>
      <w:r>
        <w:t>FY</w:t>
      </w:r>
      <w:r w:rsidRPr="00AF1402">
        <w:t xml:space="preserve"> 2010 funds on a cross border long-haul program.  However, it continues the requirements of section 350 of Public Law 107–87</w:t>
      </w:r>
      <w:r>
        <w:t xml:space="preserve"> (Department of Transportation and Related Agencies Appropriations Act, 2002)</w:t>
      </w:r>
      <w:r w:rsidRPr="00AF1402">
        <w:t xml:space="preserve"> which provides specific requirements for the oversight of any program including annual reviews by the DOT Inspector General, and section 6901 of Public Law 110–28</w:t>
      </w:r>
      <w:r>
        <w:t xml:space="preserve"> (The U.S. Troop Readiness, Veterans’ Care, Katrina Recovery, and Iraq Accountability Appropriations Act, 2007)</w:t>
      </w:r>
      <w:r w:rsidRPr="00AF1402">
        <w:t xml:space="preserve"> which requires that the Department grant cross-border operating authority to Mexico-domiciled motor carriers as part of a pilot program.  </w:t>
      </w:r>
    </w:p>
    <w:p w:rsidR="00025048" w:rsidRDefault="00025048" w:rsidP="00025048">
      <w:pPr>
        <w:pStyle w:val="ListParagraph"/>
      </w:pPr>
    </w:p>
    <w:p w:rsidR="00025048" w:rsidRPr="00F40803" w:rsidRDefault="00025048" w:rsidP="00025048">
      <w:pPr>
        <w:pStyle w:val="ListParagraph"/>
      </w:pPr>
      <w:r w:rsidRPr="00614F08">
        <w:t xml:space="preserve">On May 19, 2010, President Obama and Mexican President Felipe Calderon issued a joint statement acknowledging that safe, efficient, secure, and compatible transportation is a prerequisite for mutual economic growth.  They committed to continuing </w:t>
      </w:r>
      <w:r w:rsidR="001D6816">
        <w:t xml:space="preserve">United States-Mexico </w:t>
      </w:r>
      <w:r w:rsidRPr="00614F08">
        <w:t>cooperation in system planning, operational coordination, and technical cooperation in key modes of transportation</w:t>
      </w:r>
      <w:r>
        <w:t xml:space="preserve">. </w:t>
      </w:r>
    </w:p>
    <w:p w:rsidR="00025048" w:rsidRPr="00F40803" w:rsidRDefault="00025048" w:rsidP="00025048">
      <w:pPr>
        <w:pStyle w:val="ListParagraph"/>
      </w:pPr>
    </w:p>
    <w:p w:rsidR="00025048" w:rsidRPr="00025048" w:rsidRDefault="00025048" w:rsidP="00025048">
      <w:pPr>
        <w:pStyle w:val="ListParagraph"/>
        <w:rPr>
          <w:color w:val="333333"/>
        </w:rPr>
      </w:pPr>
      <w:r w:rsidRPr="00F40803">
        <w:lastRenderedPageBreak/>
        <w:t xml:space="preserve">On January 6, 2011, Secretary LaHood </w:t>
      </w:r>
      <w:r w:rsidRPr="00025048">
        <w:rPr>
          <w:color w:val="333333"/>
        </w:rPr>
        <w:t xml:space="preserve">shared with Congress and the </w:t>
      </w:r>
      <w:r w:rsidR="000B0ED7">
        <w:rPr>
          <w:color w:val="333333"/>
        </w:rPr>
        <w:t>G</w:t>
      </w:r>
      <w:r w:rsidR="000B0ED7" w:rsidRPr="00025048">
        <w:rPr>
          <w:color w:val="333333"/>
        </w:rPr>
        <w:t xml:space="preserve">overnment </w:t>
      </w:r>
      <w:r w:rsidRPr="00025048">
        <w:rPr>
          <w:color w:val="333333"/>
        </w:rPr>
        <w:t xml:space="preserve">of Mexico an initial concept document for a long haul cross-border trucking program that prioritizes safety, while satisfying the United States’ international obligations.  Since this time, a DOT team, along with representatives from the State Department and USTR,  met with representatives of the government of Mexico on </w:t>
      </w:r>
      <w:r w:rsidR="000B0ED7">
        <w:rPr>
          <w:color w:val="333333"/>
        </w:rPr>
        <w:t>five</w:t>
      </w:r>
      <w:r w:rsidR="000B0ED7" w:rsidRPr="00025048">
        <w:rPr>
          <w:color w:val="333333"/>
        </w:rPr>
        <w:t xml:space="preserve"> </w:t>
      </w:r>
      <w:r w:rsidRPr="00025048">
        <w:rPr>
          <w:color w:val="333333"/>
        </w:rPr>
        <w:t xml:space="preserve">occasions to discuss implementation of a new </w:t>
      </w:r>
      <w:r w:rsidR="00564750">
        <w:rPr>
          <w:color w:val="333333"/>
        </w:rPr>
        <w:t>US</w:t>
      </w:r>
      <w:r w:rsidR="003A3233">
        <w:rPr>
          <w:color w:val="333333"/>
        </w:rPr>
        <w:t>/</w:t>
      </w:r>
      <w:r w:rsidR="00564750">
        <w:rPr>
          <w:color w:val="333333"/>
        </w:rPr>
        <w:t xml:space="preserve"> Mexico </w:t>
      </w:r>
      <w:r w:rsidRPr="00025048">
        <w:rPr>
          <w:color w:val="333333"/>
        </w:rPr>
        <w:t>cross-border trucking program.</w:t>
      </w:r>
    </w:p>
    <w:p w:rsidR="00025048" w:rsidRPr="00025048" w:rsidRDefault="00025048" w:rsidP="00025048">
      <w:pPr>
        <w:pStyle w:val="ListParagraph"/>
        <w:rPr>
          <w:color w:val="333333"/>
        </w:rPr>
      </w:pPr>
    </w:p>
    <w:p w:rsidR="00025048" w:rsidRPr="00F40803" w:rsidRDefault="00025048" w:rsidP="00025048">
      <w:pPr>
        <w:pStyle w:val="ListParagraph"/>
      </w:pPr>
      <w:r w:rsidRPr="00025048">
        <w:rPr>
          <w:color w:val="333333"/>
        </w:rPr>
        <w:t xml:space="preserve">On March 3, 2011, President Obama and Mexican President Calderon held a joint press conference and announced that </w:t>
      </w:r>
      <w:r w:rsidR="001D6816">
        <w:rPr>
          <w:color w:val="333333"/>
        </w:rPr>
        <w:t xml:space="preserve">the two countries have established a </w:t>
      </w:r>
      <w:r w:rsidRPr="00025048">
        <w:rPr>
          <w:color w:val="333333"/>
        </w:rPr>
        <w:t xml:space="preserve">clear path </w:t>
      </w:r>
      <w:r w:rsidR="00C107DB" w:rsidRPr="00025048">
        <w:rPr>
          <w:color w:val="333333"/>
        </w:rPr>
        <w:t>forward to</w:t>
      </w:r>
      <w:r w:rsidRPr="00025048">
        <w:rPr>
          <w:color w:val="333333"/>
        </w:rPr>
        <w:t xml:space="preserve"> resolve the NAFTA trucking issue and phase out the Mexican retaliatory tariffs.</w:t>
      </w:r>
    </w:p>
    <w:p w:rsidR="00025048" w:rsidRDefault="00025048" w:rsidP="00A25F8D">
      <w:pPr>
        <w:ind w:left="720"/>
      </w:pPr>
    </w:p>
    <w:p w:rsidR="00025048" w:rsidRDefault="00025048" w:rsidP="00A25F8D">
      <w:pPr>
        <w:ind w:left="720"/>
      </w:pPr>
    </w:p>
    <w:p w:rsidR="005B240E" w:rsidRDefault="000E5B34" w:rsidP="005B240E">
      <w:pPr>
        <w:numPr>
          <w:ilvl w:val="0"/>
          <w:numId w:val="2"/>
        </w:numPr>
        <w:rPr>
          <w:u w:val="single"/>
        </w:rPr>
      </w:pPr>
      <w:r w:rsidRPr="00F14163">
        <w:rPr>
          <w:u w:val="single"/>
        </w:rPr>
        <w:t>TASK</w:t>
      </w:r>
    </w:p>
    <w:p w:rsidR="00025048" w:rsidRDefault="00025048" w:rsidP="00025048">
      <w:pPr>
        <w:pStyle w:val="HTMLPreformatted"/>
        <w:ind w:left="720"/>
        <w:rPr>
          <w:rFonts w:ascii="Times New Roman" w:hAnsi="Times New Roman" w:cs="Times New Roman"/>
          <w:sz w:val="24"/>
          <w:szCs w:val="24"/>
        </w:rPr>
      </w:pPr>
      <w:r>
        <w:rPr>
          <w:rFonts w:ascii="Times New Roman" w:hAnsi="Times New Roman" w:cs="Times New Roman"/>
          <w:sz w:val="24"/>
          <w:szCs w:val="24"/>
        </w:rPr>
        <w:t xml:space="preserve">FMCSA is committed to transparency during this pilot </w:t>
      </w:r>
      <w:r w:rsidR="00887758">
        <w:rPr>
          <w:rFonts w:ascii="Times New Roman" w:hAnsi="Times New Roman" w:cs="Times New Roman"/>
          <w:sz w:val="24"/>
          <w:szCs w:val="24"/>
        </w:rPr>
        <w:t>program</w:t>
      </w:r>
      <w:r>
        <w:rPr>
          <w:rFonts w:ascii="Times New Roman" w:hAnsi="Times New Roman" w:cs="Times New Roman"/>
          <w:sz w:val="24"/>
          <w:szCs w:val="24"/>
        </w:rPr>
        <w:t xml:space="preserve">. As a result, the Agency requests that the MCSAC </w:t>
      </w:r>
      <w:r w:rsidR="000F6977">
        <w:rPr>
          <w:rFonts w:ascii="Times New Roman" w:hAnsi="Times New Roman" w:cs="Times New Roman"/>
          <w:sz w:val="24"/>
          <w:szCs w:val="24"/>
        </w:rPr>
        <w:t xml:space="preserve">form a subcommittee to </w:t>
      </w:r>
      <w:r>
        <w:rPr>
          <w:rFonts w:ascii="Times New Roman" w:hAnsi="Times New Roman" w:cs="Times New Roman"/>
          <w:sz w:val="24"/>
          <w:szCs w:val="24"/>
        </w:rPr>
        <w:t xml:space="preserve">serve as the monitoring Federal advisory committee for the </w:t>
      </w:r>
      <w:r w:rsidR="00BF7686">
        <w:rPr>
          <w:rFonts w:ascii="Times New Roman" w:hAnsi="Times New Roman" w:cs="Times New Roman"/>
          <w:sz w:val="24"/>
          <w:szCs w:val="24"/>
        </w:rPr>
        <w:t>program</w:t>
      </w:r>
      <w:r>
        <w:rPr>
          <w:rFonts w:ascii="Times New Roman" w:hAnsi="Times New Roman" w:cs="Times New Roman"/>
          <w:sz w:val="24"/>
          <w:szCs w:val="24"/>
        </w:rPr>
        <w:t xml:space="preserve">.   </w:t>
      </w:r>
      <w:r w:rsidR="00887758">
        <w:rPr>
          <w:rFonts w:ascii="Times New Roman" w:hAnsi="Times New Roman" w:cs="Times New Roman"/>
          <w:sz w:val="24"/>
          <w:szCs w:val="24"/>
        </w:rPr>
        <w:t>Specifically, FMCSA requests the MCSAC perform the following subtasks.</w:t>
      </w:r>
    </w:p>
    <w:p w:rsidR="00301890" w:rsidRDefault="000F6977">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 xml:space="preserve">Form a </w:t>
      </w:r>
      <w:r w:rsidR="00EC4DD9">
        <w:rPr>
          <w:rFonts w:ascii="Times New Roman" w:hAnsi="Times New Roman" w:cs="Times New Roman"/>
          <w:sz w:val="24"/>
          <w:szCs w:val="24"/>
        </w:rPr>
        <w:t>subcommittee compris</w:t>
      </w:r>
      <w:r w:rsidR="001D6816">
        <w:rPr>
          <w:rFonts w:ascii="Times New Roman" w:hAnsi="Times New Roman" w:cs="Times New Roman"/>
          <w:sz w:val="24"/>
          <w:szCs w:val="24"/>
        </w:rPr>
        <w:t>ed</w:t>
      </w:r>
      <w:r w:rsidR="00EC4DD9">
        <w:rPr>
          <w:rFonts w:ascii="Times New Roman" w:hAnsi="Times New Roman" w:cs="Times New Roman"/>
          <w:sz w:val="24"/>
          <w:szCs w:val="24"/>
        </w:rPr>
        <w:t xml:space="preserve"> of:</w:t>
      </w:r>
    </w:p>
    <w:p w:rsidR="00301890" w:rsidRDefault="00CD6951">
      <w:pPr>
        <w:pStyle w:val="HTMLPreformatted"/>
        <w:numPr>
          <w:ilvl w:val="1"/>
          <w:numId w:val="28"/>
        </w:numPr>
        <w:rPr>
          <w:rFonts w:ascii="Times New Roman" w:hAnsi="Times New Roman" w:cs="Times New Roman"/>
          <w:sz w:val="24"/>
          <w:szCs w:val="24"/>
        </w:rPr>
      </w:pPr>
      <w:r>
        <w:rPr>
          <w:rFonts w:ascii="Times New Roman" w:hAnsi="Times New Roman" w:cs="Times New Roman"/>
          <w:sz w:val="24"/>
          <w:szCs w:val="24"/>
        </w:rPr>
        <w:t>At least o</w:t>
      </w:r>
      <w:r w:rsidR="00EC4DD9">
        <w:rPr>
          <w:rFonts w:ascii="Times New Roman" w:hAnsi="Times New Roman" w:cs="Times New Roman"/>
          <w:sz w:val="24"/>
          <w:szCs w:val="24"/>
        </w:rPr>
        <w:t>ne member from the United States motor carrier industry;</w:t>
      </w:r>
    </w:p>
    <w:p w:rsidR="00301890" w:rsidRDefault="00CD6951">
      <w:pPr>
        <w:pStyle w:val="HTMLPreformatted"/>
        <w:numPr>
          <w:ilvl w:val="1"/>
          <w:numId w:val="28"/>
        </w:numPr>
        <w:rPr>
          <w:rFonts w:ascii="Times New Roman" w:hAnsi="Times New Roman" w:cs="Times New Roman"/>
          <w:sz w:val="24"/>
          <w:szCs w:val="24"/>
        </w:rPr>
      </w:pPr>
      <w:r>
        <w:rPr>
          <w:rFonts w:ascii="Times New Roman" w:hAnsi="Times New Roman" w:cs="Times New Roman"/>
          <w:sz w:val="24"/>
          <w:szCs w:val="24"/>
        </w:rPr>
        <w:t>At least o</w:t>
      </w:r>
      <w:r w:rsidR="00EC4DD9">
        <w:rPr>
          <w:rFonts w:ascii="Times New Roman" w:hAnsi="Times New Roman" w:cs="Times New Roman"/>
          <w:sz w:val="24"/>
          <w:szCs w:val="24"/>
        </w:rPr>
        <w:t>ne member from the safety advocate</w:t>
      </w:r>
      <w:r w:rsidR="001D6816">
        <w:rPr>
          <w:rFonts w:ascii="Times New Roman" w:hAnsi="Times New Roman" w:cs="Times New Roman"/>
          <w:sz w:val="24"/>
          <w:szCs w:val="24"/>
        </w:rPr>
        <w:t>s</w:t>
      </w:r>
      <w:r w:rsidR="00EC4DD9">
        <w:rPr>
          <w:rFonts w:ascii="Times New Roman" w:hAnsi="Times New Roman" w:cs="Times New Roman"/>
          <w:sz w:val="24"/>
          <w:szCs w:val="24"/>
        </w:rPr>
        <w:t xml:space="preserve"> community;</w:t>
      </w:r>
    </w:p>
    <w:p w:rsidR="00301890" w:rsidRDefault="00CD6951">
      <w:pPr>
        <w:pStyle w:val="HTMLPreformatted"/>
        <w:numPr>
          <w:ilvl w:val="1"/>
          <w:numId w:val="28"/>
        </w:numPr>
        <w:rPr>
          <w:rFonts w:ascii="Times New Roman" w:hAnsi="Times New Roman" w:cs="Times New Roman"/>
          <w:sz w:val="24"/>
          <w:szCs w:val="24"/>
        </w:rPr>
      </w:pPr>
      <w:r>
        <w:rPr>
          <w:rFonts w:ascii="Times New Roman" w:hAnsi="Times New Roman" w:cs="Times New Roman"/>
          <w:sz w:val="24"/>
          <w:szCs w:val="24"/>
        </w:rPr>
        <w:t>At least o</w:t>
      </w:r>
      <w:r w:rsidR="00EC4DD9">
        <w:rPr>
          <w:rFonts w:ascii="Times New Roman" w:hAnsi="Times New Roman" w:cs="Times New Roman"/>
          <w:sz w:val="24"/>
          <w:szCs w:val="24"/>
        </w:rPr>
        <w:t>ne member from the law enforcement community;</w:t>
      </w:r>
    </w:p>
    <w:p w:rsidR="00301890" w:rsidRDefault="00CD6951">
      <w:pPr>
        <w:pStyle w:val="HTMLPreformatted"/>
        <w:numPr>
          <w:ilvl w:val="1"/>
          <w:numId w:val="28"/>
        </w:numPr>
        <w:rPr>
          <w:rFonts w:ascii="Times New Roman" w:hAnsi="Times New Roman" w:cs="Times New Roman"/>
          <w:sz w:val="24"/>
          <w:szCs w:val="24"/>
        </w:rPr>
      </w:pPr>
      <w:r>
        <w:rPr>
          <w:rFonts w:ascii="Times New Roman" w:hAnsi="Times New Roman" w:cs="Times New Roman"/>
          <w:sz w:val="24"/>
          <w:szCs w:val="24"/>
        </w:rPr>
        <w:t>At least o</w:t>
      </w:r>
      <w:r w:rsidR="00EC4DD9">
        <w:rPr>
          <w:rFonts w:ascii="Times New Roman" w:hAnsi="Times New Roman" w:cs="Times New Roman"/>
          <w:sz w:val="24"/>
          <w:szCs w:val="24"/>
        </w:rPr>
        <w:t xml:space="preserve">ne member from the remaining MCSAC membership; </w:t>
      </w:r>
    </w:p>
    <w:p w:rsidR="00301890" w:rsidRDefault="006B7BF8">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Invite the Administrator of Mexico’s federal motor carrier agency (</w:t>
      </w:r>
      <w:proofErr w:type="spellStart"/>
      <w:r>
        <w:rPr>
          <w:rFonts w:ascii="Times New Roman" w:hAnsi="Times New Roman" w:cs="Times New Roman"/>
          <w:sz w:val="24"/>
          <w:szCs w:val="24"/>
        </w:rPr>
        <w:t>Dirección</w:t>
      </w:r>
      <w:proofErr w:type="spellEnd"/>
      <w:r>
        <w:rPr>
          <w:rFonts w:ascii="Times New Roman" w:hAnsi="Times New Roman" w:cs="Times New Roman"/>
          <w:sz w:val="24"/>
          <w:szCs w:val="24"/>
        </w:rPr>
        <w:t xml:space="preserve"> General de </w:t>
      </w:r>
      <w:proofErr w:type="spellStart"/>
      <w:r>
        <w:rPr>
          <w:rFonts w:ascii="Times New Roman" w:hAnsi="Times New Roman" w:cs="Times New Roman"/>
          <w:sz w:val="24"/>
          <w:szCs w:val="24"/>
        </w:rPr>
        <w:t>Autotransporte</w:t>
      </w:r>
      <w:proofErr w:type="spellEnd"/>
      <w:r>
        <w:rPr>
          <w:rFonts w:ascii="Times New Roman" w:hAnsi="Times New Roman" w:cs="Times New Roman"/>
          <w:sz w:val="24"/>
          <w:szCs w:val="24"/>
        </w:rPr>
        <w:t xml:space="preserve"> Federal) or his designee to participate in meeting</w:t>
      </w:r>
      <w:r w:rsidR="00C93717">
        <w:rPr>
          <w:rFonts w:ascii="Times New Roman" w:hAnsi="Times New Roman" w:cs="Times New Roman"/>
          <w:sz w:val="24"/>
          <w:szCs w:val="24"/>
        </w:rPr>
        <w:t>s</w:t>
      </w:r>
      <w:r>
        <w:rPr>
          <w:rFonts w:ascii="Times New Roman" w:hAnsi="Times New Roman" w:cs="Times New Roman"/>
          <w:sz w:val="24"/>
          <w:szCs w:val="24"/>
        </w:rPr>
        <w:t xml:space="preserve"> </w:t>
      </w:r>
      <w:r w:rsidR="00132CE0">
        <w:rPr>
          <w:rFonts w:ascii="Times New Roman" w:hAnsi="Times New Roman" w:cs="Times New Roman"/>
          <w:sz w:val="24"/>
          <w:szCs w:val="24"/>
        </w:rPr>
        <w:t>in a non-voting advisory capacity</w:t>
      </w:r>
      <w:r>
        <w:rPr>
          <w:rFonts w:ascii="Times New Roman" w:hAnsi="Times New Roman" w:cs="Times New Roman"/>
          <w:sz w:val="24"/>
          <w:szCs w:val="24"/>
        </w:rPr>
        <w:t>;</w:t>
      </w:r>
    </w:p>
    <w:p w:rsidR="00301890" w:rsidRDefault="00A75C68">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 xml:space="preserve">Assess the safety record of participating Mexico-domiciled motor carriers; </w:t>
      </w:r>
    </w:p>
    <w:p w:rsidR="001D6816" w:rsidRDefault="001D681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For the duration of the pilot program, continue to advise FMCSA concerning designated tasks related to the program; and</w:t>
      </w:r>
    </w:p>
    <w:p w:rsidR="00301890" w:rsidRDefault="00A75C68">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 xml:space="preserve">Issue a final report </w:t>
      </w:r>
      <w:r w:rsidR="00CD6951">
        <w:rPr>
          <w:rFonts w:ascii="Times New Roman" w:hAnsi="Times New Roman" w:cs="Times New Roman"/>
          <w:sz w:val="24"/>
          <w:szCs w:val="24"/>
        </w:rPr>
        <w:t>addressing whether FMCSA conducted the pilot program in a manner consistent with the objectives outlined in its Federal Register Notice.</w:t>
      </w:r>
    </w:p>
    <w:p w:rsidR="00025048" w:rsidRDefault="00025048" w:rsidP="00025048">
      <w:pPr>
        <w:pStyle w:val="HTMLPreformatted"/>
        <w:rPr>
          <w:rFonts w:ascii="Times New Roman" w:hAnsi="Times New Roman" w:cs="Times New Roman"/>
          <w:sz w:val="24"/>
          <w:szCs w:val="24"/>
        </w:rPr>
      </w:pPr>
    </w:p>
    <w:p w:rsidR="00F320DD" w:rsidRPr="00F14163" w:rsidRDefault="00F320DD" w:rsidP="00AC48CA">
      <w:pPr>
        <w:ind w:left="720"/>
        <w:rPr>
          <w:u w:val="single"/>
        </w:rPr>
      </w:pPr>
    </w:p>
    <w:p w:rsidR="00527EDB" w:rsidRPr="00F14163" w:rsidRDefault="00734654" w:rsidP="00527EDB">
      <w:pPr>
        <w:numPr>
          <w:ilvl w:val="0"/>
          <w:numId w:val="2"/>
        </w:numPr>
        <w:rPr>
          <w:u w:val="single"/>
        </w:rPr>
      </w:pPr>
      <w:r w:rsidRPr="00F14163">
        <w:rPr>
          <w:u w:val="single"/>
        </w:rPr>
        <w:t>ESTIMATED TIME TO COMPLETE TASK</w:t>
      </w:r>
    </w:p>
    <w:p w:rsidR="00527EDB" w:rsidRPr="00F14163" w:rsidRDefault="00D94450" w:rsidP="00527EDB">
      <w:pPr>
        <w:ind w:left="720"/>
      </w:pPr>
      <w:r w:rsidRPr="00F14163">
        <w:t xml:space="preserve">The </w:t>
      </w:r>
      <w:r w:rsidR="00330E3C">
        <w:t>Committee should submit a final</w:t>
      </w:r>
      <w:r w:rsidR="006406F4">
        <w:t>,</w:t>
      </w:r>
      <w:r w:rsidR="00330E3C">
        <w:t xml:space="preserve"> </w:t>
      </w:r>
      <w:r w:rsidR="006406F4">
        <w:t xml:space="preserve">written </w:t>
      </w:r>
      <w:r w:rsidR="007F4D68" w:rsidRPr="00F14163">
        <w:t xml:space="preserve">report </w:t>
      </w:r>
      <w:r w:rsidR="00E64BB8">
        <w:t xml:space="preserve">following </w:t>
      </w:r>
      <w:r w:rsidR="00BF7686">
        <w:t>the MCSAC</w:t>
      </w:r>
      <w:r w:rsidR="00BF7686" w:rsidRPr="00F14163">
        <w:t xml:space="preserve"> </w:t>
      </w:r>
      <w:r w:rsidR="00025048">
        <w:t>Spring 2015</w:t>
      </w:r>
      <w:r w:rsidR="00E64BB8">
        <w:t xml:space="preserve"> </w:t>
      </w:r>
      <w:r w:rsidR="003C7BEC" w:rsidRPr="00F14163">
        <w:t>meeting</w:t>
      </w:r>
      <w:r w:rsidR="00527EDB" w:rsidRPr="00F14163">
        <w:t>.</w:t>
      </w:r>
    </w:p>
    <w:p w:rsidR="00734654" w:rsidRDefault="00734654" w:rsidP="00734654">
      <w:pPr>
        <w:ind w:left="720"/>
      </w:pPr>
    </w:p>
    <w:p w:rsidR="00E23137" w:rsidRPr="00F14163" w:rsidRDefault="00E23137" w:rsidP="00734654">
      <w:pPr>
        <w:ind w:left="720"/>
      </w:pPr>
    </w:p>
    <w:p w:rsidR="00734654" w:rsidRDefault="00734654" w:rsidP="00734654">
      <w:pPr>
        <w:numPr>
          <w:ilvl w:val="0"/>
          <w:numId w:val="2"/>
        </w:numPr>
        <w:rPr>
          <w:u w:val="single"/>
        </w:rPr>
      </w:pPr>
      <w:r w:rsidRPr="00F14163">
        <w:rPr>
          <w:u w:val="single"/>
        </w:rPr>
        <w:t>FMCSA TECHNICAL REPRESENTATIVE</w:t>
      </w:r>
      <w:r w:rsidR="000D30AD" w:rsidRPr="00F14163">
        <w:rPr>
          <w:u w:val="single"/>
        </w:rPr>
        <w:t>S</w:t>
      </w:r>
    </w:p>
    <w:p w:rsidR="00025048" w:rsidRPr="00025048" w:rsidRDefault="00025048" w:rsidP="00025048">
      <w:pPr>
        <w:ind w:left="720"/>
      </w:pPr>
      <w:r w:rsidRPr="00025048">
        <w:t>Dolores Macias</w:t>
      </w:r>
      <w:r>
        <w:t xml:space="preserve"> – (</w:t>
      </w:r>
      <w:r w:rsidRPr="00025048">
        <w:t>202</w:t>
      </w:r>
      <w:r>
        <w:t>)</w:t>
      </w:r>
      <w:r w:rsidRPr="00025048">
        <w:t>366-2995</w:t>
      </w:r>
    </w:p>
    <w:p w:rsidR="00025048" w:rsidRPr="00025048" w:rsidRDefault="00025048" w:rsidP="00025048">
      <w:pPr>
        <w:pStyle w:val="PlainText"/>
        <w:ind w:firstLine="720"/>
        <w:rPr>
          <w:rFonts w:ascii="Times New Roman" w:hAnsi="Times New Roman" w:cs="Times New Roman"/>
          <w:sz w:val="24"/>
          <w:szCs w:val="24"/>
        </w:rPr>
      </w:pPr>
      <w:r w:rsidRPr="00025048">
        <w:rPr>
          <w:rFonts w:ascii="Times New Roman" w:hAnsi="Times New Roman" w:cs="Times New Roman"/>
          <w:sz w:val="24"/>
          <w:szCs w:val="24"/>
        </w:rPr>
        <w:t>Marcelo Perez – (512)916-5440 Ext. 228</w:t>
      </w:r>
    </w:p>
    <w:p w:rsidR="00025048" w:rsidRPr="00025048" w:rsidRDefault="00887758" w:rsidP="00025048">
      <w:pPr>
        <w:pStyle w:val="PlainText"/>
        <w:ind w:firstLine="720"/>
        <w:rPr>
          <w:rFonts w:ascii="Times New Roman" w:hAnsi="Times New Roman" w:cs="Times New Roman"/>
          <w:sz w:val="24"/>
          <w:szCs w:val="24"/>
        </w:rPr>
      </w:pPr>
      <w:r>
        <w:rPr>
          <w:rFonts w:ascii="Times New Roman" w:hAnsi="Times New Roman" w:cs="Times New Roman"/>
          <w:sz w:val="24"/>
          <w:szCs w:val="24"/>
        </w:rPr>
        <w:t>William A.</w:t>
      </w:r>
      <w:r w:rsidRPr="00025048">
        <w:rPr>
          <w:rFonts w:ascii="Times New Roman" w:hAnsi="Times New Roman" w:cs="Times New Roman"/>
          <w:sz w:val="24"/>
          <w:szCs w:val="24"/>
        </w:rPr>
        <w:t xml:space="preserve"> </w:t>
      </w:r>
      <w:r w:rsidR="00025048" w:rsidRPr="00025048">
        <w:rPr>
          <w:rFonts w:ascii="Times New Roman" w:hAnsi="Times New Roman" w:cs="Times New Roman"/>
          <w:sz w:val="24"/>
          <w:szCs w:val="24"/>
        </w:rPr>
        <w:t>Quade – (202)366-2172</w:t>
      </w:r>
    </w:p>
    <w:sectPr w:rsidR="00025048" w:rsidRPr="00025048" w:rsidSect="00DC3F4B">
      <w:footerReference w:type="default" r:id="rId8"/>
      <w:pgSz w:w="12240" w:h="15840"/>
      <w:pgMar w:top="540" w:right="126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38" w:rsidRDefault="00A72138">
      <w:r>
        <w:separator/>
      </w:r>
    </w:p>
  </w:endnote>
  <w:endnote w:type="continuationSeparator" w:id="0">
    <w:p w:rsidR="00A72138" w:rsidRDefault="00A7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57E" w:rsidRDefault="0061057E">
    <w:pPr>
      <w:pStyle w:val="Footer"/>
      <w:jc w:val="right"/>
    </w:pPr>
  </w:p>
  <w:p w:rsidR="0061057E" w:rsidRDefault="00610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38" w:rsidRDefault="00A72138">
      <w:r>
        <w:separator/>
      </w:r>
    </w:p>
  </w:footnote>
  <w:footnote w:type="continuationSeparator" w:id="0">
    <w:p w:rsidR="00A72138" w:rsidRDefault="00A72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040CD2"/>
    <w:multiLevelType w:val="multilevel"/>
    <w:tmpl w:val="1F6CF49E"/>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53D09EF"/>
    <w:multiLevelType w:val="hybridMultilevel"/>
    <w:tmpl w:val="6B2E3D12"/>
    <w:lvl w:ilvl="0" w:tplc="440E50A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605D4D"/>
    <w:multiLevelType w:val="hybridMultilevel"/>
    <w:tmpl w:val="3D429AC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nsid w:val="1A9E4805"/>
    <w:multiLevelType w:val="hybridMultilevel"/>
    <w:tmpl w:val="535C87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1D75BCF"/>
    <w:multiLevelType w:val="hybridMultilevel"/>
    <w:tmpl w:val="AC526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FA2F00"/>
    <w:multiLevelType w:val="hybridMultilevel"/>
    <w:tmpl w:val="7B76E808"/>
    <w:lvl w:ilvl="0" w:tplc="4914121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5835B94"/>
    <w:multiLevelType w:val="hybridMultilevel"/>
    <w:tmpl w:val="F5F2FD84"/>
    <w:lvl w:ilvl="0" w:tplc="4498DFFE">
      <w:start w:val="1"/>
      <w:numFmt w:val="bullet"/>
      <w:lvlText w:val="►"/>
      <w:lvlJc w:val="left"/>
      <w:pPr>
        <w:tabs>
          <w:tab w:val="num" w:pos="720"/>
        </w:tabs>
        <w:ind w:left="720" w:hanging="360"/>
      </w:pPr>
      <w:rPr>
        <w:rFonts w:ascii="Arial Unicode MS" w:hAnsi="Arial Unicode MS" w:hint="default"/>
      </w:rPr>
    </w:lvl>
    <w:lvl w:ilvl="1" w:tplc="A7108CAA">
      <w:start w:val="161"/>
      <w:numFmt w:val="bullet"/>
      <w:lvlText w:val="►"/>
      <w:lvlJc w:val="left"/>
      <w:pPr>
        <w:tabs>
          <w:tab w:val="num" w:pos="1440"/>
        </w:tabs>
        <w:ind w:left="1440" w:hanging="360"/>
      </w:pPr>
      <w:rPr>
        <w:rFonts w:ascii="Arial Unicode MS" w:hAnsi="Arial Unicode MS" w:hint="default"/>
      </w:rPr>
    </w:lvl>
    <w:lvl w:ilvl="2" w:tplc="DB2481E0" w:tentative="1">
      <w:start w:val="1"/>
      <w:numFmt w:val="bullet"/>
      <w:lvlText w:val="►"/>
      <w:lvlJc w:val="left"/>
      <w:pPr>
        <w:tabs>
          <w:tab w:val="num" w:pos="2160"/>
        </w:tabs>
        <w:ind w:left="2160" w:hanging="360"/>
      </w:pPr>
      <w:rPr>
        <w:rFonts w:ascii="Arial Unicode MS" w:hAnsi="Arial Unicode MS" w:hint="default"/>
      </w:rPr>
    </w:lvl>
    <w:lvl w:ilvl="3" w:tplc="E6CCCEF0" w:tentative="1">
      <w:start w:val="1"/>
      <w:numFmt w:val="bullet"/>
      <w:lvlText w:val="►"/>
      <w:lvlJc w:val="left"/>
      <w:pPr>
        <w:tabs>
          <w:tab w:val="num" w:pos="2880"/>
        </w:tabs>
        <w:ind w:left="2880" w:hanging="360"/>
      </w:pPr>
      <w:rPr>
        <w:rFonts w:ascii="Arial Unicode MS" w:hAnsi="Arial Unicode MS" w:hint="default"/>
      </w:rPr>
    </w:lvl>
    <w:lvl w:ilvl="4" w:tplc="5D421594" w:tentative="1">
      <w:start w:val="1"/>
      <w:numFmt w:val="bullet"/>
      <w:lvlText w:val="►"/>
      <w:lvlJc w:val="left"/>
      <w:pPr>
        <w:tabs>
          <w:tab w:val="num" w:pos="3600"/>
        </w:tabs>
        <w:ind w:left="3600" w:hanging="360"/>
      </w:pPr>
      <w:rPr>
        <w:rFonts w:ascii="Arial Unicode MS" w:hAnsi="Arial Unicode MS" w:hint="default"/>
      </w:rPr>
    </w:lvl>
    <w:lvl w:ilvl="5" w:tplc="4B0A3410" w:tentative="1">
      <w:start w:val="1"/>
      <w:numFmt w:val="bullet"/>
      <w:lvlText w:val="►"/>
      <w:lvlJc w:val="left"/>
      <w:pPr>
        <w:tabs>
          <w:tab w:val="num" w:pos="4320"/>
        </w:tabs>
        <w:ind w:left="4320" w:hanging="360"/>
      </w:pPr>
      <w:rPr>
        <w:rFonts w:ascii="Arial Unicode MS" w:hAnsi="Arial Unicode MS" w:hint="default"/>
      </w:rPr>
    </w:lvl>
    <w:lvl w:ilvl="6" w:tplc="D054BD56" w:tentative="1">
      <w:start w:val="1"/>
      <w:numFmt w:val="bullet"/>
      <w:lvlText w:val="►"/>
      <w:lvlJc w:val="left"/>
      <w:pPr>
        <w:tabs>
          <w:tab w:val="num" w:pos="5040"/>
        </w:tabs>
        <w:ind w:left="5040" w:hanging="360"/>
      </w:pPr>
      <w:rPr>
        <w:rFonts w:ascii="Arial Unicode MS" w:hAnsi="Arial Unicode MS" w:hint="default"/>
      </w:rPr>
    </w:lvl>
    <w:lvl w:ilvl="7" w:tplc="2390B952" w:tentative="1">
      <w:start w:val="1"/>
      <w:numFmt w:val="bullet"/>
      <w:lvlText w:val="►"/>
      <w:lvlJc w:val="left"/>
      <w:pPr>
        <w:tabs>
          <w:tab w:val="num" w:pos="5760"/>
        </w:tabs>
        <w:ind w:left="5760" w:hanging="360"/>
      </w:pPr>
      <w:rPr>
        <w:rFonts w:ascii="Arial Unicode MS" w:hAnsi="Arial Unicode MS" w:hint="default"/>
      </w:rPr>
    </w:lvl>
    <w:lvl w:ilvl="8" w:tplc="1A1C2618" w:tentative="1">
      <w:start w:val="1"/>
      <w:numFmt w:val="bullet"/>
      <w:lvlText w:val="►"/>
      <w:lvlJc w:val="left"/>
      <w:pPr>
        <w:tabs>
          <w:tab w:val="num" w:pos="6480"/>
        </w:tabs>
        <w:ind w:left="6480" w:hanging="360"/>
      </w:pPr>
      <w:rPr>
        <w:rFonts w:ascii="Arial Unicode MS" w:hAnsi="Arial Unicode MS" w:hint="default"/>
      </w:rPr>
    </w:lvl>
  </w:abstractNum>
  <w:abstractNum w:abstractNumId="8">
    <w:nsid w:val="25957156"/>
    <w:multiLevelType w:val="hybridMultilevel"/>
    <w:tmpl w:val="85E054EA"/>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9">
    <w:nsid w:val="281721F5"/>
    <w:multiLevelType w:val="multilevel"/>
    <w:tmpl w:val="31247F8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F632D72"/>
    <w:multiLevelType w:val="multilevel"/>
    <w:tmpl w:val="4B34A1DE"/>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34141C97"/>
    <w:multiLevelType w:val="hybridMultilevel"/>
    <w:tmpl w:val="1BFCD6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9757D34"/>
    <w:multiLevelType w:val="hybridMultilevel"/>
    <w:tmpl w:val="92123596"/>
    <w:lvl w:ilvl="0" w:tplc="1138FF1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BD33F6D"/>
    <w:multiLevelType w:val="hybridMultilevel"/>
    <w:tmpl w:val="65D89BE6"/>
    <w:lvl w:ilvl="0" w:tplc="4914121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ED47F8B"/>
    <w:multiLevelType w:val="hybridMultilevel"/>
    <w:tmpl w:val="2E12EF60"/>
    <w:lvl w:ilvl="0" w:tplc="279E1EC8">
      <w:start w:val="1"/>
      <w:numFmt w:val="upperRoman"/>
      <w:lvlText w:val="%1."/>
      <w:lvlJc w:val="left"/>
      <w:pPr>
        <w:tabs>
          <w:tab w:val="num" w:pos="720"/>
        </w:tabs>
        <w:ind w:left="720" w:hanging="720"/>
      </w:pPr>
      <w:rPr>
        <w:rFonts w:hint="default"/>
      </w:rPr>
    </w:lvl>
    <w:lvl w:ilvl="1" w:tplc="FF0AAF4A">
      <w:start w:val="1"/>
      <w:numFmt w:val="decimal"/>
      <w:lvlText w:val="%2."/>
      <w:lvlJc w:val="left"/>
      <w:pPr>
        <w:tabs>
          <w:tab w:val="num" w:pos="1080"/>
        </w:tabs>
        <w:ind w:left="1080" w:hanging="360"/>
      </w:pPr>
      <w:rPr>
        <w:rFonts w:hint="default"/>
      </w:rPr>
    </w:lvl>
    <w:lvl w:ilvl="2" w:tplc="102239A4">
      <w:start w:val="1"/>
      <w:numFmt w:val="decimal"/>
      <w:lvlText w:val="%3)"/>
      <w:lvlJc w:val="left"/>
      <w:pPr>
        <w:tabs>
          <w:tab w:val="num" w:pos="1980"/>
        </w:tabs>
        <w:ind w:left="1980" w:hanging="360"/>
      </w:pPr>
      <w:rPr>
        <w:rFonts w:hint="default"/>
      </w:rPr>
    </w:lvl>
    <w:lvl w:ilvl="3" w:tplc="D71A97C6">
      <w:start w:val="1"/>
      <w:numFmt w:val="lowerLetter"/>
      <w:lvlText w:val="%4."/>
      <w:lvlJc w:val="left"/>
      <w:pPr>
        <w:tabs>
          <w:tab w:val="num" w:pos="2520"/>
        </w:tabs>
        <w:ind w:left="2520" w:hanging="360"/>
      </w:pPr>
      <w:rPr>
        <w:rFonts w:ascii="Arial Narrow" w:hAnsi="Arial Narrow"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FA26CBD"/>
    <w:multiLevelType w:val="hybridMultilevel"/>
    <w:tmpl w:val="CD9682E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739228E"/>
    <w:multiLevelType w:val="hybridMultilevel"/>
    <w:tmpl w:val="92066E9A"/>
    <w:lvl w:ilvl="0" w:tplc="CEFC4C4A">
      <w:start w:val="1"/>
      <w:numFmt w:val="bullet"/>
      <w:lvlText w:val=""/>
      <w:lvlJc w:val="left"/>
      <w:pPr>
        <w:tabs>
          <w:tab w:val="num" w:pos="1980"/>
        </w:tabs>
        <w:ind w:left="198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FF5DCC"/>
    <w:multiLevelType w:val="hybridMultilevel"/>
    <w:tmpl w:val="3266FA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0674931"/>
    <w:multiLevelType w:val="multilevel"/>
    <w:tmpl w:val="ECECBBAA"/>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52A37B86"/>
    <w:multiLevelType w:val="hybridMultilevel"/>
    <w:tmpl w:val="0E366A26"/>
    <w:lvl w:ilvl="0" w:tplc="8CDA2386">
      <w:start w:val="1"/>
      <w:numFmt w:val="bullet"/>
      <w:lvlText w:val="►"/>
      <w:lvlJc w:val="left"/>
      <w:pPr>
        <w:tabs>
          <w:tab w:val="num" w:pos="720"/>
        </w:tabs>
        <w:ind w:left="720" w:hanging="360"/>
      </w:pPr>
      <w:rPr>
        <w:rFonts w:ascii="Arial Unicode MS" w:hAnsi="Arial Unicode MS" w:hint="default"/>
      </w:rPr>
    </w:lvl>
    <w:lvl w:ilvl="1" w:tplc="2CD43054" w:tentative="1">
      <w:start w:val="1"/>
      <w:numFmt w:val="bullet"/>
      <w:lvlText w:val="►"/>
      <w:lvlJc w:val="left"/>
      <w:pPr>
        <w:tabs>
          <w:tab w:val="num" w:pos="1440"/>
        </w:tabs>
        <w:ind w:left="1440" w:hanging="360"/>
      </w:pPr>
      <w:rPr>
        <w:rFonts w:ascii="Arial Unicode MS" w:hAnsi="Arial Unicode MS" w:hint="default"/>
      </w:rPr>
    </w:lvl>
    <w:lvl w:ilvl="2" w:tplc="606A3958" w:tentative="1">
      <w:start w:val="1"/>
      <w:numFmt w:val="bullet"/>
      <w:lvlText w:val="►"/>
      <w:lvlJc w:val="left"/>
      <w:pPr>
        <w:tabs>
          <w:tab w:val="num" w:pos="2160"/>
        </w:tabs>
        <w:ind w:left="2160" w:hanging="360"/>
      </w:pPr>
      <w:rPr>
        <w:rFonts w:ascii="Arial Unicode MS" w:hAnsi="Arial Unicode MS" w:hint="default"/>
      </w:rPr>
    </w:lvl>
    <w:lvl w:ilvl="3" w:tplc="5638202E" w:tentative="1">
      <w:start w:val="1"/>
      <w:numFmt w:val="bullet"/>
      <w:lvlText w:val="►"/>
      <w:lvlJc w:val="left"/>
      <w:pPr>
        <w:tabs>
          <w:tab w:val="num" w:pos="2880"/>
        </w:tabs>
        <w:ind w:left="2880" w:hanging="360"/>
      </w:pPr>
      <w:rPr>
        <w:rFonts w:ascii="Arial Unicode MS" w:hAnsi="Arial Unicode MS" w:hint="default"/>
      </w:rPr>
    </w:lvl>
    <w:lvl w:ilvl="4" w:tplc="D6B43242" w:tentative="1">
      <w:start w:val="1"/>
      <w:numFmt w:val="bullet"/>
      <w:lvlText w:val="►"/>
      <w:lvlJc w:val="left"/>
      <w:pPr>
        <w:tabs>
          <w:tab w:val="num" w:pos="3600"/>
        </w:tabs>
        <w:ind w:left="3600" w:hanging="360"/>
      </w:pPr>
      <w:rPr>
        <w:rFonts w:ascii="Arial Unicode MS" w:hAnsi="Arial Unicode MS" w:hint="default"/>
      </w:rPr>
    </w:lvl>
    <w:lvl w:ilvl="5" w:tplc="882C65B0" w:tentative="1">
      <w:start w:val="1"/>
      <w:numFmt w:val="bullet"/>
      <w:lvlText w:val="►"/>
      <w:lvlJc w:val="left"/>
      <w:pPr>
        <w:tabs>
          <w:tab w:val="num" w:pos="4320"/>
        </w:tabs>
        <w:ind w:left="4320" w:hanging="360"/>
      </w:pPr>
      <w:rPr>
        <w:rFonts w:ascii="Arial Unicode MS" w:hAnsi="Arial Unicode MS" w:hint="default"/>
      </w:rPr>
    </w:lvl>
    <w:lvl w:ilvl="6" w:tplc="950A3624" w:tentative="1">
      <w:start w:val="1"/>
      <w:numFmt w:val="bullet"/>
      <w:lvlText w:val="►"/>
      <w:lvlJc w:val="left"/>
      <w:pPr>
        <w:tabs>
          <w:tab w:val="num" w:pos="5040"/>
        </w:tabs>
        <w:ind w:left="5040" w:hanging="360"/>
      </w:pPr>
      <w:rPr>
        <w:rFonts w:ascii="Arial Unicode MS" w:hAnsi="Arial Unicode MS" w:hint="default"/>
      </w:rPr>
    </w:lvl>
    <w:lvl w:ilvl="7" w:tplc="8FD0C2AE" w:tentative="1">
      <w:start w:val="1"/>
      <w:numFmt w:val="bullet"/>
      <w:lvlText w:val="►"/>
      <w:lvlJc w:val="left"/>
      <w:pPr>
        <w:tabs>
          <w:tab w:val="num" w:pos="5760"/>
        </w:tabs>
        <w:ind w:left="5760" w:hanging="360"/>
      </w:pPr>
      <w:rPr>
        <w:rFonts w:ascii="Arial Unicode MS" w:hAnsi="Arial Unicode MS" w:hint="default"/>
      </w:rPr>
    </w:lvl>
    <w:lvl w:ilvl="8" w:tplc="29085FEC" w:tentative="1">
      <w:start w:val="1"/>
      <w:numFmt w:val="bullet"/>
      <w:lvlText w:val="►"/>
      <w:lvlJc w:val="left"/>
      <w:pPr>
        <w:tabs>
          <w:tab w:val="num" w:pos="6480"/>
        </w:tabs>
        <w:ind w:left="6480" w:hanging="360"/>
      </w:pPr>
      <w:rPr>
        <w:rFonts w:ascii="Arial Unicode MS" w:hAnsi="Arial Unicode MS" w:hint="default"/>
      </w:rPr>
    </w:lvl>
  </w:abstractNum>
  <w:abstractNum w:abstractNumId="20">
    <w:nsid w:val="57510C12"/>
    <w:multiLevelType w:val="hybridMultilevel"/>
    <w:tmpl w:val="4B34A1D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C114B87"/>
    <w:multiLevelType w:val="multilevel"/>
    <w:tmpl w:val="E63E7E6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5C950744"/>
    <w:multiLevelType w:val="hybridMultilevel"/>
    <w:tmpl w:val="D2CEA718"/>
    <w:lvl w:ilvl="0" w:tplc="279E1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32304BA"/>
    <w:multiLevelType w:val="hybridMultilevel"/>
    <w:tmpl w:val="296ECD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8B26BC"/>
    <w:multiLevelType w:val="hybridMultilevel"/>
    <w:tmpl w:val="86A048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99D4DC7"/>
    <w:multiLevelType w:val="hybridMultilevel"/>
    <w:tmpl w:val="12602D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B0D635F"/>
    <w:multiLevelType w:val="hybridMultilevel"/>
    <w:tmpl w:val="EDF434E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D1569B2"/>
    <w:multiLevelType w:val="hybridMultilevel"/>
    <w:tmpl w:val="DAC20470"/>
    <w:lvl w:ilvl="0" w:tplc="0409000F">
      <w:start w:val="1"/>
      <w:numFmt w:val="decimal"/>
      <w:lvlText w:val="%1."/>
      <w:lvlJc w:val="left"/>
      <w:pPr>
        <w:tabs>
          <w:tab w:val="num" w:pos="1440"/>
        </w:tabs>
        <w:ind w:left="1440" w:hanging="360"/>
      </w:pPr>
    </w:lvl>
    <w:lvl w:ilvl="1" w:tplc="04090015">
      <w:start w:val="1"/>
      <w:numFmt w:val="upp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4"/>
  </w:num>
  <w:num w:numId="3">
    <w:abstractNumId w:val="22"/>
  </w:num>
  <w:num w:numId="4">
    <w:abstractNumId w:val="2"/>
  </w:num>
  <w:num w:numId="5">
    <w:abstractNumId w:val="13"/>
  </w:num>
  <w:num w:numId="6">
    <w:abstractNumId w:val="1"/>
  </w:num>
  <w:num w:numId="7">
    <w:abstractNumId w:val="21"/>
  </w:num>
  <w:num w:numId="8">
    <w:abstractNumId w:val="18"/>
  </w:num>
  <w:num w:numId="9">
    <w:abstractNumId w:val="6"/>
  </w:num>
  <w:num w:numId="10">
    <w:abstractNumId w:val="19"/>
  </w:num>
  <w:num w:numId="11">
    <w:abstractNumId w:val="7"/>
  </w:num>
  <w:num w:numId="12">
    <w:abstractNumId w:val="20"/>
  </w:num>
  <w:num w:numId="13">
    <w:abstractNumId w:val="12"/>
  </w:num>
  <w:num w:numId="14">
    <w:abstractNumId w:val="9"/>
  </w:num>
  <w:num w:numId="15">
    <w:abstractNumId w:val="27"/>
  </w:num>
  <w:num w:numId="16">
    <w:abstractNumId w:val="10"/>
  </w:num>
  <w:num w:numId="17">
    <w:abstractNumId w:val="11"/>
  </w:num>
  <w:num w:numId="18">
    <w:abstractNumId w:val="16"/>
  </w:num>
  <w:num w:numId="19">
    <w:abstractNumId w:val="24"/>
  </w:num>
  <w:num w:numId="20">
    <w:abstractNumId w:val="25"/>
  </w:num>
  <w:num w:numId="21">
    <w:abstractNumId w:val="26"/>
  </w:num>
  <w:num w:numId="22">
    <w:abstractNumId w:val="15"/>
  </w:num>
  <w:num w:numId="23">
    <w:abstractNumId w:val="17"/>
  </w:num>
  <w:num w:numId="24">
    <w:abstractNumId w:val="4"/>
  </w:num>
  <w:num w:numId="25">
    <w:abstractNumId w:val="8"/>
  </w:num>
  <w:num w:numId="26">
    <w:abstractNumId w:val="3"/>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C8"/>
    <w:rsid w:val="00025048"/>
    <w:rsid w:val="00031E6D"/>
    <w:rsid w:val="000420F9"/>
    <w:rsid w:val="00051CFE"/>
    <w:rsid w:val="00066CF9"/>
    <w:rsid w:val="0007363E"/>
    <w:rsid w:val="00073B15"/>
    <w:rsid w:val="00086C39"/>
    <w:rsid w:val="000A3C2C"/>
    <w:rsid w:val="000A4B3A"/>
    <w:rsid w:val="000B0ED7"/>
    <w:rsid w:val="000B3270"/>
    <w:rsid w:val="000B52B6"/>
    <w:rsid w:val="000D30AD"/>
    <w:rsid w:val="000E1AE7"/>
    <w:rsid w:val="000E5B34"/>
    <w:rsid w:val="000E7712"/>
    <w:rsid w:val="000F6559"/>
    <w:rsid w:val="000F6977"/>
    <w:rsid w:val="000F7564"/>
    <w:rsid w:val="001075E6"/>
    <w:rsid w:val="00107638"/>
    <w:rsid w:val="00126587"/>
    <w:rsid w:val="00126917"/>
    <w:rsid w:val="00127BCD"/>
    <w:rsid w:val="0013146A"/>
    <w:rsid w:val="001322F2"/>
    <w:rsid w:val="00132CE0"/>
    <w:rsid w:val="00157D6C"/>
    <w:rsid w:val="00167C3A"/>
    <w:rsid w:val="00170CDA"/>
    <w:rsid w:val="001830A4"/>
    <w:rsid w:val="0019239A"/>
    <w:rsid w:val="001A5ED9"/>
    <w:rsid w:val="001B467B"/>
    <w:rsid w:val="001C3B74"/>
    <w:rsid w:val="001C5FA4"/>
    <w:rsid w:val="001D6816"/>
    <w:rsid w:val="001E0ABF"/>
    <w:rsid w:val="001E39ED"/>
    <w:rsid w:val="001E41A6"/>
    <w:rsid w:val="001E7659"/>
    <w:rsid w:val="002121EC"/>
    <w:rsid w:val="0026680B"/>
    <w:rsid w:val="00274910"/>
    <w:rsid w:val="002A319A"/>
    <w:rsid w:val="002C5CE5"/>
    <w:rsid w:val="002D2512"/>
    <w:rsid w:val="002E2346"/>
    <w:rsid w:val="002E5604"/>
    <w:rsid w:val="002E7466"/>
    <w:rsid w:val="00301890"/>
    <w:rsid w:val="003055A0"/>
    <w:rsid w:val="00330E3C"/>
    <w:rsid w:val="00334594"/>
    <w:rsid w:val="00356C13"/>
    <w:rsid w:val="00361486"/>
    <w:rsid w:val="0037177A"/>
    <w:rsid w:val="0039550A"/>
    <w:rsid w:val="003A3233"/>
    <w:rsid w:val="003A4BB7"/>
    <w:rsid w:val="003C086E"/>
    <w:rsid w:val="003C6276"/>
    <w:rsid w:val="003C7BEC"/>
    <w:rsid w:val="003D2459"/>
    <w:rsid w:val="003E0A5B"/>
    <w:rsid w:val="003E2142"/>
    <w:rsid w:val="003E729F"/>
    <w:rsid w:val="004015E3"/>
    <w:rsid w:val="004039C5"/>
    <w:rsid w:val="00412F2B"/>
    <w:rsid w:val="00420718"/>
    <w:rsid w:val="004222BF"/>
    <w:rsid w:val="00424B7A"/>
    <w:rsid w:val="0043601D"/>
    <w:rsid w:val="0048193D"/>
    <w:rsid w:val="00495383"/>
    <w:rsid w:val="00496838"/>
    <w:rsid w:val="00497E1F"/>
    <w:rsid w:val="004A6F63"/>
    <w:rsid w:val="004B1086"/>
    <w:rsid w:val="004B7672"/>
    <w:rsid w:val="004C4205"/>
    <w:rsid w:val="004E0C35"/>
    <w:rsid w:val="004E67B3"/>
    <w:rsid w:val="004F16D4"/>
    <w:rsid w:val="004F581F"/>
    <w:rsid w:val="0050162A"/>
    <w:rsid w:val="00504147"/>
    <w:rsid w:val="00504D27"/>
    <w:rsid w:val="00506C9A"/>
    <w:rsid w:val="00527EDB"/>
    <w:rsid w:val="005347C8"/>
    <w:rsid w:val="00536D64"/>
    <w:rsid w:val="0054265C"/>
    <w:rsid w:val="00564750"/>
    <w:rsid w:val="00592C6A"/>
    <w:rsid w:val="005A411A"/>
    <w:rsid w:val="005B0489"/>
    <w:rsid w:val="005B240E"/>
    <w:rsid w:val="005B5F13"/>
    <w:rsid w:val="005C3F6E"/>
    <w:rsid w:val="005C6EDB"/>
    <w:rsid w:val="005D6B23"/>
    <w:rsid w:val="00607B33"/>
    <w:rsid w:val="0061057E"/>
    <w:rsid w:val="006130C8"/>
    <w:rsid w:val="006266A8"/>
    <w:rsid w:val="00630275"/>
    <w:rsid w:val="006406F4"/>
    <w:rsid w:val="006557ED"/>
    <w:rsid w:val="00694BC6"/>
    <w:rsid w:val="006B2A66"/>
    <w:rsid w:val="006B4F30"/>
    <w:rsid w:val="006B507D"/>
    <w:rsid w:val="006B7BF8"/>
    <w:rsid w:val="006C24EE"/>
    <w:rsid w:val="006D5D7E"/>
    <w:rsid w:val="006E2B81"/>
    <w:rsid w:val="00725FCC"/>
    <w:rsid w:val="00734654"/>
    <w:rsid w:val="007352A9"/>
    <w:rsid w:val="00736E70"/>
    <w:rsid w:val="00747894"/>
    <w:rsid w:val="0076223F"/>
    <w:rsid w:val="00764FA9"/>
    <w:rsid w:val="0076655D"/>
    <w:rsid w:val="007759F1"/>
    <w:rsid w:val="0078034F"/>
    <w:rsid w:val="00792253"/>
    <w:rsid w:val="007C39B2"/>
    <w:rsid w:val="007D0E44"/>
    <w:rsid w:val="007D6520"/>
    <w:rsid w:val="007F06C0"/>
    <w:rsid w:val="007F1221"/>
    <w:rsid w:val="007F4D68"/>
    <w:rsid w:val="007F5FDC"/>
    <w:rsid w:val="007F78BD"/>
    <w:rsid w:val="0080178E"/>
    <w:rsid w:val="00802FE1"/>
    <w:rsid w:val="00816F7B"/>
    <w:rsid w:val="00825C0C"/>
    <w:rsid w:val="00827DAB"/>
    <w:rsid w:val="00830BCB"/>
    <w:rsid w:val="0085659C"/>
    <w:rsid w:val="008575FA"/>
    <w:rsid w:val="00860AB0"/>
    <w:rsid w:val="00860E76"/>
    <w:rsid w:val="00876263"/>
    <w:rsid w:val="00882FB6"/>
    <w:rsid w:val="00885B84"/>
    <w:rsid w:val="00887758"/>
    <w:rsid w:val="008A1DDD"/>
    <w:rsid w:val="008A2E20"/>
    <w:rsid w:val="008A5DEE"/>
    <w:rsid w:val="008C7DE9"/>
    <w:rsid w:val="008D1D4C"/>
    <w:rsid w:val="008D48D8"/>
    <w:rsid w:val="0090626C"/>
    <w:rsid w:val="009143D5"/>
    <w:rsid w:val="009253E7"/>
    <w:rsid w:val="00936050"/>
    <w:rsid w:val="009451CB"/>
    <w:rsid w:val="00960165"/>
    <w:rsid w:val="00965710"/>
    <w:rsid w:val="00974024"/>
    <w:rsid w:val="0097544D"/>
    <w:rsid w:val="00993761"/>
    <w:rsid w:val="009971B9"/>
    <w:rsid w:val="009A3C5D"/>
    <w:rsid w:val="009D6946"/>
    <w:rsid w:val="009D6A0D"/>
    <w:rsid w:val="009E03AF"/>
    <w:rsid w:val="009E311C"/>
    <w:rsid w:val="009E3842"/>
    <w:rsid w:val="009E4108"/>
    <w:rsid w:val="009E6ABC"/>
    <w:rsid w:val="009F6C80"/>
    <w:rsid w:val="00A2514D"/>
    <w:rsid w:val="00A25F8D"/>
    <w:rsid w:val="00A332B7"/>
    <w:rsid w:val="00A347D3"/>
    <w:rsid w:val="00A37EDF"/>
    <w:rsid w:val="00A467DC"/>
    <w:rsid w:val="00A53799"/>
    <w:rsid w:val="00A72138"/>
    <w:rsid w:val="00A75C68"/>
    <w:rsid w:val="00A85047"/>
    <w:rsid w:val="00AB0BC0"/>
    <w:rsid w:val="00AB68AE"/>
    <w:rsid w:val="00AC0C16"/>
    <w:rsid w:val="00AC48CA"/>
    <w:rsid w:val="00AD78A2"/>
    <w:rsid w:val="00AF74EA"/>
    <w:rsid w:val="00B011A9"/>
    <w:rsid w:val="00B13A9A"/>
    <w:rsid w:val="00B16643"/>
    <w:rsid w:val="00B17A3F"/>
    <w:rsid w:val="00B2306C"/>
    <w:rsid w:val="00B36265"/>
    <w:rsid w:val="00B654C9"/>
    <w:rsid w:val="00B66946"/>
    <w:rsid w:val="00B838F3"/>
    <w:rsid w:val="00BB51CC"/>
    <w:rsid w:val="00BB6598"/>
    <w:rsid w:val="00BC7CBA"/>
    <w:rsid w:val="00BF7686"/>
    <w:rsid w:val="00C107DB"/>
    <w:rsid w:val="00C129D7"/>
    <w:rsid w:val="00C1533F"/>
    <w:rsid w:val="00C15377"/>
    <w:rsid w:val="00C234F6"/>
    <w:rsid w:val="00C26986"/>
    <w:rsid w:val="00C57EAF"/>
    <w:rsid w:val="00C57F30"/>
    <w:rsid w:val="00C62FBD"/>
    <w:rsid w:val="00C6644A"/>
    <w:rsid w:val="00C672E6"/>
    <w:rsid w:val="00C835D8"/>
    <w:rsid w:val="00C84AFB"/>
    <w:rsid w:val="00C852DD"/>
    <w:rsid w:val="00C9250C"/>
    <w:rsid w:val="00C92D66"/>
    <w:rsid w:val="00C93717"/>
    <w:rsid w:val="00CB3445"/>
    <w:rsid w:val="00CD6951"/>
    <w:rsid w:val="00CD6A6D"/>
    <w:rsid w:val="00CE1C88"/>
    <w:rsid w:val="00CE5050"/>
    <w:rsid w:val="00CE51CE"/>
    <w:rsid w:val="00D0244D"/>
    <w:rsid w:val="00D13528"/>
    <w:rsid w:val="00D4237F"/>
    <w:rsid w:val="00D45DDD"/>
    <w:rsid w:val="00D56BF4"/>
    <w:rsid w:val="00D57044"/>
    <w:rsid w:val="00D631FC"/>
    <w:rsid w:val="00D82973"/>
    <w:rsid w:val="00D8550F"/>
    <w:rsid w:val="00D86AE1"/>
    <w:rsid w:val="00D94450"/>
    <w:rsid w:val="00DA4D6C"/>
    <w:rsid w:val="00DB56B7"/>
    <w:rsid w:val="00DC238C"/>
    <w:rsid w:val="00DC3F4B"/>
    <w:rsid w:val="00DC68E5"/>
    <w:rsid w:val="00DE47D3"/>
    <w:rsid w:val="00DF0517"/>
    <w:rsid w:val="00DF7ADA"/>
    <w:rsid w:val="00E169EF"/>
    <w:rsid w:val="00E21B85"/>
    <w:rsid w:val="00E21DE9"/>
    <w:rsid w:val="00E23137"/>
    <w:rsid w:val="00E30AE8"/>
    <w:rsid w:val="00E33C9B"/>
    <w:rsid w:val="00E4565E"/>
    <w:rsid w:val="00E46E95"/>
    <w:rsid w:val="00E54718"/>
    <w:rsid w:val="00E64BB8"/>
    <w:rsid w:val="00E64E80"/>
    <w:rsid w:val="00E6794C"/>
    <w:rsid w:val="00E8159B"/>
    <w:rsid w:val="00E82A0A"/>
    <w:rsid w:val="00E84FC2"/>
    <w:rsid w:val="00EB30A5"/>
    <w:rsid w:val="00EC4DD9"/>
    <w:rsid w:val="00ED5C2A"/>
    <w:rsid w:val="00EE6557"/>
    <w:rsid w:val="00F07A4D"/>
    <w:rsid w:val="00F14163"/>
    <w:rsid w:val="00F2040E"/>
    <w:rsid w:val="00F22EDF"/>
    <w:rsid w:val="00F320DD"/>
    <w:rsid w:val="00F33811"/>
    <w:rsid w:val="00F46BDF"/>
    <w:rsid w:val="00F50A5F"/>
    <w:rsid w:val="00F632CE"/>
    <w:rsid w:val="00F669A9"/>
    <w:rsid w:val="00F92FE6"/>
    <w:rsid w:val="00FA3874"/>
    <w:rsid w:val="00FC59AD"/>
    <w:rsid w:val="00FC64AF"/>
    <w:rsid w:val="00FF1127"/>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FCC"/>
    <w:rPr>
      <w:sz w:val="24"/>
      <w:szCs w:val="24"/>
    </w:rPr>
  </w:style>
  <w:style w:type="paragraph" w:styleId="Heading2">
    <w:name w:val="heading 2"/>
    <w:basedOn w:val="Normal"/>
    <w:qFormat/>
    <w:rsid w:val="007352A9"/>
    <w:pPr>
      <w:ind w:left="53"/>
      <w:outlineLvl w:val="1"/>
    </w:pPr>
    <w:rPr>
      <w:rFonts w:ascii="Georgia" w:hAnsi="Georgia"/>
      <w:i/>
      <w:iCs/>
      <w:color w:val="A0161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character" w:styleId="Hyperlink">
    <w:name w:val="Hyperlink"/>
    <w:basedOn w:val="DefaultParagraphFont"/>
    <w:rsid w:val="00734654"/>
    <w:rPr>
      <w:color w:val="0000FF"/>
      <w:u w:val="single"/>
    </w:rPr>
  </w:style>
  <w:style w:type="paragraph" w:styleId="NormalWeb">
    <w:name w:val="Normal (Web)"/>
    <w:basedOn w:val="Normal"/>
    <w:rsid w:val="00031E6D"/>
    <w:pPr>
      <w:spacing w:before="100" w:beforeAutospacing="1" w:after="100" w:afterAutospacing="1"/>
    </w:pPr>
    <w:rPr>
      <w:lang w:bidi="ta-IN"/>
    </w:rPr>
  </w:style>
  <w:style w:type="paragraph" w:styleId="Header">
    <w:name w:val="header"/>
    <w:basedOn w:val="Normal"/>
    <w:rsid w:val="00974024"/>
    <w:pPr>
      <w:tabs>
        <w:tab w:val="center" w:pos="4320"/>
        <w:tab w:val="right" w:pos="8640"/>
      </w:tabs>
    </w:pPr>
  </w:style>
  <w:style w:type="paragraph" w:styleId="Footer">
    <w:name w:val="footer"/>
    <w:basedOn w:val="Normal"/>
    <w:link w:val="FooterChar"/>
    <w:uiPriority w:val="99"/>
    <w:rsid w:val="00974024"/>
    <w:pPr>
      <w:tabs>
        <w:tab w:val="center" w:pos="4320"/>
        <w:tab w:val="right" w:pos="8640"/>
      </w:tabs>
    </w:pPr>
  </w:style>
  <w:style w:type="character" w:styleId="PageNumber">
    <w:name w:val="page number"/>
    <w:basedOn w:val="DefaultParagraphFont"/>
    <w:rsid w:val="00974024"/>
  </w:style>
  <w:style w:type="character" w:styleId="Strong">
    <w:name w:val="Strong"/>
    <w:basedOn w:val="DefaultParagraphFont"/>
    <w:qFormat/>
    <w:rsid w:val="007352A9"/>
    <w:rPr>
      <w:b/>
      <w:bCs/>
    </w:rPr>
  </w:style>
  <w:style w:type="paragraph" w:customStyle="1" w:styleId="CharCharChar">
    <w:name w:val="Char Char Char"/>
    <w:basedOn w:val="Normal"/>
    <w:semiHidden/>
    <w:rsid w:val="007352A9"/>
    <w:pPr>
      <w:spacing w:before="80" w:after="80"/>
      <w:ind w:left="4320"/>
      <w:jc w:val="both"/>
    </w:pPr>
    <w:rPr>
      <w:rFonts w:ascii="Arial" w:hAnsi="Arial"/>
    </w:rPr>
  </w:style>
  <w:style w:type="character" w:styleId="Emphasis">
    <w:name w:val="Emphasis"/>
    <w:basedOn w:val="DefaultParagraphFont"/>
    <w:qFormat/>
    <w:rsid w:val="007352A9"/>
    <w:rPr>
      <w:i/>
      <w:iCs/>
    </w:rPr>
  </w:style>
  <w:style w:type="paragraph" w:styleId="BalloonText">
    <w:name w:val="Balloon Text"/>
    <w:basedOn w:val="Normal"/>
    <w:semiHidden/>
    <w:rsid w:val="00126917"/>
    <w:rPr>
      <w:rFonts w:ascii="Tahoma" w:hAnsi="Tahoma"/>
      <w:sz w:val="16"/>
      <w:szCs w:val="16"/>
    </w:rPr>
  </w:style>
  <w:style w:type="paragraph" w:styleId="HTMLPreformatted">
    <w:name w:val="HTML Preformatted"/>
    <w:basedOn w:val="Normal"/>
    <w:link w:val="HTMLPreformattedChar"/>
    <w:uiPriority w:val="99"/>
    <w:rsid w:val="00B17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ta-IN"/>
    </w:rPr>
  </w:style>
  <w:style w:type="paragraph" w:customStyle="1" w:styleId="Default">
    <w:name w:val="Default"/>
    <w:rsid w:val="009E6ABC"/>
    <w:pPr>
      <w:autoSpaceDE w:val="0"/>
      <w:autoSpaceDN w:val="0"/>
      <w:adjustRightInd w:val="0"/>
    </w:pPr>
    <w:rPr>
      <w:color w:val="000000"/>
      <w:sz w:val="24"/>
      <w:szCs w:val="24"/>
      <w:lang w:bidi="ta-IN"/>
    </w:rPr>
  </w:style>
  <w:style w:type="character" w:styleId="CommentReference">
    <w:name w:val="annotation reference"/>
    <w:basedOn w:val="DefaultParagraphFont"/>
    <w:rsid w:val="003C6276"/>
    <w:rPr>
      <w:sz w:val="16"/>
      <w:szCs w:val="16"/>
    </w:rPr>
  </w:style>
  <w:style w:type="paragraph" w:styleId="CommentText">
    <w:name w:val="annotation text"/>
    <w:basedOn w:val="Normal"/>
    <w:link w:val="CommentTextChar"/>
    <w:rsid w:val="003C6276"/>
    <w:rPr>
      <w:sz w:val="20"/>
      <w:szCs w:val="20"/>
    </w:rPr>
  </w:style>
  <w:style w:type="character" w:customStyle="1" w:styleId="CommentTextChar">
    <w:name w:val="Comment Text Char"/>
    <w:basedOn w:val="DefaultParagraphFont"/>
    <w:link w:val="CommentText"/>
    <w:rsid w:val="003C6276"/>
  </w:style>
  <w:style w:type="paragraph" w:styleId="CommentSubject">
    <w:name w:val="annotation subject"/>
    <w:basedOn w:val="CommentText"/>
    <w:next w:val="CommentText"/>
    <w:link w:val="CommentSubjectChar"/>
    <w:rsid w:val="003C6276"/>
    <w:rPr>
      <w:b/>
      <w:bCs/>
    </w:rPr>
  </w:style>
  <w:style w:type="character" w:customStyle="1" w:styleId="CommentSubjectChar">
    <w:name w:val="Comment Subject Char"/>
    <w:basedOn w:val="CommentTextChar"/>
    <w:link w:val="CommentSubject"/>
    <w:rsid w:val="003C6276"/>
    <w:rPr>
      <w:b/>
      <w:bCs/>
    </w:rPr>
  </w:style>
  <w:style w:type="character" w:customStyle="1" w:styleId="FooterChar">
    <w:name w:val="Footer Char"/>
    <w:basedOn w:val="DefaultParagraphFont"/>
    <w:link w:val="Footer"/>
    <w:uiPriority w:val="99"/>
    <w:rsid w:val="0061057E"/>
    <w:rPr>
      <w:sz w:val="24"/>
      <w:szCs w:val="24"/>
    </w:rPr>
  </w:style>
  <w:style w:type="paragraph" w:customStyle="1" w:styleId="CharChar1Char">
    <w:name w:val="Char Char1 Char"/>
    <w:basedOn w:val="Normal"/>
    <w:semiHidden/>
    <w:rsid w:val="00CB3445"/>
    <w:pPr>
      <w:spacing w:before="80" w:after="80"/>
      <w:ind w:left="4320"/>
      <w:jc w:val="both"/>
    </w:pPr>
    <w:rPr>
      <w:rFonts w:ascii="Arial" w:hAnsi="Arial"/>
    </w:rPr>
  </w:style>
  <w:style w:type="paragraph" w:styleId="ListParagraph">
    <w:name w:val="List Paragraph"/>
    <w:basedOn w:val="Normal"/>
    <w:uiPriority w:val="34"/>
    <w:qFormat/>
    <w:rsid w:val="00025048"/>
    <w:pPr>
      <w:ind w:left="720"/>
      <w:contextualSpacing/>
    </w:pPr>
  </w:style>
  <w:style w:type="character" w:customStyle="1" w:styleId="HTMLPreformattedChar">
    <w:name w:val="HTML Preformatted Char"/>
    <w:basedOn w:val="DefaultParagraphFont"/>
    <w:link w:val="HTMLPreformatted"/>
    <w:uiPriority w:val="99"/>
    <w:locked/>
    <w:rsid w:val="00025048"/>
    <w:rPr>
      <w:rFonts w:ascii="Courier New" w:hAnsi="Courier New" w:cs="Courier New"/>
      <w:lang w:bidi="ta-IN"/>
    </w:rPr>
  </w:style>
  <w:style w:type="paragraph" w:styleId="PlainText">
    <w:name w:val="Plain Text"/>
    <w:basedOn w:val="Normal"/>
    <w:link w:val="PlainTextChar"/>
    <w:uiPriority w:val="99"/>
    <w:unhideWhenUsed/>
    <w:rsid w:val="0002504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25048"/>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FCC"/>
    <w:rPr>
      <w:sz w:val="24"/>
      <w:szCs w:val="24"/>
    </w:rPr>
  </w:style>
  <w:style w:type="paragraph" w:styleId="Heading2">
    <w:name w:val="heading 2"/>
    <w:basedOn w:val="Normal"/>
    <w:qFormat/>
    <w:rsid w:val="007352A9"/>
    <w:pPr>
      <w:ind w:left="53"/>
      <w:outlineLvl w:val="1"/>
    </w:pPr>
    <w:rPr>
      <w:rFonts w:ascii="Georgia" w:hAnsi="Georgia"/>
      <w:i/>
      <w:iCs/>
      <w:color w:val="A0161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character" w:styleId="Hyperlink">
    <w:name w:val="Hyperlink"/>
    <w:basedOn w:val="DefaultParagraphFont"/>
    <w:rsid w:val="00734654"/>
    <w:rPr>
      <w:color w:val="0000FF"/>
      <w:u w:val="single"/>
    </w:rPr>
  </w:style>
  <w:style w:type="paragraph" w:styleId="NormalWeb">
    <w:name w:val="Normal (Web)"/>
    <w:basedOn w:val="Normal"/>
    <w:rsid w:val="00031E6D"/>
    <w:pPr>
      <w:spacing w:before="100" w:beforeAutospacing="1" w:after="100" w:afterAutospacing="1"/>
    </w:pPr>
    <w:rPr>
      <w:lang w:bidi="ta-IN"/>
    </w:rPr>
  </w:style>
  <w:style w:type="paragraph" w:styleId="Header">
    <w:name w:val="header"/>
    <w:basedOn w:val="Normal"/>
    <w:rsid w:val="00974024"/>
    <w:pPr>
      <w:tabs>
        <w:tab w:val="center" w:pos="4320"/>
        <w:tab w:val="right" w:pos="8640"/>
      </w:tabs>
    </w:pPr>
  </w:style>
  <w:style w:type="paragraph" w:styleId="Footer">
    <w:name w:val="footer"/>
    <w:basedOn w:val="Normal"/>
    <w:link w:val="FooterChar"/>
    <w:uiPriority w:val="99"/>
    <w:rsid w:val="00974024"/>
    <w:pPr>
      <w:tabs>
        <w:tab w:val="center" w:pos="4320"/>
        <w:tab w:val="right" w:pos="8640"/>
      </w:tabs>
    </w:pPr>
  </w:style>
  <w:style w:type="character" w:styleId="PageNumber">
    <w:name w:val="page number"/>
    <w:basedOn w:val="DefaultParagraphFont"/>
    <w:rsid w:val="00974024"/>
  </w:style>
  <w:style w:type="character" w:styleId="Strong">
    <w:name w:val="Strong"/>
    <w:basedOn w:val="DefaultParagraphFont"/>
    <w:qFormat/>
    <w:rsid w:val="007352A9"/>
    <w:rPr>
      <w:b/>
      <w:bCs/>
    </w:rPr>
  </w:style>
  <w:style w:type="paragraph" w:customStyle="1" w:styleId="CharCharChar">
    <w:name w:val="Char Char Char"/>
    <w:basedOn w:val="Normal"/>
    <w:semiHidden/>
    <w:rsid w:val="007352A9"/>
    <w:pPr>
      <w:spacing w:before="80" w:after="80"/>
      <w:ind w:left="4320"/>
      <w:jc w:val="both"/>
    </w:pPr>
    <w:rPr>
      <w:rFonts w:ascii="Arial" w:hAnsi="Arial"/>
    </w:rPr>
  </w:style>
  <w:style w:type="character" w:styleId="Emphasis">
    <w:name w:val="Emphasis"/>
    <w:basedOn w:val="DefaultParagraphFont"/>
    <w:qFormat/>
    <w:rsid w:val="007352A9"/>
    <w:rPr>
      <w:i/>
      <w:iCs/>
    </w:rPr>
  </w:style>
  <w:style w:type="paragraph" w:styleId="BalloonText">
    <w:name w:val="Balloon Text"/>
    <w:basedOn w:val="Normal"/>
    <w:semiHidden/>
    <w:rsid w:val="00126917"/>
    <w:rPr>
      <w:rFonts w:ascii="Tahoma" w:hAnsi="Tahoma"/>
      <w:sz w:val="16"/>
      <w:szCs w:val="16"/>
    </w:rPr>
  </w:style>
  <w:style w:type="paragraph" w:styleId="HTMLPreformatted">
    <w:name w:val="HTML Preformatted"/>
    <w:basedOn w:val="Normal"/>
    <w:link w:val="HTMLPreformattedChar"/>
    <w:uiPriority w:val="99"/>
    <w:rsid w:val="00B17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ta-IN"/>
    </w:rPr>
  </w:style>
  <w:style w:type="paragraph" w:customStyle="1" w:styleId="Default">
    <w:name w:val="Default"/>
    <w:rsid w:val="009E6ABC"/>
    <w:pPr>
      <w:autoSpaceDE w:val="0"/>
      <w:autoSpaceDN w:val="0"/>
      <w:adjustRightInd w:val="0"/>
    </w:pPr>
    <w:rPr>
      <w:color w:val="000000"/>
      <w:sz w:val="24"/>
      <w:szCs w:val="24"/>
      <w:lang w:bidi="ta-IN"/>
    </w:rPr>
  </w:style>
  <w:style w:type="character" w:styleId="CommentReference">
    <w:name w:val="annotation reference"/>
    <w:basedOn w:val="DefaultParagraphFont"/>
    <w:rsid w:val="003C6276"/>
    <w:rPr>
      <w:sz w:val="16"/>
      <w:szCs w:val="16"/>
    </w:rPr>
  </w:style>
  <w:style w:type="paragraph" w:styleId="CommentText">
    <w:name w:val="annotation text"/>
    <w:basedOn w:val="Normal"/>
    <w:link w:val="CommentTextChar"/>
    <w:rsid w:val="003C6276"/>
    <w:rPr>
      <w:sz w:val="20"/>
      <w:szCs w:val="20"/>
    </w:rPr>
  </w:style>
  <w:style w:type="character" w:customStyle="1" w:styleId="CommentTextChar">
    <w:name w:val="Comment Text Char"/>
    <w:basedOn w:val="DefaultParagraphFont"/>
    <w:link w:val="CommentText"/>
    <w:rsid w:val="003C6276"/>
  </w:style>
  <w:style w:type="paragraph" w:styleId="CommentSubject">
    <w:name w:val="annotation subject"/>
    <w:basedOn w:val="CommentText"/>
    <w:next w:val="CommentText"/>
    <w:link w:val="CommentSubjectChar"/>
    <w:rsid w:val="003C6276"/>
    <w:rPr>
      <w:b/>
      <w:bCs/>
    </w:rPr>
  </w:style>
  <w:style w:type="character" w:customStyle="1" w:styleId="CommentSubjectChar">
    <w:name w:val="Comment Subject Char"/>
    <w:basedOn w:val="CommentTextChar"/>
    <w:link w:val="CommentSubject"/>
    <w:rsid w:val="003C6276"/>
    <w:rPr>
      <w:b/>
      <w:bCs/>
    </w:rPr>
  </w:style>
  <w:style w:type="character" w:customStyle="1" w:styleId="FooterChar">
    <w:name w:val="Footer Char"/>
    <w:basedOn w:val="DefaultParagraphFont"/>
    <w:link w:val="Footer"/>
    <w:uiPriority w:val="99"/>
    <w:rsid w:val="0061057E"/>
    <w:rPr>
      <w:sz w:val="24"/>
      <w:szCs w:val="24"/>
    </w:rPr>
  </w:style>
  <w:style w:type="paragraph" w:customStyle="1" w:styleId="CharChar1Char">
    <w:name w:val="Char Char1 Char"/>
    <w:basedOn w:val="Normal"/>
    <w:semiHidden/>
    <w:rsid w:val="00CB3445"/>
    <w:pPr>
      <w:spacing w:before="80" w:after="80"/>
      <w:ind w:left="4320"/>
      <w:jc w:val="both"/>
    </w:pPr>
    <w:rPr>
      <w:rFonts w:ascii="Arial" w:hAnsi="Arial"/>
    </w:rPr>
  </w:style>
  <w:style w:type="paragraph" w:styleId="ListParagraph">
    <w:name w:val="List Paragraph"/>
    <w:basedOn w:val="Normal"/>
    <w:uiPriority w:val="34"/>
    <w:qFormat/>
    <w:rsid w:val="00025048"/>
    <w:pPr>
      <w:ind w:left="720"/>
      <w:contextualSpacing/>
    </w:pPr>
  </w:style>
  <w:style w:type="character" w:customStyle="1" w:styleId="HTMLPreformattedChar">
    <w:name w:val="HTML Preformatted Char"/>
    <w:basedOn w:val="DefaultParagraphFont"/>
    <w:link w:val="HTMLPreformatted"/>
    <w:uiPriority w:val="99"/>
    <w:locked/>
    <w:rsid w:val="00025048"/>
    <w:rPr>
      <w:rFonts w:ascii="Courier New" w:hAnsi="Courier New" w:cs="Courier New"/>
      <w:lang w:bidi="ta-IN"/>
    </w:rPr>
  </w:style>
  <w:style w:type="paragraph" w:styleId="PlainText">
    <w:name w:val="Plain Text"/>
    <w:basedOn w:val="Normal"/>
    <w:link w:val="PlainTextChar"/>
    <w:uiPriority w:val="99"/>
    <w:unhideWhenUsed/>
    <w:rsid w:val="0002504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2504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1164">
      <w:bodyDiv w:val="1"/>
      <w:marLeft w:val="0"/>
      <w:marRight w:val="0"/>
      <w:marTop w:val="0"/>
      <w:marBottom w:val="0"/>
      <w:divBdr>
        <w:top w:val="none" w:sz="0" w:space="0" w:color="auto"/>
        <w:left w:val="none" w:sz="0" w:space="0" w:color="auto"/>
        <w:bottom w:val="none" w:sz="0" w:space="0" w:color="auto"/>
        <w:right w:val="none" w:sz="0" w:space="0" w:color="auto"/>
      </w:divBdr>
    </w:div>
    <w:div w:id="340934234">
      <w:bodyDiv w:val="1"/>
      <w:marLeft w:val="0"/>
      <w:marRight w:val="0"/>
      <w:marTop w:val="0"/>
      <w:marBottom w:val="0"/>
      <w:divBdr>
        <w:top w:val="none" w:sz="0" w:space="0" w:color="auto"/>
        <w:left w:val="none" w:sz="0" w:space="0" w:color="auto"/>
        <w:bottom w:val="none" w:sz="0" w:space="0" w:color="auto"/>
        <w:right w:val="none" w:sz="0" w:space="0" w:color="auto"/>
      </w:divBdr>
      <w:divsChild>
        <w:div w:id="1693804765">
          <w:marLeft w:val="0"/>
          <w:marRight w:val="0"/>
          <w:marTop w:val="0"/>
          <w:marBottom w:val="0"/>
          <w:divBdr>
            <w:top w:val="none" w:sz="0" w:space="0" w:color="auto"/>
            <w:left w:val="none" w:sz="0" w:space="0" w:color="auto"/>
            <w:bottom w:val="none" w:sz="0" w:space="0" w:color="auto"/>
            <w:right w:val="none" w:sz="0" w:space="0" w:color="auto"/>
          </w:divBdr>
          <w:divsChild>
            <w:div w:id="169610968">
              <w:marLeft w:val="0"/>
              <w:marRight w:val="0"/>
              <w:marTop w:val="0"/>
              <w:marBottom w:val="0"/>
              <w:divBdr>
                <w:top w:val="none" w:sz="0" w:space="0" w:color="auto"/>
                <w:left w:val="none" w:sz="0" w:space="0" w:color="auto"/>
                <w:bottom w:val="none" w:sz="0" w:space="0" w:color="auto"/>
                <w:right w:val="none" w:sz="0" w:space="0" w:color="auto"/>
              </w:divBdr>
            </w:div>
            <w:div w:id="296910000">
              <w:marLeft w:val="0"/>
              <w:marRight w:val="0"/>
              <w:marTop w:val="0"/>
              <w:marBottom w:val="0"/>
              <w:divBdr>
                <w:top w:val="none" w:sz="0" w:space="0" w:color="auto"/>
                <w:left w:val="none" w:sz="0" w:space="0" w:color="auto"/>
                <w:bottom w:val="none" w:sz="0" w:space="0" w:color="auto"/>
                <w:right w:val="none" w:sz="0" w:space="0" w:color="auto"/>
              </w:divBdr>
            </w:div>
            <w:div w:id="519247762">
              <w:marLeft w:val="0"/>
              <w:marRight w:val="0"/>
              <w:marTop w:val="0"/>
              <w:marBottom w:val="0"/>
              <w:divBdr>
                <w:top w:val="none" w:sz="0" w:space="0" w:color="auto"/>
                <w:left w:val="none" w:sz="0" w:space="0" w:color="auto"/>
                <w:bottom w:val="none" w:sz="0" w:space="0" w:color="auto"/>
                <w:right w:val="none" w:sz="0" w:space="0" w:color="auto"/>
              </w:divBdr>
            </w:div>
            <w:div w:id="996494898">
              <w:marLeft w:val="0"/>
              <w:marRight w:val="0"/>
              <w:marTop w:val="0"/>
              <w:marBottom w:val="0"/>
              <w:divBdr>
                <w:top w:val="none" w:sz="0" w:space="0" w:color="auto"/>
                <w:left w:val="none" w:sz="0" w:space="0" w:color="auto"/>
                <w:bottom w:val="none" w:sz="0" w:space="0" w:color="auto"/>
                <w:right w:val="none" w:sz="0" w:space="0" w:color="auto"/>
              </w:divBdr>
            </w:div>
            <w:div w:id="1375736782">
              <w:marLeft w:val="0"/>
              <w:marRight w:val="0"/>
              <w:marTop w:val="0"/>
              <w:marBottom w:val="0"/>
              <w:divBdr>
                <w:top w:val="none" w:sz="0" w:space="0" w:color="auto"/>
                <w:left w:val="none" w:sz="0" w:space="0" w:color="auto"/>
                <w:bottom w:val="none" w:sz="0" w:space="0" w:color="auto"/>
                <w:right w:val="none" w:sz="0" w:space="0" w:color="auto"/>
              </w:divBdr>
            </w:div>
            <w:div w:id="1662006693">
              <w:marLeft w:val="0"/>
              <w:marRight w:val="0"/>
              <w:marTop w:val="0"/>
              <w:marBottom w:val="0"/>
              <w:divBdr>
                <w:top w:val="none" w:sz="0" w:space="0" w:color="auto"/>
                <w:left w:val="none" w:sz="0" w:space="0" w:color="auto"/>
                <w:bottom w:val="none" w:sz="0" w:space="0" w:color="auto"/>
                <w:right w:val="none" w:sz="0" w:space="0" w:color="auto"/>
              </w:divBdr>
            </w:div>
            <w:div w:id="1902256067">
              <w:marLeft w:val="0"/>
              <w:marRight w:val="0"/>
              <w:marTop w:val="0"/>
              <w:marBottom w:val="0"/>
              <w:divBdr>
                <w:top w:val="none" w:sz="0" w:space="0" w:color="auto"/>
                <w:left w:val="none" w:sz="0" w:space="0" w:color="auto"/>
                <w:bottom w:val="none" w:sz="0" w:space="0" w:color="auto"/>
                <w:right w:val="none" w:sz="0" w:space="0" w:color="auto"/>
              </w:divBdr>
            </w:div>
            <w:div w:id="20697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8236">
      <w:bodyDiv w:val="1"/>
      <w:marLeft w:val="0"/>
      <w:marRight w:val="0"/>
      <w:marTop w:val="0"/>
      <w:marBottom w:val="0"/>
      <w:divBdr>
        <w:top w:val="none" w:sz="0" w:space="0" w:color="auto"/>
        <w:left w:val="none" w:sz="0" w:space="0" w:color="auto"/>
        <w:bottom w:val="none" w:sz="0" w:space="0" w:color="auto"/>
        <w:right w:val="none" w:sz="0" w:space="0" w:color="auto"/>
      </w:divBdr>
    </w:div>
    <w:div w:id="1069765053">
      <w:bodyDiv w:val="1"/>
      <w:marLeft w:val="0"/>
      <w:marRight w:val="0"/>
      <w:marTop w:val="0"/>
      <w:marBottom w:val="0"/>
      <w:divBdr>
        <w:top w:val="none" w:sz="0" w:space="0" w:color="auto"/>
        <w:left w:val="none" w:sz="0" w:space="0" w:color="auto"/>
        <w:bottom w:val="none" w:sz="0" w:space="0" w:color="auto"/>
        <w:right w:val="none" w:sz="0" w:space="0" w:color="auto"/>
      </w:divBdr>
    </w:div>
    <w:div w:id="1330718808">
      <w:bodyDiv w:val="1"/>
      <w:marLeft w:val="0"/>
      <w:marRight w:val="0"/>
      <w:marTop w:val="0"/>
      <w:marBottom w:val="0"/>
      <w:divBdr>
        <w:top w:val="none" w:sz="0" w:space="0" w:color="auto"/>
        <w:left w:val="none" w:sz="0" w:space="0" w:color="auto"/>
        <w:bottom w:val="none" w:sz="0" w:space="0" w:color="auto"/>
        <w:right w:val="none" w:sz="0" w:space="0" w:color="auto"/>
      </w:divBdr>
    </w:div>
    <w:div w:id="1926261002">
      <w:bodyDiv w:val="1"/>
      <w:marLeft w:val="0"/>
      <w:marRight w:val="0"/>
      <w:marTop w:val="0"/>
      <w:marBottom w:val="0"/>
      <w:divBdr>
        <w:top w:val="none" w:sz="0" w:space="0" w:color="auto"/>
        <w:left w:val="none" w:sz="0" w:space="0" w:color="auto"/>
        <w:bottom w:val="none" w:sz="0" w:space="0" w:color="auto"/>
        <w:right w:val="none" w:sz="0" w:space="0" w:color="auto"/>
      </w:divBdr>
    </w:div>
    <w:div w:id="2098674134">
      <w:bodyDiv w:val="1"/>
      <w:marLeft w:val="0"/>
      <w:marRight w:val="0"/>
      <w:marTop w:val="0"/>
      <w:marBottom w:val="0"/>
      <w:divBdr>
        <w:top w:val="none" w:sz="0" w:space="0" w:color="auto"/>
        <w:left w:val="none" w:sz="0" w:space="0" w:color="auto"/>
        <w:bottom w:val="none" w:sz="0" w:space="0" w:color="auto"/>
        <w:right w:val="none" w:sz="0" w:space="0" w:color="auto"/>
      </w:divBdr>
    </w:div>
    <w:div w:id="2137410562">
      <w:bodyDiv w:val="1"/>
      <w:marLeft w:val="0"/>
      <w:marRight w:val="13"/>
      <w:marTop w:val="0"/>
      <w:marBottom w:val="0"/>
      <w:divBdr>
        <w:top w:val="none" w:sz="0" w:space="0" w:color="auto"/>
        <w:left w:val="none" w:sz="0" w:space="0" w:color="auto"/>
        <w:bottom w:val="none" w:sz="0" w:space="0" w:color="auto"/>
        <w:right w:val="none" w:sz="0" w:space="0" w:color="auto"/>
      </w:divBdr>
      <w:divsChild>
        <w:div w:id="50432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4567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Motor Carrier Safety Advisory Committee (MCSAC)</vt:lpstr>
    </vt:vector>
  </TitlesOfParts>
  <Company>FMCSA</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Carrier Safety Advisory Committee (MCSAC)</dc:title>
  <dc:creator>karen.lynch</dc:creator>
  <cp:lastModifiedBy>Turner, Elizabeth (VOLPE)</cp:lastModifiedBy>
  <cp:revision>2</cp:revision>
  <cp:lastPrinted>2010-08-25T18:55:00Z</cp:lastPrinted>
  <dcterms:created xsi:type="dcterms:W3CDTF">2012-08-23T23:27:00Z</dcterms:created>
  <dcterms:modified xsi:type="dcterms:W3CDTF">2012-08-23T23:27:00Z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