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33" w:rsidRPr="00B77533" w:rsidRDefault="00B77533" w:rsidP="00B77533">
      <w:pPr>
        <w:spacing w:line="240" w:lineRule="auto"/>
        <w:jc w:val="center"/>
        <w:rPr>
          <w:rFonts w:ascii="Times New Roman" w:hAnsi="Times New Roman" w:cs="Times New Roman"/>
          <w:b/>
          <w:sz w:val="24"/>
          <w:szCs w:val="24"/>
        </w:rPr>
      </w:pPr>
      <w:r w:rsidRPr="00B77533">
        <w:rPr>
          <w:rFonts w:ascii="Times New Roman" w:hAnsi="Times New Roman" w:cs="Times New Roman"/>
          <w:b/>
          <w:sz w:val="24"/>
          <w:szCs w:val="24"/>
        </w:rPr>
        <w:t>Overview of Public Comments on the Qualification</w:t>
      </w:r>
      <w:bookmarkStart w:id="0" w:name="_GoBack"/>
      <w:bookmarkEnd w:id="0"/>
      <w:r w:rsidRPr="00B77533">
        <w:rPr>
          <w:rFonts w:ascii="Times New Roman" w:hAnsi="Times New Roman" w:cs="Times New Roman"/>
          <w:b/>
          <w:sz w:val="24"/>
          <w:szCs w:val="24"/>
        </w:rPr>
        <w:t xml:space="preserve"> of Drivers; Diabetes Standard </w:t>
      </w:r>
    </w:p>
    <w:p w:rsidR="003D1F5B" w:rsidRPr="00B77533" w:rsidRDefault="00B77533" w:rsidP="00B77533">
      <w:pPr>
        <w:spacing w:line="240" w:lineRule="auto"/>
        <w:jc w:val="center"/>
        <w:rPr>
          <w:rFonts w:ascii="Times New Roman" w:hAnsi="Times New Roman" w:cs="Times New Roman"/>
          <w:b/>
          <w:sz w:val="24"/>
          <w:szCs w:val="24"/>
        </w:rPr>
      </w:pPr>
      <w:r w:rsidRPr="00B77533">
        <w:rPr>
          <w:rFonts w:ascii="Times New Roman" w:hAnsi="Times New Roman" w:cs="Times New Roman"/>
          <w:b/>
          <w:sz w:val="24"/>
          <w:szCs w:val="24"/>
        </w:rPr>
        <w:t>Notice of Proposed Rulemaking</w:t>
      </w:r>
    </w:p>
    <w:p w:rsidR="00244F9B" w:rsidRDefault="00244F9B">
      <w:pPr>
        <w:rPr>
          <w:rFonts w:ascii="Times New Roman" w:hAnsi="Times New Roman" w:cs="Times New Roman"/>
          <w:sz w:val="24"/>
          <w:szCs w:val="24"/>
        </w:rPr>
      </w:pPr>
      <w:r>
        <w:rPr>
          <w:rFonts w:ascii="Times New Roman" w:hAnsi="Times New Roman" w:cs="Times New Roman"/>
          <w:sz w:val="24"/>
          <w:szCs w:val="24"/>
        </w:rPr>
        <w:t>On May 4, 2015, the Federal Motor Carrier Safety Administration (FMCSA) published the Qualifications of Drivers; Diabetes Standard notice of proposed rulemaking (NPRM) (80 FR 25260). In this notice, FMCSA proposes to permit drivers with stable, well-controlled insulin-treated diabetes mellitus (ITDM) to be qualified to operate commercial motor vehicles (CMVs) in interstate commerce. Currently, drivers with ITDM are prohibited from driving CMVs in interstate commerce unless they obtain an exemption from FMCSA.</w:t>
      </w:r>
    </w:p>
    <w:p w:rsidR="00244F9B" w:rsidRDefault="008E413C">
      <w:pPr>
        <w:rPr>
          <w:rFonts w:ascii="Times New Roman" w:hAnsi="Times New Roman" w:cs="Times New Roman"/>
          <w:sz w:val="24"/>
          <w:szCs w:val="24"/>
        </w:rPr>
      </w:pPr>
      <w:r>
        <w:rPr>
          <w:rFonts w:ascii="Times New Roman" w:hAnsi="Times New Roman" w:cs="Times New Roman"/>
          <w:sz w:val="24"/>
          <w:szCs w:val="24"/>
        </w:rPr>
        <w:t>Between May 4, 2015 and July 16</w:t>
      </w:r>
      <w:r w:rsidR="00244F9B">
        <w:rPr>
          <w:rFonts w:ascii="Times New Roman" w:hAnsi="Times New Roman" w:cs="Times New Roman"/>
          <w:sz w:val="24"/>
          <w:szCs w:val="24"/>
        </w:rPr>
        <w:t xml:space="preserve">, 2015, </w:t>
      </w:r>
      <w:r>
        <w:rPr>
          <w:rFonts w:ascii="Times New Roman" w:hAnsi="Times New Roman" w:cs="Times New Roman"/>
          <w:sz w:val="24"/>
          <w:szCs w:val="24"/>
        </w:rPr>
        <w:t>1,247</w:t>
      </w:r>
      <w:r w:rsidR="00B11F55">
        <w:rPr>
          <w:rFonts w:ascii="Times New Roman" w:hAnsi="Times New Roman" w:cs="Times New Roman"/>
          <w:sz w:val="24"/>
          <w:szCs w:val="24"/>
        </w:rPr>
        <w:t xml:space="preserve"> submissions were posted to docket number FMCSA-2005-23151. </w:t>
      </w:r>
      <w:r w:rsidR="005C19B5">
        <w:rPr>
          <w:rFonts w:ascii="Times New Roman" w:hAnsi="Times New Roman" w:cs="Times New Roman"/>
          <w:sz w:val="24"/>
          <w:szCs w:val="24"/>
        </w:rPr>
        <w:t>Based on a review of those submissions, 112</w:t>
      </w:r>
      <w:r w:rsidR="00B11F55">
        <w:rPr>
          <w:rFonts w:ascii="Times New Roman" w:hAnsi="Times New Roman" w:cs="Times New Roman"/>
          <w:sz w:val="24"/>
          <w:szCs w:val="24"/>
        </w:rPr>
        <w:t xml:space="preserve"> submissions were </w:t>
      </w:r>
      <w:r w:rsidR="005C19B5">
        <w:rPr>
          <w:rFonts w:ascii="Times New Roman" w:hAnsi="Times New Roman" w:cs="Times New Roman"/>
          <w:sz w:val="24"/>
          <w:szCs w:val="24"/>
        </w:rPr>
        <w:t>identified as non-germane</w:t>
      </w:r>
      <w:r w:rsidR="00B11F55">
        <w:rPr>
          <w:rFonts w:ascii="Times New Roman" w:hAnsi="Times New Roman" w:cs="Times New Roman"/>
          <w:sz w:val="24"/>
          <w:szCs w:val="24"/>
        </w:rPr>
        <w:t>, and two submissions were duplicates. Of the remain</w:t>
      </w:r>
      <w:r w:rsidR="00720B2E">
        <w:rPr>
          <w:rFonts w:ascii="Times New Roman" w:hAnsi="Times New Roman" w:cs="Times New Roman"/>
          <w:sz w:val="24"/>
          <w:szCs w:val="24"/>
        </w:rPr>
        <w:t>ing 1,133</w:t>
      </w:r>
      <w:r w:rsidR="00B11F55">
        <w:rPr>
          <w:rFonts w:ascii="Times New Roman" w:hAnsi="Times New Roman" w:cs="Times New Roman"/>
          <w:sz w:val="24"/>
          <w:szCs w:val="24"/>
        </w:rPr>
        <w:t xml:space="preserve"> submissions, 1</w:t>
      </w:r>
      <w:r w:rsidR="003528DF">
        <w:rPr>
          <w:rFonts w:ascii="Times New Roman" w:hAnsi="Times New Roman" w:cs="Times New Roman"/>
          <w:sz w:val="24"/>
          <w:szCs w:val="24"/>
        </w:rPr>
        <w:t>,</w:t>
      </w:r>
      <w:r w:rsidR="00B11F55">
        <w:rPr>
          <w:rFonts w:ascii="Times New Roman" w:hAnsi="Times New Roman" w:cs="Times New Roman"/>
          <w:sz w:val="24"/>
          <w:szCs w:val="24"/>
        </w:rPr>
        <w:t xml:space="preserve">075 </w:t>
      </w:r>
      <w:r w:rsidR="005C19B5">
        <w:rPr>
          <w:rFonts w:ascii="Times New Roman" w:hAnsi="Times New Roman" w:cs="Times New Roman"/>
          <w:sz w:val="24"/>
          <w:szCs w:val="24"/>
        </w:rPr>
        <w:t xml:space="preserve">submissions </w:t>
      </w:r>
      <w:r w:rsidR="00B11F55">
        <w:rPr>
          <w:rFonts w:ascii="Times New Roman" w:hAnsi="Times New Roman" w:cs="Times New Roman"/>
          <w:sz w:val="24"/>
          <w:szCs w:val="24"/>
        </w:rPr>
        <w:t>expressed general support</w:t>
      </w:r>
      <w:r w:rsidR="005C0652">
        <w:rPr>
          <w:rFonts w:ascii="Times New Roman" w:hAnsi="Times New Roman" w:cs="Times New Roman"/>
          <w:sz w:val="24"/>
          <w:szCs w:val="24"/>
        </w:rPr>
        <w:t xml:space="preserve"> for the proposed rule. Of the</w:t>
      </w:r>
      <w:r w:rsidR="00B11F55">
        <w:rPr>
          <w:rFonts w:ascii="Times New Roman" w:hAnsi="Times New Roman" w:cs="Times New Roman"/>
          <w:sz w:val="24"/>
          <w:szCs w:val="24"/>
        </w:rPr>
        <w:t xml:space="preserve"> generally supportive submissions, 551 were </w:t>
      </w:r>
      <w:r w:rsidR="005C0652">
        <w:rPr>
          <w:rFonts w:ascii="Times New Roman" w:hAnsi="Times New Roman" w:cs="Times New Roman"/>
          <w:sz w:val="24"/>
          <w:szCs w:val="24"/>
        </w:rPr>
        <w:t xml:space="preserve">identified as </w:t>
      </w:r>
      <w:r w:rsidR="00B11F55">
        <w:rPr>
          <w:rFonts w:ascii="Times New Roman" w:hAnsi="Times New Roman" w:cs="Times New Roman"/>
          <w:sz w:val="24"/>
          <w:szCs w:val="24"/>
        </w:rPr>
        <w:t>form letters. Eleven submissions expressed general opposition to the proposal</w:t>
      </w:r>
      <w:r>
        <w:rPr>
          <w:rFonts w:ascii="Times New Roman" w:hAnsi="Times New Roman" w:cs="Times New Roman"/>
          <w:sz w:val="24"/>
          <w:szCs w:val="24"/>
        </w:rPr>
        <w:t>, 46</w:t>
      </w:r>
      <w:r w:rsidR="00FC116B">
        <w:rPr>
          <w:rFonts w:ascii="Times New Roman" w:hAnsi="Times New Roman" w:cs="Times New Roman"/>
          <w:sz w:val="24"/>
          <w:szCs w:val="24"/>
        </w:rPr>
        <w:t xml:space="preserve"> submissions addressed substantive issues</w:t>
      </w:r>
      <w:r w:rsidR="005C0652">
        <w:rPr>
          <w:rFonts w:ascii="Times New Roman" w:hAnsi="Times New Roman" w:cs="Times New Roman"/>
          <w:sz w:val="24"/>
          <w:szCs w:val="24"/>
        </w:rPr>
        <w:t xml:space="preserve"> and 1</w:t>
      </w:r>
      <w:r w:rsidR="00FC116B">
        <w:rPr>
          <w:rFonts w:ascii="Times New Roman" w:hAnsi="Times New Roman" w:cs="Times New Roman"/>
          <w:sz w:val="24"/>
          <w:szCs w:val="24"/>
        </w:rPr>
        <w:t xml:space="preserve"> submission recommended editorial changes.</w:t>
      </w:r>
      <w:r w:rsidR="00BB69DC">
        <w:rPr>
          <w:rFonts w:ascii="Times New Roman" w:hAnsi="Times New Roman" w:cs="Times New Roman"/>
          <w:sz w:val="24"/>
          <w:szCs w:val="24"/>
        </w:rPr>
        <w:t xml:space="preserve"> </w:t>
      </w:r>
      <w:r w:rsidR="002C2B77">
        <w:rPr>
          <w:rFonts w:ascii="Times New Roman" w:hAnsi="Times New Roman" w:cs="Times New Roman"/>
          <w:sz w:val="24"/>
          <w:szCs w:val="24"/>
        </w:rPr>
        <w:t>Of the 46</w:t>
      </w:r>
      <w:r w:rsidR="000A2723">
        <w:rPr>
          <w:rFonts w:ascii="Times New Roman" w:hAnsi="Times New Roman" w:cs="Times New Roman"/>
          <w:sz w:val="24"/>
          <w:szCs w:val="24"/>
        </w:rPr>
        <w:t xml:space="preserve"> submissions a</w:t>
      </w:r>
      <w:r>
        <w:rPr>
          <w:rFonts w:ascii="Times New Roman" w:hAnsi="Times New Roman" w:cs="Times New Roman"/>
          <w:sz w:val="24"/>
          <w:szCs w:val="24"/>
        </w:rPr>
        <w:t>ddressing substantive issues, 34</w:t>
      </w:r>
      <w:r w:rsidR="000A2723">
        <w:rPr>
          <w:rFonts w:ascii="Times New Roman" w:hAnsi="Times New Roman" w:cs="Times New Roman"/>
          <w:sz w:val="24"/>
          <w:szCs w:val="24"/>
        </w:rPr>
        <w:t xml:space="preserve"> submissions were identified as containing medically-significant information. </w:t>
      </w:r>
      <w:r w:rsidR="00DD2D28">
        <w:rPr>
          <w:rFonts w:ascii="Times New Roman" w:hAnsi="Times New Roman" w:cs="Times New Roman"/>
          <w:sz w:val="24"/>
          <w:szCs w:val="24"/>
        </w:rPr>
        <w:t>The following are</w:t>
      </w:r>
      <w:r w:rsidR="000A2723">
        <w:rPr>
          <w:rFonts w:ascii="Times New Roman" w:hAnsi="Times New Roman" w:cs="Times New Roman"/>
          <w:sz w:val="24"/>
          <w:szCs w:val="24"/>
        </w:rPr>
        <w:t xml:space="preserve"> examples of</w:t>
      </w:r>
      <w:r w:rsidR="00BB69DC">
        <w:rPr>
          <w:rFonts w:ascii="Times New Roman" w:hAnsi="Times New Roman" w:cs="Times New Roman"/>
          <w:sz w:val="24"/>
          <w:szCs w:val="24"/>
        </w:rPr>
        <w:t xml:space="preserve"> </w:t>
      </w:r>
      <w:r w:rsidR="009E4368">
        <w:rPr>
          <w:rFonts w:ascii="Times New Roman" w:hAnsi="Times New Roman" w:cs="Times New Roman"/>
          <w:sz w:val="24"/>
          <w:szCs w:val="24"/>
        </w:rPr>
        <w:t xml:space="preserve">some </w:t>
      </w:r>
      <w:r w:rsidR="00BB69DC">
        <w:rPr>
          <w:rFonts w:ascii="Times New Roman" w:hAnsi="Times New Roman" w:cs="Times New Roman"/>
          <w:sz w:val="24"/>
          <w:szCs w:val="24"/>
        </w:rPr>
        <w:t>iss</w:t>
      </w:r>
      <w:r w:rsidR="000A2723">
        <w:rPr>
          <w:rFonts w:ascii="Times New Roman" w:hAnsi="Times New Roman" w:cs="Times New Roman"/>
          <w:sz w:val="24"/>
          <w:szCs w:val="24"/>
        </w:rPr>
        <w:t xml:space="preserve">ues raised by public commenters </w:t>
      </w:r>
      <w:r w:rsidR="00DD2D28">
        <w:rPr>
          <w:rFonts w:ascii="Times New Roman" w:hAnsi="Times New Roman" w:cs="Times New Roman"/>
          <w:sz w:val="24"/>
          <w:szCs w:val="24"/>
        </w:rPr>
        <w:t>based on a preliminary review of the comments:</w:t>
      </w:r>
    </w:p>
    <w:p w:rsidR="00DD2D28" w:rsidRDefault="00DD2D28" w:rsidP="00DD2D2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exemption process is overly burdensome and ought to change, but the proposed requirements in the NPRM do not adequately protect public safety.</w:t>
      </w:r>
    </w:p>
    <w:p w:rsidR="00DD2D28" w:rsidRDefault="00DD2D28" w:rsidP="00DD2D2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FMCSA should revise the proposal to maintain some of the provisions of the Diabetes Exemption Program</w:t>
      </w:r>
      <w:r w:rsidR="00506F5E">
        <w:rPr>
          <w:rFonts w:ascii="Times New Roman" w:hAnsi="Times New Roman" w:cs="Times New Roman"/>
          <w:sz w:val="24"/>
          <w:szCs w:val="24"/>
        </w:rPr>
        <w:t xml:space="preserve"> (e.g., driver must carry rapidly absorbable glucose, test glucose at certain intervals, undergo hypoglycemic awareness training, etc.)</w:t>
      </w:r>
    </w:p>
    <w:p w:rsidR="00DD2D28" w:rsidRDefault="00DD2D28" w:rsidP="00DD2D2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proposal addresses severe hypoglycemic events, and does not address moderate hypoglycemic events</w:t>
      </w:r>
      <w:r w:rsidR="00AF26AE">
        <w:rPr>
          <w:rFonts w:ascii="Times New Roman" w:hAnsi="Times New Roman" w:cs="Times New Roman"/>
          <w:sz w:val="24"/>
          <w:szCs w:val="24"/>
        </w:rPr>
        <w:t>, which also pose a serious concern.</w:t>
      </w:r>
    </w:p>
    <w:p w:rsidR="00AF26AE" w:rsidRDefault="00AF26AE" w:rsidP="00DD2D2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Epidemiological studies show that diabetic drivers have about a 20% increased risk of crash, with some estimates substantially higher. </w:t>
      </w:r>
      <w:r w:rsidR="00D478EA">
        <w:rPr>
          <w:rFonts w:ascii="Times New Roman" w:hAnsi="Times New Roman" w:cs="Times New Roman"/>
          <w:sz w:val="24"/>
          <w:szCs w:val="24"/>
        </w:rPr>
        <w:t xml:space="preserve">Those taking insulin have an even </w:t>
      </w:r>
      <w:r>
        <w:rPr>
          <w:rFonts w:ascii="Times New Roman" w:hAnsi="Times New Roman" w:cs="Times New Roman"/>
          <w:sz w:val="24"/>
          <w:szCs w:val="24"/>
        </w:rPr>
        <w:t>higher risk of crash.</w:t>
      </w:r>
      <w:r w:rsidR="00FC5953">
        <w:rPr>
          <w:rFonts w:ascii="Times New Roman" w:hAnsi="Times New Roman" w:cs="Times New Roman"/>
          <w:sz w:val="24"/>
          <w:szCs w:val="24"/>
        </w:rPr>
        <w:t xml:space="preserve"> These studies refute the Agency’s statements indicating drivers with ITDM are as safe as other drivers when their condition is well-controlled.</w:t>
      </w:r>
    </w:p>
    <w:p w:rsidR="00A16D27" w:rsidRPr="00FC5953" w:rsidRDefault="00A16D27" w:rsidP="00FC5953">
      <w:pPr>
        <w:pStyle w:val="ListParagraph"/>
        <w:numPr>
          <w:ilvl w:val="0"/>
          <w:numId w:val="3"/>
        </w:numPr>
        <w:rPr>
          <w:rFonts w:ascii="Times New Roman" w:hAnsi="Times New Roman" w:cs="Times New Roman"/>
          <w:sz w:val="24"/>
          <w:szCs w:val="24"/>
        </w:rPr>
      </w:pPr>
      <w:r w:rsidRPr="00A16D27">
        <w:rPr>
          <w:rFonts w:ascii="Times New Roman" w:hAnsi="Times New Roman" w:cs="Times New Roman"/>
          <w:sz w:val="24"/>
          <w:szCs w:val="24"/>
        </w:rPr>
        <w:t>FMCSA has not provided adequate justification that CMV drivers with ITDM do not pose an unreasonable risk to public safety.</w:t>
      </w:r>
    </w:p>
    <w:p w:rsidR="00B93D09" w:rsidRDefault="00B93D09" w:rsidP="00DD2D2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proposal relies on the treating clinician (TC) to ensure that the driver with ITDM can safely operate a CMV, but many primary care providers and specialists have no knowledge of the safety sensitive tasks and hazards of commercial driving.</w:t>
      </w:r>
    </w:p>
    <w:p w:rsidR="00506F5E" w:rsidRDefault="00DE15C4" w:rsidP="00DD2D28">
      <w:pPr>
        <w:pStyle w:val="ListParagraph"/>
        <w:numPr>
          <w:ilvl w:val="0"/>
          <w:numId w:val="3"/>
        </w:numPr>
        <w:rPr>
          <w:rFonts w:ascii="Times New Roman" w:hAnsi="Times New Roman" w:cs="Times New Roman"/>
          <w:sz w:val="24"/>
          <w:szCs w:val="24"/>
        </w:rPr>
      </w:pPr>
      <w:r w:rsidRPr="005244EC">
        <w:rPr>
          <w:rFonts w:ascii="Times New Roman" w:hAnsi="Times New Roman"/>
        </w:rPr>
        <w:t xml:space="preserve">FMCSA </w:t>
      </w:r>
      <w:r>
        <w:rPr>
          <w:rFonts w:ascii="Times New Roman" w:hAnsi="Times New Roman"/>
        </w:rPr>
        <w:t xml:space="preserve">should </w:t>
      </w:r>
      <w:r w:rsidRPr="005244EC">
        <w:rPr>
          <w:rFonts w:ascii="Times New Roman" w:hAnsi="Times New Roman"/>
        </w:rPr>
        <w:t>further define the term Treating Clinician to reduce ambiguity and ensure the person making the recommendation is properly certified and knowledgeable about ITDM</w:t>
      </w:r>
      <w:r>
        <w:rPr>
          <w:rFonts w:ascii="Times New Roman" w:hAnsi="Times New Roman"/>
        </w:rPr>
        <w:t>.</w:t>
      </w:r>
    </w:p>
    <w:p w:rsidR="00506F5E" w:rsidRDefault="00506F5E" w:rsidP="00DD2D2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FMCSA should require the TC to provide the medical examiner (ME) with specific supporting documentation of properly managed diabetes.</w:t>
      </w:r>
    </w:p>
    <w:p w:rsidR="003336BC" w:rsidRDefault="003336BC" w:rsidP="00A16D2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The proposal does </w:t>
      </w:r>
      <w:r w:rsidR="00A16D27">
        <w:rPr>
          <w:rFonts w:ascii="Times New Roman" w:hAnsi="Times New Roman" w:cs="Times New Roman"/>
          <w:sz w:val="24"/>
          <w:szCs w:val="24"/>
        </w:rPr>
        <w:t xml:space="preserve">not provide </w:t>
      </w:r>
      <w:r w:rsidR="00A16D27" w:rsidRPr="00A16D27">
        <w:rPr>
          <w:rFonts w:ascii="Times New Roman" w:hAnsi="Times New Roman" w:cs="Times New Roman"/>
          <w:sz w:val="24"/>
          <w:szCs w:val="24"/>
        </w:rPr>
        <w:t>specific criteria for certification of ITDM drivers and would essentially delegate the decision about medical certification of these CMV drivers to their treating clinician, who is likely not well trained regarding the operational environment and additional public safety risks associated with commercial driving.</w:t>
      </w:r>
    </w:p>
    <w:p w:rsidR="00A16D27" w:rsidRPr="00E84B76" w:rsidRDefault="00A16D27" w:rsidP="00E84B76">
      <w:pPr>
        <w:pStyle w:val="ListParagraph"/>
        <w:numPr>
          <w:ilvl w:val="0"/>
          <w:numId w:val="3"/>
        </w:numPr>
        <w:rPr>
          <w:rFonts w:ascii="Times New Roman" w:hAnsi="Times New Roman" w:cs="Times New Roman"/>
          <w:sz w:val="24"/>
          <w:szCs w:val="24"/>
        </w:rPr>
      </w:pPr>
      <w:r w:rsidRPr="00A16D27">
        <w:rPr>
          <w:rFonts w:ascii="Times New Roman" w:hAnsi="Times New Roman" w:cs="Times New Roman"/>
          <w:sz w:val="24"/>
          <w:szCs w:val="24"/>
        </w:rPr>
        <w:t>The NPRM requires only that the TC determine that a driver has had no “severe hypoglycemic episodes” and that the diabetes is “properly managed,” rather than providing clinical information to demonstrate that the driver meets specified criteria.</w:t>
      </w:r>
    </w:p>
    <w:p w:rsidR="0049353B" w:rsidRDefault="0049353B" w:rsidP="00DD2D2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Medical Examiner Handbook was not available for review during the comment period. It is important that stakeholders have an opportunity to comment on any provisions pertaining to insulin-treated diabetes.</w:t>
      </w:r>
    </w:p>
    <w:p w:rsidR="00535BA1" w:rsidRDefault="00535BA1" w:rsidP="00DD2D2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FMCSA should maintain the restriction on drivers with ITDM from being medically qualified to operate CMVs carrying passengers and hazardous materials. A</w:t>
      </w:r>
      <w:r>
        <w:rPr>
          <w:rFonts w:ascii="Times New Roman" w:hAnsi="Times New Roman" w:cs="Times New Roman"/>
          <w:sz w:val="24"/>
          <w:szCs w:val="24"/>
        </w:rPr>
        <w:t xml:space="preserve"> driver suffering an ITDM-related medical event while operating a </w:t>
      </w:r>
      <w:proofErr w:type="spellStart"/>
      <w:r>
        <w:rPr>
          <w:rFonts w:ascii="Times New Roman" w:hAnsi="Times New Roman" w:cs="Times New Roman"/>
          <w:sz w:val="24"/>
          <w:szCs w:val="24"/>
        </w:rPr>
        <w:t>motorcoach</w:t>
      </w:r>
      <w:proofErr w:type="spellEnd"/>
      <w:r>
        <w:rPr>
          <w:rFonts w:ascii="Times New Roman" w:hAnsi="Times New Roman" w:cs="Times New Roman"/>
          <w:sz w:val="24"/>
          <w:szCs w:val="24"/>
        </w:rPr>
        <w:t xml:space="preserve"> filled with passengers or a tractor-trailer carrying hazardous materials poses a significant risk to the public.</w:t>
      </w:r>
    </w:p>
    <w:p w:rsidR="009E4368" w:rsidRDefault="009E4368" w:rsidP="00DD2D2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over-the-road bus operations environment may not be conducive to maintaining proper blood-glucose lev</w:t>
      </w:r>
      <w:r w:rsidR="00B77533">
        <w:rPr>
          <w:rFonts w:ascii="Times New Roman" w:hAnsi="Times New Roman" w:cs="Times New Roman"/>
          <w:sz w:val="24"/>
          <w:szCs w:val="24"/>
        </w:rPr>
        <w:t>els sufficient to avoid a crash and may not be in the best interest of the driver’s health.</w:t>
      </w:r>
    </w:p>
    <w:p w:rsidR="0092500C" w:rsidRDefault="00E84B76" w:rsidP="00DD2D2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Some MEs disagree with t</w:t>
      </w:r>
      <w:r w:rsidR="0092500C">
        <w:rPr>
          <w:rFonts w:ascii="Times New Roman" w:hAnsi="Times New Roman" w:cs="Times New Roman"/>
          <w:sz w:val="24"/>
          <w:szCs w:val="24"/>
        </w:rPr>
        <w:t xml:space="preserve">he assumption that people with ITDM have every incentive to manage their condition so that the disease is stable and well-controlled. </w:t>
      </w:r>
    </w:p>
    <w:p w:rsidR="0092500C" w:rsidRPr="0092500C" w:rsidRDefault="0092500C" w:rsidP="00A16D2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FMCSA should require drivers with ITDM to be evaluated by an ophthalmologist or optometrist annually.</w:t>
      </w:r>
      <w:r w:rsidR="00A16D27">
        <w:rPr>
          <w:rFonts w:ascii="Times New Roman" w:hAnsi="Times New Roman" w:cs="Times New Roman"/>
          <w:sz w:val="24"/>
          <w:szCs w:val="24"/>
        </w:rPr>
        <w:t xml:space="preserve"> T</w:t>
      </w:r>
      <w:r w:rsidR="00A16D27" w:rsidRPr="00A16D27">
        <w:rPr>
          <w:rFonts w:ascii="Times New Roman" w:hAnsi="Times New Roman" w:cs="Times New Roman"/>
          <w:sz w:val="24"/>
          <w:szCs w:val="24"/>
        </w:rPr>
        <w:t>he proposal to eliminate the requirement for an annual ophthalmological examination will increase the likelihood of ITDM CMV drivers with significant diabetic retinopathy and degraded visual performance that will pose a hazard to public safety.</w:t>
      </w:r>
    </w:p>
    <w:p w:rsidR="00DD2D28" w:rsidRPr="00DD2D28" w:rsidRDefault="00DD2D28" w:rsidP="00DD2D28">
      <w:pPr>
        <w:rPr>
          <w:rFonts w:ascii="Times New Roman" w:hAnsi="Times New Roman" w:cs="Times New Roman"/>
          <w:sz w:val="24"/>
          <w:szCs w:val="24"/>
        </w:rPr>
      </w:pPr>
    </w:p>
    <w:sectPr w:rsidR="00DD2D28" w:rsidRPr="00DD2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35C"/>
    <w:multiLevelType w:val="hybridMultilevel"/>
    <w:tmpl w:val="652A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162A31"/>
    <w:multiLevelType w:val="hybridMultilevel"/>
    <w:tmpl w:val="8A323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274034"/>
    <w:multiLevelType w:val="hybridMultilevel"/>
    <w:tmpl w:val="BCB6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9B"/>
    <w:rsid w:val="000A2723"/>
    <w:rsid w:val="000D067B"/>
    <w:rsid w:val="001477BF"/>
    <w:rsid w:val="00182467"/>
    <w:rsid w:val="00244F9B"/>
    <w:rsid w:val="002C2B77"/>
    <w:rsid w:val="0032709A"/>
    <w:rsid w:val="003336BC"/>
    <w:rsid w:val="003528DF"/>
    <w:rsid w:val="003D1F5B"/>
    <w:rsid w:val="0049353B"/>
    <w:rsid w:val="00506F5E"/>
    <w:rsid w:val="00535BA1"/>
    <w:rsid w:val="005C0652"/>
    <w:rsid w:val="005C19B5"/>
    <w:rsid w:val="0070400B"/>
    <w:rsid w:val="00720B2E"/>
    <w:rsid w:val="00736564"/>
    <w:rsid w:val="007E5116"/>
    <w:rsid w:val="008E413C"/>
    <w:rsid w:val="0092500C"/>
    <w:rsid w:val="009E4368"/>
    <w:rsid w:val="00A16D27"/>
    <w:rsid w:val="00AF26AE"/>
    <w:rsid w:val="00B11F55"/>
    <w:rsid w:val="00B77533"/>
    <w:rsid w:val="00B92FB3"/>
    <w:rsid w:val="00B93D09"/>
    <w:rsid w:val="00BB69DC"/>
    <w:rsid w:val="00CB178C"/>
    <w:rsid w:val="00D478EA"/>
    <w:rsid w:val="00DD2D28"/>
    <w:rsid w:val="00DE15C4"/>
    <w:rsid w:val="00DE5EA8"/>
    <w:rsid w:val="00E84B76"/>
    <w:rsid w:val="00FC116B"/>
    <w:rsid w:val="00FC5953"/>
    <w:rsid w:val="00FF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FB3"/>
    <w:rPr>
      <w:rFonts w:eastAsiaTheme="minorEastAsia"/>
    </w:rPr>
  </w:style>
  <w:style w:type="paragraph" w:styleId="Heading1">
    <w:name w:val="heading 1"/>
    <w:basedOn w:val="Normal"/>
    <w:next w:val="Normal"/>
    <w:link w:val="Heading1Char"/>
    <w:uiPriority w:val="9"/>
    <w:qFormat/>
    <w:rsid w:val="00B92F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ICenteredHeading">
    <w:name w:val="EBI Centered Heading"/>
    <w:basedOn w:val="Normal"/>
    <w:qFormat/>
    <w:rsid w:val="00B92FB3"/>
    <w:pPr>
      <w:spacing w:after="240" w:line="240" w:lineRule="auto"/>
      <w:jc w:val="center"/>
      <w:outlineLvl w:val="0"/>
    </w:pPr>
    <w:rPr>
      <w:rFonts w:ascii="Times New Roman" w:eastAsia="Calibri" w:hAnsi="Times New Roman" w:cs="Times New Roman"/>
      <w:b/>
      <w:sz w:val="26"/>
      <w:szCs w:val="26"/>
    </w:rPr>
  </w:style>
  <w:style w:type="character" w:customStyle="1" w:styleId="Heading1Char">
    <w:name w:val="Heading 1 Char"/>
    <w:basedOn w:val="DefaultParagraphFont"/>
    <w:link w:val="Heading1"/>
    <w:uiPriority w:val="9"/>
    <w:rsid w:val="00B92FB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92FB3"/>
    <w:pPr>
      <w:ind w:left="720"/>
      <w:contextualSpacing/>
    </w:pPr>
  </w:style>
  <w:style w:type="paragraph" w:styleId="TOCHeading">
    <w:name w:val="TOC Heading"/>
    <w:basedOn w:val="Heading1"/>
    <w:next w:val="Normal"/>
    <w:uiPriority w:val="39"/>
    <w:semiHidden/>
    <w:unhideWhenUsed/>
    <w:qFormat/>
    <w:rsid w:val="00B92FB3"/>
    <w:pPr>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FB3"/>
    <w:rPr>
      <w:rFonts w:eastAsiaTheme="minorEastAsia"/>
    </w:rPr>
  </w:style>
  <w:style w:type="paragraph" w:styleId="Heading1">
    <w:name w:val="heading 1"/>
    <w:basedOn w:val="Normal"/>
    <w:next w:val="Normal"/>
    <w:link w:val="Heading1Char"/>
    <w:uiPriority w:val="9"/>
    <w:qFormat/>
    <w:rsid w:val="00B92F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ICenteredHeading">
    <w:name w:val="EBI Centered Heading"/>
    <w:basedOn w:val="Normal"/>
    <w:qFormat/>
    <w:rsid w:val="00B92FB3"/>
    <w:pPr>
      <w:spacing w:after="240" w:line="240" w:lineRule="auto"/>
      <w:jc w:val="center"/>
      <w:outlineLvl w:val="0"/>
    </w:pPr>
    <w:rPr>
      <w:rFonts w:ascii="Times New Roman" w:eastAsia="Calibri" w:hAnsi="Times New Roman" w:cs="Times New Roman"/>
      <w:b/>
      <w:sz w:val="26"/>
      <w:szCs w:val="26"/>
    </w:rPr>
  </w:style>
  <w:style w:type="character" w:customStyle="1" w:styleId="Heading1Char">
    <w:name w:val="Heading 1 Char"/>
    <w:basedOn w:val="DefaultParagraphFont"/>
    <w:link w:val="Heading1"/>
    <w:uiPriority w:val="9"/>
    <w:rsid w:val="00B92FB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92FB3"/>
    <w:pPr>
      <w:ind w:left="720"/>
      <w:contextualSpacing/>
    </w:pPr>
  </w:style>
  <w:style w:type="paragraph" w:styleId="TOCHeading">
    <w:name w:val="TOC Heading"/>
    <w:basedOn w:val="Heading1"/>
    <w:next w:val="Normal"/>
    <w:uiPriority w:val="39"/>
    <w:semiHidden/>
    <w:unhideWhenUsed/>
    <w:qFormat/>
    <w:rsid w:val="00B92FB3"/>
    <w:pPr>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87725">
      <w:bodyDiv w:val="1"/>
      <w:marLeft w:val="0"/>
      <w:marRight w:val="0"/>
      <w:marTop w:val="0"/>
      <w:marBottom w:val="0"/>
      <w:divBdr>
        <w:top w:val="none" w:sz="0" w:space="0" w:color="auto"/>
        <w:left w:val="none" w:sz="0" w:space="0" w:color="auto"/>
        <w:bottom w:val="none" w:sz="0" w:space="0" w:color="auto"/>
        <w:right w:val="none" w:sz="0" w:space="0" w:color="auto"/>
      </w:divBdr>
    </w:div>
    <w:div w:id="202763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TRG</dc:creator>
  <cp:lastModifiedBy>TRG</cp:lastModifiedBy>
  <cp:revision>25</cp:revision>
  <dcterms:created xsi:type="dcterms:W3CDTF">2015-07-16T16:50:00Z</dcterms:created>
  <dcterms:modified xsi:type="dcterms:W3CDTF">2015-07-16T21:21:00Z</dcterms:modified>
</cp:coreProperties>
</file>