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0D2CF6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0D2CF6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0D2CF6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0D2CF6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0D2CF6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0D2CF6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D2CF6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D2CF6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D2CF6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D2CF6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0D2CF6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0D2CF6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0D2CF6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0D2CF6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0D2CF6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0D2CF6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0D2CF6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0D2CF6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0D2CF6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0D2CF6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0D2CF6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0D2CF6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0D2CF6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0D2CF6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0D2CF6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1B4B32" w:rsidRPr="001B4B32" w:rsidRDefault="001B4B32" w:rsidP="001B4B32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D2CF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0D2CF6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0D2CF6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0D2CF6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0D2CF6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0D2CF6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0D2CF6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E26E20" w:rsidRPr="005C65AA" w:rsidTr="00A20686">
        <w:tc>
          <w:tcPr>
            <w:tcW w:w="4950" w:type="dxa"/>
            <w:shd w:val="clear" w:color="auto" w:fill="auto"/>
            <w:vAlign w:val="center"/>
          </w:tcPr>
          <w:p w:rsidR="00E26E20" w:rsidRDefault="000D2CF6" w:rsidP="00A20686">
            <w:hyperlink r:id="rId62" w:history="1">
              <w:r w:rsidR="00E26E20" w:rsidRPr="00C840CD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E26E20" w:rsidRPr="005C65AA" w:rsidRDefault="00C840CD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C840CD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921074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E26E20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21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C840CD">
        <w:rPr>
          <w:rFonts w:cstheme="minorHAnsi"/>
          <w:sz w:val="24"/>
          <w:szCs w:val="24"/>
        </w:rPr>
        <w:t>462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C840CD">
        <w:rPr>
          <w:rFonts w:cstheme="minorHAnsi"/>
          <w:sz w:val="24"/>
          <w:szCs w:val="24"/>
        </w:rPr>
        <w:t>57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C840CD">
        <w:rPr>
          <w:rFonts w:cstheme="minorHAnsi"/>
          <w:sz w:val="24"/>
          <w:szCs w:val="24"/>
        </w:rPr>
        <w:t>23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271974">
        <w:rPr>
          <w:rFonts w:cstheme="minorHAnsi"/>
          <w:sz w:val="24"/>
          <w:szCs w:val="24"/>
        </w:rPr>
        <w:t>0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C840CD">
        <w:rPr>
          <w:rFonts w:cstheme="minorHAnsi"/>
        </w:rPr>
        <w:t xml:space="preserve">1 (Transportes Olympic </w:t>
      </w:r>
      <w:r w:rsidR="00C840CD" w:rsidRPr="00307A53">
        <w:rPr>
          <w:rFonts w:cstheme="minorHAnsi"/>
        </w:rPr>
        <w:t xml:space="preserve">– </w:t>
      </w:r>
      <w:r w:rsidR="00C840CD" w:rsidRPr="00307A53">
        <w:rPr>
          <w:sz w:val="23"/>
          <w:szCs w:val="23"/>
        </w:rPr>
        <w:t>Potential violation</w:t>
      </w:r>
      <w:r w:rsidR="00C840CD">
        <w:rPr>
          <w:sz w:val="23"/>
          <w:szCs w:val="23"/>
        </w:rPr>
        <w:t>s</w:t>
      </w:r>
      <w:r w:rsidR="00C840CD" w:rsidRPr="00307A53">
        <w:rPr>
          <w:sz w:val="23"/>
          <w:szCs w:val="23"/>
        </w:rPr>
        <w:t xml:space="preserve"> currently being investigated by the Agency. If confirmed, this report will be updated to reflect the violation</w:t>
      </w:r>
      <w:r w:rsidR="00C840CD">
        <w:rPr>
          <w:sz w:val="23"/>
          <w:szCs w:val="23"/>
        </w:rPr>
        <w:t>s</w:t>
      </w:r>
      <w:r w:rsidR="00C840CD" w:rsidRPr="00307A53">
        <w:rPr>
          <w:sz w:val="23"/>
          <w:szCs w:val="23"/>
        </w:rPr>
        <w:t xml:space="preserve">. </w:t>
      </w:r>
      <w:r w:rsidR="00C840CD" w:rsidRPr="00307A53">
        <w:rPr>
          <w:rFonts w:cstheme="minorHAnsi"/>
        </w:rPr>
        <w:t xml:space="preserve"> 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E70A83" w:rsidRPr="00E70A83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E70A83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E70A83">
        <w:rPr>
          <w:rFonts w:cstheme="minorHAnsi"/>
          <w:sz w:val="24"/>
          <w:szCs w:val="24"/>
        </w:rPr>
        <w:t xml:space="preserve"> </w:t>
      </w:r>
      <w:r w:rsidRPr="00E70A83">
        <w:rPr>
          <w:rFonts w:cstheme="minorHAnsi"/>
          <w:sz w:val="24"/>
          <w:szCs w:val="24"/>
        </w:rPr>
        <w:t>0</w:t>
      </w:r>
    </w:p>
    <w:p w:rsidR="00E70A83" w:rsidRPr="00E70A83" w:rsidRDefault="00F62AF9" w:rsidP="00C840CD">
      <w:pPr>
        <w:pStyle w:val="Heading1"/>
        <w:spacing w:before="0" w:line="240" w:lineRule="auto"/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271974" w:rsidRDefault="00FC091B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>
        <w:t>Suspected HOS Issues</w:t>
      </w:r>
      <w:r w:rsidR="00B41867">
        <w:t xml:space="preserve">: </w:t>
      </w:r>
      <w:r w:rsidR="00891739">
        <w:t>1</w:t>
      </w:r>
      <w:r w:rsidR="00C840CD">
        <w:t>0</w:t>
      </w:r>
    </w:p>
    <w:p w:rsidR="00C01CF8" w:rsidRPr="00271974" w:rsidRDefault="00724B46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 w:rsidRPr="00271974">
        <w:rPr>
          <w:rFonts w:cstheme="minorHAnsi"/>
        </w:rPr>
        <w:t>Suspected HOS Issues Investigated</w:t>
      </w:r>
      <w:r w:rsidR="00D357A7" w:rsidRPr="00271974">
        <w:rPr>
          <w:rFonts w:cstheme="minorHAnsi"/>
        </w:rPr>
        <w:t xml:space="preserve">: </w:t>
      </w:r>
      <w:r w:rsidR="00C840CD">
        <w:rPr>
          <w:rFonts w:cstheme="minorHAnsi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C840CD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A504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D27FB5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A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3"/>
      <w:footerReference w:type="default" r:id="rId6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C840CD">
      <w:rPr>
        <w:b/>
      </w:rPr>
      <w:t>08/22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0D2CF6" w:rsidRPr="000D2CF6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C840CD">
      <w:rPr>
        <w:rFonts w:asciiTheme="majorHAnsi" w:eastAsiaTheme="majorEastAsia" w:hAnsiTheme="majorHAnsi" w:cstheme="majorBidi"/>
        <w:sz w:val="28"/>
        <w:szCs w:val="28"/>
      </w:rPr>
      <w:t>08/04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C840CD">
      <w:rPr>
        <w:rFonts w:asciiTheme="majorHAnsi" w:eastAsiaTheme="majorEastAsia" w:hAnsiTheme="majorHAnsi" w:cstheme="majorBidi"/>
        <w:sz w:val="28"/>
        <w:szCs w:val="28"/>
      </w:rPr>
      <w:t>08/10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123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D2CF6"/>
    <w:rsid w:val="000E105F"/>
    <w:rsid w:val="000E2250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640EF"/>
    <w:rsid w:val="00175CE7"/>
    <w:rsid w:val="001869A1"/>
    <w:rsid w:val="00187CC7"/>
    <w:rsid w:val="00193E02"/>
    <w:rsid w:val="001A45DE"/>
    <w:rsid w:val="001A67AF"/>
    <w:rsid w:val="001B3AB3"/>
    <w:rsid w:val="001B4B32"/>
    <w:rsid w:val="001B75E7"/>
    <w:rsid w:val="001C1C2B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1974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6EE0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C50EE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1739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1074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0401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0A4A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40CD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051E7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26E20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0A83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mcsa.dot.gov/sites/fmcsa.dot.gov/files/docs/OP-1MX-Servicio-De-Transporte-Internacional-local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yperlink" Target="http://www.fmcsa.dot.gov/international-programs/mexico-cross-border-trucking-pilot-program/transportadora-de-proteccion-y-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D3E9F-1F18-43B7-AA32-581A7DBA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2014-12-03T19:52:00Z</dcterms:created>
  <dcterms:modified xsi:type="dcterms:W3CDTF">2014-12-03T19:52:00Z</dcterms:modified>
</cp:coreProperties>
</file>