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762CD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4762CD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4762CD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4762CD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4762CD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762CD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762CD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762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4762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762CD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4762CD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4762CD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762CD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762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762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762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762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4762CD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762CD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34BFE">
        <w:rPr>
          <w:rFonts w:cstheme="minorHAnsi"/>
          <w:sz w:val="24"/>
          <w:szCs w:val="24"/>
        </w:rPr>
        <w:t>411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34BFE">
        <w:rPr>
          <w:rFonts w:cstheme="minorHAnsi"/>
          <w:sz w:val="24"/>
          <w:szCs w:val="24"/>
        </w:rPr>
        <w:t>17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BF759F">
        <w:rPr>
          <w:rFonts w:cstheme="minorHAnsi"/>
          <w:sz w:val="24"/>
          <w:szCs w:val="24"/>
        </w:rPr>
        <w:t xml:space="preserve">1 – </w:t>
      </w:r>
      <w:r w:rsidR="00734BFE">
        <w:rPr>
          <w:rFonts w:cstheme="minorHAnsi"/>
          <w:sz w:val="24"/>
          <w:szCs w:val="24"/>
        </w:rPr>
        <w:t>Grupo Behr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E324C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BF759F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BF759F" w:rsidRP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47244F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734BFE">
        <w:t xml:space="preserve">1 (Transportes Olympic)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365180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365180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36518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>
      <w:rPr>
        <w:b/>
      </w:rPr>
      <w:t>06/17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4762CD" w:rsidRPr="004762CD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734BFE">
      <w:rPr>
        <w:rFonts w:asciiTheme="majorHAnsi" w:eastAsiaTheme="majorEastAsia" w:hAnsiTheme="majorHAnsi" w:cstheme="majorBidi"/>
        <w:sz w:val="28"/>
        <w:szCs w:val="28"/>
      </w:rPr>
      <w:t>11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65180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2CD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9B2D-EF2C-47C1-99CD-01C0436D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2014-12-03T20:28:00Z</dcterms:created>
  <dcterms:modified xsi:type="dcterms:W3CDTF">2014-12-03T20:28:00Z</dcterms:modified>
</cp:coreProperties>
</file>