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2D" w:rsidRPr="00121D07" w:rsidRDefault="000E082D" w:rsidP="000E082D">
      <w:pPr>
        <w:jc w:val="center"/>
        <w:rPr>
          <w:b/>
        </w:rPr>
      </w:pPr>
      <w:r w:rsidRPr="00121D07">
        <w:rPr>
          <w:b/>
        </w:rPr>
        <w:t>Meeting Minutes</w:t>
      </w:r>
    </w:p>
    <w:p w:rsidR="000E082D" w:rsidRPr="00121D07" w:rsidRDefault="009E45C4" w:rsidP="000E082D">
      <w:pPr>
        <w:jc w:val="center"/>
      </w:pPr>
      <w:r>
        <w:rPr>
          <w:b/>
        </w:rPr>
        <w:t>August 22</w:t>
      </w:r>
      <w:r w:rsidR="000E082D" w:rsidRPr="00121D07">
        <w:rPr>
          <w:b/>
        </w:rPr>
        <w:t>–</w:t>
      </w:r>
      <w:r>
        <w:rPr>
          <w:b/>
        </w:rPr>
        <w:t>23</w:t>
      </w:r>
      <w:r w:rsidR="000E082D" w:rsidRPr="00121D07">
        <w:rPr>
          <w:b/>
        </w:rPr>
        <w:t>, 201</w:t>
      </w:r>
      <w:r w:rsidR="004110B3">
        <w:rPr>
          <w:b/>
        </w:rPr>
        <w:t>6</w:t>
      </w:r>
    </w:p>
    <w:p w:rsidR="000E082D" w:rsidRPr="00121D07" w:rsidRDefault="000E082D" w:rsidP="000E082D"/>
    <w:p w:rsidR="000E082D" w:rsidRPr="00121D07" w:rsidRDefault="000E082D" w:rsidP="000E082D">
      <w:r w:rsidRPr="00121D07">
        <w:t xml:space="preserve">The Federal Motor Carrier Safety Administration’s (FMCSA) </w:t>
      </w:r>
      <w:r>
        <w:t xml:space="preserve">Medical Review Board (MRB) </w:t>
      </w:r>
      <w:r w:rsidRPr="00121D07">
        <w:t xml:space="preserve">met on </w:t>
      </w:r>
      <w:r>
        <w:t>August 22</w:t>
      </w:r>
      <w:r w:rsidRPr="00121D07">
        <w:t>–</w:t>
      </w:r>
      <w:r>
        <w:t>23, 2016</w:t>
      </w:r>
      <w:r w:rsidRPr="00121D07">
        <w:t xml:space="preserve">, in </w:t>
      </w:r>
      <w:r>
        <w:t>Arlington</w:t>
      </w:r>
      <w:r w:rsidRPr="00121D07">
        <w:t>, VA. In accordance with the provisions of Pub</w:t>
      </w:r>
      <w:r w:rsidR="00A57F9B">
        <w:t>.</w:t>
      </w:r>
      <w:r w:rsidRPr="00121D07">
        <w:t xml:space="preserve"> L</w:t>
      </w:r>
      <w:r w:rsidR="00BE32B8">
        <w:t>.</w:t>
      </w:r>
      <w:r w:rsidRPr="00121D07">
        <w:t xml:space="preserve"> 92-463, the meeting was open to the public. </w:t>
      </w:r>
      <w:r w:rsidR="005E6C3A">
        <w:t xml:space="preserve">Gina </w:t>
      </w:r>
      <w:proofErr w:type="spellStart"/>
      <w:r w:rsidR="005E6C3A">
        <w:t>Pervall</w:t>
      </w:r>
      <w:proofErr w:type="spellEnd"/>
      <w:r w:rsidRPr="00352041">
        <w:t xml:space="preserve">, </w:t>
      </w:r>
      <w:r w:rsidR="00A57F9B">
        <w:t xml:space="preserve">MD, </w:t>
      </w:r>
      <w:r>
        <w:t xml:space="preserve">MRB </w:t>
      </w:r>
      <w:r w:rsidRPr="00352041">
        <w:t>Chairman</w:t>
      </w:r>
      <w:r>
        <w:t xml:space="preserve">, </w:t>
      </w:r>
      <w:r w:rsidRPr="00121D07">
        <w:t>called the meeting to order at 9:00 a</w:t>
      </w:r>
      <w:r>
        <w:t>.</w:t>
      </w:r>
      <w:r w:rsidRPr="00121D07">
        <w:t xml:space="preserve">m. </w:t>
      </w:r>
      <w:r w:rsidR="00540826">
        <w:t>on Monday, August 22.</w:t>
      </w:r>
    </w:p>
    <w:p w:rsidR="000E082D" w:rsidRPr="00121D07" w:rsidRDefault="000E082D" w:rsidP="000E082D"/>
    <w:p w:rsidR="000E082D" w:rsidRPr="00121D07" w:rsidRDefault="000E082D" w:rsidP="000E082D">
      <w:r w:rsidRPr="00121D07">
        <w:t>The following individuals attended the meeting:</w:t>
      </w:r>
    </w:p>
    <w:p w:rsidR="000E082D" w:rsidRDefault="000E082D">
      <w:pPr>
        <w:rPr>
          <w:b/>
        </w:rPr>
      </w:pPr>
    </w:p>
    <w:p w:rsidR="000E082D" w:rsidRDefault="000E082D">
      <w:pPr>
        <w:rPr>
          <w:b/>
        </w:rPr>
      </w:pPr>
      <w:r>
        <w:rPr>
          <w:b/>
        </w:rPr>
        <w:t>MRB COMMITTEE MEMBERS</w:t>
      </w:r>
    </w:p>
    <w:p w:rsidR="000E082D" w:rsidRPr="00352041" w:rsidRDefault="000E082D" w:rsidP="000E082D">
      <w:r w:rsidRPr="00352041">
        <w:t xml:space="preserve">Gina C. </w:t>
      </w:r>
      <w:proofErr w:type="spellStart"/>
      <w:r w:rsidRPr="00352041">
        <w:t>Pervall</w:t>
      </w:r>
      <w:proofErr w:type="spellEnd"/>
      <w:r w:rsidRPr="00352041">
        <w:t>, M.D., C.I.M.E., Chairman</w:t>
      </w:r>
    </w:p>
    <w:p w:rsidR="000E082D" w:rsidRPr="00352041" w:rsidRDefault="000E082D" w:rsidP="000E082D">
      <w:r w:rsidRPr="00352041">
        <w:t>Christine M. Cisneros, M.D., M.P.H., Ph.D.</w:t>
      </w:r>
    </w:p>
    <w:p w:rsidR="000E082D" w:rsidRPr="00352041" w:rsidRDefault="000E082D" w:rsidP="000E082D">
      <w:r w:rsidRPr="00352041">
        <w:t>Michael T. Kelley, M.D., M.P.H.</w:t>
      </w:r>
    </w:p>
    <w:p w:rsidR="000E082D" w:rsidRDefault="000E082D" w:rsidP="000E082D">
      <w:r w:rsidRPr="00352041">
        <w:t>Brian T. Morris, M.D., J.D., M.B.A., M.P.H.</w:t>
      </w:r>
    </w:p>
    <w:p w:rsidR="002B524D" w:rsidRDefault="002B524D" w:rsidP="002B524D">
      <w:pPr>
        <w:ind w:left="360" w:hanging="360"/>
        <w:rPr>
          <w:b/>
        </w:rPr>
      </w:pPr>
    </w:p>
    <w:p w:rsidR="002B524D" w:rsidRPr="00352041" w:rsidRDefault="002B524D" w:rsidP="002B524D">
      <w:pPr>
        <w:ind w:left="360" w:hanging="360"/>
        <w:rPr>
          <w:b/>
        </w:rPr>
      </w:pPr>
      <w:r w:rsidRPr="00352041">
        <w:rPr>
          <w:b/>
        </w:rPr>
        <w:t>FMCSA AND OTHER GOVERNMENTAL REPRESENTATIVES</w:t>
      </w:r>
    </w:p>
    <w:p w:rsidR="0026207B" w:rsidRPr="00352041" w:rsidRDefault="0026207B" w:rsidP="0026207B">
      <w:r w:rsidRPr="00352041">
        <w:t xml:space="preserve">Christine </w:t>
      </w:r>
      <w:proofErr w:type="spellStart"/>
      <w:r w:rsidRPr="00352041">
        <w:t>Hydock</w:t>
      </w:r>
      <w:proofErr w:type="spellEnd"/>
      <w:r w:rsidRPr="00352041">
        <w:t xml:space="preserve">, </w:t>
      </w:r>
      <w:r w:rsidR="00A57F9B">
        <w:t xml:space="preserve">Chief, Medical Programs Division, Office of Policy, </w:t>
      </w:r>
      <w:r w:rsidRPr="00352041">
        <w:t>FMCSA</w:t>
      </w:r>
    </w:p>
    <w:p w:rsidR="0026207B" w:rsidRDefault="0026207B" w:rsidP="002B524D">
      <w:r>
        <w:t xml:space="preserve">Mary Pat McKay, </w:t>
      </w:r>
      <w:r w:rsidR="00DC3B68">
        <w:t xml:space="preserve">MD, Chief Medical Officer, </w:t>
      </w:r>
      <w:r>
        <w:t>National Transportation Safety Board (NTSB)</w:t>
      </w:r>
    </w:p>
    <w:p w:rsidR="002B524D" w:rsidRPr="00352041" w:rsidRDefault="002B524D" w:rsidP="002B524D">
      <w:r w:rsidRPr="00352041">
        <w:t xml:space="preserve">Larry Minor, </w:t>
      </w:r>
      <w:r w:rsidR="00A57F9B">
        <w:t>Associate Administrator for Policy</w:t>
      </w:r>
      <w:r w:rsidR="00A57F9B" w:rsidRPr="00352041">
        <w:t>, FMCSA</w:t>
      </w:r>
      <w:r w:rsidR="00A57F9B">
        <w:t xml:space="preserve">, and </w:t>
      </w:r>
      <w:r w:rsidRPr="00352041">
        <w:t>Designated Federal Officer (DFO</w:t>
      </w:r>
      <w:r w:rsidR="00A57F9B">
        <w:t>), MRB</w:t>
      </w:r>
    </w:p>
    <w:p w:rsidR="00D2422A" w:rsidRDefault="00D2422A" w:rsidP="0026207B">
      <w:r>
        <w:t xml:space="preserve">Mark Patterson, </w:t>
      </w:r>
      <w:r w:rsidR="00A57F9B">
        <w:t xml:space="preserve">Executive Officer for Safety Operations, </w:t>
      </w:r>
      <w:r>
        <w:t>Federal Railroad Administration (FRA)</w:t>
      </w:r>
    </w:p>
    <w:p w:rsidR="0026207B" w:rsidRDefault="0026207B" w:rsidP="0026207B">
      <w:r>
        <w:t>Jana Price, NTSB</w:t>
      </w:r>
    </w:p>
    <w:p w:rsidR="0026207B" w:rsidRPr="00352041" w:rsidRDefault="0026207B" w:rsidP="0026207B">
      <w:r w:rsidRPr="00352041">
        <w:t>Cynthia Shaffer, U</w:t>
      </w:r>
      <w:r>
        <w:t>.</w:t>
      </w:r>
      <w:r w:rsidRPr="00352041">
        <w:t>S</w:t>
      </w:r>
      <w:r>
        <w:t xml:space="preserve">. </w:t>
      </w:r>
      <w:r w:rsidRPr="00352041">
        <w:t>DOT</w:t>
      </w:r>
    </w:p>
    <w:p w:rsidR="002B524D" w:rsidRDefault="002B524D" w:rsidP="002B524D">
      <w:r w:rsidRPr="00352041">
        <w:t xml:space="preserve">Shannon Watson, </w:t>
      </w:r>
      <w:r>
        <w:t xml:space="preserve">Senior Policy Advisor, </w:t>
      </w:r>
      <w:r w:rsidRPr="00352041">
        <w:t>FMCSA</w:t>
      </w:r>
    </w:p>
    <w:p w:rsidR="005A3A7D" w:rsidRDefault="005A3A7D">
      <w:pPr>
        <w:rPr>
          <w:b/>
        </w:rPr>
      </w:pPr>
    </w:p>
    <w:p w:rsidR="002B524D" w:rsidRPr="00121D07" w:rsidRDefault="002B524D" w:rsidP="002B524D">
      <w:pPr>
        <w:widowControl w:val="0"/>
        <w:jc w:val="both"/>
        <w:rPr>
          <w:b/>
        </w:rPr>
      </w:pPr>
      <w:r w:rsidRPr="00121D07">
        <w:rPr>
          <w:b/>
        </w:rPr>
        <w:t>OTHER ATTENDEES</w:t>
      </w:r>
    </w:p>
    <w:p w:rsidR="0026207B" w:rsidRDefault="0026207B">
      <w:r>
        <w:t>Harry Adler, Truck Safety Coalition</w:t>
      </w:r>
    </w:p>
    <w:p w:rsidR="005E6C3A" w:rsidRPr="005E6C3A" w:rsidRDefault="005E6C3A">
      <w:r>
        <w:t xml:space="preserve">Larry Baird, </w:t>
      </w:r>
      <w:proofErr w:type="spellStart"/>
      <w:r>
        <w:t>FusionHealth</w:t>
      </w:r>
      <w:proofErr w:type="spellEnd"/>
    </w:p>
    <w:p w:rsidR="002B524D" w:rsidRDefault="002B524D">
      <w:r>
        <w:t>Lauren Beaven, iBiz</w:t>
      </w:r>
    </w:p>
    <w:p w:rsidR="0026207B" w:rsidRDefault="0026207B">
      <w:r>
        <w:t>Rebecca Brewster, American Transportation Research Institute (ATRI)</w:t>
      </w:r>
    </w:p>
    <w:p w:rsidR="002B524D" w:rsidRDefault="002B524D">
      <w:r>
        <w:t xml:space="preserve">Brett </w:t>
      </w:r>
      <w:proofErr w:type="spellStart"/>
      <w:r>
        <w:t>Brocki</w:t>
      </w:r>
      <w:proofErr w:type="spellEnd"/>
      <w:r>
        <w:t>, N3Sleep</w:t>
      </w:r>
    </w:p>
    <w:p w:rsidR="000E082D" w:rsidRDefault="000E082D">
      <w:r>
        <w:t>Brandon Buchanan, American Bus Association (ABA)</w:t>
      </w:r>
    </w:p>
    <w:p w:rsidR="000E082D" w:rsidRDefault="000E082D" w:rsidP="000E082D">
      <w:r>
        <w:t>Megan Bush, American Trucking Associations (ATA)</w:t>
      </w:r>
    </w:p>
    <w:p w:rsidR="000E082D" w:rsidRDefault="000E082D" w:rsidP="000E082D">
      <w:r>
        <w:t>Glyn Carver, Rolling Strong LLC</w:t>
      </w:r>
    </w:p>
    <w:p w:rsidR="002B524D" w:rsidRDefault="002B524D" w:rsidP="000E082D">
      <w:r>
        <w:t>Keith Charles, National Motor Freight Traffic Association (NMFTA)</w:t>
      </w:r>
    </w:p>
    <w:p w:rsidR="005E6C3A" w:rsidRDefault="005E6C3A" w:rsidP="000E082D">
      <w:r w:rsidRPr="005E6C3A">
        <w:t>Charity Coleman, iBiz</w:t>
      </w:r>
    </w:p>
    <w:p w:rsidR="000E082D" w:rsidRDefault="000E082D" w:rsidP="000E082D">
      <w:r>
        <w:t xml:space="preserve">Donnie </w:t>
      </w:r>
      <w:proofErr w:type="spellStart"/>
      <w:r>
        <w:t>Colston</w:t>
      </w:r>
      <w:proofErr w:type="spellEnd"/>
      <w:r>
        <w:t xml:space="preserve">, </w:t>
      </w:r>
      <w:r w:rsidRPr="000E082D">
        <w:t>International Brotherhood of Electrical Workers</w:t>
      </w:r>
      <w:r>
        <w:t xml:space="preserve"> (IBEW)</w:t>
      </w:r>
    </w:p>
    <w:p w:rsidR="000E082D" w:rsidRDefault="000E082D" w:rsidP="000E082D">
      <w:r>
        <w:t xml:space="preserve">Matthew </w:t>
      </w:r>
      <w:proofErr w:type="spellStart"/>
      <w:r>
        <w:t>Erim</w:t>
      </w:r>
      <w:proofErr w:type="spellEnd"/>
      <w:r>
        <w:t>,</w:t>
      </w:r>
      <w:r w:rsidRPr="000E082D">
        <w:t xml:space="preserve"> </w:t>
      </w:r>
      <w:r w:rsidR="002B524D">
        <w:t>NMFTA</w:t>
      </w:r>
      <w:r>
        <w:t xml:space="preserve"> </w:t>
      </w:r>
    </w:p>
    <w:p w:rsidR="000E082D" w:rsidRDefault="000E082D" w:rsidP="000E082D">
      <w:r>
        <w:t xml:space="preserve">Philip </w:t>
      </w:r>
      <w:proofErr w:type="spellStart"/>
      <w:r>
        <w:t>Goglas</w:t>
      </w:r>
      <w:proofErr w:type="spellEnd"/>
      <w:r>
        <w:t xml:space="preserve"> II, Sleep Research Society</w:t>
      </w:r>
    </w:p>
    <w:p w:rsidR="002B524D" w:rsidRDefault="002B524D" w:rsidP="000E082D">
      <w:r>
        <w:t xml:space="preserve">Jay Grimes, </w:t>
      </w:r>
      <w:r w:rsidRPr="002B524D">
        <w:t>Owner-Operator Independent Driver's Association</w:t>
      </w:r>
      <w:r>
        <w:t xml:space="preserve"> (OOIDA)</w:t>
      </w:r>
    </w:p>
    <w:p w:rsidR="000E082D" w:rsidRDefault="002B524D" w:rsidP="000E082D">
      <w:r w:rsidRPr="002B524D">
        <w:t xml:space="preserve">Alan Lankford, </w:t>
      </w:r>
      <w:r w:rsidR="001C43DC">
        <w:t xml:space="preserve">MD, </w:t>
      </w:r>
      <w:r w:rsidRPr="002B524D">
        <w:t>Sleep Safe Drivers</w:t>
      </w:r>
    </w:p>
    <w:p w:rsidR="000E082D" w:rsidRDefault="000E082D" w:rsidP="000E082D">
      <w:r>
        <w:t>Erin Mabry, Virginia Tech Transportation Institute</w:t>
      </w:r>
    </w:p>
    <w:p w:rsidR="00D2422A" w:rsidRDefault="00885B13">
      <w:r>
        <w:t>Jeff Moller</w:t>
      </w:r>
      <w:r w:rsidR="00D2422A">
        <w:t>, A</w:t>
      </w:r>
      <w:r>
        <w:t xml:space="preserve">ssociation of </w:t>
      </w:r>
      <w:r w:rsidR="00D2422A">
        <w:t>A</w:t>
      </w:r>
      <w:r>
        <w:t xml:space="preserve">merican </w:t>
      </w:r>
      <w:r w:rsidR="00D2422A">
        <w:t>R</w:t>
      </w:r>
      <w:r>
        <w:t>ailroads</w:t>
      </w:r>
      <w:r w:rsidR="00C84E49">
        <w:t xml:space="preserve"> (AAR)</w:t>
      </w:r>
    </w:p>
    <w:p w:rsidR="002B524D" w:rsidRDefault="002B524D">
      <w:r>
        <w:lastRenderedPageBreak/>
        <w:t>Mark Murphy, American Federation of State, County, and Municipal Employees (AFSCME)</w:t>
      </w:r>
    </w:p>
    <w:p w:rsidR="000E082D" w:rsidRDefault="005E6C3A">
      <w:r>
        <w:t xml:space="preserve">Roy </w:t>
      </w:r>
      <w:proofErr w:type="spellStart"/>
      <w:r>
        <w:t>Novick</w:t>
      </w:r>
      <w:proofErr w:type="spellEnd"/>
      <w:r>
        <w:t xml:space="preserve">, </w:t>
      </w:r>
      <w:r w:rsidR="001C43DC">
        <w:t xml:space="preserve">MD, </w:t>
      </w:r>
      <w:r>
        <w:t>N3Sleep</w:t>
      </w:r>
    </w:p>
    <w:p w:rsidR="00D2422A" w:rsidRDefault="00D2422A">
      <w:r>
        <w:t>Sarah Powers, IFC International</w:t>
      </w:r>
    </w:p>
    <w:p w:rsidR="0026207B" w:rsidRDefault="0026207B">
      <w:r>
        <w:t xml:space="preserve">Ken Presley, United </w:t>
      </w:r>
      <w:proofErr w:type="spellStart"/>
      <w:r>
        <w:t>Motorcoach</w:t>
      </w:r>
      <w:proofErr w:type="spellEnd"/>
      <w:r>
        <w:t xml:space="preserve"> Association (UMA)</w:t>
      </w:r>
    </w:p>
    <w:p w:rsidR="000E082D" w:rsidRDefault="005E6C3A">
      <w:r>
        <w:t>Tzu-Yuan Su, National Rural Electric Cooperative Association (NRECA)</w:t>
      </w:r>
    </w:p>
    <w:p w:rsidR="000E082D" w:rsidRDefault="000E082D">
      <w:r>
        <w:t xml:space="preserve">Michael </w:t>
      </w:r>
      <w:proofErr w:type="spellStart"/>
      <w:r>
        <w:t>Twery</w:t>
      </w:r>
      <w:proofErr w:type="spellEnd"/>
      <w:r>
        <w:t xml:space="preserve">, </w:t>
      </w:r>
      <w:r w:rsidRPr="000E082D">
        <w:t>National Institutes of Health</w:t>
      </w:r>
      <w:r>
        <w:t>/</w:t>
      </w:r>
      <w:r w:rsidRPr="000E082D">
        <w:t>Departme</w:t>
      </w:r>
      <w:r>
        <w:t>nt of Health and Human Services</w:t>
      </w:r>
    </w:p>
    <w:p w:rsidR="000E082D" w:rsidRDefault="000E082D">
      <w:r>
        <w:t xml:space="preserve">Nate Watson, </w:t>
      </w:r>
      <w:r w:rsidR="001C43DC">
        <w:t xml:space="preserve">MD, </w:t>
      </w:r>
      <w:r>
        <w:t>American Academy of Sleep Medicine (AASM)</w:t>
      </w:r>
    </w:p>
    <w:p w:rsidR="005E6C3A" w:rsidRDefault="005E6C3A">
      <w:proofErr w:type="spellStart"/>
      <w:r w:rsidRPr="005E6C3A">
        <w:t>Ronna</w:t>
      </w:r>
      <w:proofErr w:type="spellEnd"/>
      <w:r w:rsidRPr="005E6C3A">
        <w:t xml:space="preserve"> Weber, National School Transportation Association</w:t>
      </w:r>
      <w:r>
        <w:t xml:space="preserve"> (NSTA)</w:t>
      </w:r>
    </w:p>
    <w:p w:rsidR="00C84E49" w:rsidRDefault="00C84E49" w:rsidP="00C84E49">
      <w:r>
        <w:t xml:space="preserve">Nicholas Webster, </w:t>
      </w:r>
      <w:r w:rsidR="001C43DC">
        <w:t xml:space="preserve">MD, </w:t>
      </w:r>
      <w:r>
        <w:t>NTSB</w:t>
      </w:r>
    </w:p>
    <w:p w:rsidR="00C84E49" w:rsidRPr="00352041" w:rsidRDefault="00C84E49" w:rsidP="00C84E49">
      <w:r>
        <w:t xml:space="preserve">Angela </w:t>
      </w:r>
      <w:proofErr w:type="spellStart"/>
      <w:r>
        <w:t>Wongus</w:t>
      </w:r>
      <w:proofErr w:type="spellEnd"/>
      <w:r>
        <w:t xml:space="preserve">, </w:t>
      </w:r>
      <w:r w:rsidR="00A57F9B">
        <w:t xml:space="preserve">Medical Programs Division, </w:t>
      </w:r>
      <w:r>
        <w:t>FMCSA</w:t>
      </w:r>
    </w:p>
    <w:p w:rsidR="000E082D" w:rsidRDefault="000E082D"/>
    <w:p w:rsidR="0059313D" w:rsidRPr="00352041" w:rsidRDefault="0059313D" w:rsidP="0059313D">
      <w:pPr>
        <w:rPr>
          <w:b/>
        </w:rPr>
      </w:pPr>
      <w:r w:rsidRPr="00352041">
        <w:rPr>
          <w:b/>
        </w:rPr>
        <w:t>REMARKS AND COMMITTEE ACTION</w:t>
      </w:r>
    </w:p>
    <w:p w:rsidR="0059313D" w:rsidRPr="00352041" w:rsidRDefault="0059313D" w:rsidP="0059313D">
      <w:pPr>
        <w:rPr>
          <w:b/>
        </w:rPr>
      </w:pPr>
      <w:r w:rsidRPr="00352041">
        <w:t xml:space="preserve">The Committee approved the </w:t>
      </w:r>
      <w:r w:rsidR="00C31D9C">
        <w:t>meeting minutes from the September</w:t>
      </w:r>
      <w:r w:rsidRPr="00352041">
        <w:t xml:space="preserve"> 2</w:t>
      </w:r>
      <w:r w:rsidR="00C31D9C">
        <w:t>1</w:t>
      </w:r>
      <w:r w:rsidR="00C31D9C">
        <w:softHyphen/>
        <w:t>–22, 2015</w:t>
      </w:r>
      <w:r w:rsidRPr="00352041">
        <w:t>, joint meeting with the Motor Carrier Safety Advisory Committee</w:t>
      </w:r>
      <w:r w:rsidR="00A57F9B">
        <w:t xml:space="preserve"> (MCSAC)</w:t>
      </w:r>
      <w:r w:rsidRPr="00352041">
        <w:t>.</w:t>
      </w:r>
    </w:p>
    <w:p w:rsidR="000E082D" w:rsidRDefault="000E082D"/>
    <w:p w:rsidR="00C31D9C" w:rsidRPr="00352041" w:rsidRDefault="00C31D9C" w:rsidP="00FF57F3">
      <w:pPr>
        <w:keepNext/>
        <w:keepLines/>
        <w:ind w:right="634"/>
        <w:rPr>
          <w:b/>
        </w:rPr>
      </w:pPr>
      <w:r w:rsidRPr="00352041">
        <w:rPr>
          <w:b/>
        </w:rPr>
        <w:t>OTHER REMARKS</w:t>
      </w:r>
    </w:p>
    <w:p w:rsidR="00C31D9C" w:rsidRPr="00352041" w:rsidRDefault="007E6684" w:rsidP="00C31D9C">
      <w:pPr>
        <w:keepNext/>
        <w:keepLines/>
        <w:spacing w:after="200"/>
        <w:ind w:right="634"/>
      </w:pPr>
      <w:r>
        <w:t xml:space="preserve">Ms. </w:t>
      </w:r>
      <w:r w:rsidR="00C31D9C" w:rsidRPr="00352041">
        <w:t xml:space="preserve">Shannon Watson </w:t>
      </w:r>
      <w:r w:rsidR="00DC44F2">
        <w:t xml:space="preserve">reviewed the </w:t>
      </w:r>
      <w:r w:rsidR="00C31D9C" w:rsidRPr="00352041">
        <w:t xml:space="preserve">procedures for public comments. </w:t>
      </w:r>
      <w:r w:rsidR="00DC44F2">
        <w:t>M</w:t>
      </w:r>
      <w:r w:rsidR="00C31D9C" w:rsidRPr="00352041">
        <w:t>ember</w:t>
      </w:r>
      <w:r w:rsidR="00DC44F2">
        <w:t>s</w:t>
      </w:r>
      <w:r w:rsidR="00C31D9C" w:rsidRPr="00352041">
        <w:t xml:space="preserve"> of the public may </w:t>
      </w:r>
      <w:r w:rsidR="00A57F9B">
        <w:t>seek recognition by the chair</w:t>
      </w:r>
      <w:r w:rsidR="00DC44F2">
        <w:t xml:space="preserve">, </w:t>
      </w:r>
      <w:r w:rsidR="00A57F9B">
        <w:t>who</w:t>
      </w:r>
      <w:r w:rsidR="00C31D9C" w:rsidRPr="00352041">
        <w:t xml:space="preserve"> will </w:t>
      </w:r>
      <w:r w:rsidR="00CA7451">
        <w:t>accommodate</w:t>
      </w:r>
      <w:r w:rsidR="00CA7451" w:rsidRPr="00352041">
        <w:t xml:space="preserve"> </w:t>
      </w:r>
      <w:r w:rsidR="00A57F9B">
        <w:t xml:space="preserve">the comment </w:t>
      </w:r>
      <w:r w:rsidR="00C31D9C" w:rsidRPr="00352041">
        <w:t xml:space="preserve">depending on </w:t>
      </w:r>
      <w:r w:rsidR="00A57F9B">
        <w:t xml:space="preserve">the flow of </w:t>
      </w:r>
      <w:r w:rsidR="00C30810">
        <w:t xml:space="preserve">the </w:t>
      </w:r>
      <w:r w:rsidR="00C31D9C" w:rsidRPr="00352041">
        <w:t xml:space="preserve">conversation. </w:t>
      </w:r>
      <w:r w:rsidR="00DC44F2">
        <w:t>C</w:t>
      </w:r>
      <w:r w:rsidR="00C31D9C" w:rsidRPr="00352041">
        <w:t>ommenters need to state their n</w:t>
      </w:r>
      <w:r w:rsidR="00DC44F2">
        <w:t>ame/organization</w:t>
      </w:r>
      <w:r w:rsidR="00A57F9B">
        <w:t xml:space="preserve"> prior to making their remarks</w:t>
      </w:r>
      <w:r w:rsidR="00C31D9C" w:rsidRPr="00352041">
        <w:t>.</w:t>
      </w:r>
    </w:p>
    <w:p w:rsidR="0009457B" w:rsidRPr="00FF21DF" w:rsidRDefault="0009457B" w:rsidP="00FF21DF">
      <w:pPr>
        <w:pStyle w:val="Heading2"/>
        <w:rPr>
          <w:rStyle w:val="Strong"/>
          <w:b/>
        </w:rPr>
      </w:pPr>
      <w:r w:rsidRPr="00FF21DF">
        <w:rPr>
          <w:rStyle w:val="Strong"/>
          <w:b/>
        </w:rPr>
        <w:t>1. Task 16-1, Review of Comments on Obstructive Sleep Apnea (OSA) Advance Notice of Proposed Rulemaking (ANPRM) and MCSAC/MRB Task 11-5 Report Recommendations</w:t>
      </w:r>
    </w:p>
    <w:p w:rsidR="0009457B" w:rsidRDefault="007E6684" w:rsidP="0009457B">
      <w:pPr>
        <w:widowControl w:val="0"/>
        <w:spacing w:after="200"/>
        <w:ind w:right="634"/>
      </w:pPr>
      <w:r>
        <w:t xml:space="preserve">Mr. </w:t>
      </w:r>
      <w:r w:rsidR="00085328">
        <w:t xml:space="preserve">Larry </w:t>
      </w:r>
      <w:r w:rsidR="0009457B">
        <w:t xml:space="preserve">Minor noted that attendees’ participation would help the Agency </w:t>
      </w:r>
      <w:r w:rsidR="00FF57F3">
        <w:t xml:space="preserve">determine </w:t>
      </w:r>
      <w:r w:rsidR="0009457B">
        <w:t>the best direction for proposed rulemaking reg</w:t>
      </w:r>
      <w:r w:rsidR="00FF57F3">
        <w:t xml:space="preserve">arding OSA and would help the MRB to make any changes or revisions to the </w:t>
      </w:r>
      <w:r w:rsidR="00A57F9B">
        <w:t xml:space="preserve">2012 </w:t>
      </w:r>
      <w:r w:rsidR="00FF57F3">
        <w:t>recommendation</w:t>
      </w:r>
      <w:r w:rsidR="0009457B">
        <w:t>.</w:t>
      </w:r>
    </w:p>
    <w:p w:rsidR="00C31D9C" w:rsidRDefault="00FF57F3" w:rsidP="00FF21DF">
      <w:pPr>
        <w:pStyle w:val="Heading2"/>
      </w:pPr>
      <w:r w:rsidRPr="00FF57F3">
        <w:t>2. Obstructive Sleep Apnea: Overview of Advance Notice of Proposed Rulemaking (Presentation)</w:t>
      </w:r>
      <w:r w:rsidR="00A57F9B">
        <w:t>:</w:t>
      </w:r>
      <w:r w:rsidRPr="00FF57F3">
        <w:t xml:space="preserve"> Mark Patterson</w:t>
      </w:r>
    </w:p>
    <w:p w:rsidR="00EF1AB4" w:rsidRPr="00EF1AB4" w:rsidRDefault="007E6684" w:rsidP="00FF57F3">
      <w:pPr>
        <w:spacing w:after="200"/>
      </w:pPr>
      <w:r>
        <w:t xml:space="preserve">Mr. </w:t>
      </w:r>
      <w:r w:rsidR="00A57F9B">
        <w:t xml:space="preserve">Mark Patterson, </w:t>
      </w:r>
      <w:r w:rsidR="00EF1AB4">
        <w:t>FRA Executive Officer for Safety Operations</w:t>
      </w:r>
      <w:r w:rsidR="00D577E0">
        <w:t>,</w:t>
      </w:r>
      <w:r w:rsidR="00EF1AB4">
        <w:t xml:space="preserve"> presented an overview of the OSA ANPRM.</w:t>
      </w:r>
    </w:p>
    <w:p w:rsidR="00D370A2" w:rsidRPr="0079623A" w:rsidRDefault="00D370A2" w:rsidP="00D370A2">
      <w:pPr>
        <w:spacing w:after="200"/>
        <w:rPr>
          <w:u w:val="single"/>
        </w:rPr>
      </w:pPr>
      <w:r w:rsidRPr="0079623A">
        <w:rPr>
          <w:u w:val="single"/>
        </w:rPr>
        <w:t>Discussion</w:t>
      </w:r>
      <w:r w:rsidR="0079623A" w:rsidRPr="0079623A">
        <w:rPr>
          <w:u w:val="single"/>
        </w:rPr>
        <w:t xml:space="preserve"> Points</w:t>
      </w:r>
    </w:p>
    <w:p w:rsidR="00D370A2" w:rsidRDefault="0079623A" w:rsidP="0079623A">
      <w:pPr>
        <w:pStyle w:val="ListParagraph"/>
        <w:numPr>
          <w:ilvl w:val="0"/>
          <w:numId w:val="1"/>
        </w:numPr>
        <w:spacing w:after="200"/>
      </w:pPr>
      <w:r>
        <w:t>Drivers are reluctant to undergo sleep studies more than once.</w:t>
      </w:r>
    </w:p>
    <w:p w:rsidR="0079623A" w:rsidRDefault="0079623A" w:rsidP="0079623A">
      <w:pPr>
        <w:pStyle w:val="ListParagraph"/>
        <w:numPr>
          <w:ilvl w:val="0"/>
          <w:numId w:val="1"/>
        </w:numPr>
        <w:spacing w:after="200"/>
      </w:pPr>
      <w:r>
        <w:t xml:space="preserve">FRA is interested in gathering more information on OSA </w:t>
      </w:r>
      <w:r w:rsidR="00CA7451">
        <w:t>with</w:t>
      </w:r>
      <w:r w:rsidR="00E90AAA">
        <w:t>in a broader context of health;</w:t>
      </w:r>
      <w:r>
        <w:t xml:space="preserve"> a single rulemaking strictly regarding OSA may be premature at this point.</w:t>
      </w:r>
    </w:p>
    <w:p w:rsidR="005A490B" w:rsidRDefault="0079623A" w:rsidP="0079623A">
      <w:pPr>
        <w:pStyle w:val="ListParagraph"/>
        <w:numPr>
          <w:ilvl w:val="0"/>
          <w:numId w:val="1"/>
        </w:numPr>
        <w:spacing w:after="200"/>
      </w:pPr>
      <w:r>
        <w:t xml:space="preserve">Cost is an important issue. </w:t>
      </w:r>
      <w:r w:rsidR="00D370A2">
        <w:t>The</w:t>
      </w:r>
      <w:r w:rsidR="005A490B">
        <w:t xml:space="preserve"> </w:t>
      </w:r>
      <w:r w:rsidR="00D370A2" w:rsidRPr="00D370A2">
        <w:t xml:space="preserve">American Academy of Sleep Medicine (AASM) released </w:t>
      </w:r>
      <w:proofErr w:type="gramStart"/>
      <w:r w:rsidR="00D370A2" w:rsidRPr="00D370A2">
        <w:t>a</w:t>
      </w:r>
      <w:r w:rsidR="00D370A2">
        <w:t>n</w:t>
      </w:r>
      <w:proofErr w:type="gramEnd"/>
      <w:r w:rsidR="00D370A2" w:rsidRPr="00D370A2">
        <w:t xml:space="preserve"> analysis, </w:t>
      </w:r>
      <w:r w:rsidR="00A57F9B">
        <w:t>en</w:t>
      </w:r>
      <w:r w:rsidR="00D370A2" w:rsidRPr="00D370A2">
        <w:t xml:space="preserve">titled “Hidden </w:t>
      </w:r>
      <w:r w:rsidR="008A744F">
        <w:t>H</w:t>
      </w:r>
      <w:r w:rsidR="00D370A2" w:rsidRPr="00D370A2">
        <w:t xml:space="preserve">ealth </w:t>
      </w:r>
      <w:r w:rsidR="008A744F">
        <w:t>C</w:t>
      </w:r>
      <w:r w:rsidR="00D370A2" w:rsidRPr="00D370A2">
        <w:t xml:space="preserve">risis </w:t>
      </w:r>
      <w:r w:rsidR="008A744F">
        <w:t>C</w:t>
      </w:r>
      <w:r w:rsidR="00D370A2" w:rsidRPr="00D370A2">
        <w:t xml:space="preserve">osting America </w:t>
      </w:r>
      <w:r w:rsidR="008A744F">
        <w:t>B</w:t>
      </w:r>
      <w:r w:rsidR="00D370A2" w:rsidRPr="00D370A2">
        <w:t xml:space="preserve">illions,” </w:t>
      </w:r>
      <w:r>
        <w:t>suggest</w:t>
      </w:r>
      <w:r w:rsidR="00A57F9B">
        <w:t>ing that</w:t>
      </w:r>
      <w:r>
        <w:t xml:space="preserve"> treating</w:t>
      </w:r>
      <w:r w:rsidR="00E90AAA">
        <w:t xml:space="preserve"> sleep apnea saves</w:t>
      </w:r>
      <w:r>
        <w:t xml:space="preserve"> money in the long run</w:t>
      </w:r>
      <w:r w:rsidR="00D370A2" w:rsidRPr="00D370A2">
        <w:t>.</w:t>
      </w:r>
    </w:p>
    <w:p w:rsidR="0079623A" w:rsidRPr="00FF57F3" w:rsidRDefault="00EF1AB4" w:rsidP="00EF1AB4">
      <w:pPr>
        <w:pStyle w:val="ListParagraph"/>
        <w:numPr>
          <w:ilvl w:val="1"/>
          <w:numId w:val="1"/>
        </w:numPr>
        <w:spacing w:after="200"/>
      </w:pPr>
      <w:r w:rsidRPr="00EF1AB4">
        <w:rPr>
          <w:b/>
        </w:rPr>
        <w:lastRenderedPageBreak/>
        <w:t>Action Item:</w:t>
      </w:r>
      <w:r>
        <w:t xml:space="preserve"> </w:t>
      </w:r>
      <w:r w:rsidR="00A57F9B">
        <w:t>FMCSA</w:t>
      </w:r>
      <w:r w:rsidR="0079623A">
        <w:t xml:space="preserve"> will post this report to the website. It is also available </w:t>
      </w:r>
      <w:r>
        <w:t xml:space="preserve">on the AASM website </w:t>
      </w:r>
      <w:r w:rsidR="0079623A">
        <w:t xml:space="preserve">at </w:t>
      </w:r>
      <w:hyperlink r:id="rId8" w:history="1">
        <w:r w:rsidRPr="00C120A1">
          <w:rPr>
            <w:rStyle w:val="Hyperlink"/>
          </w:rPr>
          <w:t>http://www.aasmnet.org/sleep-apnea-economic-impact.aspx</w:t>
        </w:r>
      </w:hyperlink>
      <w:r>
        <w:t xml:space="preserve">. </w:t>
      </w:r>
    </w:p>
    <w:p w:rsidR="00FF57F3" w:rsidRDefault="00FF57F3" w:rsidP="00FF21DF">
      <w:pPr>
        <w:pStyle w:val="Heading2"/>
      </w:pPr>
      <w:r w:rsidRPr="00FF57F3">
        <w:t>3. Commercial Driver Perspectives on OSA (Presentation)</w:t>
      </w:r>
      <w:r w:rsidR="00A57F9B">
        <w:t>:</w:t>
      </w:r>
      <w:r w:rsidRPr="00FF57F3">
        <w:t xml:space="preserve"> Rebecca Brewster </w:t>
      </w:r>
    </w:p>
    <w:p w:rsidR="00EF1AB4" w:rsidRDefault="007E6684" w:rsidP="00EF1AB4">
      <w:pPr>
        <w:spacing w:after="200"/>
      </w:pPr>
      <w:r>
        <w:t xml:space="preserve">Ms. </w:t>
      </w:r>
      <w:r w:rsidR="00EF1AB4" w:rsidRPr="00EF1AB4">
        <w:t>Rebecca Brewster</w:t>
      </w:r>
      <w:r w:rsidR="00D577E0">
        <w:t>,</w:t>
      </w:r>
      <w:r w:rsidR="00EF1AB4" w:rsidRPr="00EF1AB4">
        <w:t xml:space="preserve"> </w:t>
      </w:r>
      <w:r w:rsidR="00D577E0" w:rsidRPr="00EF1AB4">
        <w:t>ATRI President and CEO</w:t>
      </w:r>
      <w:r w:rsidR="00D577E0">
        <w:t>,</w:t>
      </w:r>
      <w:r w:rsidR="00D577E0" w:rsidRPr="00EF1AB4">
        <w:t xml:space="preserve"> </w:t>
      </w:r>
      <w:r w:rsidR="00EF1AB4" w:rsidRPr="00EF1AB4">
        <w:t xml:space="preserve">presented </w:t>
      </w:r>
      <w:r w:rsidR="00861E63">
        <w:t>results from an OSA driver survey</w:t>
      </w:r>
      <w:r w:rsidR="00FF21DF">
        <w:t xml:space="preserve"> and commercial driver perspectives.</w:t>
      </w:r>
    </w:p>
    <w:p w:rsidR="0008007D" w:rsidRPr="00A9538F" w:rsidRDefault="00A9538F" w:rsidP="00A9538F">
      <w:pPr>
        <w:spacing w:after="200"/>
        <w:rPr>
          <w:u w:val="single"/>
        </w:rPr>
      </w:pPr>
      <w:r w:rsidRPr="00A9538F">
        <w:rPr>
          <w:u w:val="single"/>
        </w:rPr>
        <w:t>Public Comments</w:t>
      </w:r>
    </w:p>
    <w:p w:rsidR="00A9538F" w:rsidRDefault="00A9538F" w:rsidP="00A9538F">
      <w:pPr>
        <w:pStyle w:val="ListParagraph"/>
        <w:numPr>
          <w:ilvl w:val="0"/>
          <w:numId w:val="6"/>
        </w:numPr>
        <w:spacing w:after="200"/>
      </w:pPr>
      <w:r>
        <w:t>[</w:t>
      </w:r>
      <w:r w:rsidR="007E6684">
        <w:t xml:space="preserve">Mr. </w:t>
      </w:r>
      <w:r>
        <w:t xml:space="preserve">Brett </w:t>
      </w:r>
      <w:proofErr w:type="spellStart"/>
      <w:r>
        <w:t>Brocki</w:t>
      </w:r>
      <w:proofErr w:type="spellEnd"/>
      <w:r>
        <w:t xml:space="preserve">, N3Sleep] Dental appliances should be </w:t>
      </w:r>
      <w:r w:rsidR="0092471D">
        <w:t>a treatment option</w:t>
      </w:r>
      <w:r>
        <w:t>.</w:t>
      </w:r>
      <w:r w:rsidR="00633655">
        <w:t xml:space="preserve"> The lack of conversation about dental appliances </w:t>
      </w:r>
      <w:r w:rsidR="0092471D">
        <w:t>is due to this</w:t>
      </w:r>
      <w:r w:rsidR="00633655">
        <w:t xml:space="preserve"> not</w:t>
      </w:r>
      <w:r w:rsidR="0092471D">
        <w:t xml:space="preserve"> being</w:t>
      </w:r>
      <w:r w:rsidR="00633655">
        <w:t xml:space="preserve"> a well-known treatment.</w:t>
      </w:r>
    </w:p>
    <w:p w:rsidR="00A9538F" w:rsidRDefault="00A9538F" w:rsidP="00A9538F">
      <w:pPr>
        <w:pStyle w:val="ListParagraph"/>
        <w:numPr>
          <w:ilvl w:val="1"/>
          <w:numId w:val="6"/>
        </w:numPr>
        <w:spacing w:after="200"/>
      </w:pPr>
      <w:r>
        <w:t>[</w:t>
      </w:r>
      <w:r w:rsidR="00920B60">
        <w:t xml:space="preserve">Dr. </w:t>
      </w:r>
      <w:r w:rsidR="00D577E0">
        <w:t>Brian</w:t>
      </w:r>
      <w:r w:rsidR="007E6684" w:rsidRPr="00352041">
        <w:t xml:space="preserve"> </w:t>
      </w:r>
      <w:r w:rsidRPr="00352041">
        <w:t>Morris</w:t>
      </w:r>
      <w:r>
        <w:t xml:space="preserve">] Dental appliances do not allow for the same level of documentation as </w:t>
      </w:r>
      <w:r w:rsidRPr="00A9538F">
        <w:t>continuous positive airway pressure</w:t>
      </w:r>
      <w:r>
        <w:t xml:space="preserve"> (CPAP) treatment does.</w:t>
      </w:r>
    </w:p>
    <w:p w:rsidR="00A9538F" w:rsidRDefault="00A9538F" w:rsidP="00A9538F">
      <w:pPr>
        <w:pStyle w:val="ListParagraph"/>
        <w:numPr>
          <w:ilvl w:val="1"/>
          <w:numId w:val="6"/>
        </w:numPr>
        <w:spacing w:after="200"/>
      </w:pPr>
      <w:r>
        <w:t>[</w:t>
      </w:r>
      <w:r w:rsidR="00920B60">
        <w:t xml:space="preserve">Dr. </w:t>
      </w:r>
      <w:r w:rsidR="00D577E0">
        <w:t>Christine</w:t>
      </w:r>
      <w:r w:rsidR="007E6684" w:rsidRPr="00352041">
        <w:t xml:space="preserve"> </w:t>
      </w:r>
      <w:r w:rsidRPr="00352041">
        <w:t>Cisneros</w:t>
      </w:r>
      <w:r>
        <w:t>] OSA is not always associated with dental problems. Treatment must be tailored to the pathology of the patient’s OSA. Dental appliances may be a good form of treatment for some candidates, but not all.</w:t>
      </w:r>
    </w:p>
    <w:p w:rsidR="00A9538F" w:rsidRDefault="007E6684" w:rsidP="00A9538F">
      <w:pPr>
        <w:pStyle w:val="ListParagraph"/>
        <w:numPr>
          <w:ilvl w:val="0"/>
          <w:numId w:val="6"/>
        </w:numPr>
        <w:spacing w:after="200"/>
      </w:pPr>
      <w:r>
        <w:t>[Mr.</w:t>
      </w:r>
      <w:r w:rsidR="00A9538F">
        <w:t xml:space="preserve"> </w:t>
      </w:r>
      <w:proofErr w:type="spellStart"/>
      <w:r w:rsidR="00A9538F">
        <w:t>Brocki</w:t>
      </w:r>
      <w:proofErr w:type="spellEnd"/>
      <w:r w:rsidR="00A9538F">
        <w:t>, N3Sleep] Screenings in sleep labs may be uncomfortable to the point of ineffective. Drivers should have the option to do home sleep tests.</w:t>
      </w:r>
    </w:p>
    <w:p w:rsidR="00A9538F" w:rsidRDefault="00A9538F" w:rsidP="00A9538F">
      <w:pPr>
        <w:pStyle w:val="ListParagraph"/>
        <w:numPr>
          <w:ilvl w:val="0"/>
          <w:numId w:val="6"/>
        </w:numPr>
        <w:spacing w:after="200"/>
      </w:pPr>
      <w:r>
        <w:t>[</w:t>
      </w:r>
      <w:r w:rsidR="007E6684">
        <w:t xml:space="preserve">Mr. </w:t>
      </w:r>
      <w:r>
        <w:t xml:space="preserve">Glyn Carver, Rolling Strong LLC] </w:t>
      </w:r>
      <w:r w:rsidR="00633655">
        <w:t>Medical personnel making a discretionary diagnosis should not be able to make a commission off that diagnosis.</w:t>
      </w:r>
    </w:p>
    <w:p w:rsidR="00633655" w:rsidRDefault="007E6684" w:rsidP="004B1C72">
      <w:pPr>
        <w:pStyle w:val="ListParagraph"/>
        <w:numPr>
          <w:ilvl w:val="1"/>
          <w:numId w:val="6"/>
        </w:numPr>
        <w:spacing w:after="200"/>
      </w:pPr>
      <w:r>
        <w:t>[Ms.</w:t>
      </w:r>
      <w:r w:rsidR="00633655">
        <w:t xml:space="preserve"> Brewster, ATRI] Compliance monitoring for looking into business relationships would become an issue.</w:t>
      </w:r>
    </w:p>
    <w:p w:rsidR="00633655" w:rsidRDefault="00633655" w:rsidP="00633655">
      <w:pPr>
        <w:pStyle w:val="ListParagraph"/>
        <w:numPr>
          <w:ilvl w:val="0"/>
          <w:numId w:val="6"/>
        </w:numPr>
        <w:spacing w:after="200"/>
      </w:pPr>
      <w:r>
        <w:t>[</w:t>
      </w:r>
      <w:r w:rsidR="007E6684">
        <w:t xml:space="preserve">Mr. </w:t>
      </w:r>
      <w:r>
        <w:t>Jay Grimes, OOIDA] Cost is the number one factor for drivers. Drivers would like to see more cost-effective options for screening and treatment.</w:t>
      </w:r>
    </w:p>
    <w:p w:rsidR="00633655" w:rsidRDefault="00633655" w:rsidP="00633655">
      <w:pPr>
        <w:pStyle w:val="ListParagraph"/>
        <w:numPr>
          <w:ilvl w:val="0"/>
          <w:numId w:val="6"/>
        </w:numPr>
        <w:spacing w:after="200"/>
      </w:pPr>
      <w:r>
        <w:t xml:space="preserve">[Dr. Roy </w:t>
      </w:r>
      <w:proofErr w:type="spellStart"/>
      <w:r>
        <w:t>Novick</w:t>
      </w:r>
      <w:proofErr w:type="spellEnd"/>
      <w:r>
        <w:t>, N3Sleep] OSA is progressive. Use of a dental appliance at the early stages of OSA may prevent progression to moderate or severe.</w:t>
      </w:r>
    </w:p>
    <w:p w:rsidR="00633655" w:rsidRDefault="00633655" w:rsidP="00633655">
      <w:pPr>
        <w:pStyle w:val="ListParagraph"/>
        <w:numPr>
          <w:ilvl w:val="0"/>
          <w:numId w:val="6"/>
        </w:numPr>
        <w:spacing w:after="200"/>
      </w:pPr>
      <w:r>
        <w:t>[</w:t>
      </w:r>
      <w:r w:rsidRPr="00633655">
        <w:t>Dr. Alan Lankford, Sleep Safe Drivers</w:t>
      </w:r>
      <w:r>
        <w:t xml:space="preserve">] </w:t>
      </w:r>
      <w:r w:rsidR="00FF21DF">
        <w:t xml:space="preserve">There needs to be more information </w:t>
      </w:r>
      <w:r w:rsidR="0092471D">
        <w:t xml:space="preserve">on </w:t>
      </w:r>
      <w:r w:rsidR="00FF21DF">
        <w:t xml:space="preserve">cost effectiveness of oral appliances. Testing has found that the cost of oral appliances is as high as CPAP, </w:t>
      </w:r>
      <w:r w:rsidR="0092471D">
        <w:t>including required dentist referral</w:t>
      </w:r>
      <w:r w:rsidR="00FF21DF">
        <w:t xml:space="preserve">, return visits to that dentist, and repeated home sleep tests to demonstrate effectiveness. </w:t>
      </w:r>
    </w:p>
    <w:p w:rsidR="00FF21DF" w:rsidRDefault="007E6684" w:rsidP="00FF21DF">
      <w:pPr>
        <w:pStyle w:val="ListParagraph"/>
        <w:numPr>
          <w:ilvl w:val="1"/>
          <w:numId w:val="6"/>
        </w:numPr>
        <w:spacing w:after="200"/>
      </w:pPr>
      <w:r>
        <w:t>[Mr.</w:t>
      </w:r>
      <w:r w:rsidR="00FF21DF">
        <w:t xml:space="preserve"> </w:t>
      </w:r>
      <w:proofErr w:type="spellStart"/>
      <w:r w:rsidR="00FF21DF">
        <w:t>Brocki</w:t>
      </w:r>
      <w:proofErr w:type="spellEnd"/>
      <w:r w:rsidR="00FF21DF">
        <w:t>, N3Sleep] CPAP costs and oral appliance costs are similar. However, oral appliances may have the ability to resolve medical conditions, whereas CPAP only reduces symptoms.</w:t>
      </w:r>
    </w:p>
    <w:p w:rsidR="00FF21DF" w:rsidRDefault="00FF21DF" w:rsidP="00FF21DF">
      <w:pPr>
        <w:pStyle w:val="ListParagraph"/>
        <w:numPr>
          <w:ilvl w:val="1"/>
          <w:numId w:val="6"/>
        </w:numPr>
        <w:spacing w:after="200"/>
      </w:pPr>
      <w:r>
        <w:t>[</w:t>
      </w:r>
      <w:r w:rsidRPr="00633655">
        <w:t>Dr. Lankford, Sleep Safe Drivers</w:t>
      </w:r>
      <w:r>
        <w:t xml:space="preserve">] There need to be published results to support this. </w:t>
      </w:r>
    </w:p>
    <w:p w:rsidR="00861E63" w:rsidRDefault="00FF21DF" w:rsidP="00FF21DF">
      <w:pPr>
        <w:pStyle w:val="Heading2"/>
      </w:pPr>
      <w:r w:rsidRPr="00FF21DF">
        <w:t>4. Obstructive Sleep Apnea in Rail and Highway Accidents: Recent History and Recommendations (Presentation); Mary Pat McKay</w:t>
      </w:r>
      <w:r w:rsidR="00DC3B68">
        <w:t>, MD</w:t>
      </w:r>
    </w:p>
    <w:p w:rsidR="00FF21DF" w:rsidRDefault="00920B60" w:rsidP="00861E63">
      <w:pPr>
        <w:spacing w:after="200"/>
      </w:pPr>
      <w:r>
        <w:t xml:space="preserve">Dr. </w:t>
      </w:r>
      <w:r w:rsidR="00861E63">
        <w:t>Mary Pat McKay</w:t>
      </w:r>
      <w:r w:rsidR="00D577E0">
        <w:t>,</w:t>
      </w:r>
      <w:r w:rsidR="00861E63">
        <w:t xml:space="preserve"> </w:t>
      </w:r>
      <w:r w:rsidR="00D577E0">
        <w:t xml:space="preserve">NTSB Chief Medical Officer, </w:t>
      </w:r>
      <w:r w:rsidR="00861E63">
        <w:t>presented a recent history of sleep-related rail and highway accidents, their severity, and resulting NTSB recommendations.</w:t>
      </w:r>
    </w:p>
    <w:p w:rsidR="00861E63" w:rsidRPr="00861E63" w:rsidRDefault="00861E63" w:rsidP="00861E63">
      <w:pPr>
        <w:spacing w:after="200"/>
        <w:rPr>
          <w:u w:val="single"/>
        </w:rPr>
      </w:pPr>
      <w:r w:rsidRPr="00861E63">
        <w:rPr>
          <w:u w:val="single"/>
        </w:rPr>
        <w:lastRenderedPageBreak/>
        <w:t>Discussion</w:t>
      </w:r>
      <w:r w:rsidR="00E63591">
        <w:rPr>
          <w:u w:val="single"/>
        </w:rPr>
        <w:t xml:space="preserve"> Points</w:t>
      </w:r>
    </w:p>
    <w:p w:rsidR="00361304" w:rsidRDefault="00361304" w:rsidP="00361304">
      <w:pPr>
        <w:pStyle w:val="ListParagraph"/>
        <w:numPr>
          <w:ilvl w:val="0"/>
          <w:numId w:val="8"/>
        </w:numPr>
        <w:spacing w:after="200"/>
      </w:pPr>
      <w:r>
        <w:t>OSA and fatigue-r</w:t>
      </w:r>
      <w:r w:rsidR="00AE6148">
        <w:t>elated issues act in unison</w:t>
      </w:r>
      <w:r>
        <w:t xml:space="preserve">. </w:t>
      </w:r>
      <w:r w:rsidR="00AE6148">
        <w:t xml:space="preserve">Because </w:t>
      </w:r>
      <w:r>
        <w:t xml:space="preserve">NTSB investigations are sampled according to </w:t>
      </w:r>
      <w:r w:rsidR="00AE6148">
        <w:t>s</w:t>
      </w:r>
      <w:r>
        <w:t xml:space="preserve">et </w:t>
      </w:r>
      <w:r w:rsidR="00AE6148">
        <w:t>c</w:t>
      </w:r>
      <w:r>
        <w:t>onstraints, there are</w:t>
      </w:r>
      <w:r w:rsidR="0063537A">
        <w:t xml:space="preserve"> no</w:t>
      </w:r>
      <w:r>
        <w:t xml:space="preserve"> examples of strictly OSA-caused crashes.</w:t>
      </w:r>
    </w:p>
    <w:p w:rsidR="00361304" w:rsidRDefault="00361304" w:rsidP="00361304">
      <w:pPr>
        <w:pStyle w:val="ListParagraph"/>
        <w:numPr>
          <w:ilvl w:val="0"/>
          <w:numId w:val="8"/>
        </w:numPr>
        <w:spacing w:after="200"/>
      </w:pPr>
      <w:r w:rsidRPr="00361304">
        <w:rPr>
          <w:b/>
        </w:rPr>
        <w:t>Action Item:</w:t>
      </w:r>
      <w:r>
        <w:t xml:space="preserve"> FMCSA will provide data </w:t>
      </w:r>
      <w:r w:rsidR="00733B67">
        <w:t xml:space="preserve">on </w:t>
      </w:r>
      <w:r>
        <w:t>exam</w:t>
      </w:r>
      <w:r w:rsidR="00733B67">
        <w:t xml:space="preserve"> counts</w:t>
      </w:r>
      <w:r>
        <w:t xml:space="preserve"> by </w:t>
      </w:r>
      <w:r w:rsidR="00733B67">
        <w:t>type</w:t>
      </w:r>
      <w:r>
        <w:t xml:space="preserve"> of examiner.</w:t>
      </w:r>
    </w:p>
    <w:p w:rsidR="00361304" w:rsidRDefault="00361304" w:rsidP="00361304">
      <w:pPr>
        <w:pStyle w:val="Heading2"/>
      </w:pPr>
      <w:r>
        <w:t>5. Review of Matrix Comments from OSA ANPRM</w:t>
      </w:r>
      <w:r w:rsidR="00310FB0">
        <w:t>: Preliminary Thoughts from Committee Members</w:t>
      </w:r>
    </w:p>
    <w:p w:rsidR="00861E63" w:rsidRDefault="00A53C98" w:rsidP="00861E63">
      <w:pPr>
        <w:spacing w:after="200"/>
      </w:pPr>
      <w:r>
        <w:t xml:space="preserve">Dr. </w:t>
      </w:r>
      <w:r w:rsidR="00D577E0">
        <w:t xml:space="preserve">Michael </w:t>
      </w:r>
      <w:r>
        <w:t xml:space="preserve">Kelley thanked </w:t>
      </w:r>
      <w:r w:rsidR="00E90AAA">
        <w:t>comment submitters</w:t>
      </w:r>
      <w:r>
        <w:t xml:space="preserve"> and noted:</w:t>
      </w:r>
    </w:p>
    <w:p w:rsidR="00A53C98" w:rsidRDefault="00A53C98" w:rsidP="00A53C98">
      <w:pPr>
        <w:pStyle w:val="ListParagraph"/>
        <w:numPr>
          <w:ilvl w:val="0"/>
          <w:numId w:val="9"/>
        </w:numPr>
        <w:spacing w:after="200"/>
      </w:pPr>
      <w:r>
        <w:t xml:space="preserve">The Committee relied heavily on the </w:t>
      </w:r>
      <w:r w:rsidR="00885B13">
        <w:t xml:space="preserve">information from the American College for Occupational and Environmental Medicine that </w:t>
      </w:r>
      <w:r w:rsidR="00E16E18">
        <w:t xml:space="preserve">The American Academy of Sleep Medicine (AASM) </w:t>
      </w:r>
      <w:r w:rsidR="00885B13">
        <w:t>cited</w:t>
      </w:r>
      <w:r>
        <w:t>.</w:t>
      </w:r>
    </w:p>
    <w:p w:rsidR="00920B60" w:rsidRDefault="00920B60" w:rsidP="00A53C98">
      <w:pPr>
        <w:pStyle w:val="ListParagraph"/>
        <w:numPr>
          <w:ilvl w:val="0"/>
          <w:numId w:val="9"/>
        </w:numPr>
        <w:spacing w:after="200"/>
      </w:pPr>
      <w:r>
        <w:t xml:space="preserve">There </w:t>
      </w:r>
      <w:r w:rsidR="00AE6148">
        <w:t>was</w:t>
      </w:r>
      <w:r>
        <w:t xml:space="preserve"> good discussion and literature to support the use of oral devices.</w:t>
      </w:r>
    </w:p>
    <w:p w:rsidR="00920B60" w:rsidRDefault="00D76C05" w:rsidP="00A53C98">
      <w:pPr>
        <w:pStyle w:val="ListParagraph"/>
        <w:numPr>
          <w:ilvl w:val="0"/>
          <w:numId w:val="9"/>
        </w:numPr>
        <w:spacing w:after="200"/>
      </w:pPr>
      <w:r>
        <w:t>E</w:t>
      </w:r>
      <w:r w:rsidR="00920B60">
        <w:t>conomic issues indicate some form of in-home screening</w:t>
      </w:r>
      <w:r>
        <w:t xml:space="preserve"> should be considered</w:t>
      </w:r>
      <w:r w:rsidR="00920B60">
        <w:t>.</w:t>
      </w:r>
    </w:p>
    <w:p w:rsidR="00920B60" w:rsidRDefault="00920B60" w:rsidP="00920B60">
      <w:pPr>
        <w:spacing w:after="200"/>
      </w:pPr>
      <w:r>
        <w:t>Dr. Morris noted the following:</w:t>
      </w:r>
    </w:p>
    <w:p w:rsidR="00920B60" w:rsidRDefault="00920B60" w:rsidP="00920B60">
      <w:pPr>
        <w:pStyle w:val="ListParagraph"/>
        <w:numPr>
          <w:ilvl w:val="0"/>
          <w:numId w:val="10"/>
        </w:numPr>
        <w:spacing w:after="200"/>
      </w:pPr>
      <w:r>
        <w:t>Guidance should be based on clinical evidence.</w:t>
      </w:r>
    </w:p>
    <w:p w:rsidR="00920B60" w:rsidRDefault="00D76C05" w:rsidP="00920B60">
      <w:pPr>
        <w:pStyle w:val="ListParagraph"/>
        <w:numPr>
          <w:ilvl w:val="0"/>
          <w:numId w:val="10"/>
        </w:numPr>
        <w:spacing w:after="200"/>
      </w:pPr>
      <w:r>
        <w:t>Measuring</w:t>
      </w:r>
      <w:r w:rsidR="007763E7">
        <w:t xml:space="preserve"> compliance with oral devices</w:t>
      </w:r>
      <w:r>
        <w:t xml:space="preserve"> is difficult</w:t>
      </w:r>
      <w:r w:rsidR="007763E7">
        <w:t xml:space="preserve">, but technology is </w:t>
      </w:r>
      <w:r>
        <w:t xml:space="preserve">now </w:t>
      </w:r>
      <w:r w:rsidR="00B96DD2">
        <w:t xml:space="preserve">more </w:t>
      </w:r>
      <w:r w:rsidR="007763E7">
        <w:t>reliable.</w:t>
      </w:r>
    </w:p>
    <w:p w:rsidR="007763E7" w:rsidRDefault="007763E7" w:rsidP="00920B60">
      <w:pPr>
        <w:pStyle w:val="ListParagraph"/>
        <w:numPr>
          <w:ilvl w:val="0"/>
          <w:numId w:val="10"/>
        </w:numPr>
        <w:spacing w:after="200"/>
      </w:pPr>
      <w:r>
        <w:t>Comments noted that risk factors other than body mass index (BMI) and neck circumference</w:t>
      </w:r>
      <w:r w:rsidR="00D76C05">
        <w:t xml:space="preserve"> should be considered</w:t>
      </w:r>
      <w:r>
        <w:t>.</w:t>
      </w:r>
    </w:p>
    <w:p w:rsidR="007763E7" w:rsidRDefault="007763E7" w:rsidP="00920B60">
      <w:pPr>
        <w:pStyle w:val="ListParagraph"/>
        <w:numPr>
          <w:ilvl w:val="0"/>
          <w:numId w:val="10"/>
        </w:numPr>
        <w:spacing w:after="200"/>
      </w:pPr>
      <w:r>
        <w:t>In-home screenings may be practical from a financial standpoint, but they must be verifiable. If in-home screening comes back negative</w:t>
      </w:r>
      <w:r w:rsidR="00D76C05">
        <w:t xml:space="preserve"> for at-</w:t>
      </w:r>
      <w:r>
        <w:t xml:space="preserve">high risk </w:t>
      </w:r>
      <w:r w:rsidR="00D76C05">
        <w:t>patients</w:t>
      </w:r>
      <w:r>
        <w:t>, medical personnel should be able to request a formal study in a sleep lab.</w:t>
      </w:r>
    </w:p>
    <w:p w:rsidR="007D4113" w:rsidRDefault="00310FB0" w:rsidP="007D4113">
      <w:pPr>
        <w:spacing w:after="200"/>
      </w:pPr>
      <w:r>
        <w:t>D</w:t>
      </w:r>
      <w:r w:rsidR="007D4113">
        <w:t xml:space="preserve">r. Cisneros noted that it is important to create awareness of the signs and symptoms </w:t>
      </w:r>
      <w:r w:rsidR="00D76C05">
        <w:t>of</w:t>
      </w:r>
      <w:r w:rsidR="007D4113">
        <w:t xml:space="preserve"> OSA.</w:t>
      </w:r>
    </w:p>
    <w:p w:rsidR="00310FB0" w:rsidRDefault="00310FB0" w:rsidP="00310FB0">
      <w:pPr>
        <w:pStyle w:val="Heading2"/>
      </w:pPr>
      <w:r>
        <w:t>6. Screening Criteria</w:t>
      </w:r>
    </w:p>
    <w:p w:rsidR="00E63591" w:rsidRPr="00E63591" w:rsidRDefault="00E63591" w:rsidP="00E63591">
      <w:pPr>
        <w:spacing w:after="200"/>
        <w:rPr>
          <w:u w:val="single"/>
        </w:rPr>
      </w:pPr>
      <w:r w:rsidRPr="00E63591">
        <w:rPr>
          <w:u w:val="single"/>
        </w:rPr>
        <w:t>Discussion Points</w:t>
      </w:r>
    </w:p>
    <w:p w:rsidR="00861E63" w:rsidRDefault="007D4113" w:rsidP="007D4113">
      <w:pPr>
        <w:pStyle w:val="ListParagraph"/>
        <w:numPr>
          <w:ilvl w:val="0"/>
          <w:numId w:val="12"/>
        </w:numPr>
      </w:pPr>
      <w:r>
        <w:t xml:space="preserve">Research from 2012 </w:t>
      </w:r>
      <w:r w:rsidR="00C068C6">
        <w:t xml:space="preserve">indicates </w:t>
      </w:r>
      <w:r>
        <w:t>that a BMI of 35 or higher indicates significant risk.</w:t>
      </w:r>
    </w:p>
    <w:p w:rsidR="00E63591" w:rsidRDefault="00E63591" w:rsidP="007D4113">
      <w:pPr>
        <w:pStyle w:val="ListParagraph"/>
        <w:numPr>
          <w:ilvl w:val="0"/>
          <w:numId w:val="12"/>
        </w:numPr>
      </w:pPr>
      <w:r>
        <w:t>[Dr. Morris] BMI should not be the only factor.</w:t>
      </w:r>
    </w:p>
    <w:p w:rsidR="00B05583" w:rsidRDefault="00B05583" w:rsidP="007D4113">
      <w:pPr>
        <w:pStyle w:val="ListParagraph"/>
        <w:numPr>
          <w:ilvl w:val="0"/>
          <w:numId w:val="12"/>
        </w:numPr>
      </w:pPr>
      <w:r>
        <w:t>BMI levels can warrant a test, but the floor needs to be higher.</w:t>
      </w:r>
    </w:p>
    <w:p w:rsidR="00B05583" w:rsidRDefault="00B05583" w:rsidP="00B05583">
      <w:pPr>
        <w:pStyle w:val="ListParagraph"/>
        <w:numPr>
          <w:ilvl w:val="1"/>
          <w:numId w:val="12"/>
        </w:numPr>
      </w:pPr>
      <w:r>
        <w:t xml:space="preserve">BMI of 40 or higher should be an automatic trigger. </w:t>
      </w:r>
    </w:p>
    <w:p w:rsidR="00D657D2" w:rsidRDefault="00B05583" w:rsidP="001C3047">
      <w:pPr>
        <w:pStyle w:val="ListParagraph"/>
        <w:numPr>
          <w:ilvl w:val="1"/>
          <w:numId w:val="12"/>
        </w:numPr>
      </w:pPr>
      <w:r>
        <w:t>BMI of 33 to 39 should be a trigger</w:t>
      </w:r>
      <w:r w:rsidR="00C068C6">
        <w:t xml:space="preserve"> in combination with other</w:t>
      </w:r>
      <w:r>
        <w:t xml:space="preserve"> risk factors.</w:t>
      </w:r>
    </w:p>
    <w:p w:rsidR="00E63591" w:rsidRDefault="00E63591" w:rsidP="00E63591"/>
    <w:p w:rsidR="00E63591" w:rsidRPr="0031298B" w:rsidRDefault="00E63591" w:rsidP="0031298B">
      <w:pPr>
        <w:spacing w:after="200"/>
        <w:rPr>
          <w:u w:val="single"/>
        </w:rPr>
      </w:pPr>
      <w:r w:rsidRPr="0031298B">
        <w:rPr>
          <w:u w:val="single"/>
        </w:rPr>
        <w:t>Public Comments</w:t>
      </w:r>
      <w:r w:rsidR="0031298B">
        <w:rPr>
          <w:u w:val="single"/>
        </w:rPr>
        <w:t xml:space="preserve"> </w:t>
      </w:r>
    </w:p>
    <w:p w:rsidR="00D017AE" w:rsidRDefault="00D017AE" w:rsidP="00D017AE">
      <w:pPr>
        <w:pStyle w:val="ListParagraph"/>
        <w:numPr>
          <w:ilvl w:val="0"/>
          <w:numId w:val="12"/>
        </w:numPr>
      </w:pPr>
      <w:r>
        <w:t>[Dr. Watson, AASM] AASM suggests a list of criteria for screening. The suggestions include mandatory screenings for drivers with a BMI of 40 or higher</w:t>
      </w:r>
      <w:r w:rsidR="00C068C6">
        <w:t xml:space="preserve"> and</w:t>
      </w:r>
      <w:r>
        <w:t xml:space="preserve"> for drivers involved in a sleep-related crash.</w:t>
      </w:r>
    </w:p>
    <w:p w:rsidR="00D017AE" w:rsidRDefault="00D017AE" w:rsidP="00D017AE">
      <w:pPr>
        <w:pStyle w:val="ListParagraph"/>
        <w:numPr>
          <w:ilvl w:val="1"/>
          <w:numId w:val="12"/>
        </w:numPr>
      </w:pPr>
      <w:r>
        <w:lastRenderedPageBreak/>
        <w:t>A large majority of drivers with a BMI of 40 or higher have sleep apnea. You could make a comfortable case for drivers with a BMI of 3</w:t>
      </w:r>
      <w:r w:rsidR="00201C80">
        <w:t>3</w:t>
      </w:r>
      <w:r>
        <w:t>.</w:t>
      </w:r>
    </w:p>
    <w:p w:rsidR="007D4113" w:rsidRDefault="005B15FC" w:rsidP="00E63591">
      <w:pPr>
        <w:pStyle w:val="ListParagraph"/>
        <w:numPr>
          <w:ilvl w:val="0"/>
          <w:numId w:val="12"/>
        </w:numPr>
      </w:pPr>
      <w:r>
        <w:t>[</w:t>
      </w:r>
      <w:r w:rsidR="00C54647">
        <w:t xml:space="preserve">Mr. </w:t>
      </w:r>
      <w:r>
        <w:t>Brandon Buchanan, ABA] The frequency of screening will be important.</w:t>
      </w:r>
    </w:p>
    <w:p w:rsidR="005B15FC" w:rsidRDefault="005B15FC" w:rsidP="00E63591">
      <w:pPr>
        <w:pStyle w:val="ListParagraph"/>
        <w:numPr>
          <w:ilvl w:val="0"/>
          <w:numId w:val="12"/>
        </w:numPr>
      </w:pPr>
      <w:r>
        <w:t>[</w:t>
      </w:r>
      <w:r w:rsidR="00C54647">
        <w:t xml:space="preserve">Mr. </w:t>
      </w:r>
      <w:r>
        <w:t>Carver, Rolling Strong LLC] The frequency of screening will be important. We want to incentivize checkups to better identify problems before they drastically affect driver life expectancy and road safety.</w:t>
      </w:r>
    </w:p>
    <w:p w:rsidR="005B15FC" w:rsidRDefault="005B15FC" w:rsidP="00E63591">
      <w:pPr>
        <w:pStyle w:val="ListParagraph"/>
        <w:numPr>
          <w:ilvl w:val="0"/>
          <w:numId w:val="12"/>
        </w:numPr>
      </w:pPr>
      <w:r>
        <w:t>BMI is a major factor, but sometimes it is not the only indicator of increased risk.</w:t>
      </w:r>
    </w:p>
    <w:p w:rsidR="005B15FC" w:rsidRDefault="00A2673D" w:rsidP="00E63591">
      <w:pPr>
        <w:pStyle w:val="ListParagraph"/>
        <w:numPr>
          <w:ilvl w:val="0"/>
          <w:numId w:val="12"/>
        </w:numPr>
      </w:pPr>
      <w:r>
        <w:t>I</w:t>
      </w:r>
      <w:r w:rsidR="005B15FC">
        <w:t xml:space="preserve">mportant to keep in mind that screening initiates personal costs for drivers, time off work, and effort to arrange for screenings. Some carriers </w:t>
      </w:r>
      <w:r>
        <w:t xml:space="preserve">do </w:t>
      </w:r>
      <w:r w:rsidR="005B15FC">
        <w:t xml:space="preserve">not allow drivers to work until they are screened once risk is identified. It is important not </w:t>
      </w:r>
      <w:r>
        <w:t xml:space="preserve">to </w:t>
      </w:r>
      <w:r w:rsidR="005B15FC">
        <w:t>cast too big a net.</w:t>
      </w:r>
    </w:p>
    <w:p w:rsidR="005B15FC" w:rsidRDefault="005B15FC" w:rsidP="005B15FC">
      <w:pPr>
        <w:pStyle w:val="ListParagraph"/>
        <w:numPr>
          <w:ilvl w:val="1"/>
          <w:numId w:val="12"/>
        </w:numPr>
      </w:pPr>
      <w:r>
        <w:t>[Dr. Cisneros] Certified medical examiners often give drivers conditional medical cards unless the driver’s condition is a safety hazard. Carriers are being pressured by insurance companies to pull those drivers.</w:t>
      </w:r>
    </w:p>
    <w:p w:rsidR="0031298B" w:rsidRDefault="0031298B" w:rsidP="005B15FC">
      <w:pPr>
        <w:pStyle w:val="ListParagraph"/>
        <w:numPr>
          <w:ilvl w:val="1"/>
          <w:numId w:val="12"/>
        </w:numPr>
      </w:pPr>
      <w:r>
        <w:t>[</w:t>
      </w:r>
      <w:r w:rsidR="00C54647">
        <w:t xml:space="preserve">Ms. </w:t>
      </w:r>
      <w:r>
        <w:t>Jana Price, NTSB] Many companies are comfortable with letting drivers operate with a medical card.</w:t>
      </w:r>
    </w:p>
    <w:p w:rsidR="00D017AE" w:rsidRDefault="00D017AE" w:rsidP="00D017AE">
      <w:pPr>
        <w:pStyle w:val="ListParagraph"/>
        <w:numPr>
          <w:ilvl w:val="0"/>
          <w:numId w:val="12"/>
        </w:numPr>
        <w:spacing w:after="200"/>
      </w:pPr>
      <w:r>
        <w:t>[</w:t>
      </w:r>
      <w:r w:rsidR="00C54647">
        <w:t xml:space="preserve">Ms. </w:t>
      </w:r>
      <w:r>
        <w:t>Megan Bush, ATA] We want our drivers and everyone on the road to be safe. Focusing on one risk factor is somewhat of a bait and switch. The Committee should look at the actual crash risk from sleep apnea vs. other fatigue issues.</w:t>
      </w:r>
    </w:p>
    <w:p w:rsidR="00D017AE" w:rsidRDefault="00D017AE" w:rsidP="00D017AE">
      <w:pPr>
        <w:pStyle w:val="ListParagraph"/>
        <w:numPr>
          <w:ilvl w:val="1"/>
          <w:numId w:val="12"/>
        </w:numPr>
        <w:spacing w:after="200"/>
      </w:pPr>
      <w:r>
        <w:t>[Dr. Kelley] If the Agency has to demonstrate crash risk, the issue will never be addressed. Risk considered here is based on best judgement.</w:t>
      </w:r>
    </w:p>
    <w:p w:rsidR="00D017AE" w:rsidRDefault="00D017AE" w:rsidP="00D017AE">
      <w:pPr>
        <w:pStyle w:val="ListParagraph"/>
        <w:numPr>
          <w:ilvl w:val="1"/>
          <w:numId w:val="12"/>
        </w:numPr>
        <w:spacing w:after="200"/>
      </w:pPr>
      <w:r>
        <w:t>[</w:t>
      </w:r>
      <w:r w:rsidR="00C54647">
        <w:t>Mr.</w:t>
      </w:r>
      <w:r>
        <w:t xml:space="preserve"> Minor, FMCSA] Any ruling on OSA would be significant. Part of that exercise would be to demonstrate crash risk, </w:t>
      </w:r>
      <w:r w:rsidR="00A2673D">
        <w:t xml:space="preserve">and </w:t>
      </w:r>
      <w:r>
        <w:t>crashes</w:t>
      </w:r>
      <w:r w:rsidR="00A2673D">
        <w:t>/injuries</w:t>
      </w:r>
      <w:r>
        <w:t xml:space="preserve"> prevented.</w:t>
      </w:r>
    </w:p>
    <w:p w:rsidR="005B15FC" w:rsidRDefault="00D017AE" w:rsidP="005B15FC">
      <w:pPr>
        <w:pStyle w:val="ListParagraph"/>
        <w:numPr>
          <w:ilvl w:val="0"/>
          <w:numId w:val="12"/>
        </w:numPr>
      </w:pPr>
      <w:r>
        <w:t>[Dr. Watson, AASM] Sleepiness on the job should be included as an automatic trigger for screening.</w:t>
      </w:r>
    </w:p>
    <w:p w:rsidR="00D017AE" w:rsidRDefault="00C54647" w:rsidP="00D017AE">
      <w:pPr>
        <w:pStyle w:val="ListParagraph"/>
        <w:numPr>
          <w:ilvl w:val="1"/>
          <w:numId w:val="12"/>
        </w:numPr>
      </w:pPr>
      <w:r>
        <w:t>[Mr.</w:t>
      </w:r>
      <w:r w:rsidR="00D017AE">
        <w:t xml:space="preserve"> Carver, Rolling Strong LLC] Drivers will not admit to sleepiness on the job. Including this as an automatic t</w:t>
      </w:r>
      <w:r w:rsidR="0031298B">
        <w:t>r</w:t>
      </w:r>
      <w:r w:rsidR="00D017AE">
        <w:t>igger</w:t>
      </w:r>
      <w:r w:rsidR="0031298B">
        <w:t xml:space="preserve"> </w:t>
      </w:r>
      <w:r w:rsidR="007941AA">
        <w:t>suggests</w:t>
      </w:r>
      <w:r w:rsidR="0031298B">
        <w:t xml:space="preserve"> you do not understand the environment in which regulation</w:t>
      </w:r>
      <w:r w:rsidR="007941AA">
        <w:t>s</w:t>
      </w:r>
      <w:r w:rsidR="0031298B">
        <w:t xml:space="preserve"> would be employed.</w:t>
      </w:r>
    </w:p>
    <w:p w:rsidR="00D657D2" w:rsidRDefault="00D657D2" w:rsidP="00D657D2">
      <w:pPr>
        <w:pStyle w:val="ListParagraph"/>
        <w:numPr>
          <w:ilvl w:val="0"/>
          <w:numId w:val="12"/>
        </w:numPr>
      </w:pPr>
      <w:r>
        <w:t>[Dr. Watson, AASM] When determining how many risk factors to use (in addition to a BMI of 3</w:t>
      </w:r>
      <w:r w:rsidR="00201C80">
        <w:t>3</w:t>
      </w:r>
      <w:r>
        <w:t xml:space="preserve"> or higher) to determine screening, it is important to keep in mind that there is a high prevalence of OSA in this population. AASM recommend</w:t>
      </w:r>
      <w:r w:rsidR="00F622AB">
        <w:t>s</w:t>
      </w:r>
      <w:r>
        <w:t xml:space="preserve"> using two factors in addition to BMI. </w:t>
      </w:r>
    </w:p>
    <w:p w:rsidR="00B96DD2" w:rsidRDefault="00B96DD2" w:rsidP="00007394">
      <w:pPr>
        <w:pStyle w:val="ListParagraph"/>
      </w:pPr>
    </w:p>
    <w:p w:rsidR="00FE6512" w:rsidRPr="00FE6512" w:rsidRDefault="00E12DAA" w:rsidP="00FE6512">
      <w:pPr>
        <w:spacing w:after="200"/>
        <w:rPr>
          <w:u w:val="single"/>
        </w:rPr>
      </w:pPr>
      <w:r>
        <w:rPr>
          <w:u w:val="single"/>
        </w:rPr>
        <w:t>Recommendations</w:t>
      </w:r>
    </w:p>
    <w:p w:rsidR="00FE6512" w:rsidRDefault="00FE6512" w:rsidP="00E16E18">
      <w:pPr>
        <w:pStyle w:val="ListParagraph"/>
        <w:numPr>
          <w:ilvl w:val="0"/>
          <w:numId w:val="13"/>
        </w:numPr>
      </w:pPr>
      <w:r>
        <w:t xml:space="preserve">Drivers should be disqualified immediately and referred for OSA diagnostic testing if </w:t>
      </w:r>
      <w:r w:rsidR="004E3B6F">
        <w:t>they admit</w:t>
      </w:r>
      <w:r>
        <w:t xml:space="preserve"> fatigue or sle</w:t>
      </w:r>
      <w:r w:rsidR="00E16E18">
        <w:t xml:space="preserve">epiness during the wake period, or </w:t>
      </w:r>
      <w:r w:rsidR="004E3B6F">
        <w:t>following involvement</w:t>
      </w:r>
      <w:r>
        <w:t xml:space="preserve"> in a sleep-related motor vehicle crash or </w:t>
      </w:r>
      <w:r w:rsidR="007941AA">
        <w:t>near-</w:t>
      </w:r>
      <w:r>
        <w:t>crash.</w:t>
      </w:r>
    </w:p>
    <w:p w:rsidR="00FE6512" w:rsidRDefault="00FE6512" w:rsidP="00FE6512">
      <w:pPr>
        <w:pStyle w:val="ListParagraph"/>
        <w:numPr>
          <w:ilvl w:val="0"/>
          <w:numId w:val="13"/>
        </w:numPr>
      </w:pPr>
      <w:r>
        <w:t>Individuals with the following should be referred for diagnostic sleep evaluations:</w:t>
      </w:r>
    </w:p>
    <w:p w:rsidR="00FE6512" w:rsidRDefault="004E3B6F" w:rsidP="00FE6512">
      <w:pPr>
        <w:pStyle w:val="ListParagraph"/>
        <w:numPr>
          <w:ilvl w:val="1"/>
          <w:numId w:val="13"/>
        </w:numPr>
      </w:pPr>
      <w:r>
        <w:t>A</w:t>
      </w:r>
      <w:r w:rsidR="00FE6512">
        <w:t xml:space="preserve"> BMI ≥ 40 mg/kg</w:t>
      </w:r>
      <w:r w:rsidR="00FE6512" w:rsidRPr="00007394">
        <w:rPr>
          <w:vertAlign w:val="superscript"/>
        </w:rPr>
        <w:t>2</w:t>
      </w:r>
      <w:r w:rsidR="00FE6512">
        <w:t>.</w:t>
      </w:r>
    </w:p>
    <w:p w:rsidR="004E3B6F" w:rsidRDefault="004E3B6F" w:rsidP="004E3B6F">
      <w:pPr>
        <w:pStyle w:val="ListParagraph"/>
        <w:numPr>
          <w:ilvl w:val="1"/>
          <w:numId w:val="13"/>
        </w:numPr>
      </w:pPr>
      <w:r>
        <w:t>A</w:t>
      </w:r>
      <w:r w:rsidR="00FE6512">
        <w:t xml:space="preserve"> BMI ≥ 33 and &lt; 40 mg/kg</w:t>
      </w:r>
      <w:r w:rsidR="00FE6512" w:rsidRPr="00007394">
        <w:rPr>
          <w:vertAlign w:val="superscript"/>
        </w:rPr>
        <w:t>2</w:t>
      </w:r>
      <w:r w:rsidR="00FE6512">
        <w:t xml:space="preserve"> </w:t>
      </w:r>
      <w:r w:rsidR="00D54784">
        <w:t>and at least three</w:t>
      </w:r>
      <w:r w:rsidR="00FE6512">
        <w:t xml:space="preserve"> </w:t>
      </w:r>
      <w:r>
        <w:t>additional risk factors.</w:t>
      </w:r>
    </w:p>
    <w:p w:rsidR="0055317D" w:rsidRDefault="004E3B6F" w:rsidP="004E3B6F">
      <w:pPr>
        <w:pStyle w:val="ListParagraph"/>
        <w:ind w:left="1440"/>
      </w:pPr>
      <w:r>
        <w:t xml:space="preserve"> </w:t>
      </w:r>
    </w:p>
    <w:p w:rsidR="0063537A" w:rsidRDefault="0055317D" w:rsidP="0063537A">
      <w:pPr>
        <w:pStyle w:val="Caption"/>
        <w:rPr>
          <w:sz w:val="24"/>
          <w:szCs w:val="24"/>
        </w:rPr>
      </w:pPr>
      <w:r w:rsidRPr="00007394">
        <w:rPr>
          <w:b w:val="0"/>
          <w:color w:val="auto"/>
          <w:sz w:val="24"/>
          <w:szCs w:val="24"/>
        </w:rPr>
        <w:lastRenderedPageBreak/>
        <w:t xml:space="preserve">Committee members voted on </w:t>
      </w:r>
      <w:r w:rsidR="00D54784">
        <w:rPr>
          <w:b w:val="0"/>
          <w:color w:val="auto"/>
          <w:sz w:val="24"/>
          <w:szCs w:val="24"/>
        </w:rPr>
        <w:t>whether three</w:t>
      </w:r>
      <w:r w:rsidRPr="00007394">
        <w:rPr>
          <w:b w:val="0"/>
          <w:color w:val="auto"/>
          <w:sz w:val="24"/>
          <w:szCs w:val="24"/>
        </w:rPr>
        <w:t xml:space="preserve"> risk factors</w:t>
      </w:r>
      <w:r w:rsidR="00D54784">
        <w:rPr>
          <w:b w:val="0"/>
          <w:color w:val="auto"/>
          <w:sz w:val="24"/>
          <w:szCs w:val="24"/>
        </w:rPr>
        <w:t xml:space="preserve"> in addition to BMI</w:t>
      </w:r>
      <w:r w:rsidR="00D54784" w:rsidRPr="00D54784">
        <w:rPr>
          <w:b w:val="0"/>
          <w:color w:val="auto"/>
          <w:sz w:val="24"/>
          <w:szCs w:val="24"/>
        </w:rPr>
        <w:t xml:space="preserve"> ≥ 33 and &lt; 40 mg/kg</w:t>
      </w:r>
      <w:r w:rsidR="00D54784" w:rsidRPr="00D54784">
        <w:rPr>
          <w:b w:val="0"/>
          <w:color w:val="auto"/>
          <w:sz w:val="24"/>
          <w:szCs w:val="24"/>
          <w:vertAlign w:val="superscript"/>
        </w:rPr>
        <w:t>2</w:t>
      </w:r>
      <w:r w:rsidR="00D54784">
        <w:rPr>
          <w:b w:val="0"/>
          <w:color w:val="auto"/>
          <w:sz w:val="24"/>
          <w:szCs w:val="24"/>
        </w:rPr>
        <w:t xml:space="preserve"> is appropriate:</w:t>
      </w:r>
      <w:r w:rsidRPr="00007394">
        <w:rPr>
          <w:b w:val="0"/>
          <w:color w:val="auto"/>
          <w:sz w:val="24"/>
          <w:szCs w:val="24"/>
        </w:rPr>
        <w:t xml:space="preserve"> 3 in favor (</w:t>
      </w:r>
      <w:r w:rsidR="00D577E0">
        <w:rPr>
          <w:b w:val="0"/>
          <w:color w:val="auto"/>
          <w:sz w:val="24"/>
          <w:szCs w:val="24"/>
        </w:rPr>
        <w:t xml:space="preserve">Dr. Cisneros, Dr. Kelley, and Dr. </w:t>
      </w:r>
      <w:proofErr w:type="spellStart"/>
      <w:r w:rsidR="00D577E0">
        <w:rPr>
          <w:b w:val="0"/>
          <w:color w:val="auto"/>
          <w:sz w:val="24"/>
          <w:szCs w:val="24"/>
        </w:rPr>
        <w:t>Pervall</w:t>
      </w:r>
      <w:proofErr w:type="spellEnd"/>
      <w:r w:rsidR="00D577E0">
        <w:rPr>
          <w:b w:val="0"/>
          <w:color w:val="auto"/>
          <w:sz w:val="24"/>
          <w:szCs w:val="24"/>
        </w:rPr>
        <w:t>); 1 against (Dr.</w:t>
      </w:r>
      <w:r w:rsidRPr="00007394">
        <w:rPr>
          <w:b w:val="0"/>
          <w:color w:val="auto"/>
          <w:sz w:val="24"/>
          <w:szCs w:val="24"/>
        </w:rPr>
        <w:t xml:space="preserve"> Morris). Dr. Morris </w:t>
      </w:r>
      <w:r w:rsidR="007941AA">
        <w:rPr>
          <w:b w:val="0"/>
          <w:color w:val="auto"/>
          <w:sz w:val="24"/>
          <w:szCs w:val="24"/>
        </w:rPr>
        <w:t>recommends</w:t>
      </w:r>
      <w:r w:rsidRPr="00007394">
        <w:rPr>
          <w:b w:val="0"/>
          <w:color w:val="auto"/>
          <w:sz w:val="24"/>
          <w:szCs w:val="24"/>
        </w:rPr>
        <w:t xml:space="preserve"> at least </w:t>
      </w:r>
      <w:r w:rsidR="00D54784">
        <w:rPr>
          <w:b w:val="0"/>
          <w:color w:val="auto"/>
          <w:sz w:val="24"/>
          <w:szCs w:val="24"/>
        </w:rPr>
        <w:t xml:space="preserve">four additional </w:t>
      </w:r>
      <w:r w:rsidRPr="00007394">
        <w:rPr>
          <w:b w:val="0"/>
          <w:color w:val="auto"/>
          <w:sz w:val="24"/>
          <w:szCs w:val="24"/>
        </w:rPr>
        <w:t>risk factors.</w:t>
      </w:r>
      <w:r w:rsidR="0063537A" w:rsidRPr="0063537A">
        <w:rPr>
          <w:sz w:val="24"/>
          <w:szCs w:val="24"/>
        </w:rPr>
        <w:t xml:space="preserve"> </w:t>
      </w:r>
    </w:p>
    <w:p w:rsidR="0063537A" w:rsidRDefault="0063537A" w:rsidP="0063537A">
      <w:pPr>
        <w:pStyle w:val="Caption"/>
        <w:rPr>
          <w:sz w:val="24"/>
          <w:szCs w:val="24"/>
        </w:rPr>
      </w:pPr>
    </w:p>
    <w:p w:rsidR="0055317D" w:rsidRPr="0063537A" w:rsidRDefault="0063537A" w:rsidP="0055317D">
      <w:pPr>
        <w:pStyle w:val="Caption"/>
        <w:rPr>
          <w:sz w:val="24"/>
          <w:szCs w:val="24"/>
        </w:rPr>
      </w:pPr>
      <w:r w:rsidRPr="00352041">
        <w:rPr>
          <w:sz w:val="24"/>
          <w:szCs w:val="24"/>
        </w:rPr>
        <w:t xml:space="preserve">Table </w:t>
      </w:r>
      <w:r w:rsidRPr="00352041">
        <w:rPr>
          <w:sz w:val="24"/>
          <w:szCs w:val="24"/>
        </w:rPr>
        <w:fldChar w:fldCharType="begin"/>
      </w:r>
      <w:r w:rsidRPr="00352041">
        <w:rPr>
          <w:sz w:val="24"/>
          <w:szCs w:val="24"/>
        </w:rPr>
        <w:instrText xml:space="preserve"> SEQ Table \* ARABIC </w:instrText>
      </w:r>
      <w:r w:rsidRPr="0035204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352041">
        <w:rPr>
          <w:noProof/>
          <w:sz w:val="24"/>
          <w:szCs w:val="24"/>
        </w:rPr>
        <w:fldChar w:fldCharType="end"/>
      </w:r>
      <w:r w:rsidRPr="0035204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Vote on Number of Risk Factors to Require in Addition to a BMI of </w:t>
      </w:r>
      <w:r w:rsidRPr="00201C80">
        <w:rPr>
          <w:sz w:val="24"/>
          <w:szCs w:val="24"/>
        </w:rPr>
        <w:t xml:space="preserve">33 </w:t>
      </w:r>
      <w:r>
        <w:rPr>
          <w:sz w:val="24"/>
          <w:szCs w:val="24"/>
        </w:rPr>
        <w:t>to 39</w:t>
      </w:r>
    </w:p>
    <w:tbl>
      <w:tblPr>
        <w:tblStyle w:val="TableGrid"/>
        <w:tblpPr w:leftFromText="180" w:rightFromText="180" w:vertAnchor="text" w:horzAnchor="margin" w:tblpY="54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26"/>
        <w:gridCol w:w="5161"/>
        <w:gridCol w:w="616"/>
        <w:gridCol w:w="630"/>
        <w:gridCol w:w="1017"/>
      </w:tblGrid>
      <w:tr w:rsidR="0055317D" w:rsidRPr="00352041" w:rsidTr="00F83BC3">
        <w:trPr>
          <w:trHeight w:val="256"/>
        </w:trPr>
        <w:tc>
          <w:tcPr>
            <w:tcW w:w="1030" w:type="pct"/>
            <w:tcBorders>
              <w:bottom w:val="single" w:sz="4" w:space="0" w:color="808080" w:themeColor="background1" w:themeShade="80"/>
            </w:tcBorders>
            <w:shd w:val="clear" w:color="auto" w:fill="336699"/>
          </w:tcPr>
          <w:p w:rsidR="0055317D" w:rsidRPr="00352041" w:rsidRDefault="0055317D" w:rsidP="00F83BC3">
            <w:pPr>
              <w:pStyle w:val="Th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760" w:type="pct"/>
            <w:tcBorders>
              <w:bottom w:val="single" w:sz="4" w:space="0" w:color="808080" w:themeColor="background1" w:themeShade="80"/>
            </w:tcBorders>
            <w:shd w:val="clear" w:color="auto" w:fill="336699"/>
          </w:tcPr>
          <w:p w:rsidR="0055317D" w:rsidRPr="00352041" w:rsidRDefault="0055317D" w:rsidP="00F83BC3">
            <w:pPr>
              <w:pStyle w:val="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  <w:shd w:val="clear" w:color="auto" w:fill="336699"/>
          </w:tcPr>
          <w:p w:rsidR="0055317D" w:rsidRPr="00352041" w:rsidRDefault="0055317D" w:rsidP="00F83BC3">
            <w:pPr>
              <w:pStyle w:val="T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Aye</w:t>
            </w:r>
          </w:p>
        </w:tc>
        <w:tc>
          <w:tcPr>
            <w:tcW w:w="337" w:type="pct"/>
            <w:tcBorders>
              <w:bottom w:val="single" w:sz="4" w:space="0" w:color="808080" w:themeColor="background1" w:themeShade="80"/>
            </w:tcBorders>
            <w:shd w:val="clear" w:color="auto" w:fill="336699"/>
          </w:tcPr>
          <w:p w:rsidR="0055317D" w:rsidRPr="00352041" w:rsidRDefault="0055317D" w:rsidP="00F83BC3">
            <w:pPr>
              <w:pStyle w:val="T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Nay</w:t>
            </w:r>
          </w:p>
        </w:tc>
        <w:tc>
          <w:tcPr>
            <w:tcW w:w="544" w:type="pct"/>
            <w:tcBorders>
              <w:bottom w:val="single" w:sz="4" w:space="0" w:color="808080" w:themeColor="background1" w:themeShade="80"/>
            </w:tcBorders>
            <w:shd w:val="clear" w:color="auto" w:fill="336699"/>
          </w:tcPr>
          <w:p w:rsidR="0055317D" w:rsidRPr="00352041" w:rsidRDefault="0055317D" w:rsidP="00F83BC3">
            <w:pPr>
              <w:pStyle w:val="Th"/>
              <w:tabs>
                <w:tab w:val="clear" w:pos="792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Abstain</w:t>
            </w:r>
          </w:p>
        </w:tc>
      </w:tr>
      <w:tr w:rsidR="00492CD1" w:rsidRPr="00352041" w:rsidTr="00F83BC3">
        <w:trPr>
          <w:trHeight w:val="235"/>
        </w:trPr>
        <w:tc>
          <w:tcPr>
            <w:tcW w:w="10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Pervall</w:t>
            </w:r>
            <w:proofErr w:type="spellEnd"/>
          </w:p>
        </w:tc>
        <w:tc>
          <w:tcPr>
            <w:tcW w:w="2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Johns Hopkins University Applied Physics Laboratory Services; MRB Chairman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D1" w:rsidRPr="00352041" w:rsidTr="00F83BC3">
        <w:trPr>
          <w:trHeight w:val="235"/>
        </w:trPr>
        <w:tc>
          <w:tcPr>
            <w:tcW w:w="10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Cisneros</w:t>
            </w:r>
          </w:p>
        </w:tc>
        <w:tc>
          <w:tcPr>
            <w:tcW w:w="2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492CD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492CD1">
              <w:rPr>
                <w:rFonts w:ascii="Times New Roman" w:hAnsi="Times New Roman" w:cs="Times New Roman"/>
                <w:sz w:val="24"/>
                <w:szCs w:val="24"/>
              </w:rPr>
              <w:t>Peoria Occupational Physicians</w:t>
            </w:r>
          </w:p>
          <w:p w:rsidR="00492CD1" w:rsidRPr="00492CD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D1" w:rsidRPr="00352041" w:rsidTr="00F83BC3">
        <w:trPr>
          <w:trHeight w:val="148"/>
        </w:trPr>
        <w:tc>
          <w:tcPr>
            <w:tcW w:w="10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Kelley</w:t>
            </w:r>
          </w:p>
        </w:tc>
        <w:tc>
          <w:tcPr>
            <w:tcW w:w="2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Ambulatory Services, OhioHealth Neighborhood Care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D1" w:rsidRPr="00352041" w:rsidTr="00F83BC3">
        <w:trPr>
          <w:trHeight w:val="235"/>
        </w:trPr>
        <w:tc>
          <w:tcPr>
            <w:tcW w:w="10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Morris</w:t>
            </w:r>
          </w:p>
        </w:tc>
        <w:tc>
          <w:tcPr>
            <w:tcW w:w="2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AllOne</w:t>
            </w:r>
            <w:proofErr w:type="spellEnd"/>
            <w:r w:rsidRPr="00352041">
              <w:rPr>
                <w:rFonts w:ascii="Times New Roman" w:hAnsi="Times New Roman" w:cs="Times New Roman"/>
                <w:sz w:val="24"/>
                <w:szCs w:val="24"/>
              </w:rPr>
              <w:t xml:space="preserve"> Health, Inc.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D1" w:rsidRPr="00352041" w:rsidTr="00F83BC3">
        <w:trPr>
          <w:trHeight w:val="75"/>
        </w:trPr>
        <w:tc>
          <w:tcPr>
            <w:tcW w:w="10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 w:rsidRPr="00352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:rsidR="00492CD1" w:rsidRPr="00352041" w:rsidRDefault="00492CD1" w:rsidP="00492CD1">
            <w:pPr>
              <w:pStyle w:val="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26" w:rsidRDefault="00540826" w:rsidP="0055317D"/>
    <w:p w:rsidR="00540826" w:rsidRDefault="00E80B0D" w:rsidP="00E80B0D">
      <w:pPr>
        <w:pStyle w:val="Heading2"/>
      </w:pPr>
      <w:r>
        <w:t>7. Frequency of Screening</w:t>
      </w:r>
    </w:p>
    <w:p w:rsidR="00D31D3E" w:rsidRPr="001C3047" w:rsidRDefault="00E80B0D" w:rsidP="001C3047">
      <w:pPr>
        <w:spacing w:after="200"/>
        <w:rPr>
          <w:u w:val="single"/>
        </w:rPr>
      </w:pPr>
      <w:r w:rsidRPr="00E80B0D">
        <w:rPr>
          <w:u w:val="single"/>
        </w:rPr>
        <w:t>Discussion Points</w:t>
      </w:r>
    </w:p>
    <w:p w:rsidR="00D31D3E" w:rsidRDefault="00D31D3E" w:rsidP="00D31D3E">
      <w:pPr>
        <w:pStyle w:val="ListParagraph"/>
        <w:numPr>
          <w:ilvl w:val="0"/>
          <w:numId w:val="14"/>
        </w:numPr>
        <w:spacing w:after="200"/>
      </w:pPr>
      <w:r>
        <w:t>The Committee deliberated the length of time for certification.</w:t>
      </w:r>
    </w:p>
    <w:p w:rsidR="00D31D3E" w:rsidRDefault="009F5F69" w:rsidP="00D31D3E">
      <w:pPr>
        <w:pStyle w:val="ListParagraph"/>
        <w:numPr>
          <w:ilvl w:val="0"/>
          <w:numId w:val="14"/>
        </w:numPr>
        <w:spacing w:after="200"/>
      </w:pPr>
      <w:r>
        <w:t>T</w:t>
      </w:r>
      <w:r w:rsidR="00D31D3E">
        <w:t>here may be false negatives upon the first round of screening</w:t>
      </w:r>
      <w:r w:rsidR="00246E84">
        <w:t>; therefore, consideration of</w:t>
      </w:r>
      <w:r w:rsidR="00D31D3E">
        <w:t xml:space="preserve"> additional risk factor</w:t>
      </w:r>
      <w:r w:rsidR="00246E84">
        <w:t>s</w:t>
      </w:r>
      <w:r w:rsidR="00D31D3E">
        <w:t xml:space="preserve"> </w:t>
      </w:r>
      <w:r w:rsidR="00246E84">
        <w:t>is crucial</w:t>
      </w:r>
      <w:r w:rsidR="00D31D3E">
        <w:t>.</w:t>
      </w:r>
    </w:p>
    <w:p w:rsidR="00E80B0D" w:rsidRDefault="00246E84" w:rsidP="00246E84">
      <w:pPr>
        <w:pStyle w:val="ListParagraph"/>
        <w:numPr>
          <w:ilvl w:val="0"/>
          <w:numId w:val="14"/>
        </w:numPr>
        <w:spacing w:after="200"/>
      </w:pPr>
      <w:r>
        <w:t>Handling of</w:t>
      </w:r>
      <w:r w:rsidR="00721DCB">
        <w:t xml:space="preserve"> additional risk factors </w:t>
      </w:r>
      <w:r w:rsidR="00DC35DB">
        <w:t>not exhibited</w:t>
      </w:r>
      <w:r>
        <w:t xml:space="preserve"> by a driver</w:t>
      </w:r>
      <w:r w:rsidR="00721DCB">
        <w:t xml:space="preserve"> previously, or increases in risk factors such as body weight or BMI.</w:t>
      </w:r>
    </w:p>
    <w:p w:rsidR="00721DCB" w:rsidRDefault="00721DCB" w:rsidP="00E80B0D">
      <w:pPr>
        <w:pStyle w:val="ListParagraph"/>
        <w:numPr>
          <w:ilvl w:val="0"/>
          <w:numId w:val="14"/>
        </w:numPr>
        <w:spacing w:after="200"/>
      </w:pPr>
      <w:r>
        <w:t xml:space="preserve">Sleep specialists should </w:t>
      </w:r>
      <w:r w:rsidR="00DC35DB">
        <w:t>make</w:t>
      </w:r>
      <w:r>
        <w:t xml:space="preserve"> decisions related to screening and testing for sleep apnea.</w:t>
      </w:r>
    </w:p>
    <w:p w:rsidR="00207DDF" w:rsidRDefault="009F5F69" w:rsidP="00207DDF">
      <w:pPr>
        <w:pStyle w:val="ListParagraph"/>
        <w:numPr>
          <w:ilvl w:val="0"/>
          <w:numId w:val="14"/>
        </w:numPr>
        <w:spacing w:after="200"/>
      </w:pPr>
      <w:r w:rsidDel="009F5F69">
        <w:t xml:space="preserve"> </w:t>
      </w:r>
      <w:r w:rsidR="00207DDF">
        <w:t xml:space="preserve">[Dr. Morris] There may not be enough clinical evidence regarding retesting to make hard and fast rules. </w:t>
      </w:r>
    </w:p>
    <w:p w:rsidR="0055317D" w:rsidRPr="0055317D" w:rsidRDefault="00E12DAA" w:rsidP="0055317D">
      <w:pPr>
        <w:spacing w:after="200"/>
        <w:rPr>
          <w:u w:val="single"/>
        </w:rPr>
      </w:pPr>
      <w:r>
        <w:rPr>
          <w:u w:val="single"/>
        </w:rPr>
        <w:t>Recommendations</w:t>
      </w:r>
      <w:r w:rsidR="0055317D" w:rsidRPr="0055317D">
        <w:rPr>
          <w:u w:val="single"/>
        </w:rPr>
        <w:t xml:space="preserve"> </w:t>
      </w:r>
    </w:p>
    <w:p w:rsidR="00977B04" w:rsidRDefault="00977B04" w:rsidP="00977B04">
      <w:pPr>
        <w:pStyle w:val="ListParagraph"/>
        <w:numPr>
          <w:ilvl w:val="0"/>
          <w:numId w:val="15"/>
        </w:numPr>
      </w:pPr>
      <w:r w:rsidRPr="00977B04">
        <w:t>CMEs cannot issue a medical card for more than 1 year to a driver with an established diagnosis of OSA, regardless of severity.</w:t>
      </w:r>
    </w:p>
    <w:p w:rsidR="0055317D" w:rsidRDefault="0055317D" w:rsidP="0055317D">
      <w:pPr>
        <w:pStyle w:val="ListParagraph"/>
        <w:numPr>
          <w:ilvl w:val="0"/>
          <w:numId w:val="15"/>
        </w:numPr>
        <w:spacing w:after="200"/>
      </w:pPr>
      <w:r>
        <w:t xml:space="preserve">Conditional certification should include the following elements: </w:t>
      </w:r>
    </w:p>
    <w:p w:rsidR="0055317D" w:rsidRDefault="0055317D" w:rsidP="0055317D">
      <w:pPr>
        <w:pStyle w:val="ListParagraph"/>
        <w:numPr>
          <w:ilvl w:val="1"/>
          <w:numId w:val="15"/>
        </w:numPr>
        <w:spacing w:after="200"/>
      </w:pPr>
      <w:r>
        <w:t>A driver determined at risk for OSA based on BMI (with or without risk factors) may be certified for 90 days pending sleep study and treatment (if diagnosed).</w:t>
      </w:r>
    </w:p>
    <w:p w:rsidR="0055317D" w:rsidRDefault="0055317D" w:rsidP="0055317D">
      <w:pPr>
        <w:pStyle w:val="ListParagraph"/>
        <w:numPr>
          <w:ilvl w:val="1"/>
          <w:numId w:val="15"/>
        </w:numPr>
        <w:spacing w:after="200"/>
      </w:pPr>
      <w:r>
        <w:t>Within 90 days, a driver compliant with</w:t>
      </w:r>
      <w:r w:rsidR="00CE2867">
        <w:t xml:space="preserve"> OSA</w:t>
      </w:r>
      <w:r>
        <w:t xml:space="preserve"> treatment may be certified for no more than 1 year. Drivers with a diagnosis of moderate</w:t>
      </w:r>
      <w:r w:rsidR="008612DC">
        <w:t>-</w:t>
      </w:r>
      <w:r>
        <w:t>to</w:t>
      </w:r>
      <w:r w:rsidR="008612DC">
        <w:t>-</w:t>
      </w:r>
      <w:r>
        <w:t>severe OSA should be recertified based on documented effective treatment and compliance.</w:t>
      </w:r>
    </w:p>
    <w:p w:rsidR="0055317D" w:rsidRPr="0055317D" w:rsidRDefault="0055317D" w:rsidP="0055317D">
      <w:pPr>
        <w:pStyle w:val="ListParagraph"/>
        <w:numPr>
          <w:ilvl w:val="0"/>
          <w:numId w:val="15"/>
        </w:numPr>
      </w:pPr>
      <w:r w:rsidRPr="0055317D">
        <w:t>CME</w:t>
      </w:r>
      <w:r w:rsidR="00CE2867">
        <w:t>s</w:t>
      </w:r>
      <w:r w:rsidRPr="0055317D">
        <w:t xml:space="preserve"> should have the discretion to disqualify driver</w:t>
      </w:r>
      <w:r w:rsidR="00CE2867">
        <w:t>s</w:t>
      </w:r>
      <w:r w:rsidRPr="0055317D">
        <w:t xml:space="preserve"> </w:t>
      </w:r>
      <w:r w:rsidR="00CE2867">
        <w:t>appearing</w:t>
      </w:r>
      <w:r w:rsidRPr="0055317D">
        <w:t xml:space="preserve"> extremely high risk.</w:t>
      </w:r>
    </w:p>
    <w:p w:rsidR="00D31D3E" w:rsidRDefault="00D31D3E" w:rsidP="00D31D3E">
      <w:pPr>
        <w:pStyle w:val="ListParagraph"/>
        <w:numPr>
          <w:ilvl w:val="0"/>
          <w:numId w:val="15"/>
        </w:numPr>
        <w:spacing w:after="200"/>
      </w:pPr>
      <w:r>
        <w:t xml:space="preserve">Frequency of OSA </w:t>
      </w:r>
      <w:r w:rsidR="007D04C1">
        <w:t>d</w:t>
      </w:r>
      <w:r>
        <w:t xml:space="preserve">iagnostic </w:t>
      </w:r>
      <w:r w:rsidR="007D04C1">
        <w:t>t</w:t>
      </w:r>
      <w:r>
        <w:t>esting</w:t>
      </w:r>
    </w:p>
    <w:p w:rsidR="00D31D3E" w:rsidRDefault="00D31D3E" w:rsidP="00207DDF">
      <w:pPr>
        <w:pStyle w:val="ListParagraph"/>
        <w:numPr>
          <w:ilvl w:val="1"/>
          <w:numId w:val="15"/>
        </w:numPr>
        <w:spacing w:after="200"/>
      </w:pPr>
      <w:r>
        <w:t xml:space="preserve">MRB </w:t>
      </w:r>
      <w:r w:rsidR="008B64A5">
        <w:t>r</w:t>
      </w:r>
      <w:r>
        <w:t xml:space="preserve">ecommendation: </w:t>
      </w:r>
      <w:r w:rsidR="00CE2867">
        <w:t>For a driver with</w:t>
      </w:r>
      <w:r>
        <w:t xml:space="preserve"> a sleep evaluation that returned a negative diagnosis for sleep apnea or a diagnosis of mild sleep apnea, a new sleep </w:t>
      </w:r>
      <w:r>
        <w:lastRenderedPageBreak/>
        <w:t xml:space="preserve">study </w:t>
      </w:r>
      <w:r w:rsidR="00246E84">
        <w:t xml:space="preserve">should be triggered by </w:t>
      </w:r>
      <w:r>
        <w:t xml:space="preserve">the appearance of one or more additional risk factors beyond those </w:t>
      </w:r>
      <w:r w:rsidR="00CE2867">
        <w:t>requiring</w:t>
      </w:r>
      <w:r>
        <w:t xml:space="preserve"> the original sleep study</w:t>
      </w:r>
      <w:r w:rsidR="00CE2867">
        <w:t>,</w:t>
      </w:r>
      <w:r>
        <w:t xml:space="preserve"> or</w:t>
      </w:r>
      <w:r w:rsidR="00246E84">
        <w:t xml:space="preserve"> a 10 percent weight gain</w:t>
      </w:r>
      <w:r>
        <w:t>.</w:t>
      </w:r>
    </w:p>
    <w:p w:rsidR="00D31D3E" w:rsidRDefault="00D31D3E" w:rsidP="00207DDF">
      <w:pPr>
        <w:pStyle w:val="ListParagraph"/>
        <w:numPr>
          <w:ilvl w:val="2"/>
          <w:numId w:val="15"/>
        </w:numPr>
        <w:spacing w:after="200"/>
      </w:pPr>
      <w:r>
        <w:t>Caveat: If age of 42 is the only additional risk factor, there should be a 3-year period between the prior sleep study and a new recommended study.</w:t>
      </w:r>
    </w:p>
    <w:p w:rsidR="00D31D3E" w:rsidRDefault="00207DDF" w:rsidP="00207DDF">
      <w:pPr>
        <w:pStyle w:val="ListParagraph"/>
        <w:numPr>
          <w:ilvl w:val="2"/>
          <w:numId w:val="15"/>
        </w:numPr>
        <w:spacing w:after="200"/>
      </w:pPr>
      <w:r>
        <w:t>Dr. Morris</w:t>
      </w:r>
      <w:r w:rsidR="00D31D3E">
        <w:t xml:space="preserve"> expressed concerns that not enough evidence exists regarding retesting. For this reason, he recommend</w:t>
      </w:r>
      <w:r w:rsidR="00CE2867">
        <w:t>s</w:t>
      </w:r>
      <w:r w:rsidR="00D31D3E">
        <w:t xml:space="preserve"> that requirement for retesting should be left at the discretion of the CME.</w:t>
      </w:r>
    </w:p>
    <w:p w:rsidR="00E80B0D" w:rsidRPr="00EB5754" w:rsidRDefault="00EB5754" w:rsidP="00EB5754">
      <w:pPr>
        <w:pStyle w:val="Heading2"/>
      </w:pPr>
      <w:r w:rsidRPr="00EB5754">
        <w:t>8. Method of Diagnosis</w:t>
      </w:r>
    </w:p>
    <w:p w:rsidR="00E80B0D" w:rsidRPr="00E12DAA" w:rsidRDefault="00E12DAA" w:rsidP="00E80B0D">
      <w:pPr>
        <w:spacing w:after="200"/>
        <w:rPr>
          <w:u w:val="single"/>
        </w:rPr>
      </w:pPr>
      <w:r w:rsidRPr="00E12DAA">
        <w:rPr>
          <w:u w:val="single"/>
        </w:rPr>
        <w:t>Discussion Points</w:t>
      </w:r>
    </w:p>
    <w:p w:rsidR="00A34F4A" w:rsidRDefault="00CB10F0" w:rsidP="00A34F4A">
      <w:pPr>
        <w:pStyle w:val="ListParagraph"/>
        <w:numPr>
          <w:ilvl w:val="0"/>
          <w:numId w:val="16"/>
        </w:numPr>
        <w:spacing w:after="200"/>
      </w:pPr>
      <w:r>
        <w:t>O</w:t>
      </w:r>
      <w:r w:rsidR="00A34F4A">
        <w:t>nly some types of home sleep apnea tests monitor whether the user is actually asleep.</w:t>
      </w:r>
    </w:p>
    <w:p w:rsidR="00A34F4A" w:rsidRDefault="00A34F4A" w:rsidP="00A34F4A">
      <w:pPr>
        <w:pStyle w:val="ListParagraph"/>
        <w:numPr>
          <w:ilvl w:val="0"/>
          <w:numId w:val="16"/>
        </w:numPr>
        <w:spacing w:after="200"/>
      </w:pPr>
      <w:r>
        <w:t xml:space="preserve">Some home sleep apnea tests </w:t>
      </w:r>
      <w:r w:rsidR="00CB10F0">
        <w:t>can</w:t>
      </w:r>
      <w:r>
        <w:t xml:space="preserve"> to monitor </w:t>
      </w:r>
      <w:r w:rsidRPr="00A34F4A">
        <w:t>electroencephalogram</w:t>
      </w:r>
      <w:r w:rsidR="00CB10F0">
        <w:t xml:space="preserve"> (EEG)</w:t>
      </w:r>
      <w:r>
        <w:t>.</w:t>
      </w:r>
    </w:p>
    <w:p w:rsidR="00A34F4A" w:rsidRDefault="00A34F4A" w:rsidP="00A34F4A">
      <w:pPr>
        <w:pStyle w:val="ListParagraph"/>
        <w:numPr>
          <w:ilvl w:val="0"/>
          <w:numId w:val="16"/>
        </w:numPr>
        <w:spacing w:after="200"/>
      </w:pPr>
      <w:r>
        <w:t xml:space="preserve">Most CMEs </w:t>
      </w:r>
      <w:r w:rsidR="00CE2867">
        <w:t>una</w:t>
      </w:r>
      <w:r>
        <w:t xml:space="preserve">ble to recommend the best type of home sleep apnea test. </w:t>
      </w:r>
    </w:p>
    <w:p w:rsidR="00207DDF" w:rsidRDefault="00E16E18" w:rsidP="008E31DA">
      <w:pPr>
        <w:pStyle w:val="ListParagraph"/>
        <w:numPr>
          <w:ilvl w:val="0"/>
          <w:numId w:val="16"/>
        </w:numPr>
        <w:spacing w:after="200"/>
      </w:pPr>
      <w:r>
        <w:t>Some</w:t>
      </w:r>
      <w:r w:rsidR="008E31DA">
        <w:t xml:space="preserve"> patients may attempt to falsify an in-home sleep test.</w:t>
      </w:r>
      <w:r w:rsidR="00207DDF">
        <w:t xml:space="preserve"> </w:t>
      </w:r>
    </w:p>
    <w:p w:rsidR="003A2FE3" w:rsidRDefault="003A2FE3" w:rsidP="003A2FE3">
      <w:pPr>
        <w:pStyle w:val="ListParagraph"/>
        <w:numPr>
          <w:ilvl w:val="0"/>
          <w:numId w:val="16"/>
        </w:numPr>
        <w:spacing w:after="200"/>
      </w:pPr>
      <w:r>
        <w:t xml:space="preserve">Other potential sleep disorders may also lead to daytime sleepiness. </w:t>
      </w:r>
    </w:p>
    <w:p w:rsidR="0049348A" w:rsidRDefault="0049348A" w:rsidP="003A2FE3">
      <w:pPr>
        <w:pStyle w:val="ListParagraph"/>
        <w:numPr>
          <w:ilvl w:val="0"/>
          <w:numId w:val="16"/>
        </w:numPr>
        <w:spacing w:after="200"/>
      </w:pPr>
      <w:r>
        <w:t>More effective in-home sleep testing methods may emerge</w:t>
      </w:r>
      <w:r w:rsidR="00E16E18">
        <w:t>.</w:t>
      </w:r>
    </w:p>
    <w:p w:rsidR="00A34F4A" w:rsidRPr="00A34F4A" w:rsidRDefault="00A34F4A" w:rsidP="00A34F4A">
      <w:pPr>
        <w:spacing w:after="200"/>
        <w:rPr>
          <w:u w:val="single"/>
        </w:rPr>
      </w:pPr>
      <w:r w:rsidRPr="00A34F4A">
        <w:rPr>
          <w:u w:val="single"/>
        </w:rPr>
        <w:t>Public Comments</w:t>
      </w:r>
    </w:p>
    <w:p w:rsidR="00A34F4A" w:rsidRDefault="00A34F4A" w:rsidP="008E31DA">
      <w:pPr>
        <w:pStyle w:val="ListParagraph"/>
        <w:numPr>
          <w:ilvl w:val="0"/>
          <w:numId w:val="17"/>
        </w:numPr>
        <w:spacing w:after="200"/>
      </w:pPr>
      <w:r>
        <w:t>[Dr. Watson, AASM] AASM encourages relationships between primary care providers and sleep specialists. Telemedicine is becoming increasingly important and is helping change the availability of specialists.</w:t>
      </w:r>
    </w:p>
    <w:p w:rsidR="008E31DA" w:rsidRDefault="008E31DA" w:rsidP="008E31DA">
      <w:pPr>
        <w:pStyle w:val="ListParagraph"/>
        <w:numPr>
          <w:ilvl w:val="0"/>
          <w:numId w:val="17"/>
        </w:numPr>
        <w:spacing w:after="200"/>
      </w:pPr>
      <w:r>
        <w:t>[Dr. Watson, AASM] Drivers at risk of mild OSA may not be the best candidates for in-home sleep testing, as the tests are less likely to pick up on mild OSA. Healthy, high</w:t>
      </w:r>
      <w:r w:rsidR="0083189D">
        <w:t>-</w:t>
      </w:r>
      <w:r>
        <w:t>risk drivers would be good candidates for in-home sleep testing.</w:t>
      </w:r>
    </w:p>
    <w:p w:rsidR="0049348A" w:rsidRDefault="0049348A" w:rsidP="008E31DA">
      <w:pPr>
        <w:pStyle w:val="ListParagraph"/>
        <w:numPr>
          <w:ilvl w:val="0"/>
          <w:numId w:val="17"/>
        </w:numPr>
        <w:spacing w:after="200"/>
      </w:pPr>
      <w:r>
        <w:t>[Dr. Watson, AASM] Since in-home sleep testing is not as accurate as in-lab testing, it is important that in-home testing results are accurately interpreted. The best way to ensure this is to have a sleep specialist read the results.</w:t>
      </w:r>
    </w:p>
    <w:p w:rsidR="00727F9D" w:rsidRDefault="00727F9D" w:rsidP="008E31DA">
      <w:pPr>
        <w:pStyle w:val="ListParagraph"/>
        <w:numPr>
          <w:ilvl w:val="0"/>
          <w:numId w:val="17"/>
        </w:numPr>
        <w:spacing w:after="200"/>
      </w:pPr>
      <w:r>
        <w:t>[Dr. Watson, AASM] There is not sufficient evidence to claim that additional home tests provide additional accuracy. Best recommendation is to follow up</w:t>
      </w:r>
      <w:r w:rsidR="0083189D">
        <w:t xml:space="preserve"> on an</w:t>
      </w:r>
      <w:r>
        <w:t xml:space="preserve"> inconclusive or inadequate in-home test with an in-lab test.</w:t>
      </w:r>
    </w:p>
    <w:p w:rsidR="00E12DAA" w:rsidRPr="00E12DAA" w:rsidRDefault="00E12DAA" w:rsidP="00E80B0D">
      <w:pPr>
        <w:spacing w:after="200"/>
        <w:rPr>
          <w:u w:val="single"/>
        </w:rPr>
      </w:pPr>
      <w:r w:rsidRPr="00E12DAA">
        <w:rPr>
          <w:u w:val="single"/>
        </w:rPr>
        <w:t>Recommendations</w:t>
      </w:r>
    </w:p>
    <w:p w:rsidR="00207DDF" w:rsidRDefault="00207DDF" w:rsidP="00207DDF">
      <w:pPr>
        <w:pStyle w:val="ListParagraph"/>
        <w:numPr>
          <w:ilvl w:val="0"/>
          <w:numId w:val="18"/>
        </w:numPr>
        <w:spacing w:after="200"/>
      </w:pPr>
      <w:r>
        <w:t>Methods of diagnosis include in-lab polysomnography</w:t>
      </w:r>
      <w:r w:rsidR="00304E24">
        <w:t xml:space="preserve"> and</w:t>
      </w:r>
      <w:r>
        <w:t xml:space="preserve"> at-home sleep apnea testing that ensures chain of custody.</w:t>
      </w:r>
    </w:p>
    <w:p w:rsidR="00207DDF" w:rsidRDefault="00207DDF" w:rsidP="00207DDF">
      <w:pPr>
        <w:pStyle w:val="ListParagraph"/>
        <w:numPr>
          <w:ilvl w:val="1"/>
          <w:numId w:val="18"/>
        </w:numPr>
        <w:spacing w:after="200"/>
      </w:pPr>
      <w:r>
        <w:t xml:space="preserve">In-lab polysomnography should be considered when the clinician suspects: </w:t>
      </w:r>
    </w:p>
    <w:p w:rsidR="00207DDF" w:rsidRDefault="00207DDF" w:rsidP="00207DDF">
      <w:pPr>
        <w:pStyle w:val="ListParagraph"/>
        <w:numPr>
          <w:ilvl w:val="2"/>
          <w:numId w:val="18"/>
        </w:numPr>
        <w:spacing w:after="200"/>
      </w:pPr>
      <w:r>
        <w:t xml:space="preserve">Another medical disorder occurring during sleep (e.g., a seizure disorder, restless leg syndrome, narcolepsy, central sleep apnea), and/or </w:t>
      </w:r>
    </w:p>
    <w:p w:rsidR="00207DDF" w:rsidRDefault="00F83BC3" w:rsidP="00207DDF">
      <w:pPr>
        <w:pStyle w:val="ListParagraph"/>
        <w:numPr>
          <w:ilvl w:val="2"/>
          <w:numId w:val="18"/>
        </w:numPr>
        <w:spacing w:after="200"/>
      </w:pPr>
      <w:r>
        <w:t>S</w:t>
      </w:r>
      <w:r w:rsidR="00207DDF">
        <w:t>ignificant co-morbidities (e.g., n</w:t>
      </w:r>
      <w:r w:rsidR="003A2FE3">
        <w:t>euromuscular disorder or COPD)</w:t>
      </w:r>
      <w:r w:rsidR="00207DDF">
        <w:t>.</w:t>
      </w:r>
    </w:p>
    <w:p w:rsidR="00207DDF" w:rsidRDefault="00207DDF" w:rsidP="00207DDF">
      <w:pPr>
        <w:pStyle w:val="ListParagraph"/>
        <w:numPr>
          <w:ilvl w:val="1"/>
          <w:numId w:val="18"/>
        </w:numPr>
        <w:spacing w:after="200"/>
      </w:pPr>
      <w:r>
        <w:t>All sleep studies must be interpreted by a board-certified sleep specialist.</w:t>
      </w:r>
    </w:p>
    <w:p w:rsidR="00E80B0D" w:rsidRDefault="002E11A4" w:rsidP="002E11A4">
      <w:pPr>
        <w:pStyle w:val="Heading2"/>
      </w:pPr>
      <w:r>
        <w:lastRenderedPageBreak/>
        <w:t>9. Treatment</w:t>
      </w:r>
      <w:r w:rsidR="0089212C">
        <w:t>:</w:t>
      </w:r>
      <w:r w:rsidR="00E42DA6">
        <w:t xml:space="preserve"> Compliance</w:t>
      </w:r>
    </w:p>
    <w:p w:rsidR="00307A1F" w:rsidRPr="00307A1F" w:rsidRDefault="00307A1F" w:rsidP="00307A1F">
      <w:pPr>
        <w:spacing w:after="200"/>
        <w:rPr>
          <w:u w:val="single"/>
        </w:rPr>
      </w:pPr>
      <w:r w:rsidRPr="00307A1F">
        <w:rPr>
          <w:u w:val="single"/>
        </w:rPr>
        <w:t>Discussion Points</w:t>
      </w:r>
    </w:p>
    <w:p w:rsidR="00307A1F" w:rsidRDefault="00307A1F" w:rsidP="00307A1F">
      <w:pPr>
        <w:pStyle w:val="ListParagraph"/>
        <w:numPr>
          <w:ilvl w:val="0"/>
          <w:numId w:val="18"/>
        </w:numPr>
        <w:spacing w:after="200"/>
      </w:pPr>
      <w:r>
        <w:t xml:space="preserve">While sleep specialists may interpret information from testing, diagnose OSA, and prescribe CPAP therapy, other medical professionals </w:t>
      </w:r>
      <w:r w:rsidR="00F83BC3">
        <w:t xml:space="preserve">may </w:t>
      </w:r>
      <w:r>
        <w:t>assume care afterward.</w:t>
      </w:r>
    </w:p>
    <w:p w:rsidR="00E42DA6" w:rsidRDefault="00F83BC3" w:rsidP="007E51D4">
      <w:pPr>
        <w:pStyle w:val="ListParagraph"/>
        <w:numPr>
          <w:ilvl w:val="0"/>
          <w:numId w:val="18"/>
        </w:numPr>
        <w:spacing w:after="200"/>
      </w:pPr>
      <w:r>
        <w:t>Remarks</w:t>
      </w:r>
      <w:r w:rsidR="00E42DA6">
        <w:t xml:space="preserve"> made regarding compliance with treatment and conditional certification</w:t>
      </w:r>
      <w:r w:rsidR="007E51D4">
        <w:t>.</w:t>
      </w:r>
    </w:p>
    <w:p w:rsidR="00F930A4" w:rsidRDefault="007E51D4" w:rsidP="007E51D4">
      <w:pPr>
        <w:pStyle w:val="ListParagraph"/>
        <w:numPr>
          <w:ilvl w:val="0"/>
          <w:numId w:val="18"/>
        </w:numPr>
        <w:spacing w:after="200"/>
      </w:pPr>
      <w:r>
        <w:t>Potential</w:t>
      </w:r>
      <w:r w:rsidR="00F930A4">
        <w:t xml:space="preserve"> educational element regarding treatment of OSA.</w:t>
      </w:r>
    </w:p>
    <w:p w:rsidR="00307A1F" w:rsidRPr="00307A1F" w:rsidRDefault="00307A1F" w:rsidP="00307A1F">
      <w:pPr>
        <w:spacing w:after="200"/>
        <w:rPr>
          <w:u w:val="single"/>
        </w:rPr>
      </w:pPr>
      <w:r w:rsidRPr="00307A1F">
        <w:rPr>
          <w:u w:val="single"/>
        </w:rPr>
        <w:t>Public Comments</w:t>
      </w:r>
    </w:p>
    <w:p w:rsidR="00E80B0D" w:rsidRDefault="00307A1F" w:rsidP="00307A1F">
      <w:pPr>
        <w:pStyle w:val="ListParagraph"/>
        <w:numPr>
          <w:ilvl w:val="0"/>
          <w:numId w:val="19"/>
        </w:numPr>
        <w:spacing w:after="200"/>
      </w:pPr>
      <w:r>
        <w:t xml:space="preserve">[Dr. Watson, AASM] It is important to ensure that patients </w:t>
      </w:r>
      <w:r w:rsidR="00B96D64">
        <w:t>adhere</w:t>
      </w:r>
      <w:r>
        <w:t xml:space="preserve"> to treatment and that treatment is </w:t>
      </w:r>
      <w:r w:rsidR="0083189D">
        <w:t>e</w:t>
      </w:r>
      <w:r>
        <w:t xml:space="preserve">ffective. </w:t>
      </w:r>
    </w:p>
    <w:p w:rsidR="00F930A4" w:rsidRDefault="00F930A4" w:rsidP="00F930A4">
      <w:pPr>
        <w:pStyle w:val="ListParagraph"/>
        <w:numPr>
          <w:ilvl w:val="0"/>
          <w:numId w:val="19"/>
        </w:numPr>
        <w:spacing w:after="200"/>
      </w:pPr>
      <w:r>
        <w:t xml:space="preserve">[Dr. Watson, AASM] AASM’s </w:t>
      </w:r>
      <w:r w:rsidRPr="00F930A4">
        <w:t>Sleep, Alertness and Fatigue Education for Drivers</w:t>
      </w:r>
      <w:r>
        <w:t xml:space="preserve"> (SAFE-D) is available education on the signs, causes, and effects of driver fatigue that touches on treatment options.</w:t>
      </w:r>
    </w:p>
    <w:p w:rsidR="00F930A4" w:rsidRDefault="00F930A4" w:rsidP="00F930A4">
      <w:pPr>
        <w:pStyle w:val="ListParagraph"/>
        <w:numPr>
          <w:ilvl w:val="0"/>
          <w:numId w:val="19"/>
        </w:numPr>
        <w:spacing w:after="200"/>
      </w:pPr>
      <w:r>
        <w:t>[Erin Mabry, Virginia Tech Transportation Institute] Virginia Tech Transportation Institute offers educational modules on driver safety and fatigue.</w:t>
      </w:r>
    </w:p>
    <w:p w:rsidR="00E80B0D" w:rsidRPr="00E42DA6" w:rsidRDefault="00E42DA6" w:rsidP="00307A1F">
      <w:pPr>
        <w:spacing w:after="200"/>
        <w:rPr>
          <w:u w:val="single"/>
        </w:rPr>
      </w:pPr>
      <w:r w:rsidRPr="00E42DA6">
        <w:rPr>
          <w:u w:val="single"/>
        </w:rPr>
        <w:t>Recommendations</w:t>
      </w:r>
    </w:p>
    <w:p w:rsidR="0089212C" w:rsidRDefault="00E42DA6" w:rsidP="0089212C">
      <w:pPr>
        <w:pStyle w:val="ListParagraph"/>
        <w:numPr>
          <w:ilvl w:val="0"/>
          <w:numId w:val="19"/>
        </w:numPr>
      </w:pPr>
      <w:r w:rsidRPr="00E42DA6">
        <w:t>Drivers found noncompliant with treatment should be disqualified immediately until evaluated and treated effectively.</w:t>
      </w:r>
    </w:p>
    <w:p w:rsidR="00D77B94" w:rsidRDefault="00D77B94" w:rsidP="0089212C">
      <w:pPr>
        <w:pStyle w:val="Heading2"/>
      </w:pPr>
      <w:r>
        <w:t>10. Treatment: PAP</w:t>
      </w:r>
    </w:p>
    <w:p w:rsidR="00695AF2" w:rsidRPr="0089212C" w:rsidRDefault="00695AF2" w:rsidP="00695AF2">
      <w:pPr>
        <w:spacing w:after="200"/>
      </w:pPr>
      <w:r w:rsidRPr="0089212C">
        <w:rPr>
          <w:u w:val="single"/>
        </w:rPr>
        <w:t>Discussion Points</w:t>
      </w:r>
    </w:p>
    <w:p w:rsidR="00695AF2" w:rsidRDefault="007E51D4" w:rsidP="00695AF2">
      <w:pPr>
        <w:pStyle w:val="ListParagraph"/>
        <w:numPr>
          <w:ilvl w:val="0"/>
          <w:numId w:val="25"/>
        </w:numPr>
        <w:spacing w:after="200"/>
      </w:pPr>
      <w:r>
        <w:t>A</w:t>
      </w:r>
      <w:r w:rsidR="00695AF2">
        <w:t xml:space="preserve"> year’s worth of documentation using CPAP</w:t>
      </w:r>
      <w:r w:rsidR="00B96D64">
        <w:t xml:space="preserve"> may not be feasible</w:t>
      </w:r>
      <w:r w:rsidR="00695AF2">
        <w:t>.</w:t>
      </w:r>
    </w:p>
    <w:p w:rsidR="00695AF2" w:rsidRDefault="0097283D" w:rsidP="00695AF2">
      <w:pPr>
        <w:pStyle w:val="ListParagraph"/>
        <w:numPr>
          <w:ilvl w:val="0"/>
          <w:numId w:val="25"/>
        </w:numPr>
        <w:spacing w:after="200"/>
      </w:pPr>
      <w:r>
        <w:t>Concern about sufficiency of</w:t>
      </w:r>
      <w:r w:rsidR="00695AF2">
        <w:t xml:space="preserve"> 30 days to show compliance throughout the year.</w:t>
      </w:r>
    </w:p>
    <w:p w:rsidR="00E8092C" w:rsidRDefault="00B96D64" w:rsidP="00695AF2">
      <w:pPr>
        <w:pStyle w:val="ListParagraph"/>
        <w:numPr>
          <w:ilvl w:val="0"/>
          <w:numId w:val="25"/>
        </w:numPr>
        <w:spacing w:after="200"/>
      </w:pPr>
      <w:r>
        <w:t>Drivers unable to</w:t>
      </w:r>
      <w:r w:rsidR="00E8092C">
        <w:t xml:space="preserve"> produce </w:t>
      </w:r>
      <w:r>
        <w:t>sufficient</w:t>
      </w:r>
      <w:r w:rsidR="00E8092C">
        <w:t xml:space="preserve"> compliance data are likely not in compliance.</w:t>
      </w:r>
    </w:p>
    <w:p w:rsidR="00695AF2" w:rsidRPr="00695AF2" w:rsidRDefault="00695AF2" w:rsidP="00695AF2">
      <w:pPr>
        <w:spacing w:after="200"/>
        <w:rPr>
          <w:u w:val="single"/>
        </w:rPr>
      </w:pPr>
      <w:r w:rsidRPr="00695AF2">
        <w:rPr>
          <w:u w:val="single"/>
        </w:rPr>
        <w:t>Public Comments</w:t>
      </w:r>
    </w:p>
    <w:p w:rsidR="00695AF2" w:rsidRDefault="00695AF2" w:rsidP="00695AF2">
      <w:pPr>
        <w:pStyle w:val="ListParagraph"/>
        <w:numPr>
          <w:ilvl w:val="0"/>
          <w:numId w:val="26"/>
        </w:numPr>
        <w:spacing w:after="200"/>
      </w:pPr>
      <w:r>
        <w:t xml:space="preserve">[Dr. Watson, AASM] Obtaining a full year’s worth of data </w:t>
      </w:r>
      <w:r w:rsidR="00B96D64">
        <w:t>is</w:t>
      </w:r>
      <w:r>
        <w:t xml:space="preserve"> </w:t>
      </w:r>
      <w:r w:rsidR="00B96D64">
        <w:t xml:space="preserve">not </w:t>
      </w:r>
      <w:r>
        <w:t>difficult with modern technology.</w:t>
      </w:r>
    </w:p>
    <w:p w:rsidR="00E8092C" w:rsidRDefault="00E8092C" w:rsidP="00E8092C">
      <w:pPr>
        <w:pStyle w:val="ListParagraph"/>
        <w:numPr>
          <w:ilvl w:val="0"/>
          <w:numId w:val="26"/>
        </w:numPr>
        <w:spacing w:after="200"/>
      </w:pPr>
      <w:r>
        <w:t xml:space="preserve">[Dr. Watson, AASM] </w:t>
      </w:r>
      <w:r w:rsidR="00DC3B68">
        <w:t>R</w:t>
      </w:r>
      <w:r>
        <w:t xml:space="preserve">equiring compliance </w:t>
      </w:r>
      <w:r w:rsidR="00763BD3">
        <w:t>o</w:t>
      </w:r>
      <w:r w:rsidR="00DC3B68">
        <w:t xml:space="preserve">nly </w:t>
      </w:r>
      <w:r>
        <w:t xml:space="preserve">for 4 hours per night on 70 percent of nights demonstrates an extreme minimum compliance standard. </w:t>
      </w:r>
    </w:p>
    <w:p w:rsidR="00695AF2" w:rsidRDefault="00695AF2" w:rsidP="00E8092C">
      <w:pPr>
        <w:pStyle w:val="ListParagraph"/>
        <w:numPr>
          <w:ilvl w:val="0"/>
          <w:numId w:val="26"/>
        </w:numPr>
        <w:spacing w:after="200"/>
      </w:pPr>
      <w:r>
        <w:t>[</w:t>
      </w:r>
      <w:r w:rsidR="00085328">
        <w:t xml:space="preserve">Mr. </w:t>
      </w:r>
      <w:r>
        <w:t>Mark Murphy, AFSCME] Requiring a full year’s worth of data will be too problematic. There could be extenuating circumstances that do not allow for this.</w:t>
      </w:r>
    </w:p>
    <w:p w:rsidR="00695AF2" w:rsidRPr="00695AF2" w:rsidRDefault="00695AF2" w:rsidP="00695AF2">
      <w:pPr>
        <w:spacing w:after="200"/>
        <w:rPr>
          <w:u w:val="single"/>
        </w:rPr>
      </w:pPr>
      <w:r w:rsidRPr="00695AF2">
        <w:rPr>
          <w:u w:val="single"/>
        </w:rPr>
        <w:t>Recommendations</w:t>
      </w:r>
    </w:p>
    <w:p w:rsidR="00E8092C" w:rsidRDefault="00E8092C" w:rsidP="00E8092C">
      <w:pPr>
        <w:pStyle w:val="ListParagraph"/>
        <w:numPr>
          <w:ilvl w:val="0"/>
          <w:numId w:val="28"/>
        </w:numPr>
      </w:pPr>
      <w:r>
        <w:t>PAP therapy is the preferred OSA treatment.</w:t>
      </w:r>
    </w:p>
    <w:p w:rsidR="00E8092C" w:rsidRDefault="00E8092C" w:rsidP="00A40ECF">
      <w:pPr>
        <w:pStyle w:val="ListParagraph"/>
        <w:numPr>
          <w:ilvl w:val="0"/>
          <w:numId w:val="27"/>
        </w:numPr>
      </w:pPr>
      <w:r>
        <w:t xml:space="preserve">Adequate PAP pressure should be established through </w:t>
      </w:r>
      <w:r w:rsidR="00A40ECF">
        <w:t xml:space="preserve">titration </w:t>
      </w:r>
      <w:r>
        <w:t>study with polysomnography</w:t>
      </w:r>
      <w:r w:rsidR="00947CF4">
        <w:t>, or an</w:t>
      </w:r>
      <w:r w:rsidR="00A40ECF">
        <w:t xml:space="preserve"> a</w:t>
      </w:r>
      <w:r>
        <w:t>uto-titration system.</w:t>
      </w:r>
    </w:p>
    <w:p w:rsidR="00E8092C" w:rsidRDefault="00E8092C" w:rsidP="00E8092C">
      <w:pPr>
        <w:pStyle w:val="ListParagraph"/>
        <w:numPr>
          <w:ilvl w:val="0"/>
          <w:numId w:val="27"/>
        </w:numPr>
      </w:pPr>
      <w:r>
        <w:lastRenderedPageBreak/>
        <w:t>A driver may be certified initially for up to 1 year if the following conditions are met:</w:t>
      </w:r>
    </w:p>
    <w:p w:rsidR="00E8092C" w:rsidRDefault="00947CF4" w:rsidP="00E8092C">
      <w:pPr>
        <w:pStyle w:val="ListParagraph"/>
        <w:numPr>
          <w:ilvl w:val="1"/>
          <w:numId w:val="27"/>
        </w:numPr>
      </w:pPr>
      <w:r>
        <w:t>Documented</w:t>
      </w:r>
      <w:r w:rsidR="00E8092C">
        <w:t xml:space="preserve"> PAP use for no less than 30 consec</w:t>
      </w:r>
      <w:r>
        <w:t>utive days</w:t>
      </w:r>
      <w:r w:rsidR="00E8092C">
        <w:t xml:space="preserve">, </w:t>
      </w:r>
    </w:p>
    <w:p w:rsidR="00E8092C" w:rsidRDefault="00947CF4" w:rsidP="00E8092C">
      <w:pPr>
        <w:pStyle w:val="ListParagraph"/>
        <w:numPr>
          <w:ilvl w:val="1"/>
          <w:numId w:val="27"/>
        </w:numPr>
      </w:pPr>
      <w:r>
        <w:t>A</w:t>
      </w:r>
      <w:r w:rsidR="00E8092C">
        <w:t>t least 4 hours per night use on 70 pe</w:t>
      </w:r>
      <w:r>
        <w:t>rcent of nights</w:t>
      </w:r>
      <w:r w:rsidR="00E8092C">
        <w:t>, and</w:t>
      </w:r>
    </w:p>
    <w:p w:rsidR="00E8092C" w:rsidRDefault="00947CF4" w:rsidP="00E8092C">
      <w:pPr>
        <w:pStyle w:val="ListParagraph"/>
        <w:numPr>
          <w:ilvl w:val="1"/>
          <w:numId w:val="27"/>
        </w:numPr>
      </w:pPr>
      <w:r>
        <w:t>No</w:t>
      </w:r>
      <w:r w:rsidR="00E8092C">
        <w:t xml:space="preserve"> excessive sleepiness during the major wake period.</w:t>
      </w:r>
    </w:p>
    <w:p w:rsidR="00E8092C" w:rsidRDefault="00E8092C" w:rsidP="00E8092C">
      <w:pPr>
        <w:pStyle w:val="ListParagraph"/>
        <w:numPr>
          <w:ilvl w:val="0"/>
          <w:numId w:val="27"/>
        </w:numPr>
      </w:pPr>
      <w:r>
        <w:t xml:space="preserve">A driver may be recertified for up to 1 year if the following conditions are met: </w:t>
      </w:r>
    </w:p>
    <w:p w:rsidR="00E8092C" w:rsidRDefault="00947CF4" w:rsidP="00E8092C">
      <w:pPr>
        <w:pStyle w:val="ListParagraph"/>
        <w:numPr>
          <w:ilvl w:val="1"/>
          <w:numId w:val="27"/>
        </w:numPr>
      </w:pPr>
      <w:r>
        <w:t>D</w:t>
      </w:r>
      <w:r w:rsidR="00E8092C">
        <w:t>ocument</w:t>
      </w:r>
      <w:r>
        <w:t>ed</w:t>
      </w:r>
      <w:r w:rsidR="00E8092C">
        <w:t xml:space="preserve"> PAP use for no less than the number of days between the expiration of </w:t>
      </w:r>
      <w:r>
        <w:t>previous medical card and a</w:t>
      </w:r>
      <w:r w:rsidR="00E8092C">
        <w:t xml:space="preserve"> medical exam</w:t>
      </w:r>
      <w:r>
        <w:t>,</w:t>
      </w:r>
      <w:r w:rsidR="00E8092C">
        <w:t xml:space="preserve"> </w:t>
      </w:r>
    </w:p>
    <w:p w:rsidR="00E8092C" w:rsidRDefault="00947CF4" w:rsidP="00E8092C">
      <w:pPr>
        <w:pStyle w:val="ListParagraph"/>
        <w:numPr>
          <w:ilvl w:val="1"/>
          <w:numId w:val="27"/>
        </w:numPr>
      </w:pPr>
      <w:r>
        <w:t>A</w:t>
      </w:r>
      <w:r w:rsidR="00E8092C">
        <w:t>t least 4 hours per night use on 70 percent of nights, and</w:t>
      </w:r>
    </w:p>
    <w:p w:rsidR="00E8092C" w:rsidRDefault="00947CF4" w:rsidP="00E8092C">
      <w:pPr>
        <w:pStyle w:val="ListParagraph"/>
        <w:numPr>
          <w:ilvl w:val="1"/>
          <w:numId w:val="27"/>
        </w:numPr>
      </w:pPr>
      <w:r>
        <w:t>No</w:t>
      </w:r>
      <w:r w:rsidR="00E8092C">
        <w:t xml:space="preserve"> excessive sleepiness during the major wake period.</w:t>
      </w:r>
    </w:p>
    <w:p w:rsidR="00E8092C" w:rsidRDefault="00E8092C" w:rsidP="00E8092C">
      <w:pPr>
        <w:pStyle w:val="ListParagraph"/>
        <w:numPr>
          <w:ilvl w:val="0"/>
          <w:numId w:val="27"/>
        </w:numPr>
      </w:pPr>
      <w:r>
        <w:t xml:space="preserve">If a driver fails to meet compliance standards, the CME may provide a 30-day certification to allow the driver to produce 30 days of consecutive PAP use data.  </w:t>
      </w:r>
    </w:p>
    <w:p w:rsidR="00D77B94" w:rsidRDefault="00D77B94" w:rsidP="0089212C">
      <w:pPr>
        <w:pStyle w:val="Heading2"/>
      </w:pPr>
      <w:r>
        <w:t>11. Treatment: Oral Appliance</w:t>
      </w:r>
    </w:p>
    <w:p w:rsidR="008B6CEA" w:rsidRPr="0089212C" w:rsidRDefault="008B6CEA" w:rsidP="008B6CEA">
      <w:pPr>
        <w:spacing w:after="200"/>
      </w:pPr>
      <w:r w:rsidRPr="0089212C">
        <w:rPr>
          <w:u w:val="single"/>
        </w:rPr>
        <w:t>Discussion Points</w:t>
      </w:r>
    </w:p>
    <w:p w:rsidR="008B6CEA" w:rsidRDefault="008B6CEA" w:rsidP="008B6CEA">
      <w:pPr>
        <w:spacing w:after="200"/>
      </w:pPr>
      <w:r>
        <w:t>The following remarks were made regarding oral appliances used to treat OSA:</w:t>
      </w:r>
    </w:p>
    <w:p w:rsidR="008B6CEA" w:rsidRDefault="008B6CEA" w:rsidP="008B6CEA">
      <w:pPr>
        <w:pStyle w:val="ListParagraph"/>
        <w:numPr>
          <w:ilvl w:val="0"/>
          <w:numId w:val="24"/>
        </w:numPr>
        <w:spacing w:after="200"/>
      </w:pPr>
      <w:r>
        <w:t xml:space="preserve">Oral appliances may decrease AHI, but not to a level that ensures driver safety while operating vehicles. </w:t>
      </w:r>
    </w:p>
    <w:p w:rsidR="008B6CEA" w:rsidRDefault="008B6CEA" w:rsidP="00C11B1F">
      <w:pPr>
        <w:pStyle w:val="ListParagraph"/>
        <w:numPr>
          <w:ilvl w:val="1"/>
          <w:numId w:val="24"/>
        </w:numPr>
        <w:spacing w:after="200"/>
      </w:pPr>
      <w:r w:rsidRPr="008B6CEA">
        <w:rPr>
          <w:b/>
        </w:rPr>
        <w:t>Action Item:</w:t>
      </w:r>
      <w:r w:rsidR="00C11B1F">
        <w:t xml:space="preserve"> The Committee requests</w:t>
      </w:r>
      <w:r>
        <w:t xml:space="preserve"> </w:t>
      </w:r>
      <w:r w:rsidR="004B1C72">
        <w:t>comments from experts on the use of oral appliances.</w:t>
      </w:r>
      <w:r w:rsidR="00D577E0">
        <w:t xml:space="preserve"> </w:t>
      </w:r>
    </w:p>
    <w:p w:rsidR="00132C47" w:rsidRDefault="00132C47" w:rsidP="00F67946">
      <w:pPr>
        <w:pStyle w:val="ListParagraph"/>
        <w:numPr>
          <w:ilvl w:val="0"/>
          <w:numId w:val="24"/>
        </w:numPr>
        <w:spacing w:after="200"/>
      </w:pPr>
      <w:r>
        <w:t>T</w:t>
      </w:r>
      <w:r w:rsidR="00F930A4">
        <w:t>he order of OSA treatment</w:t>
      </w:r>
      <w:r>
        <w:t>.</w:t>
      </w:r>
    </w:p>
    <w:p w:rsidR="00132C47" w:rsidRPr="00132C47" w:rsidRDefault="00132C47" w:rsidP="00132C47">
      <w:pPr>
        <w:pStyle w:val="ListParagraph"/>
        <w:numPr>
          <w:ilvl w:val="0"/>
          <w:numId w:val="24"/>
        </w:numPr>
        <w:spacing w:after="200"/>
        <w:rPr>
          <w:u w:val="single"/>
        </w:rPr>
      </w:pPr>
      <w:r>
        <w:t>Definition of</w:t>
      </w:r>
      <w:r w:rsidR="00F67946">
        <w:t xml:space="preserve"> </w:t>
      </w:r>
      <w:r>
        <w:t xml:space="preserve">CPAP </w:t>
      </w:r>
      <w:r w:rsidR="00F67946">
        <w:t>intolerance.</w:t>
      </w:r>
    </w:p>
    <w:p w:rsidR="00E8092C" w:rsidRPr="00132C47" w:rsidRDefault="00E8092C" w:rsidP="00132C47">
      <w:pPr>
        <w:spacing w:after="200"/>
        <w:rPr>
          <w:u w:val="single"/>
        </w:rPr>
      </w:pPr>
      <w:r w:rsidRPr="00132C47">
        <w:rPr>
          <w:u w:val="single"/>
        </w:rPr>
        <w:t>Recommendations</w:t>
      </w:r>
    </w:p>
    <w:p w:rsidR="00E8092C" w:rsidRDefault="00E8092C" w:rsidP="00132C47">
      <w:pPr>
        <w:pStyle w:val="ListParagraph"/>
        <w:numPr>
          <w:ilvl w:val="0"/>
          <w:numId w:val="29"/>
        </w:numPr>
        <w:spacing w:after="200"/>
      </w:pPr>
      <w:r>
        <w:t>A driver with a diagnosis of moderate</w:t>
      </w:r>
      <w:r w:rsidR="008612DC">
        <w:t>-</w:t>
      </w:r>
      <w:r>
        <w:t>to</w:t>
      </w:r>
      <w:r w:rsidR="008612DC">
        <w:t>-</w:t>
      </w:r>
      <w:r>
        <w:t>severe OSA should try PAP therapy before oral appliance therapy, unless a board-certified sleep specialist has determined that an alternative therapy such as PAP is intolerable for a driver, in which case the driver should have the option to pursue oral appliance therapy.</w:t>
      </w:r>
    </w:p>
    <w:p w:rsidR="00E8092C" w:rsidRDefault="00E8092C" w:rsidP="00E8092C">
      <w:pPr>
        <w:pStyle w:val="ListParagraph"/>
        <w:numPr>
          <w:ilvl w:val="0"/>
          <w:numId w:val="29"/>
        </w:numPr>
        <w:spacing w:after="200"/>
      </w:pPr>
      <w:r>
        <w:t xml:space="preserve">A driver may be certified or recertified for up to 1 year if </w:t>
      </w:r>
      <w:r w:rsidR="00B96D64">
        <w:t>these</w:t>
      </w:r>
      <w:r>
        <w:t xml:space="preserve"> conditions are met:</w:t>
      </w:r>
    </w:p>
    <w:p w:rsidR="00E8092C" w:rsidRDefault="00E8092C" w:rsidP="00E8092C">
      <w:pPr>
        <w:pStyle w:val="ListParagraph"/>
        <w:numPr>
          <w:ilvl w:val="1"/>
          <w:numId w:val="29"/>
        </w:numPr>
        <w:spacing w:after="200"/>
      </w:pPr>
      <w:r>
        <w:t>A repeat sleep study shows resolution of moderate</w:t>
      </w:r>
      <w:r w:rsidR="008612DC">
        <w:t>-</w:t>
      </w:r>
      <w:r>
        <w:t>to</w:t>
      </w:r>
      <w:r w:rsidR="008612DC">
        <w:t>-</w:t>
      </w:r>
      <w:r>
        <w:t xml:space="preserve">severe OSA, </w:t>
      </w:r>
    </w:p>
    <w:p w:rsidR="00E8092C" w:rsidRDefault="00132C47" w:rsidP="00E8092C">
      <w:pPr>
        <w:pStyle w:val="ListParagraph"/>
        <w:numPr>
          <w:ilvl w:val="1"/>
          <w:numId w:val="29"/>
        </w:numPr>
        <w:spacing w:after="200"/>
      </w:pPr>
      <w:r>
        <w:t>Clearance</w:t>
      </w:r>
      <w:r w:rsidR="00E8092C">
        <w:t xml:space="preserve"> by the treating clinician, and</w:t>
      </w:r>
    </w:p>
    <w:p w:rsidR="008B6CEA" w:rsidRDefault="00132C47" w:rsidP="00E8092C">
      <w:pPr>
        <w:pStyle w:val="ListParagraph"/>
        <w:numPr>
          <w:ilvl w:val="1"/>
          <w:numId w:val="29"/>
        </w:numPr>
        <w:spacing w:after="200"/>
      </w:pPr>
      <w:r>
        <w:t>No</w:t>
      </w:r>
      <w:r w:rsidR="00E8092C">
        <w:t xml:space="preserve"> excessive sleepiness during the major wake period.</w:t>
      </w:r>
    </w:p>
    <w:p w:rsidR="0089212C" w:rsidRDefault="00D77B94" w:rsidP="0089212C">
      <w:pPr>
        <w:pStyle w:val="Heading2"/>
      </w:pPr>
      <w:r>
        <w:t>12</w:t>
      </w:r>
      <w:r w:rsidR="0089212C">
        <w:t>. Treatment: Bariatric Surgery</w:t>
      </w:r>
    </w:p>
    <w:p w:rsidR="0089212C" w:rsidRPr="0089212C" w:rsidRDefault="0089212C" w:rsidP="0089212C">
      <w:pPr>
        <w:spacing w:after="200"/>
      </w:pPr>
      <w:r w:rsidRPr="0089212C">
        <w:rPr>
          <w:u w:val="single"/>
        </w:rPr>
        <w:t>Discussion Points</w:t>
      </w:r>
    </w:p>
    <w:p w:rsidR="0089212C" w:rsidRDefault="0089212C" w:rsidP="0089212C">
      <w:pPr>
        <w:spacing w:after="200"/>
      </w:pPr>
      <w:r>
        <w:t>The following remarks were made regarding bariatric surgery:</w:t>
      </w:r>
    </w:p>
    <w:p w:rsidR="0089212C" w:rsidRDefault="00A40ECF" w:rsidP="0089212C">
      <w:pPr>
        <w:pStyle w:val="ListParagraph"/>
        <w:numPr>
          <w:ilvl w:val="0"/>
          <w:numId w:val="18"/>
        </w:numPr>
        <w:spacing w:after="200"/>
      </w:pPr>
      <w:r>
        <w:t>B</w:t>
      </w:r>
      <w:r w:rsidR="0089212C">
        <w:t xml:space="preserve">ariatric surgery does not instantly cure sleep apnea. Drivers will have to adhere to interim treatment. </w:t>
      </w:r>
    </w:p>
    <w:p w:rsidR="0089212C" w:rsidRPr="0089212C" w:rsidRDefault="00A40ECF" w:rsidP="0089212C">
      <w:pPr>
        <w:pStyle w:val="ListParagraph"/>
        <w:numPr>
          <w:ilvl w:val="1"/>
          <w:numId w:val="18"/>
        </w:numPr>
        <w:spacing w:after="200"/>
      </w:pPr>
      <w:r>
        <w:t>I</w:t>
      </w:r>
      <w:r w:rsidR="0089212C" w:rsidRPr="0089212C">
        <w:t xml:space="preserve">nterim treatment </w:t>
      </w:r>
      <w:r w:rsidR="001503D1">
        <w:t xml:space="preserve">may </w:t>
      </w:r>
      <w:r w:rsidR="0089212C" w:rsidRPr="0089212C">
        <w:t>be PAP therapy.</w:t>
      </w:r>
    </w:p>
    <w:p w:rsidR="0089212C" w:rsidRPr="0089212C" w:rsidRDefault="001503D1" w:rsidP="0089212C">
      <w:pPr>
        <w:pStyle w:val="ListParagraph"/>
        <w:numPr>
          <w:ilvl w:val="1"/>
          <w:numId w:val="18"/>
        </w:numPr>
        <w:spacing w:after="200"/>
      </w:pPr>
      <w:r>
        <w:lastRenderedPageBreak/>
        <w:t>O</w:t>
      </w:r>
      <w:r w:rsidR="0089212C" w:rsidRPr="0089212C">
        <w:t xml:space="preserve">ral appliances </w:t>
      </w:r>
      <w:r>
        <w:t xml:space="preserve">may not be </w:t>
      </w:r>
      <w:r w:rsidR="0089212C" w:rsidRPr="0089212C">
        <w:t xml:space="preserve">adequate interim treatment. </w:t>
      </w:r>
    </w:p>
    <w:p w:rsidR="0089212C" w:rsidRPr="0089212C" w:rsidRDefault="0089212C" w:rsidP="0089212C">
      <w:pPr>
        <w:spacing w:after="200"/>
        <w:rPr>
          <w:u w:val="single"/>
        </w:rPr>
      </w:pPr>
      <w:r w:rsidRPr="0089212C">
        <w:rPr>
          <w:u w:val="single"/>
        </w:rPr>
        <w:t>Recommendations</w:t>
      </w:r>
    </w:p>
    <w:p w:rsidR="0089212C" w:rsidRDefault="0089212C" w:rsidP="0089212C">
      <w:pPr>
        <w:pStyle w:val="ListParagraph"/>
        <w:numPr>
          <w:ilvl w:val="0"/>
          <w:numId w:val="20"/>
        </w:numPr>
      </w:pPr>
      <w:r>
        <w:t>Post-op, first 6 months: A driver with an established diagnosis of moderate</w:t>
      </w:r>
      <w:r w:rsidR="008612DC">
        <w:t>-</w:t>
      </w:r>
      <w:r>
        <w:t>to</w:t>
      </w:r>
      <w:r w:rsidR="008612DC">
        <w:t>-</w:t>
      </w:r>
      <w:r>
        <w:t>severe OSA may be certified if he/she:</w:t>
      </w:r>
    </w:p>
    <w:p w:rsidR="0089212C" w:rsidRDefault="0089212C" w:rsidP="0089212C">
      <w:pPr>
        <w:pStyle w:val="ListParagraph"/>
        <w:numPr>
          <w:ilvl w:val="1"/>
          <w:numId w:val="20"/>
        </w:numPr>
      </w:pPr>
      <w:r>
        <w:t xml:space="preserve">Has been cleared by the treating clinician, and </w:t>
      </w:r>
    </w:p>
    <w:p w:rsidR="0089212C" w:rsidRDefault="0089212C" w:rsidP="0089212C">
      <w:pPr>
        <w:pStyle w:val="ListParagraph"/>
        <w:numPr>
          <w:ilvl w:val="1"/>
          <w:numId w:val="20"/>
        </w:numPr>
      </w:pPr>
      <w:r>
        <w:t>Is able to provide evidence of compliance with PAP or oral device OSA therapy</w:t>
      </w:r>
      <w:r w:rsidR="00DA3598">
        <w:t xml:space="preserve"> (see recommendations for each)</w:t>
      </w:r>
      <w:r>
        <w:t>.</w:t>
      </w:r>
    </w:p>
    <w:p w:rsidR="0089212C" w:rsidRDefault="0089212C" w:rsidP="0089212C">
      <w:pPr>
        <w:pStyle w:val="ListParagraph"/>
        <w:numPr>
          <w:ilvl w:val="0"/>
          <w:numId w:val="20"/>
        </w:numPr>
      </w:pPr>
      <w:r>
        <w:t>Post-op, after 6 months: After 6 months have passed since surgery, a driver may be certified, provided that:</w:t>
      </w:r>
    </w:p>
    <w:p w:rsidR="0089212C" w:rsidRDefault="0089212C" w:rsidP="0089212C">
      <w:pPr>
        <w:pStyle w:val="ListParagraph"/>
        <w:numPr>
          <w:ilvl w:val="1"/>
          <w:numId w:val="20"/>
        </w:numPr>
      </w:pPr>
      <w:r>
        <w:t>A repeat sleep study shows that the driver no longer has a moderate</w:t>
      </w:r>
      <w:r w:rsidR="008612DC">
        <w:t>-</w:t>
      </w:r>
      <w:r>
        <w:t>to</w:t>
      </w:r>
      <w:r w:rsidR="008612DC">
        <w:t>-</w:t>
      </w:r>
      <w:r>
        <w:t>severe OSA diagnosis, and</w:t>
      </w:r>
    </w:p>
    <w:p w:rsidR="0089212C" w:rsidRDefault="0089212C" w:rsidP="0089212C">
      <w:pPr>
        <w:pStyle w:val="ListParagraph"/>
        <w:numPr>
          <w:ilvl w:val="1"/>
          <w:numId w:val="20"/>
        </w:numPr>
      </w:pPr>
      <w:r>
        <w:t>The driver does not report excessive sleepiness during the major wake period.</w:t>
      </w:r>
    </w:p>
    <w:p w:rsidR="000F0291" w:rsidRDefault="00D77B94" w:rsidP="000F0291">
      <w:pPr>
        <w:pStyle w:val="Heading2"/>
      </w:pPr>
      <w:r>
        <w:t>13</w:t>
      </w:r>
      <w:r w:rsidR="000F0291">
        <w:t xml:space="preserve">. Treatment: Oropharyngeal Surgery, Facial Bone Surgery  </w:t>
      </w:r>
    </w:p>
    <w:p w:rsidR="000F0291" w:rsidRPr="000F0291" w:rsidRDefault="000F0291" w:rsidP="000F0291">
      <w:pPr>
        <w:spacing w:after="200"/>
        <w:rPr>
          <w:u w:val="single"/>
        </w:rPr>
      </w:pPr>
      <w:r w:rsidRPr="000F0291">
        <w:rPr>
          <w:u w:val="single"/>
        </w:rPr>
        <w:t>Discussion Points</w:t>
      </w:r>
    </w:p>
    <w:p w:rsidR="000F0291" w:rsidRDefault="000F0291" w:rsidP="000F0291">
      <w:pPr>
        <w:pStyle w:val="ListParagraph"/>
        <w:numPr>
          <w:ilvl w:val="0"/>
          <w:numId w:val="21"/>
        </w:numPr>
      </w:pPr>
      <w:r>
        <w:t xml:space="preserve">The Committee questioned </w:t>
      </w:r>
      <w:r w:rsidR="00B96D64">
        <w:t xml:space="preserve">if </w:t>
      </w:r>
      <w:r>
        <w:t xml:space="preserve">drivers </w:t>
      </w:r>
      <w:r w:rsidR="00B96D64">
        <w:t>can</w:t>
      </w:r>
      <w:r>
        <w:t xml:space="preserve"> use CPAP or an oral device after facial surgery. It was noted that drivers may be able to use a CPAP mask, but not an oral device.</w:t>
      </w:r>
    </w:p>
    <w:p w:rsidR="003944B6" w:rsidRDefault="000F0291" w:rsidP="00C11B1F">
      <w:pPr>
        <w:pStyle w:val="ListParagraph"/>
        <w:numPr>
          <w:ilvl w:val="0"/>
          <w:numId w:val="21"/>
        </w:numPr>
      </w:pPr>
      <w:r w:rsidRPr="00DA3598">
        <w:rPr>
          <w:b/>
        </w:rPr>
        <w:t>Action Item:</w:t>
      </w:r>
      <w:r>
        <w:t xml:space="preserve"> </w:t>
      </w:r>
      <w:r w:rsidR="004B1C72">
        <w:t xml:space="preserve">The committee requests comments from experts on </w:t>
      </w:r>
      <w:r w:rsidR="00DA3598">
        <w:t>CPAP and</w:t>
      </w:r>
      <w:r w:rsidR="00757C44">
        <w:t xml:space="preserve"> oral device use</w:t>
      </w:r>
      <w:r w:rsidR="00DA3598">
        <w:t xml:space="preserve"> after facial surgery.</w:t>
      </w:r>
      <w:r w:rsidR="00C11B1F">
        <w:rPr>
          <w:b/>
        </w:rPr>
        <w:t xml:space="preserve"> </w:t>
      </w:r>
    </w:p>
    <w:p w:rsidR="000F0291" w:rsidRPr="00DA3598" w:rsidRDefault="000F0291" w:rsidP="000F0291">
      <w:pPr>
        <w:spacing w:before="200" w:after="200"/>
        <w:rPr>
          <w:u w:val="single"/>
        </w:rPr>
      </w:pPr>
      <w:r w:rsidRPr="00DA3598">
        <w:rPr>
          <w:u w:val="single"/>
        </w:rPr>
        <w:t>Recommendations</w:t>
      </w:r>
    </w:p>
    <w:p w:rsidR="00DA3598" w:rsidRDefault="00DA3598" w:rsidP="00DA3598">
      <w:pPr>
        <w:pStyle w:val="ListParagraph"/>
        <w:numPr>
          <w:ilvl w:val="0"/>
          <w:numId w:val="22"/>
        </w:numPr>
        <w:spacing w:after="200"/>
      </w:pPr>
      <w:r>
        <w:t>Post-op, less than 1 month: A driver with an established diagnosis of moderate</w:t>
      </w:r>
      <w:r w:rsidR="008612DC">
        <w:t>-</w:t>
      </w:r>
      <w:r>
        <w:t>to</w:t>
      </w:r>
      <w:r w:rsidR="008612DC">
        <w:t>-</w:t>
      </w:r>
      <w:r>
        <w:t>severe OSA may be certified if he/she:</w:t>
      </w:r>
    </w:p>
    <w:p w:rsidR="00DA3598" w:rsidRDefault="00DA3598" w:rsidP="00DA3598">
      <w:pPr>
        <w:pStyle w:val="ListParagraph"/>
        <w:numPr>
          <w:ilvl w:val="1"/>
          <w:numId w:val="22"/>
        </w:numPr>
        <w:spacing w:after="200"/>
      </w:pPr>
      <w:r>
        <w:t>Has been cleared by the treating clinician, and</w:t>
      </w:r>
    </w:p>
    <w:p w:rsidR="00DA3598" w:rsidRDefault="00DA3598" w:rsidP="00DA3598">
      <w:pPr>
        <w:pStyle w:val="ListParagraph"/>
        <w:numPr>
          <w:ilvl w:val="1"/>
          <w:numId w:val="22"/>
        </w:numPr>
        <w:spacing w:after="200"/>
      </w:pPr>
      <w:r>
        <w:t>Is able to provide evidence of compliance with PAP or oral device OSA therapy (see recommendations for each).</w:t>
      </w:r>
    </w:p>
    <w:p w:rsidR="00DA3598" w:rsidRDefault="00AF7C76" w:rsidP="00DA3598">
      <w:pPr>
        <w:pStyle w:val="ListParagraph"/>
        <w:numPr>
          <w:ilvl w:val="0"/>
          <w:numId w:val="22"/>
        </w:numPr>
        <w:spacing w:after="200"/>
      </w:pPr>
      <w:r>
        <w:t>O</w:t>
      </w:r>
      <w:r w:rsidR="00067B37">
        <w:t>ne</w:t>
      </w:r>
      <w:r w:rsidR="00DA3598">
        <w:t xml:space="preserve"> month </w:t>
      </w:r>
      <w:r w:rsidR="00067B37">
        <w:t>post-surgery</w:t>
      </w:r>
      <w:r w:rsidR="00DA3598">
        <w:t xml:space="preserve"> a driver may be certified</w:t>
      </w:r>
      <w:r w:rsidR="00067B37">
        <w:t xml:space="preserve"> if</w:t>
      </w:r>
      <w:r w:rsidR="00DA3598">
        <w:t>:</w:t>
      </w:r>
    </w:p>
    <w:p w:rsidR="00DA3598" w:rsidRDefault="00DA3598" w:rsidP="00DA3598">
      <w:pPr>
        <w:pStyle w:val="ListParagraph"/>
        <w:numPr>
          <w:ilvl w:val="1"/>
          <w:numId w:val="22"/>
        </w:numPr>
        <w:spacing w:after="200"/>
      </w:pPr>
      <w:r>
        <w:t>A repeat sleep study shows that the driver no longer has a moderate</w:t>
      </w:r>
      <w:r w:rsidR="008612DC">
        <w:t>-</w:t>
      </w:r>
      <w:r>
        <w:t>to</w:t>
      </w:r>
      <w:r w:rsidR="008612DC">
        <w:t>-</w:t>
      </w:r>
      <w:r>
        <w:t>severe OSA diagnosis, and</w:t>
      </w:r>
    </w:p>
    <w:p w:rsidR="000F0291" w:rsidRDefault="00DA3598" w:rsidP="00DA3598">
      <w:pPr>
        <w:pStyle w:val="ListParagraph"/>
        <w:numPr>
          <w:ilvl w:val="1"/>
          <w:numId w:val="22"/>
        </w:numPr>
        <w:spacing w:after="200"/>
      </w:pPr>
      <w:r>
        <w:t>The driver does not report excessive sleepiness during the major wake period.</w:t>
      </w:r>
    </w:p>
    <w:p w:rsidR="00D77B94" w:rsidRDefault="00D77B94" w:rsidP="00D77B94">
      <w:pPr>
        <w:pStyle w:val="Heading2"/>
      </w:pPr>
      <w:r>
        <w:t xml:space="preserve">14. Treatment: Tracheostomy  </w:t>
      </w:r>
    </w:p>
    <w:p w:rsidR="00D77B94" w:rsidRPr="00DA3598" w:rsidRDefault="00D77B94" w:rsidP="00D77B94">
      <w:pPr>
        <w:spacing w:before="200" w:after="200"/>
        <w:rPr>
          <w:u w:val="single"/>
        </w:rPr>
      </w:pPr>
      <w:r w:rsidRPr="00DA3598">
        <w:rPr>
          <w:u w:val="single"/>
        </w:rPr>
        <w:t>Recommendations</w:t>
      </w:r>
    </w:p>
    <w:p w:rsidR="00D77B94" w:rsidRDefault="00D77B94" w:rsidP="00D77B94">
      <w:pPr>
        <w:pStyle w:val="ListParagraph"/>
        <w:numPr>
          <w:ilvl w:val="0"/>
          <w:numId w:val="23"/>
        </w:numPr>
        <w:spacing w:after="200"/>
      </w:pPr>
      <w:r>
        <w:t>Post-op, less than 1 month: A driver with an established diagnosis of moderate</w:t>
      </w:r>
      <w:r w:rsidR="008612DC">
        <w:t>-</w:t>
      </w:r>
      <w:r>
        <w:t>to</w:t>
      </w:r>
      <w:r w:rsidR="008612DC">
        <w:t>-</w:t>
      </w:r>
      <w:r>
        <w:t>severe OSA may be certified if he/she:</w:t>
      </w:r>
    </w:p>
    <w:p w:rsidR="00D77B94" w:rsidRDefault="00D77B94" w:rsidP="00D77B94">
      <w:pPr>
        <w:pStyle w:val="ListParagraph"/>
        <w:numPr>
          <w:ilvl w:val="1"/>
          <w:numId w:val="23"/>
        </w:numPr>
        <w:spacing w:after="200"/>
      </w:pPr>
      <w:r>
        <w:t>Has been cleared by the treating clinician, and</w:t>
      </w:r>
    </w:p>
    <w:p w:rsidR="00D77B94" w:rsidRDefault="00D77B94" w:rsidP="00D77B94">
      <w:pPr>
        <w:pStyle w:val="ListParagraph"/>
        <w:numPr>
          <w:ilvl w:val="1"/>
          <w:numId w:val="23"/>
        </w:numPr>
        <w:spacing w:after="200"/>
      </w:pPr>
      <w:r>
        <w:t>Is able to provide evidence of compliance with PAP or oral device OSA therapy (see recommendations for each).</w:t>
      </w:r>
    </w:p>
    <w:p w:rsidR="00D77B94" w:rsidRDefault="00AF7C76" w:rsidP="00D77B94">
      <w:pPr>
        <w:pStyle w:val="ListParagraph"/>
        <w:numPr>
          <w:ilvl w:val="0"/>
          <w:numId w:val="23"/>
        </w:numPr>
        <w:spacing w:after="200"/>
      </w:pPr>
      <w:r>
        <w:lastRenderedPageBreak/>
        <w:t>One</w:t>
      </w:r>
      <w:r w:rsidR="00D77B94">
        <w:t xml:space="preserve"> month </w:t>
      </w:r>
      <w:r>
        <w:t>post-</w:t>
      </w:r>
      <w:r w:rsidR="00D77B94">
        <w:t>surgery, a driver may be certified</w:t>
      </w:r>
      <w:r>
        <w:t xml:space="preserve"> if</w:t>
      </w:r>
      <w:r w:rsidR="00D77B94">
        <w:t>:</w:t>
      </w:r>
    </w:p>
    <w:p w:rsidR="00D77B94" w:rsidRDefault="00D77B94" w:rsidP="00D77B94">
      <w:pPr>
        <w:pStyle w:val="ListParagraph"/>
        <w:numPr>
          <w:ilvl w:val="1"/>
          <w:numId w:val="23"/>
        </w:numPr>
        <w:spacing w:after="200"/>
      </w:pPr>
      <w:r>
        <w:t>A repeat sleep study shows that the driver no longer has a moderate</w:t>
      </w:r>
      <w:r w:rsidR="008612DC">
        <w:t>-</w:t>
      </w:r>
      <w:r>
        <w:t>to</w:t>
      </w:r>
      <w:r w:rsidR="008612DC">
        <w:t>-</w:t>
      </w:r>
      <w:r>
        <w:t>severe OSA diagnosis, and</w:t>
      </w:r>
    </w:p>
    <w:p w:rsidR="002A1A45" w:rsidRDefault="00D77B94" w:rsidP="000F0291">
      <w:pPr>
        <w:pStyle w:val="ListParagraph"/>
        <w:numPr>
          <w:ilvl w:val="1"/>
          <w:numId w:val="23"/>
        </w:numPr>
        <w:spacing w:after="200"/>
      </w:pPr>
      <w:r>
        <w:t>The driver does not report excessive sleepiness during the major wake period.</w:t>
      </w:r>
    </w:p>
    <w:p w:rsidR="003944B6" w:rsidRPr="003944B6" w:rsidRDefault="003944B6" w:rsidP="003944B6">
      <w:pPr>
        <w:pStyle w:val="ListParagraph"/>
        <w:spacing w:after="200"/>
        <w:ind w:left="1440"/>
      </w:pPr>
    </w:p>
    <w:p w:rsidR="000F0291" w:rsidRDefault="00E8092C" w:rsidP="000F0291">
      <w:pPr>
        <w:rPr>
          <w:b/>
        </w:rPr>
      </w:pPr>
      <w:r w:rsidRPr="00E8092C">
        <w:rPr>
          <w:b/>
        </w:rPr>
        <w:t>ACTION ITEMS</w:t>
      </w:r>
    </w:p>
    <w:p w:rsidR="002A1A45" w:rsidRPr="00E8092C" w:rsidRDefault="002A1A45" w:rsidP="000F0291">
      <w:pPr>
        <w:rPr>
          <w:b/>
        </w:rPr>
      </w:pPr>
    </w:p>
    <w:p w:rsidR="00E8092C" w:rsidRDefault="00DC3B68" w:rsidP="00E8092C">
      <w:pPr>
        <w:pStyle w:val="ListParagraph"/>
        <w:numPr>
          <w:ilvl w:val="0"/>
          <w:numId w:val="30"/>
        </w:numPr>
        <w:spacing w:after="200"/>
      </w:pPr>
      <w:r>
        <w:t xml:space="preserve">FMCSA </w:t>
      </w:r>
      <w:r w:rsidR="00E8092C">
        <w:t xml:space="preserve">will post this report to the website. It is also available on the AASM website at </w:t>
      </w:r>
      <w:hyperlink r:id="rId9" w:history="1">
        <w:r w:rsidR="00E8092C" w:rsidRPr="00C120A1">
          <w:rPr>
            <w:rStyle w:val="Hyperlink"/>
          </w:rPr>
          <w:t>http://www.aasmnet.org/sleep-apnea-economic-impact.aspx</w:t>
        </w:r>
      </w:hyperlink>
      <w:r w:rsidR="00E8092C">
        <w:t xml:space="preserve">. </w:t>
      </w:r>
    </w:p>
    <w:p w:rsidR="00E8092C" w:rsidRDefault="00E8092C" w:rsidP="00E8092C">
      <w:pPr>
        <w:pStyle w:val="ListParagraph"/>
        <w:numPr>
          <w:ilvl w:val="0"/>
          <w:numId w:val="30"/>
        </w:numPr>
        <w:spacing w:after="200"/>
      </w:pPr>
      <w:r>
        <w:t>The Committee requests data for how many exams are done by which form of examiner.</w:t>
      </w:r>
    </w:p>
    <w:p w:rsidR="00C11B1F" w:rsidRDefault="004B1C72" w:rsidP="00C11B1F">
      <w:pPr>
        <w:pStyle w:val="ListParagraph"/>
        <w:numPr>
          <w:ilvl w:val="0"/>
          <w:numId w:val="30"/>
        </w:numPr>
        <w:spacing w:after="200"/>
      </w:pPr>
      <w:r>
        <w:t>The Committee requests comments from experts on the use of oral appliances</w:t>
      </w:r>
      <w:r w:rsidR="00C11B1F">
        <w:t>.</w:t>
      </w:r>
    </w:p>
    <w:p w:rsidR="003944B6" w:rsidRDefault="004B1C72" w:rsidP="00C11B1F">
      <w:pPr>
        <w:pStyle w:val="ListParagraph"/>
        <w:numPr>
          <w:ilvl w:val="0"/>
          <w:numId w:val="30"/>
        </w:numPr>
        <w:spacing w:after="200"/>
      </w:pPr>
      <w:r>
        <w:t>The committee requests comments from experts on CPAP and oral device use after facial surgery</w:t>
      </w:r>
      <w:r w:rsidR="00C11B1F">
        <w:t>.</w:t>
      </w:r>
    </w:p>
    <w:p w:rsidR="00E8092C" w:rsidRDefault="00E8092C" w:rsidP="00540826"/>
    <w:p w:rsidR="00540826" w:rsidRDefault="00540826" w:rsidP="00540826">
      <w:r w:rsidRPr="00352041">
        <w:rPr>
          <w:b/>
        </w:rPr>
        <w:t>PRESENTATIONS</w:t>
      </w:r>
    </w:p>
    <w:p w:rsidR="00540826" w:rsidRPr="00540826" w:rsidRDefault="00540826" w:rsidP="002A1A45"/>
    <w:tbl>
      <w:tblPr>
        <w:tblStyle w:val="TableColumn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892"/>
        <w:gridCol w:w="4562"/>
      </w:tblGrid>
      <w:tr w:rsidR="002A1A45" w:rsidRPr="00C361D1" w:rsidTr="00F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:rsidR="002A1A45" w:rsidRPr="00121D07" w:rsidRDefault="002A1A45" w:rsidP="00F83BC3"/>
        </w:tc>
        <w:tc>
          <w:tcPr>
            <w:tcW w:w="3892" w:type="dxa"/>
          </w:tcPr>
          <w:p w:rsidR="002A1A45" w:rsidRPr="00121D07" w:rsidRDefault="002A1A45" w:rsidP="00F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07">
              <w:t>Presenter</w:t>
            </w:r>
          </w:p>
        </w:tc>
        <w:tc>
          <w:tcPr>
            <w:tcW w:w="4562" w:type="dxa"/>
          </w:tcPr>
          <w:p w:rsidR="002A1A45" w:rsidRPr="00121D07" w:rsidRDefault="002A1A45" w:rsidP="00F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07">
              <w:t>Presentation</w:t>
            </w:r>
          </w:p>
        </w:tc>
      </w:tr>
      <w:tr w:rsidR="002A1A45" w:rsidRPr="00C361D1" w:rsidTr="00F83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vAlign w:val="center"/>
          </w:tcPr>
          <w:p w:rsidR="002A1A45" w:rsidRPr="00121D07" w:rsidRDefault="002A1A45" w:rsidP="00F83BC3">
            <w:pPr>
              <w:jc w:val="center"/>
            </w:pPr>
            <w:r w:rsidRPr="00121D07">
              <w:t>1</w:t>
            </w:r>
          </w:p>
        </w:tc>
        <w:tc>
          <w:tcPr>
            <w:tcW w:w="3892" w:type="dxa"/>
          </w:tcPr>
          <w:p w:rsidR="002A1A45" w:rsidRPr="002A1A45" w:rsidRDefault="002A1A45" w:rsidP="007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A1A45">
              <w:t>Mark Patterson, Executive Officer for Safety Operations, FRA</w:t>
            </w:r>
          </w:p>
        </w:tc>
        <w:tc>
          <w:tcPr>
            <w:tcW w:w="4562" w:type="dxa"/>
          </w:tcPr>
          <w:p w:rsidR="002A1A45" w:rsidRPr="002A1A45" w:rsidRDefault="002A1A45" w:rsidP="007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A1A45">
              <w:t xml:space="preserve">Obstructive Sleep Apnea: Overview of Advance Notice of Proposed Rulemaking </w:t>
            </w:r>
          </w:p>
        </w:tc>
      </w:tr>
      <w:tr w:rsidR="002A1A45" w:rsidRPr="00C361D1" w:rsidTr="00F83BC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vAlign w:val="center"/>
          </w:tcPr>
          <w:p w:rsidR="002A1A45" w:rsidRPr="00121D07" w:rsidRDefault="002A1A45" w:rsidP="00F83BC3">
            <w:pPr>
              <w:jc w:val="center"/>
            </w:pPr>
            <w:r w:rsidRPr="00121D07">
              <w:t>2</w:t>
            </w:r>
          </w:p>
        </w:tc>
        <w:tc>
          <w:tcPr>
            <w:tcW w:w="3892" w:type="dxa"/>
          </w:tcPr>
          <w:p w:rsidR="002A1A45" w:rsidRPr="00692D90" w:rsidRDefault="002A1A45" w:rsidP="002A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26">
              <w:t>Rebecca Brewster</w:t>
            </w:r>
            <w:r>
              <w:t>,</w:t>
            </w:r>
            <w:r w:rsidRPr="00EF1AB4">
              <w:t xml:space="preserve"> President and CEO</w:t>
            </w:r>
            <w:r>
              <w:t>, ATRI</w:t>
            </w:r>
          </w:p>
        </w:tc>
        <w:tc>
          <w:tcPr>
            <w:tcW w:w="4562" w:type="dxa"/>
          </w:tcPr>
          <w:p w:rsidR="002A1A45" w:rsidRPr="002A1A45" w:rsidRDefault="002A1A45" w:rsidP="002A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A45">
              <w:t xml:space="preserve">Commercial Driver Perspectives on OSA </w:t>
            </w:r>
          </w:p>
          <w:p w:rsidR="002A1A45" w:rsidRPr="00692D90" w:rsidRDefault="002A1A45" w:rsidP="00F83BC3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A45" w:rsidRPr="00C361D1" w:rsidTr="00F83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vAlign w:val="center"/>
          </w:tcPr>
          <w:p w:rsidR="002A1A45" w:rsidRPr="00121D07" w:rsidRDefault="002A1A45" w:rsidP="00F83BC3">
            <w:pPr>
              <w:jc w:val="center"/>
            </w:pPr>
            <w:r w:rsidRPr="00121D07">
              <w:t>3</w:t>
            </w:r>
          </w:p>
        </w:tc>
        <w:tc>
          <w:tcPr>
            <w:tcW w:w="3892" w:type="dxa"/>
          </w:tcPr>
          <w:p w:rsidR="002A1A45" w:rsidRPr="00540826" w:rsidRDefault="002A1A45" w:rsidP="002A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26">
              <w:t>Mary Pat McKay</w:t>
            </w:r>
            <w:r>
              <w:t xml:space="preserve">, </w:t>
            </w:r>
            <w:r w:rsidR="00DC3B68">
              <w:t xml:space="preserve">MD, </w:t>
            </w:r>
            <w:r>
              <w:t>Chief Medical Officer, NTSB</w:t>
            </w:r>
          </w:p>
          <w:p w:rsidR="002A1A45" w:rsidRPr="00121D07" w:rsidRDefault="002A1A45" w:rsidP="00F83B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562" w:type="dxa"/>
          </w:tcPr>
          <w:p w:rsidR="002A1A45" w:rsidRPr="002A1A45" w:rsidRDefault="002A1A45" w:rsidP="002A1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A45">
              <w:t xml:space="preserve">Obstructive Sleep Apnea in Rail and Highway Accidents: Recent History and </w:t>
            </w:r>
            <w:r>
              <w:t xml:space="preserve">Recommendations </w:t>
            </w:r>
          </w:p>
        </w:tc>
      </w:tr>
    </w:tbl>
    <w:p w:rsidR="00540826" w:rsidRPr="00540826" w:rsidRDefault="00540826" w:rsidP="00540826">
      <w:pPr>
        <w:ind w:firstLine="720"/>
      </w:pPr>
    </w:p>
    <w:p w:rsidR="00540826" w:rsidRPr="00352041" w:rsidRDefault="00540826" w:rsidP="00540826"/>
    <w:p w:rsidR="00540826" w:rsidRPr="00352041" w:rsidRDefault="00540826" w:rsidP="00540826">
      <w:r w:rsidRPr="00352041">
        <w:rPr>
          <w:b/>
        </w:rPr>
        <w:t xml:space="preserve">ADJOURNMENT: </w:t>
      </w:r>
      <w:r w:rsidRPr="00352041">
        <w:t>The meeting was adjourned at 4:30 p.m.</w:t>
      </w:r>
      <w:r w:rsidR="00205303">
        <w:t xml:space="preserve"> on Tuesday, August 23</w:t>
      </w:r>
      <w:r>
        <w:t>.</w:t>
      </w:r>
    </w:p>
    <w:p w:rsidR="002A1A45" w:rsidRDefault="002A1A45" w:rsidP="00540826"/>
    <w:p w:rsidR="002A1A45" w:rsidRPr="00121D07" w:rsidRDefault="002A1A45" w:rsidP="002A1A45">
      <w:pPr>
        <w:pStyle w:val="Footer"/>
      </w:pPr>
      <w:r w:rsidRPr="00121D07">
        <w:t>We hereby certify that, to the best of our knowledge, the foregoing minutes are accurate and complete.</w:t>
      </w:r>
    </w:p>
    <w:p w:rsidR="0063537A" w:rsidRDefault="0063537A" w:rsidP="00540826"/>
    <w:p w:rsidR="002A1A45" w:rsidRDefault="002A1A45" w:rsidP="00540826"/>
    <w:p w:rsidR="00C002BC" w:rsidRPr="00C002BC" w:rsidRDefault="00C002BC" w:rsidP="002A1A45">
      <w:pPr>
        <w:keepNext/>
        <w:keepLines/>
        <w:rPr>
          <w:u w:val="single"/>
        </w:rPr>
      </w:pPr>
      <w:r w:rsidRPr="00C002BC">
        <w:rPr>
          <w:u w:val="single"/>
        </w:rPr>
        <w:t>//Signed//</w:t>
      </w:r>
      <w:r>
        <w:rPr>
          <w:u w:val="single"/>
        </w:rPr>
        <w:t>_________</w:t>
      </w:r>
    </w:p>
    <w:p w:rsidR="002A1A45" w:rsidRPr="00352041" w:rsidRDefault="002A1A45" w:rsidP="002A1A45">
      <w:pPr>
        <w:keepNext/>
        <w:keepLines/>
      </w:pPr>
      <w:r w:rsidRPr="00352041">
        <w:t xml:space="preserve">Gina C. </w:t>
      </w:r>
      <w:proofErr w:type="spellStart"/>
      <w:r w:rsidRPr="00352041">
        <w:t>Pervall</w:t>
      </w:r>
      <w:proofErr w:type="spellEnd"/>
      <w:r>
        <w:t>, MD</w:t>
      </w:r>
    </w:p>
    <w:p w:rsidR="002A1A45" w:rsidRPr="00352041" w:rsidRDefault="002A1A45" w:rsidP="002A1A45">
      <w:pPr>
        <w:keepNext/>
        <w:keepLines/>
      </w:pPr>
      <w:r w:rsidRPr="00352041">
        <w:t>Chairman, MRB</w:t>
      </w:r>
    </w:p>
    <w:p w:rsidR="002A1A45" w:rsidRDefault="002A1A45" w:rsidP="002A1A45">
      <w:pPr>
        <w:pStyle w:val="Footer"/>
      </w:pPr>
    </w:p>
    <w:p w:rsidR="002A1A45" w:rsidRPr="00121D07" w:rsidRDefault="002A1A45" w:rsidP="002A1A45">
      <w:pPr>
        <w:pStyle w:val="Footer"/>
      </w:pPr>
    </w:p>
    <w:p w:rsidR="002A1A45" w:rsidRPr="00121D07" w:rsidRDefault="002A1A45" w:rsidP="002A1A45">
      <w:pPr>
        <w:pStyle w:val="Footer"/>
      </w:pPr>
    </w:p>
    <w:p w:rsidR="00C002BC" w:rsidRPr="00C002BC" w:rsidRDefault="00C002BC" w:rsidP="002A1A45">
      <w:pPr>
        <w:pStyle w:val="Footer"/>
        <w:rPr>
          <w:u w:val="single"/>
        </w:rPr>
      </w:pPr>
      <w:r w:rsidRPr="00C002BC">
        <w:rPr>
          <w:u w:val="single"/>
        </w:rPr>
        <w:t>//Signed//</w:t>
      </w:r>
      <w:r>
        <w:rPr>
          <w:u w:val="single"/>
        </w:rPr>
        <w:t>_________</w:t>
      </w:r>
      <w:bookmarkStart w:id="0" w:name="_GoBack"/>
      <w:bookmarkEnd w:id="0"/>
    </w:p>
    <w:p w:rsidR="002A1A45" w:rsidRPr="00121D07" w:rsidRDefault="002A1A45" w:rsidP="002A1A45">
      <w:pPr>
        <w:pStyle w:val="Footer"/>
      </w:pPr>
      <w:r w:rsidRPr="00121D07">
        <w:t>Larry W. Minor</w:t>
      </w:r>
    </w:p>
    <w:p w:rsidR="002A1A45" w:rsidRPr="00861E63" w:rsidRDefault="002A1A45" w:rsidP="00007394">
      <w:pPr>
        <w:pStyle w:val="Footer"/>
      </w:pPr>
      <w:r w:rsidRPr="00121D07">
        <w:t>Designated Federal Officer, MCSAC</w:t>
      </w:r>
      <w:r>
        <w:t xml:space="preserve"> and MRB</w:t>
      </w:r>
    </w:p>
    <w:sectPr w:rsidR="002A1A45" w:rsidRPr="00861E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09" w:rsidRDefault="00566309" w:rsidP="00961274">
      <w:r>
        <w:separator/>
      </w:r>
    </w:p>
  </w:endnote>
  <w:endnote w:type="continuationSeparator" w:id="0">
    <w:p w:rsidR="00566309" w:rsidRDefault="00566309" w:rsidP="0096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590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BC3" w:rsidRDefault="00F83B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2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83BC3" w:rsidRDefault="00F83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09" w:rsidRDefault="00566309" w:rsidP="00961274">
      <w:r>
        <w:separator/>
      </w:r>
    </w:p>
  </w:footnote>
  <w:footnote w:type="continuationSeparator" w:id="0">
    <w:p w:rsidR="00566309" w:rsidRDefault="00566309" w:rsidP="0096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C3" w:rsidRDefault="00F83BC3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029AFD1" wp14:editId="5A4A9002">
          <wp:extent cx="914400" cy="504825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3BC3" w:rsidRPr="00961274" w:rsidRDefault="00F83BC3" w:rsidP="00961274">
    <w:pPr>
      <w:pStyle w:val="Header"/>
      <w:spacing w:after="200"/>
      <w:rPr>
        <w:rFonts w:ascii="Agency FB" w:hAnsi="Agency FB"/>
        <w:color w:val="0000FF"/>
        <w:sz w:val="20"/>
        <w:szCs w:val="20"/>
      </w:rPr>
    </w:pPr>
    <w:r>
      <w:rPr>
        <w:rFonts w:ascii="Agency FB" w:hAnsi="Agency FB"/>
        <w:color w:val="0000FF"/>
        <w:sz w:val="40"/>
        <w:szCs w:val="40"/>
      </w:rPr>
      <w:t>M</w:t>
    </w:r>
    <w:r>
      <w:rPr>
        <w:rFonts w:ascii="Agency FB" w:hAnsi="Agency FB"/>
        <w:color w:val="0000FF"/>
        <w:sz w:val="20"/>
        <w:szCs w:val="20"/>
      </w:rPr>
      <w:t xml:space="preserve">EDICAL </w:t>
    </w:r>
    <w:r>
      <w:rPr>
        <w:rFonts w:ascii="Agency FB" w:hAnsi="Agency FB"/>
        <w:color w:val="0000FF"/>
        <w:sz w:val="40"/>
        <w:szCs w:val="40"/>
      </w:rPr>
      <w:t>R</w:t>
    </w:r>
    <w:r>
      <w:rPr>
        <w:rFonts w:ascii="Agency FB" w:hAnsi="Agency FB"/>
        <w:color w:val="0000FF"/>
        <w:sz w:val="20"/>
        <w:szCs w:val="20"/>
      </w:rPr>
      <w:t xml:space="preserve">EVIEW </w:t>
    </w:r>
    <w:r>
      <w:rPr>
        <w:rFonts w:ascii="Agency FB" w:hAnsi="Agency FB"/>
        <w:color w:val="0000FF"/>
        <w:sz w:val="40"/>
        <w:szCs w:val="40"/>
      </w:rPr>
      <w:t>B</w:t>
    </w:r>
    <w:r>
      <w:rPr>
        <w:rFonts w:ascii="Agency FB" w:hAnsi="Agency FB"/>
        <w:color w:val="0000FF"/>
        <w:sz w:val="20"/>
        <w:szCs w:val="20"/>
      </w:rPr>
      <w:t>OARD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FF3"/>
    <w:multiLevelType w:val="hybridMultilevel"/>
    <w:tmpl w:val="1DF8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354"/>
    <w:multiLevelType w:val="hybridMultilevel"/>
    <w:tmpl w:val="416C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627"/>
    <w:multiLevelType w:val="hybridMultilevel"/>
    <w:tmpl w:val="354C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097"/>
    <w:multiLevelType w:val="hybridMultilevel"/>
    <w:tmpl w:val="732C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3D10"/>
    <w:multiLevelType w:val="hybridMultilevel"/>
    <w:tmpl w:val="B216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059"/>
    <w:multiLevelType w:val="hybridMultilevel"/>
    <w:tmpl w:val="4CA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707"/>
    <w:multiLevelType w:val="hybridMultilevel"/>
    <w:tmpl w:val="82F0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7347"/>
    <w:multiLevelType w:val="hybridMultilevel"/>
    <w:tmpl w:val="5EDC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149A8"/>
    <w:multiLevelType w:val="hybridMultilevel"/>
    <w:tmpl w:val="D594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C6FEC"/>
    <w:multiLevelType w:val="hybridMultilevel"/>
    <w:tmpl w:val="1938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85C5C"/>
    <w:multiLevelType w:val="hybridMultilevel"/>
    <w:tmpl w:val="17D6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D47"/>
    <w:multiLevelType w:val="hybridMultilevel"/>
    <w:tmpl w:val="53A8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3125D"/>
    <w:multiLevelType w:val="hybridMultilevel"/>
    <w:tmpl w:val="63D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46CD0"/>
    <w:multiLevelType w:val="hybridMultilevel"/>
    <w:tmpl w:val="5978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803E1"/>
    <w:multiLevelType w:val="hybridMultilevel"/>
    <w:tmpl w:val="1FF2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6D42"/>
    <w:multiLevelType w:val="hybridMultilevel"/>
    <w:tmpl w:val="9FFE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46300"/>
    <w:multiLevelType w:val="hybridMultilevel"/>
    <w:tmpl w:val="7F36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90DF5"/>
    <w:multiLevelType w:val="hybridMultilevel"/>
    <w:tmpl w:val="442A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20B43"/>
    <w:multiLevelType w:val="hybridMultilevel"/>
    <w:tmpl w:val="C60C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077F6"/>
    <w:multiLevelType w:val="hybridMultilevel"/>
    <w:tmpl w:val="F698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44F99"/>
    <w:multiLevelType w:val="hybridMultilevel"/>
    <w:tmpl w:val="B7B2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42B7"/>
    <w:multiLevelType w:val="hybridMultilevel"/>
    <w:tmpl w:val="0454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5F3A"/>
    <w:multiLevelType w:val="hybridMultilevel"/>
    <w:tmpl w:val="EAF2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86663"/>
    <w:multiLevelType w:val="hybridMultilevel"/>
    <w:tmpl w:val="5C2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02B7E"/>
    <w:multiLevelType w:val="hybridMultilevel"/>
    <w:tmpl w:val="72F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4769"/>
    <w:multiLevelType w:val="hybridMultilevel"/>
    <w:tmpl w:val="83F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D0C9B"/>
    <w:multiLevelType w:val="hybridMultilevel"/>
    <w:tmpl w:val="7884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13B9E"/>
    <w:multiLevelType w:val="hybridMultilevel"/>
    <w:tmpl w:val="AFF4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4975"/>
    <w:multiLevelType w:val="hybridMultilevel"/>
    <w:tmpl w:val="8C6C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42432"/>
    <w:multiLevelType w:val="hybridMultilevel"/>
    <w:tmpl w:val="9830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4"/>
  </w:num>
  <w:num w:numId="5">
    <w:abstractNumId w:val="27"/>
  </w:num>
  <w:num w:numId="6">
    <w:abstractNumId w:val="15"/>
  </w:num>
  <w:num w:numId="7">
    <w:abstractNumId w:val="29"/>
  </w:num>
  <w:num w:numId="8">
    <w:abstractNumId w:val="28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0"/>
  </w:num>
  <w:num w:numId="14">
    <w:abstractNumId w:val="10"/>
  </w:num>
  <w:num w:numId="15">
    <w:abstractNumId w:val="14"/>
  </w:num>
  <w:num w:numId="16">
    <w:abstractNumId w:val="11"/>
  </w:num>
  <w:num w:numId="17">
    <w:abstractNumId w:val="16"/>
  </w:num>
  <w:num w:numId="18">
    <w:abstractNumId w:val="18"/>
  </w:num>
  <w:num w:numId="19">
    <w:abstractNumId w:val="21"/>
  </w:num>
  <w:num w:numId="20">
    <w:abstractNumId w:val="7"/>
  </w:num>
  <w:num w:numId="21">
    <w:abstractNumId w:val="23"/>
  </w:num>
  <w:num w:numId="22">
    <w:abstractNumId w:val="19"/>
  </w:num>
  <w:num w:numId="23">
    <w:abstractNumId w:val="1"/>
  </w:num>
  <w:num w:numId="24">
    <w:abstractNumId w:val="2"/>
  </w:num>
  <w:num w:numId="25">
    <w:abstractNumId w:val="25"/>
  </w:num>
  <w:num w:numId="26">
    <w:abstractNumId w:val="0"/>
  </w:num>
  <w:num w:numId="27">
    <w:abstractNumId w:val="8"/>
  </w:num>
  <w:num w:numId="28">
    <w:abstractNumId w:val="17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D"/>
    <w:rsid w:val="00007394"/>
    <w:rsid w:val="00064632"/>
    <w:rsid w:val="00067B37"/>
    <w:rsid w:val="0008007D"/>
    <w:rsid w:val="00085328"/>
    <w:rsid w:val="0009457B"/>
    <w:rsid w:val="000A49AE"/>
    <w:rsid w:val="000E082D"/>
    <w:rsid w:val="000F0291"/>
    <w:rsid w:val="00107E0B"/>
    <w:rsid w:val="00112531"/>
    <w:rsid w:val="00115F98"/>
    <w:rsid w:val="00132C47"/>
    <w:rsid w:val="0013481C"/>
    <w:rsid w:val="001503D1"/>
    <w:rsid w:val="0016185D"/>
    <w:rsid w:val="001C3047"/>
    <w:rsid w:val="001C43DC"/>
    <w:rsid w:val="001D63F9"/>
    <w:rsid w:val="001D6DB5"/>
    <w:rsid w:val="001E24A6"/>
    <w:rsid w:val="00201C80"/>
    <w:rsid w:val="00205303"/>
    <w:rsid w:val="00205CE7"/>
    <w:rsid w:val="00207DDF"/>
    <w:rsid w:val="00207ECB"/>
    <w:rsid w:val="00246E84"/>
    <w:rsid w:val="0026207B"/>
    <w:rsid w:val="002978CD"/>
    <w:rsid w:val="002A1A45"/>
    <w:rsid w:val="002B524D"/>
    <w:rsid w:val="002E11A4"/>
    <w:rsid w:val="00304E24"/>
    <w:rsid w:val="00307A1F"/>
    <w:rsid w:val="00310FB0"/>
    <w:rsid w:val="0031298B"/>
    <w:rsid w:val="00361304"/>
    <w:rsid w:val="003850BA"/>
    <w:rsid w:val="00385EA0"/>
    <w:rsid w:val="003944B6"/>
    <w:rsid w:val="003A2FE3"/>
    <w:rsid w:val="003E28C7"/>
    <w:rsid w:val="003F6E39"/>
    <w:rsid w:val="00402FF6"/>
    <w:rsid w:val="004110B3"/>
    <w:rsid w:val="00411757"/>
    <w:rsid w:val="00492CD1"/>
    <w:rsid w:val="0049348A"/>
    <w:rsid w:val="0049356A"/>
    <w:rsid w:val="00493648"/>
    <w:rsid w:val="004A4802"/>
    <w:rsid w:val="004A51F0"/>
    <w:rsid w:val="004B1C72"/>
    <w:rsid w:val="004B3FE2"/>
    <w:rsid w:val="004D1583"/>
    <w:rsid w:val="004D2C18"/>
    <w:rsid w:val="004E330A"/>
    <w:rsid w:val="004E3B6F"/>
    <w:rsid w:val="005107DD"/>
    <w:rsid w:val="00540826"/>
    <w:rsid w:val="0055317D"/>
    <w:rsid w:val="00555438"/>
    <w:rsid w:val="00566309"/>
    <w:rsid w:val="00577B4E"/>
    <w:rsid w:val="0059313D"/>
    <w:rsid w:val="005A3A7D"/>
    <w:rsid w:val="005A490B"/>
    <w:rsid w:val="005B15FC"/>
    <w:rsid w:val="005C39EA"/>
    <w:rsid w:val="005E6C3A"/>
    <w:rsid w:val="00606206"/>
    <w:rsid w:val="00633655"/>
    <w:rsid w:val="0063537A"/>
    <w:rsid w:val="00660C71"/>
    <w:rsid w:val="00662C7F"/>
    <w:rsid w:val="00676A00"/>
    <w:rsid w:val="006875D8"/>
    <w:rsid w:val="00695AF2"/>
    <w:rsid w:val="00697A2A"/>
    <w:rsid w:val="006A00E7"/>
    <w:rsid w:val="006E2C3D"/>
    <w:rsid w:val="006E4B24"/>
    <w:rsid w:val="00721DCB"/>
    <w:rsid w:val="00727F9D"/>
    <w:rsid w:val="00733B67"/>
    <w:rsid w:val="00757C44"/>
    <w:rsid w:val="00763BD3"/>
    <w:rsid w:val="007763E7"/>
    <w:rsid w:val="00786D0D"/>
    <w:rsid w:val="007941AA"/>
    <w:rsid w:val="0079623A"/>
    <w:rsid w:val="007A5235"/>
    <w:rsid w:val="007B48CD"/>
    <w:rsid w:val="007C5DB5"/>
    <w:rsid w:val="007D04C1"/>
    <w:rsid w:val="007D4113"/>
    <w:rsid w:val="007E51D4"/>
    <w:rsid w:val="007E6684"/>
    <w:rsid w:val="0080454B"/>
    <w:rsid w:val="00831099"/>
    <w:rsid w:val="0083189D"/>
    <w:rsid w:val="008612DC"/>
    <w:rsid w:val="00861E63"/>
    <w:rsid w:val="00885B13"/>
    <w:rsid w:val="0089212C"/>
    <w:rsid w:val="008A744F"/>
    <w:rsid w:val="008B0A66"/>
    <w:rsid w:val="008B2F15"/>
    <w:rsid w:val="008B64A5"/>
    <w:rsid w:val="008B6CEA"/>
    <w:rsid w:val="008C1374"/>
    <w:rsid w:val="008E31DA"/>
    <w:rsid w:val="00920B60"/>
    <w:rsid w:val="0092471D"/>
    <w:rsid w:val="00947CF4"/>
    <w:rsid w:val="009570F0"/>
    <w:rsid w:val="00961274"/>
    <w:rsid w:val="0097283D"/>
    <w:rsid w:val="00977B04"/>
    <w:rsid w:val="009C2B52"/>
    <w:rsid w:val="009D20CE"/>
    <w:rsid w:val="009E45C4"/>
    <w:rsid w:val="009F5F69"/>
    <w:rsid w:val="00A2673D"/>
    <w:rsid w:val="00A34F4A"/>
    <w:rsid w:val="00A40ECF"/>
    <w:rsid w:val="00A53C98"/>
    <w:rsid w:val="00A57F9B"/>
    <w:rsid w:val="00A63F86"/>
    <w:rsid w:val="00A90B28"/>
    <w:rsid w:val="00A934D7"/>
    <w:rsid w:val="00A9538F"/>
    <w:rsid w:val="00A97790"/>
    <w:rsid w:val="00AA4949"/>
    <w:rsid w:val="00AE6148"/>
    <w:rsid w:val="00AF4C71"/>
    <w:rsid w:val="00AF7C76"/>
    <w:rsid w:val="00B05583"/>
    <w:rsid w:val="00B203FE"/>
    <w:rsid w:val="00B947B9"/>
    <w:rsid w:val="00B96D64"/>
    <w:rsid w:val="00B96DD2"/>
    <w:rsid w:val="00BA14BF"/>
    <w:rsid w:val="00BC68C5"/>
    <w:rsid w:val="00BD7870"/>
    <w:rsid w:val="00BE32B8"/>
    <w:rsid w:val="00BE3ABC"/>
    <w:rsid w:val="00C002BC"/>
    <w:rsid w:val="00C068C6"/>
    <w:rsid w:val="00C11B1F"/>
    <w:rsid w:val="00C30810"/>
    <w:rsid w:val="00C31D9C"/>
    <w:rsid w:val="00C54647"/>
    <w:rsid w:val="00C63D6A"/>
    <w:rsid w:val="00C66FC0"/>
    <w:rsid w:val="00C84E49"/>
    <w:rsid w:val="00C855B3"/>
    <w:rsid w:val="00C95F3C"/>
    <w:rsid w:val="00CA7451"/>
    <w:rsid w:val="00CB10F0"/>
    <w:rsid w:val="00CE2867"/>
    <w:rsid w:val="00D017AE"/>
    <w:rsid w:val="00D02A5A"/>
    <w:rsid w:val="00D2422A"/>
    <w:rsid w:val="00D31D3E"/>
    <w:rsid w:val="00D370A2"/>
    <w:rsid w:val="00D3780A"/>
    <w:rsid w:val="00D54784"/>
    <w:rsid w:val="00D577E0"/>
    <w:rsid w:val="00D60627"/>
    <w:rsid w:val="00D657D2"/>
    <w:rsid w:val="00D76C05"/>
    <w:rsid w:val="00D77B94"/>
    <w:rsid w:val="00DA3598"/>
    <w:rsid w:val="00DC35DB"/>
    <w:rsid w:val="00DC3B68"/>
    <w:rsid w:val="00DC44F2"/>
    <w:rsid w:val="00E12DAA"/>
    <w:rsid w:val="00E16E18"/>
    <w:rsid w:val="00E42DA6"/>
    <w:rsid w:val="00E63591"/>
    <w:rsid w:val="00E65E3D"/>
    <w:rsid w:val="00E8092C"/>
    <w:rsid w:val="00E80B0D"/>
    <w:rsid w:val="00E908C8"/>
    <w:rsid w:val="00E90AAA"/>
    <w:rsid w:val="00E93E76"/>
    <w:rsid w:val="00EB5754"/>
    <w:rsid w:val="00EE5820"/>
    <w:rsid w:val="00EF1AB4"/>
    <w:rsid w:val="00F0082C"/>
    <w:rsid w:val="00F147B6"/>
    <w:rsid w:val="00F46E92"/>
    <w:rsid w:val="00F622AB"/>
    <w:rsid w:val="00F67946"/>
    <w:rsid w:val="00F83BC3"/>
    <w:rsid w:val="00F930A4"/>
    <w:rsid w:val="00FE6512"/>
    <w:rsid w:val="00FF21DF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01E8F-401F-4E99-A56F-CB3E3079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1DF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4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2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4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AB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F21D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F21D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21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rsid w:val="000A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BodyText"/>
    <w:rsid w:val="000A49AE"/>
    <w:pPr>
      <w:tabs>
        <w:tab w:val="left" w:pos="792"/>
      </w:tabs>
      <w:spacing w:before="60"/>
      <w:ind w:right="346"/>
      <w:jc w:val="center"/>
    </w:pPr>
    <w:rPr>
      <w:rFonts w:ascii="Arial Narrow" w:hAnsi="Arial Narrow" w:cs="Arial"/>
      <w:b/>
      <w:color w:val="FFFFFF" w:themeColor="background1"/>
      <w:sz w:val="28"/>
      <w:szCs w:val="28"/>
    </w:rPr>
  </w:style>
  <w:style w:type="paragraph" w:customStyle="1" w:styleId="te">
    <w:name w:val="te"/>
    <w:basedOn w:val="Normal"/>
    <w:qFormat/>
    <w:rsid w:val="000A49AE"/>
    <w:rPr>
      <w:rFonts w:ascii="Arial Narrow" w:hAnsi="Arial Narrow" w:cs="Arial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0A49AE"/>
    <w:rPr>
      <w:b/>
      <w:bCs/>
      <w:color w:val="5B9BD5" w:themeColor="accent1"/>
      <w:sz w:val="22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9AE"/>
    <w:rPr>
      <w:rFonts w:ascii="Times New Roman" w:eastAsia="Times New Roman" w:hAnsi="Times New Roman" w:cs="Times New Roman"/>
      <w:sz w:val="24"/>
      <w:szCs w:val="24"/>
    </w:rPr>
  </w:style>
  <w:style w:type="table" w:styleId="TableColumns3">
    <w:name w:val="Table Columns 3"/>
    <w:basedOn w:val="TableNormal"/>
    <w:rsid w:val="002A1A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2A1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4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27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9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mnet.org/sleep-apnea-economic-impac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asmnet.org/sleep-apnea-economic-impac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1073-9EFA-4E03-B0D9-44B56F34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22472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Beaven, Lauren CTR (VOLPE)</dc:creator>
  <cp:lastModifiedBy>Shaffer, Cynthia (VOLPE)</cp:lastModifiedBy>
  <cp:revision>3</cp:revision>
  <cp:lastPrinted>2016-08-30T15:31:00Z</cp:lastPrinted>
  <dcterms:created xsi:type="dcterms:W3CDTF">2017-02-06T19:42:00Z</dcterms:created>
  <dcterms:modified xsi:type="dcterms:W3CDTF">2017-02-06T19:45:00Z</dcterms:modified>
</cp:coreProperties>
</file>