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38" w:rsidRPr="002E708C" w:rsidRDefault="009C0438" w:rsidP="009C0438">
      <w:pPr>
        <w:jc w:val="center"/>
        <w:rPr>
          <w:sz w:val="23"/>
          <w:szCs w:val="23"/>
        </w:rPr>
      </w:pPr>
      <w:bookmarkStart w:id="0" w:name="_GoBack"/>
      <w:bookmarkEnd w:id="0"/>
    </w:p>
    <w:p w:rsidR="009C0438" w:rsidRDefault="009C0438" w:rsidP="009C0438">
      <w:pPr>
        <w:rPr>
          <w:rFonts w:ascii="Agency FB" w:hAnsi="Agency FB" w:cs="Agency FB"/>
          <w:color w:val="0000FF"/>
          <w:sz w:val="40"/>
          <w:szCs w:val="40"/>
        </w:rPr>
      </w:pPr>
      <w:r>
        <w:rPr>
          <w:rFonts w:ascii="Arial" w:hAnsi="Arial" w:cs="Arial"/>
          <w:noProof/>
          <w:sz w:val="20"/>
          <w:szCs w:val="20"/>
          <w:lang w:eastAsia="en-US"/>
        </w:rPr>
        <w:drawing>
          <wp:inline distT="0" distB="0" distL="0" distR="0">
            <wp:extent cx="891540" cy="495300"/>
            <wp:effectExtent l="19050" t="0" r="381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9"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rsidR="009C0438" w:rsidRDefault="009C0438" w:rsidP="009C0438">
      <w:pPr>
        <w:outlineLvl w:val="0"/>
        <w:rPr>
          <w:rFonts w:ascii="Agency FB" w:hAnsi="Agency FB" w:cs="Agency FB"/>
          <w:snapToGrid w:val="0"/>
          <w:color w:val="000000"/>
          <w:w w:val="0"/>
          <w:sz w:val="2"/>
          <w:szCs w:val="2"/>
          <w:u w:color="000000"/>
          <w:bdr w:val="none" w:sz="0" w:space="0" w:color="000000"/>
          <w:shd w:val="clear" w:color="000000" w:fill="000000"/>
        </w:rPr>
      </w:pPr>
      <w:r w:rsidRPr="003E4997">
        <w:rPr>
          <w:rFonts w:ascii="Agency FB" w:hAnsi="Agency FB" w:cs="Agency FB"/>
          <w:color w:val="0000FF"/>
          <w:sz w:val="40"/>
          <w:szCs w:val="40"/>
        </w:rPr>
        <w:t>M</w:t>
      </w:r>
      <w:r w:rsidRPr="003E4997">
        <w:rPr>
          <w:rFonts w:ascii="Agency FB" w:hAnsi="Agency FB" w:cs="Agency FB"/>
          <w:color w:val="0000FF"/>
          <w:sz w:val="20"/>
          <w:szCs w:val="20"/>
        </w:rPr>
        <w:t>OTOR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ARRIER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S</w:t>
      </w:r>
      <w:r w:rsidRPr="003E4997">
        <w:rPr>
          <w:rFonts w:ascii="Agency FB" w:hAnsi="Agency FB" w:cs="Agency FB"/>
          <w:color w:val="0000FF"/>
          <w:sz w:val="20"/>
          <w:szCs w:val="20"/>
        </w:rPr>
        <w:t>AFETY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A</w:t>
      </w:r>
      <w:r w:rsidRPr="003E4997">
        <w:rPr>
          <w:rFonts w:ascii="Agency FB" w:hAnsi="Agency FB" w:cs="Agency FB"/>
          <w:color w:val="0000FF"/>
          <w:sz w:val="20"/>
          <w:szCs w:val="20"/>
        </w:rPr>
        <w:t>DVISORY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OMMITTEE</w:t>
      </w:r>
      <w:r w:rsidRPr="003E4997">
        <w:rPr>
          <w:rFonts w:ascii="Agency FB" w:hAnsi="Agency FB" w:cs="Agency FB"/>
          <w:snapToGrid w:val="0"/>
          <w:color w:val="000000"/>
          <w:w w:val="0"/>
          <w:sz w:val="2"/>
          <w:szCs w:val="2"/>
          <w:u w:color="000000"/>
          <w:bdr w:val="none" w:sz="0" w:space="0" w:color="000000"/>
          <w:shd w:val="clear" w:color="000000" w:fill="000000"/>
        </w:rPr>
        <w:t xml:space="preserve"> </w:t>
      </w:r>
    </w:p>
    <w:p w:rsidR="009C0438" w:rsidRPr="00456362" w:rsidRDefault="009C0438" w:rsidP="009C0438">
      <w:pPr>
        <w:rPr>
          <w:rFonts w:ascii="Arial Narrow" w:hAnsi="Arial Narrow" w:cs="Arial Narrow"/>
          <w:color w:val="0000FF"/>
          <w:sz w:val="18"/>
          <w:szCs w:val="18"/>
        </w:rPr>
      </w:pPr>
      <w:r>
        <w:rPr>
          <w:rFonts w:ascii="Agency FB" w:hAnsi="Agency FB" w:cs="Agency FB"/>
          <w:snapToGrid w:val="0"/>
          <w:color w:val="000000"/>
          <w:w w:val="0"/>
          <w:sz w:val="2"/>
          <w:szCs w:val="2"/>
          <w:u w:color="000000"/>
          <w:bdr w:val="none" w:sz="0" w:space="0" w:color="000000"/>
          <w:shd w:val="clear" w:color="000000" w:fill="000000"/>
        </w:rPr>
        <w:t>1</w:t>
      </w:r>
    </w:p>
    <w:p w:rsidR="009A00D8" w:rsidRDefault="009A00D8" w:rsidP="009A00D8">
      <w:pPr>
        <w:outlineLvl w:val="0"/>
        <w:rPr>
          <w:rFonts w:ascii="Agency FB" w:hAnsi="Agency FB" w:cs="Agency FB"/>
          <w:snapToGrid w:val="0"/>
          <w:color w:val="000000"/>
          <w:w w:val="0"/>
          <w:sz w:val="2"/>
          <w:szCs w:val="2"/>
          <w:u w:color="000000"/>
          <w:bdr w:val="none" w:sz="0" w:space="0" w:color="000000"/>
          <w:shd w:val="clear" w:color="000000" w:fill="000000"/>
        </w:rPr>
      </w:pPr>
      <w:r w:rsidRPr="003E4997">
        <w:rPr>
          <w:rFonts w:ascii="Agency FB" w:hAnsi="Agency FB" w:cs="Agency FB"/>
          <w:color w:val="0000FF"/>
          <w:sz w:val="40"/>
          <w:szCs w:val="40"/>
        </w:rPr>
        <w:t>M</w:t>
      </w:r>
      <w:r>
        <w:rPr>
          <w:rFonts w:ascii="Agency FB" w:hAnsi="Agency FB" w:cs="Agency FB"/>
          <w:color w:val="0000FF"/>
          <w:sz w:val="20"/>
          <w:szCs w:val="20"/>
        </w:rPr>
        <w:t>EDICAL</w:t>
      </w:r>
      <w:r w:rsidRPr="003E4997">
        <w:rPr>
          <w:rFonts w:ascii="Agency FB" w:hAnsi="Agency FB" w:cs="Agency FB"/>
          <w:color w:val="0000FF"/>
          <w:sz w:val="28"/>
          <w:szCs w:val="28"/>
        </w:rPr>
        <w:t xml:space="preserve"> </w:t>
      </w:r>
      <w:r>
        <w:rPr>
          <w:rFonts w:ascii="Agency FB" w:hAnsi="Agency FB" w:cs="Agency FB"/>
          <w:color w:val="0000FF"/>
          <w:sz w:val="40"/>
          <w:szCs w:val="40"/>
        </w:rPr>
        <w:t>R</w:t>
      </w:r>
      <w:r>
        <w:rPr>
          <w:rFonts w:ascii="Agency FB" w:hAnsi="Agency FB" w:cs="Agency FB"/>
          <w:color w:val="0000FF"/>
          <w:sz w:val="20"/>
          <w:szCs w:val="20"/>
        </w:rPr>
        <w:t>EVIEW</w:t>
      </w:r>
      <w:r w:rsidRPr="003E4997">
        <w:rPr>
          <w:rFonts w:ascii="Agency FB" w:hAnsi="Agency FB" w:cs="Agency FB"/>
          <w:color w:val="0000FF"/>
          <w:sz w:val="28"/>
          <w:szCs w:val="28"/>
        </w:rPr>
        <w:t xml:space="preserve"> </w:t>
      </w:r>
      <w:r>
        <w:rPr>
          <w:rFonts w:ascii="Agency FB" w:hAnsi="Agency FB" w:cs="Agency FB"/>
          <w:color w:val="0000FF"/>
          <w:sz w:val="40"/>
          <w:szCs w:val="40"/>
        </w:rPr>
        <w:t>B</w:t>
      </w:r>
      <w:r w:rsidRPr="003E4997">
        <w:rPr>
          <w:rFonts w:ascii="Agency FB" w:hAnsi="Agency FB" w:cs="Agency FB"/>
          <w:color w:val="0000FF"/>
          <w:sz w:val="20"/>
          <w:szCs w:val="20"/>
        </w:rPr>
        <w:t>O</w:t>
      </w:r>
      <w:r>
        <w:rPr>
          <w:rFonts w:ascii="Agency FB" w:hAnsi="Agency FB" w:cs="Agency FB"/>
          <w:color w:val="0000FF"/>
          <w:sz w:val="20"/>
          <w:szCs w:val="20"/>
        </w:rPr>
        <w:t>ARD</w:t>
      </w:r>
    </w:p>
    <w:p w:rsidR="009A00D8" w:rsidRDefault="009A00D8" w:rsidP="009C0438">
      <w:pPr>
        <w:rPr>
          <w:rFonts w:ascii="Arial Narrow" w:hAnsi="Arial Narrow" w:cs="Arial Narrow"/>
          <w:color w:val="0000FF"/>
          <w:sz w:val="16"/>
          <w:szCs w:val="16"/>
        </w:rPr>
      </w:pPr>
    </w:p>
    <w:p w:rsidR="009C0438" w:rsidRDefault="009C0438" w:rsidP="009C0438">
      <w:pPr>
        <w:rPr>
          <w:rFonts w:ascii="Arial Narrow" w:hAnsi="Arial Narrow" w:cs="Arial Narrow"/>
          <w:color w:val="0000FF"/>
          <w:sz w:val="16"/>
          <w:szCs w:val="16"/>
        </w:rPr>
      </w:pPr>
      <w:r>
        <w:rPr>
          <w:rFonts w:ascii="Arial Narrow" w:hAnsi="Arial Narrow" w:cs="Arial Narrow"/>
          <w:color w:val="0000FF"/>
          <w:sz w:val="16"/>
          <w:szCs w:val="16"/>
        </w:rPr>
        <w:t>C/O: Federal Motor Carrier Safety Administration</w:t>
      </w:r>
    </w:p>
    <w:p w:rsidR="009C0438" w:rsidRPr="00456362" w:rsidRDefault="009C0438" w:rsidP="009C0438">
      <w:pPr>
        <w:rPr>
          <w:rFonts w:ascii="Arial Narrow" w:hAnsi="Arial Narrow" w:cs="Arial Narrow"/>
          <w:color w:val="0000FF"/>
          <w:sz w:val="16"/>
          <w:szCs w:val="16"/>
        </w:rPr>
      </w:pPr>
      <w:smartTag w:uri="urn:schemas-microsoft-com:office:smarttags" w:element="Street">
        <w:smartTag w:uri="urn:schemas-microsoft-com:office:smarttags" w:element="address">
          <w:r w:rsidRPr="00456362">
            <w:rPr>
              <w:rFonts w:ascii="Arial Narrow" w:hAnsi="Arial Narrow" w:cs="Arial Narrow"/>
              <w:color w:val="0000FF"/>
              <w:sz w:val="16"/>
              <w:szCs w:val="16"/>
            </w:rPr>
            <w:t>1200 New Jersey Avenue, SE</w:t>
          </w:r>
        </w:smartTag>
      </w:smartTag>
    </w:p>
    <w:p w:rsidR="009C0438" w:rsidRPr="00456362" w:rsidRDefault="009C0438" w:rsidP="009C0438">
      <w:pPr>
        <w:rPr>
          <w:rFonts w:ascii="Arial Narrow" w:hAnsi="Arial Narrow" w:cs="Arial Narrow"/>
          <w:color w:val="0000FF"/>
          <w:sz w:val="16"/>
          <w:szCs w:val="16"/>
        </w:rPr>
      </w:pPr>
      <w:r w:rsidRPr="00456362">
        <w:rPr>
          <w:rFonts w:ascii="Arial Narrow" w:hAnsi="Arial Narrow" w:cs="Arial Narrow"/>
          <w:color w:val="0000FF"/>
          <w:sz w:val="16"/>
          <w:szCs w:val="16"/>
        </w:rPr>
        <w:t>Room W64-232</w:t>
      </w:r>
    </w:p>
    <w:p w:rsidR="009C0438" w:rsidRDefault="009C0438" w:rsidP="009C0438">
      <w:pPr>
        <w:rPr>
          <w:rFonts w:ascii="Arial Narrow" w:hAnsi="Arial Narrow" w:cs="Arial Narrow"/>
          <w:color w:val="0000FF"/>
          <w:sz w:val="16"/>
          <w:szCs w:val="16"/>
        </w:rPr>
      </w:pPr>
      <w:r w:rsidRPr="00456362">
        <w:rPr>
          <w:rFonts w:ascii="Arial Narrow" w:hAnsi="Arial Narrow" w:cs="Arial Narrow"/>
          <w:color w:val="0000FF"/>
          <w:sz w:val="16"/>
          <w:szCs w:val="16"/>
        </w:rPr>
        <w:t xml:space="preserve">Washington, DC </w:t>
      </w:r>
      <w:r w:rsidR="00554B37">
        <w:rPr>
          <w:rFonts w:ascii="Arial Narrow" w:hAnsi="Arial Narrow" w:cs="Arial Narrow"/>
          <w:color w:val="0000FF"/>
          <w:sz w:val="16"/>
          <w:szCs w:val="16"/>
        </w:rPr>
        <w:t xml:space="preserve"> </w:t>
      </w:r>
      <w:r w:rsidRPr="00456362">
        <w:rPr>
          <w:rFonts w:ascii="Arial Narrow" w:hAnsi="Arial Narrow" w:cs="Arial Narrow"/>
          <w:color w:val="0000FF"/>
          <w:sz w:val="16"/>
          <w:szCs w:val="16"/>
        </w:rPr>
        <w:t>20590</w:t>
      </w:r>
    </w:p>
    <w:p w:rsidR="009C0438" w:rsidRDefault="009C0438" w:rsidP="009C0438">
      <w:pPr>
        <w:jc w:val="center"/>
        <w:rPr>
          <w:sz w:val="23"/>
          <w:szCs w:val="23"/>
        </w:rPr>
      </w:pPr>
    </w:p>
    <w:p w:rsidR="009C0438" w:rsidRDefault="009C0438" w:rsidP="009C0438">
      <w:pPr>
        <w:jc w:val="center"/>
        <w:rPr>
          <w:sz w:val="23"/>
          <w:szCs w:val="23"/>
        </w:rPr>
      </w:pPr>
    </w:p>
    <w:p w:rsidR="009C0438" w:rsidRPr="009C0438" w:rsidRDefault="002957A9" w:rsidP="009C0438">
      <w:pPr>
        <w:jc w:val="center"/>
      </w:pPr>
      <w:r>
        <w:t>December</w:t>
      </w:r>
      <w:r w:rsidR="0050518F">
        <w:t xml:space="preserve"> 13</w:t>
      </w:r>
      <w:r w:rsidR="009C0438" w:rsidRPr="009C0438">
        <w:t>, 2011</w:t>
      </w:r>
    </w:p>
    <w:p w:rsidR="009C0438" w:rsidRPr="009C0438" w:rsidRDefault="009C0438" w:rsidP="009C0438"/>
    <w:p w:rsidR="009C0438" w:rsidRPr="009C0438" w:rsidRDefault="009C0438" w:rsidP="009C0438">
      <w:r w:rsidRPr="009C0438">
        <w:t>The Honorable Anne S. Ferro</w:t>
      </w:r>
    </w:p>
    <w:p w:rsidR="009C0438" w:rsidRPr="009C0438" w:rsidRDefault="009C0438" w:rsidP="009C0438">
      <w:r w:rsidRPr="009C0438">
        <w:t>Administrator</w:t>
      </w:r>
    </w:p>
    <w:p w:rsidR="009C0438" w:rsidRPr="009C0438" w:rsidRDefault="009C0438" w:rsidP="009C0438">
      <w:r w:rsidRPr="009C0438">
        <w:t>Federal Motor Carrier Safety Administration</w:t>
      </w:r>
    </w:p>
    <w:p w:rsidR="009C0438" w:rsidRPr="009C0438" w:rsidRDefault="009C0438" w:rsidP="009C0438">
      <w:r w:rsidRPr="009C0438">
        <w:t>1200 New Jersey Avenue, SE</w:t>
      </w:r>
    </w:p>
    <w:p w:rsidR="009C0438" w:rsidRPr="009C0438" w:rsidRDefault="009C0438" w:rsidP="009C0438">
      <w:r w:rsidRPr="009C0438">
        <w:t>Washington, DC  20590</w:t>
      </w:r>
    </w:p>
    <w:p w:rsidR="009C0438" w:rsidRPr="009C0438" w:rsidRDefault="009C0438" w:rsidP="009C0438"/>
    <w:p w:rsidR="009C0438" w:rsidRPr="009C0438" w:rsidRDefault="009C0438" w:rsidP="009C0438">
      <w:r w:rsidRPr="009C0438">
        <w:t>Dear Administrator Ferro:</w:t>
      </w:r>
    </w:p>
    <w:p w:rsidR="009C0438" w:rsidRPr="009C0438" w:rsidRDefault="009C0438" w:rsidP="009C0438"/>
    <w:p w:rsidR="0022137B" w:rsidRDefault="009C0438" w:rsidP="009C0438">
      <w:r w:rsidRPr="009C0438">
        <w:t>The Motor Carrier Safety Advisory Commi</w:t>
      </w:r>
      <w:r w:rsidR="009A00D8">
        <w:t>ttee (MCSAC) and the Medical Review Board (MRB) accepted Task 11-05</w:t>
      </w:r>
      <w:r w:rsidR="00053752">
        <w:t xml:space="preserve"> at the December 7, 2011, joint MCSAC-MRB</w:t>
      </w:r>
      <w:r w:rsidR="009A00D8">
        <w:t xml:space="preserve"> </w:t>
      </w:r>
      <w:r w:rsidRPr="009C0438">
        <w:t>meeting.  The Federal Motor Carrier Safety Administration (FMCSA) tasked the Committee</w:t>
      </w:r>
      <w:r w:rsidR="0050518F">
        <w:t xml:space="preserve"> and the Board</w:t>
      </w:r>
      <w:r w:rsidRPr="009C0438">
        <w:t xml:space="preserve"> with</w:t>
      </w:r>
      <w:r w:rsidR="004D7288">
        <w:t xml:space="preserve"> </w:t>
      </w:r>
      <w:r w:rsidR="00053752">
        <w:t xml:space="preserve">jointly providing information, concepts, and ideas the Agency should consider in developing regulatory guidance for motor carriers, commercial motor vehicle (CMV) drivers, and medical examiners on obstructive sleep apnea </w:t>
      </w:r>
      <w:r w:rsidR="00E24086">
        <w:t xml:space="preserve">(OSA) </w:t>
      </w:r>
      <w:r w:rsidR="00053752">
        <w:t xml:space="preserve">and whether drivers with this condition should be medically certified to operate CMVs in interstate commerce. </w:t>
      </w:r>
      <w:r w:rsidR="00570AA3">
        <w:t xml:space="preserve"> </w:t>
      </w:r>
      <w:r w:rsidR="000133CC">
        <w:t>FMCSA</w:t>
      </w:r>
      <w:r w:rsidR="00C10C1C">
        <w:t xml:space="preserve"> instructed the Committee</w:t>
      </w:r>
      <w:r w:rsidR="0050518F">
        <w:t xml:space="preserve"> and the Board</w:t>
      </w:r>
      <w:r w:rsidR="00C10C1C">
        <w:t xml:space="preserve"> to </w:t>
      </w:r>
      <w:r w:rsidR="00C10C1C" w:rsidRPr="00C10C1C">
        <w:t xml:space="preserve">provide information about how to </w:t>
      </w:r>
      <w:r w:rsidR="00E24086">
        <w:t>address</w:t>
      </w:r>
      <w:r w:rsidR="00C10C1C" w:rsidRPr="00C10C1C">
        <w:t xml:space="preserve"> drivers with OSA in the short-term until the Agency can consider recommendations for a long-term regulatory action</w:t>
      </w:r>
      <w:r w:rsidR="00C10C1C">
        <w:t xml:space="preserve">.  </w:t>
      </w:r>
      <w:r w:rsidR="00570AA3">
        <w:t>Enclosed are the Committee</w:t>
      </w:r>
      <w:r w:rsidR="0050518F">
        <w:t xml:space="preserve"> and Board</w:t>
      </w:r>
      <w:r w:rsidR="00570AA3">
        <w:t xml:space="preserve"> </w:t>
      </w:r>
      <w:r w:rsidR="00C10C1C">
        <w:t xml:space="preserve">joint </w:t>
      </w:r>
      <w:r w:rsidR="00570AA3">
        <w:t>recommendations for interim guidance to medical examiners</w:t>
      </w:r>
      <w:r w:rsidR="00C10C1C">
        <w:t xml:space="preserve"> relating to screening</w:t>
      </w:r>
      <w:r w:rsidR="00E24086">
        <w:t xml:space="preserve"> and evaluating drivers for OSA</w:t>
      </w:r>
      <w:r w:rsidR="00C10C1C">
        <w:t xml:space="preserve"> and subsequent determinations of a driver’s ability to operate a CMV</w:t>
      </w:r>
      <w:r w:rsidR="00E24086">
        <w:t xml:space="preserve"> safely</w:t>
      </w:r>
      <w:r w:rsidR="00C10C1C">
        <w:t>.</w:t>
      </w:r>
    </w:p>
    <w:p w:rsidR="0022137B" w:rsidRDefault="0022137B" w:rsidP="009C0438"/>
    <w:p w:rsidR="009C0438" w:rsidRPr="009C0438" w:rsidRDefault="0050518F" w:rsidP="00351D2E">
      <w:r>
        <w:t>Further</w:t>
      </w:r>
      <w:r w:rsidR="00E24086">
        <w:t>, t</w:t>
      </w:r>
      <w:r w:rsidR="0022137B">
        <w:t>he</w:t>
      </w:r>
      <w:r w:rsidR="00570AA3">
        <w:t xml:space="preserve"> FMCSA requested</w:t>
      </w:r>
      <w:r w:rsidR="00C10C1C">
        <w:t xml:space="preserve"> that the Committee</w:t>
      </w:r>
      <w:r>
        <w:t xml:space="preserve"> and the Board</w:t>
      </w:r>
      <w:r w:rsidR="00C10C1C">
        <w:t xml:space="preserve"> recommend potential amendments to the current regulations to address OSA</w:t>
      </w:r>
      <w:r w:rsidR="00570AA3">
        <w:t xml:space="preserve">.  For </w:t>
      </w:r>
      <w:r w:rsidR="00351D2E">
        <w:t>this purpose</w:t>
      </w:r>
      <w:r w:rsidR="00570AA3">
        <w:t xml:space="preserve">, the MCSAC and the MRB have created the OSA Subcommittee (subcommittee) and tasked it with </w:t>
      </w:r>
      <w:r w:rsidR="004D7288">
        <w:t xml:space="preserve">making recommendations on </w:t>
      </w:r>
      <w:r w:rsidR="00C10C1C">
        <w:t xml:space="preserve">revisions to the Agency’s </w:t>
      </w:r>
      <w:r w:rsidR="000C1956">
        <w:t>regulations addressing qualifications of drivers</w:t>
      </w:r>
      <w:r w:rsidR="00351D2E">
        <w:t xml:space="preserve"> to address OSA</w:t>
      </w:r>
      <w:r w:rsidR="004D7288">
        <w:t>.</w:t>
      </w:r>
      <w:r w:rsidR="00B249F5">
        <w:t xml:space="preserve">  Please consider this </w:t>
      </w:r>
      <w:r w:rsidR="00570AA3">
        <w:t xml:space="preserve">report as a portion of the </w:t>
      </w:r>
      <w:r>
        <w:t>MCSAC’s and MRB’s</w:t>
      </w:r>
      <w:r w:rsidR="00B249F5">
        <w:t xml:space="preserve"> p</w:t>
      </w:r>
      <w:r w:rsidR="00554B37">
        <w:t xml:space="preserve">rogress towards final Task </w:t>
      </w:r>
      <w:r w:rsidR="00570AA3">
        <w:t>11-05</w:t>
      </w:r>
      <w:r w:rsidR="00B249F5">
        <w:t xml:space="preserve"> recommendations.</w:t>
      </w:r>
      <w:r w:rsidR="00351D2E">
        <w:t xml:space="preserve">  </w:t>
      </w:r>
      <w:r w:rsidR="004D7288" w:rsidRPr="009C0438">
        <w:t xml:space="preserve">The </w:t>
      </w:r>
      <w:r w:rsidR="00351D2E">
        <w:t>subcommittee will meet</w:t>
      </w:r>
      <w:r w:rsidR="004D7288" w:rsidRPr="009C0438">
        <w:t xml:space="preserve"> public</w:t>
      </w:r>
      <w:r w:rsidR="00AF2305">
        <w:t>ly</w:t>
      </w:r>
      <w:r w:rsidR="004D7288">
        <w:t xml:space="preserve"> to discuss the Task on</w:t>
      </w:r>
      <w:r w:rsidR="004D7288" w:rsidRPr="009C0438">
        <w:t xml:space="preserve"> </w:t>
      </w:r>
      <w:r w:rsidR="00351D2E">
        <w:t>January 4-5, 2012, and will prepare recommendations for consideration by the Committee</w:t>
      </w:r>
      <w:r>
        <w:t xml:space="preserve"> and Board</w:t>
      </w:r>
      <w:r w:rsidR="00351D2E">
        <w:t xml:space="preserve"> at the next joint meeting of the MCSAC and the MRB in February 2012</w:t>
      </w:r>
      <w:r w:rsidR="004D7288">
        <w:t xml:space="preserve">.  </w:t>
      </w:r>
      <w:r w:rsidR="008F5AFE">
        <w:t xml:space="preserve">The </w:t>
      </w:r>
      <w:r w:rsidR="00351D2E">
        <w:t>Committee</w:t>
      </w:r>
      <w:r>
        <w:t xml:space="preserve"> and the Board</w:t>
      </w:r>
      <w:r w:rsidR="00351D2E">
        <w:t xml:space="preserve"> will </w:t>
      </w:r>
      <w:r w:rsidR="00111E92">
        <w:t xml:space="preserve">report </w:t>
      </w:r>
      <w:r w:rsidR="00E24086">
        <w:t xml:space="preserve">jointly </w:t>
      </w:r>
      <w:r w:rsidR="00111E92">
        <w:t>to FMCSA on</w:t>
      </w:r>
      <w:r w:rsidR="004D7288">
        <w:t xml:space="preserve"> </w:t>
      </w:r>
      <w:r w:rsidR="00351D2E">
        <w:t>additional</w:t>
      </w:r>
      <w:r w:rsidR="00B249F5">
        <w:t xml:space="preserve"> </w:t>
      </w:r>
      <w:r w:rsidR="00351D2E">
        <w:t>Task 11-05</w:t>
      </w:r>
      <w:r w:rsidR="004D7288">
        <w:t xml:space="preserve"> re</w:t>
      </w:r>
      <w:r w:rsidR="00111E92">
        <w:t>commendations</w:t>
      </w:r>
      <w:r w:rsidR="00351D2E">
        <w:t xml:space="preserve"> </w:t>
      </w:r>
      <w:r w:rsidR="00E24086">
        <w:t>following</w:t>
      </w:r>
      <w:r w:rsidR="00351D2E">
        <w:t xml:space="preserve"> the February 2012 meeting</w:t>
      </w:r>
      <w:r w:rsidR="004D7288">
        <w:t>.</w:t>
      </w:r>
    </w:p>
    <w:p w:rsidR="00F63B5D" w:rsidRDefault="00F63B5D" w:rsidP="00F63B5D"/>
    <w:p w:rsidR="009C0438" w:rsidRPr="009C0438" w:rsidRDefault="00351D2E" w:rsidP="00F63B5D">
      <w:r>
        <w:lastRenderedPageBreak/>
        <w:t>We</w:t>
      </w:r>
      <w:r w:rsidR="009C0438" w:rsidRPr="009C0438">
        <w:t xml:space="preserve"> </w:t>
      </w:r>
      <w:r w:rsidR="00F63B5D">
        <w:t xml:space="preserve">respectfully </w:t>
      </w:r>
      <w:r w:rsidR="009C0438" w:rsidRPr="009C0438">
        <w:t xml:space="preserve">submit this report to FMCSA for its </w:t>
      </w:r>
      <w:r>
        <w:t>consideration</w:t>
      </w:r>
      <w:r w:rsidR="009C0438" w:rsidRPr="009C0438">
        <w:t>.</w:t>
      </w:r>
    </w:p>
    <w:p w:rsidR="009C0438" w:rsidRPr="009C0438" w:rsidRDefault="009C0438" w:rsidP="009C0438"/>
    <w:p w:rsidR="009C0438" w:rsidRDefault="00CC03EC" w:rsidP="009C0438">
      <w:pPr>
        <w:outlineLvl w:val="0"/>
      </w:pPr>
      <w:r>
        <w:tab/>
      </w:r>
      <w:r>
        <w:tab/>
      </w:r>
      <w:r>
        <w:tab/>
      </w:r>
      <w:r>
        <w:tab/>
      </w:r>
      <w:r>
        <w:tab/>
      </w:r>
      <w:r w:rsidR="009C0438" w:rsidRPr="009C0438">
        <w:t>Sincerely,</w:t>
      </w:r>
    </w:p>
    <w:p w:rsidR="00F63B5D" w:rsidRDefault="00F63B5D" w:rsidP="009C0438">
      <w:pPr>
        <w:outlineLvl w:val="0"/>
      </w:pPr>
    </w:p>
    <w:p w:rsidR="00F63B5D" w:rsidRDefault="00F63B5D" w:rsidP="009C0438">
      <w:pPr>
        <w:outlineLv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3978"/>
      </w:tblGrid>
      <w:tr w:rsidR="00F63B5D" w:rsidTr="00554B37">
        <w:tc>
          <w:tcPr>
            <w:tcW w:w="5598" w:type="dxa"/>
          </w:tcPr>
          <w:p w:rsidR="00F63B5D" w:rsidRDefault="00F63B5D" w:rsidP="009C0438">
            <w:pPr>
              <w:outlineLvl w:val="0"/>
            </w:pPr>
            <w:r>
              <w:t>//signed//</w:t>
            </w:r>
          </w:p>
          <w:p w:rsidR="00F63B5D" w:rsidRDefault="00F63B5D" w:rsidP="009C0438">
            <w:pPr>
              <w:outlineLvl w:val="0"/>
            </w:pPr>
          </w:p>
          <w:p w:rsidR="00F63B5D" w:rsidRDefault="00F63B5D" w:rsidP="009C0438">
            <w:pPr>
              <w:outlineLvl w:val="0"/>
            </w:pPr>
            <w:r>
              <w:t>David R. Parker</w:t>
            </w:r>
          </w:p>
          <w:p w:rsidR="00F63B5D" w:rsidRDefault="00F63B5D" w:rsidP="009C0438">
            <w:pPr>
              <w:outlineLvl w:val="0"/>
            </w:pPr>
            <w:r>
              <w:t>Chairman, Motor Carrier Safety Advisory Committee</w:t>
            </w:r>
          </w:p>
        </w:tc>
        <w:tc>
          <w:tcPr>
            <w:tcW w:w="3978" w:type="dxa"/>
          </w:tcPr>
          <w:p w:rsidR="00F63B5D" w:rsidRDefault="00F63B5D" w:rsidP="009C0438">
            <w:pPr>
              <w:outlineLvl w:val="0"/>
            </w:pPr>
            <w:r>
              <w:t>//signed//</w:t>
            </w:r>
          </w:p>
          <w:p w:rsidR="00F63B5D" w:rsidRDefault="00F63B5D" w:rsidP="009C0438">
            <w:pPr>
              <w:outlineLvl w:val="0"/>
            </w:pPr>
          </w:p>
          <w:p w:rsidR="00F63B5D" w:rsidRDefault="00F63B5D" w:rsidP="009C0438">
            <w:pPr>
              <w:outlineLvl w:val="0"/>
            </w:pPr>
            <w:r>
              <w:t>Benjamin H. Hoffman, M.D., M.P.H.</w:t>
            </w:r>
          </w:p>
          <w:p w:rsidR="00F63B5D" w:rsidRDefault="00F63B5D" w:rsidP="009C0438">
            <w:pPr>
              <w:outlineLvl w:val="0"/>
            </w:pPr>
            <w:r>
              <w:t>Chairman, Medical Review Board</w:t>
            </w:r>
          </w:p>
        </w:tc>
      </w:tr>
    </w:tbl>
    <w:p w:rsidR="00F63B5D" w:rsidRPr="009C0438" w:rsidRDefault="00F63B5D" w:rsidP="009C0438"/>
    <w:p w:rsidR="009C0438" w:rsidRPr="009E077B" w:rsidRDefault="009C0438" w:rsidP="009E077B">
      <w:pPr>
        <w:rPr>
          <w:sz w:val="23"/>
          <w:szCs w:val="23"/>
        </w:rPr>
        <w:sectPr w:rsidR="009C0438" w:rsidRPr="009E077B" w:rsidSect="007010BA">
          <w:headerReference w:type="default" r:id="rId10"/>
          <w:footerReference w:type="even" r:id="rId11"/>
          <w:footerReference w:type="default" r:id="rId12"/>
          <w:pgSz w:w="12240" w:h="15840"/>
          <w:pgMar w:top="1440" w:right="1440" w:bottom="1440" w:left="1440" w:header="720" w:footer="720" w:gutter="0"/>
          <w:pgNumType w:start="1"/>
          <w:cols w:space="720"/>
          <w:titlePg/>
          <w:docGrid w:linePitch="360"/>
        </w:sectPr>
      </w:pPr>
      <w:r w:rsidRPr="009C0438">
        <w:t>Enclosure</w:t>
      </w:r>
    </w:p>
    <w:p w:rsidR="00E746BA" w:rsidRDefault="00E746BA" w:rsidP="00E746BA">
      <w:pPr>
        <w:jc w:val="center"/>
        <w:rPr>
          <w:b/>
        </w:rPr>
      </w:pPr>
      <w:r w:rsidRPr="001B33D3">
        <w:rPr>
          <w:b/>
        </w:rPr>
        <w:lastRenderedPageBreak/>
        <w:t xml:space="preserve">Motor Carrier Safety Advisory Committee </w:t>
      </w:r>
      <w:r>
        <w:rPr>
          <w:b/>
        </w:rPr>
        <w:t xml:space="preserve">(MCSAC) and Medical Review Board (MRB) Task 11-05: Recommendations for Obstructive Sleep Apnea (OSA) </w:t>
      </w:r>
    </w:p>
    <w:p w:rsidR="00E746BA" w:rsidRDefault="00E746BA" w:rsidP="00E746BA">
      <w:pPr>
        <w:jc w:val="center"/>
        <w:rPr>
          <w:b/>
        </w:rPr>
      </w:pPr>
      <w:r>
        <w:rPr>
          <w:b/>
        </w:rPr>
        <w:t>Interim Regulatory Guidance</w:t>
      </w:r>
    </w:p>
    <w:p w:rsidR="00E746BA" w:rsidRDefault="00E746BA" w:rsidP="00E746BA">
      <w:pPr>
        <w:jc w:val="center"/>
        <w:rPr>
          <w:b/>
        </w:rPr>
      </w:pPr>
    </w:p>
    <w:p w:rsidR="00E746BA" w:rsidRPr="00CE73D3" w:rsidRDefault="00E746BA" w:rsidP="00E746BA">
      <w:pPr>
        <w:rPr>
          <w:b/>
        </w:rPr>
      </w:pPr>
    </w:p>
    <w:p w:rsidR="00E746BA" w:rsidRPr="00CE73D3" w:rsidRDefault="00E746BA" w:rsidP="00E746BA">
      <w:pPr>
        <w:pStyle w:val="ListParagraph"/>
        <w:numPr>
          <w:ilvl w:val="0"/>
          <w:numId w:val="7"/>
        </w:numPr>
        <w:rPr>
          <w:b/>
        </w:rPr>
      </w:pPr>
      <w:r w:rsidRPr="00CE73D3">
        <w:rPr>
          <w:b/>
        </w:rPr>
        <w:t>Recommendation 1 (unanimously adopted by MRB; MCSAC: Motion Passed 10 – 1 with 1 abstention):</w:t>
      </w:r>
    </w:p>
    <w:p w:rsidR="00E746BA" w:rsidRDefault="00E746BA" w:rsidP="00E746BA">
      <w:pPr>
        <w:pStyle w:val="ListParagraph"/>
        <w:numPr>
          <w:ilvl w:val="1"/>
          <w:numId w:val="7"/>
        </w:numPr>
      </w:pPr>
      <w:r w:rsidRPr="00751936">
        <w:t>FMCSA</w:t>
      </w:r>
      <w:r>
        <w:t xml:space="preserve"> should issue new guidance for medical examiners that</w:t>
      </w:r>
      <w:r w:rsidR="0050518F">
        <w:t xml:space="preserve"> commercial motor vehicle (CMV)</w:t>
      </w:r>
      <w:r>
        <w:t xml:space="preserve"> drivers with a body mass index (BMI) g</w:t>
      </w:r>
      <w:r w:rsidR="0050518F">
        <w:t>reater than or equal to 35 need</w:t>
      </w:r>
      <w:r>
        <w:t xml:space="preserve"> to be evaluated for obstructive sleep apnea (OSA) using an objective test. </w:t>
      </w:r>
    </w:p>
    <w:p w:rsidR="00E746BA" w:rsidRDefault="0050518F" w:rsidP="00E746BA">
      <w:pPr>
        <w:pStyle w:val="ListParagraph"/>
        <w:numPr>
          <w:ilvl w:val="1"/>
          <w:numId w:val="7"/>
        </w:numPr>
      </w:pPr>
      <w:r>
        <w:t>The driver may be given a 60-</w:t>
      </w:r>
      <w:r w:rsidR="00E746BA">
        <w:t>day conditional card during the evaluation and treatment process.</w:t>
      </w:r>
    </w:p>
    <w:p w:rsidR="00E746BA" w:rsidRDefault="00E746BA" w:rsidP="00E746BA">
      <w:pPr>
        <w:pStyle w:val="ListParagraph"/>
        <w:numPr>
          <w:ilvl w:val="1"/>
          <w:numId w:val="7"/>
        </w:numPr>
      </w:pPr>
      <w:r>
        <w:t xml:space="preserve">A driver diagnosed with OSA may maintain certification with evidence of appropriate treatment (if any) and effective </w:t>
      </w:r>
      <w:r w:rsidRPr="00E000AD">
        <w:t xml:space="preserve">compliance and </w:t>
      </w:r>
      <w:r>
        <w:t xml:space="preserve">if the examiner determines that the condition does not affect the driver’s ability to operate a </w:t>
      </w:r>
      <w:r w:rsidR="0050518F">
        <w:t>CMV</w:t>
      </w:r>
      <w:r>
        <w:t xml:space="preserve"> safely.</w:t>
      </w:r>
    </w:p>
    <w:p w:rsidR="00E746BA" w:rsidRDefault="00E746BA" w:rsidP="00E746BA">
      <w:pPr>
        <w:pStyle w:val="ListParagraph"/>
        <w:numPr>
          <w:ilvl w:val="2"/>
          <w:numId w:val="7"/>
        </w:numPr>
      </w:pPr>
      <w:r>
        <w:t xml:space="preserve">Subsequent certification should be no longer than </w:t>
      </w:r>
      <w:r w:rsidR="00334BB9">
        <w:t>a one-</w:t>
      </w:r>
      <w:r>
        <w:t>year term.</w:t>
      </w:r>
    </w:p>
    <w:p w:rsidR="00E746BA" w:rsidRDefault="00E746BA" w:rsidP="00E746BA">
      <w:pPr>
        <w:pStyle w:val="ListParagraph"/>
        <w:numPr>
          <w:ilvl w:val="2"/>
          <w:numId w:val="7"/>
        </w:numPr>
      </w:pPr>
      <w:r>
        <w:t>Future recertification should depend on proof of continued compliance with treatment.</w:t>
      </w:r>
    </w:p>
    <w:p w:rsidR="00E746BA" w:rsidRDefault="00E746BA" w:rsidP="00E746BA">
      <w:pPr>
        <w:pStyle w:val="ListParagraph"/>
        <w:ind w:left="1800"/>
      </w:pPr>
    </w:p>
    <w:p w:rsidR="00E746BA" w:rsidRPr="00CE73D3" w:rsidRDefault="00E746BA" w:rsidP="00E746BA">
      <w:pPr>
        <w:pStyle w:val="ListParagraph"/>
        <w:numPr>
          <w:ilvl w:val="0"/>
          <w:numId w:val="7"/>
        </w:numPr>
        <w:rPr>
          <w:b/>
        </w:rPr>
      </w:pPr>
      <w:r w:rsidRPr="00CE73D3">
        <w:rPr>
          <w:b/>
        </w:rPr>
        <w:t>Recommendation 2 (unanimously adopted by MRB; MCSAC: Motion Passed 9 – 2):</w:t>
      </w:r>
    </w:p>
    <w:p w:rsidR="00E746BA" w:rsidRDefault="00E746BA" w:rsidP="00E746BA">
      <w:pPr>
        <w:pStyle w:val="ListParagraph"/>
        <w:numPr>
          <w:ilvl w:val="1"/>
          <w:numId w:val="7"/>
        </w:numPr>
      </w:pPr>
      <w:r>
        <w:t>FMCSA should issue guidance to medical examiners that the following conditions are grounds for immediate driver disqualification (based on MRB Recommendation 2, 2008):</w:t>
      </w:r>
    </w:p>
    <w:p w:rsidR="00E746BA" w:rsidRDefault="00E746BA" w:rsidP="00E746BA">
      <w:pPr>
        <w:pStyle w:val="ListParagraph"/>
        <w:numPr>
          <w:ilvl w:val="2"/>
          <w:numId w:val="7"/>
        </w:numPr>
      </w:pPr>
      <w:r>
        <w:t>Individuals who report that they have experienced excessive sleepiness while driving.</w:t>
      </w:r>
    </w:p>
    <w:p w:rsidR="00E746BA" w:rsidRDefault="00E746BA" w:rsidP="00E746BA">
      <w:pPr>
        <w:pStyle w:val="ListParagraph"/>
        <w:numPr>
          <w:ilvl w:val="2"/>
          <w:numId w:val="7"/>
        </w:numPr>
      </w:pPr>
      <w:r>
        <w:t>Individuals who have experienced a crash associated with falling asleep.</w:t>
      </w:r>
    </w:p>
    <w:p w:rsidR="00E746BA" w:rsidRDefault="00E746BA" w:rsidP="00E746BA">
      <w:pPr>
        <w:pStyle w:val="ListParagraph"/>
        <w:numPr>
          <w:ilvl w:val="2"/>
          <w:numId w:val="7"/>
        </w:numPr>
      </w:pPr>
      <w:r>
        <w:t xml:space="preserve">Individuals with an </w:t>
      </w:r>
      <w:r w:rsidR="0050518F">
        <w:t>apnea-hypopnea index (</w:t>
      </w:r>
      <w:r>
        <w:t>AHI</w:t>
      </w:r>
      <w:r w:rsidR="0050518F">
        <w:t>)</w:t>
      </w:r>
      <w:r>
        <w:t xml:space="preserve"> greater than 20, until such an individual has been adherent to Positive Airway Pressure (PAP). They can be conditionally certified based on the criteria for Continuous Positive Airway Pressure (CPAP) compliance.</w:t>
      </w:r>
    </w:p>
    <w:p w:rsidR="00E746BA" w:rsidRDefault="00E746BA" w:rsidP="00E746BA">
      <w:pPr>
        <w:pStyle w:val="ListParagraph"/>
        <w:numPr>
          <w:ilvl w:val="2"/>
          <w:numId w:val="7"/>
        </w:numPr>
      </w:pPr>
      <w:r>
        <w:t xml:space="preserve">Individuals who have undergone surgery and who are pending the findings of a post-operative evaluation. </w:t>
      </w:r>
    </w:p>
    <w:p w:rsidR="00E746BA" w:rsidRDefault="00E746BA" w:rsidP="00E746BA">
      <w:pPr>
        <w:pStyle w:val="ListParagraph"/>
        <w:numPr>
          <w:ilvl w:val="2"/>
          <w:numId w:val="7"/>
        </w:numPr>
      </w:pPr>
      <w:r>
        <w:t>Individuals who have been found to be effectively non-compliant with their treatment.</w:t>
      </w:r>
    </w:p>
    <w:p w:rsidR="00EC7D1B" w:rsidRDefault="00EC7D1B" w:rsidP="009E077B">
      <w:pPr>
        <w:tabs>
          <w:tab w:val="left" w:pos="720"/>
        </w:tabs>
      </w:pPr>
    </w:p>
    <w:sectPr w:rsidR="00EC7D1B" w:rsidSect="00FF4041">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C0" w:rsidRDefault="007673C0" w:rsidP="00AC1393">
      <w:r>
        <w:separator/>
      </w:r>
    </w:p>
  </w:endnote>
  <w:endnote w:type="continuationSeparator" w:id="0">
    <w:p w:rsidR="007673C0" w:rsidRDefault="007673C0"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38" w:rsidRDefault="00622B85" w:rsidP="0099761C">
    <w:pPr>
      <w:pStyle w:val="Footer"/>
      <w:framePr w:wrap="around" w:vAnchor="text" w:hAnchor="margin" w:xAlign="right" w:y="1"/>
      <w:rPr>
        <w:rStyle w:val="PageNumber"/>
      </w:rPr>
    </w:pPr>
    <w:r>
      <w:rPr>
        <w:rStyle w:val="PageNumber"/>
      </w:rPr>
      <w:fldChar w:fldCharType="begin"/>
    </w:r>
    <w:r w:rsidR="009C0438">
      <w:rPr>
        <w:rStyle w:val="PageNumber"/>
      </w:rPr>
      <w:instrText xml:space="preserve">PAGE  </w:instrText>
    </w:r>
    <w:r>
      <w:rPr>
        <w:rStyle w:val="PageNumber"/>
      </w:rPr>
      <w:fldChar w:fldCharType="end"/>
    </w:r>
  </w:p>
  <w:p w:rsidR="009C0438" w:rsidRDefault="009C0438" w:rsidP="00A730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501"/>
      <w:docPartObj>
        <w:docPartGallery w:val="Page Numbers (Bottom of Page)"/>
        <w:docPartUnique/>
      </w:docPartObj>
    </w:sdtPr>
    <w:sdtEndPr/>
    <w:sdtContent>
      <w:p w:rsidR="009C0438" w:rsidRDefault="00C94F42">
        <w:pPr>
          <w:pStyle w:val="Footer"/>
          <w:jc w:val="center"/>
        </w:pPr>
        <w:r>
          <w:fldChar w:fldCharType="begin"/>
        </w:r>
        <w:r>
          <w:instrText xml:space="preserve"> PAGE   \* MERGEFORMAT </w:instrText>
        </w:r>
        <w:r>
          <w:fldChar w:fldCharType="separate"/>
        </w:r>
        <w:r w:rsidR="003B269C">
          <w:rPr>
            <w:noProof/>
          </w:rPr>
          <w:t>2</w:t>
        </w:r>
        <w:r>
          <w:rPr>
            <w:noProof/>
          </w:rPr>
          <w:fldChar w:fldCharType="end"/>
        </w:r>
      </w:p>
    </w:sdtContent>
  </w:sdt>
  <w:p w:rsidR="009C0438" w:rsidRDefault="009C0438" w:rsidP="00A730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622B85">
    <w:pPr>
      <w:pStyle w:val="Footer"/>
      <w:jc w:val="center"/>
    </w:pPr>
    <w:r>
      <w:fldChar w:fldCharType="begin"/>
    </w:r>
    <w:r w:rsidR="00C60316">
      <w:instrText xml:space="preserve"> PAGE   \* MERGEFORMAT </w:instrText>
    </w:r>
    <w:r>
      <w:fldChar w:fldCharType="separate"/>
    </w:r>
    <w:r w:rsidR="003B269C">
      <w:rPr>
        <w:noProof/>
      </w:rPr>
      <w:t>3</w:t>
    </w:r>
    <w:r>
      <w:fldChar w:fldCharType="end"/>
    </w:r>
  </w:p>
  <w:p w:rsidR="001E42B2" w:rsidRDefault="003B2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C0" w:rsidRDefault="007673C0" w:rsidP="00AC1393">
      <w:r>
        <w:separator/>
      </w:r>
    </w:p>
  </w:footnote>
  <w:footnote w:type="continuationSeparator" w:id="0">
    <w:p w:rsidR="007673C0" w:rsidRDefault="007673C0" w:rsidP="00AC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38" w:rsidRDefault="009C0438" w:rsidP="00DE6A6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4B" w:rsidRDefault="00743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C60316">
    <w:pPr>
      <w:pStyle w:val="Header"/>
    </w:pPr>
    <w:r>
      <w:ptab w:relativeTo="margin" w:alignment="center" w:leader="none"/>
    </w:r>
    <w:r>
      <w:ptab w:relativeTo="margin" w:alignment="right" w:leader="none"/>
    </w:r>
    <w:r>
      <w:t>MCSAC-MRB Task 11-05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4B" w:rsidRDefault="00743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3FC"/>
    <w:multiLevelType w:val="hybridMultilevel"/>
    <w:tmpl w:val="86A62E4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96413"/>
    <w:multiLevelType w:val="hybridMultilevel"/>
    <w:tmpl w:val="39C0E396"/>
    <w:lvl w:ilvl="0" w:tplc="04090013">
      <w:start w:val="1"/>
      <w:numFmt w:val="upperRoman"/>
      <w:lvlText w:val="%1."/>
      <w:lvlJc w:val="right"/>
      <w:pPr>
        <w:ind w:left="720" w:hanging="360"/>
      </w:pPr>
      <w:rPr>
        <w:b/>
      </w:rPr>
    </w:lvl>
    <w:lvl w:ilvl="1" w:tplc="04090015">
      <w:start w:val="1"/>
      <w:numFmt w:val="upperLetter"/>
      <w:lvlText w:val="%2."/>
      <w:lvlJc w:val="left"/>
      <w:pPr>
        <w:ind w:left="1440" w:hanging="360"/>
      </w:pPr>
      <w:rPr>
        <w:b w:val="0"/>
      </w:rPr>
    </w:lvl>
    <w:lvl w:ilvl="2" w:tplc="0409000F">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E0BAB"/>
    <w:multiLevelType w:val="hybridMultilevel"/>
    <w:tmpl w:val="235E570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133CC"/>
    <w:rsid w:val="000262F9"/>
    <w:rsid w:val="000300BB"/>
    <w:rsid w:val="00031F67"/>
    <w:rsid w:val="0004520A"/>
    <w:rsid w:val="00053752"/>
    <w:rsid w:val="00094748"/>
    <w:rsid w:val="000B67CB"/>
    <w:rsid w:val="000C1956"/>
    <w:rsid w:val="000C27DB"/>
    <w:rsid w:val="000C379C"/>
    <w:rsid w:val="000C515B"/>
    <w:rsid w:val="000C73B2"/>
    <w:rsid w:val="001064BC"/>
    <w:rsid w:val="00111E92"/>
    <w:rsid w:val="0011517D"/>
    <w:rsid w:val="001246F4"/>
    <w:rsid w:val="001550F5"/>
    <w:rsid w:val="001556AA"/>
    <w:rsid w:val="001578E4"/>
    <w:rsid w:val="00161130"/>
    <w:rsid w:val="00185E31"/>
    <w:rsid w:val="001A6460"/>
    <w:rsid w:val="001A67BA"/>
    <w:rsid w:val="001B06E3"/>
    <w:rsid w:val="001C0017"/>
    <w:rsid w:val="001D1A7E"/>
    <w:rsid w:val="001D4DCF"/>
    <w:rsid w:val="001E3ABD"/>
    <w:rsid w:val="0020362D"/>
    <w:rsid w:val="00203A71"/>
    <w:rsid w:val="0020607B"/>
    <w:rsid w:val="002100DB"/>
    <w:rsid w:val="0022137B"/>
    <w:rsid w:val="00224D98"/>
    <w:rsid w:val="002260FB"/>
    <w:rsid w:val="00263FC1"/>
    <w:rsid w:val="00267FB9"/>
    <w:rsid w:val="00272720"/>
    <w:rsid w:val="00287FD6"/>
    <w:rsid w:val="002957A9"/>
    <w:rsid w:val="002A0D9F"/>
    <w:rsid w:val="002B1F51"/>
    <w:rsid w:val="002B6C55"/>
    <w:rsid w:val="002C323F"/>
    <w:rsid w:val="002C4030"/>
    <w:rsid w:val="002D036C"/>
    <w:rsid w:val="002E14BA"/>
    <w:rsid w:val="002E5512"/>
    <w:rsid w:val="002E6B78"/>
    <w:rsid w:val="002F79AD"/>
    <w:rsid w:val="00305BF5"/>
    <w:rsid w:val="003102E0"/>
    <w:rsid w:val="00317D81"/>
    <w:rsid w:val="00334BB9"/>
    <w:rsid w:val="00351D2E"/>
    <w:rsid w:val="00376379"/>
    <w:rsid w:val="00376FD1"/>
    <w:rsid w:val="00381BB0"/>
    <w:rsid w:val="003826A7"/>
    <w:rsid w:val="00386104"/>
    <w:rsid w:val="003B0530"/>
    <w:rsid w:val="003B269C"/>
    <w:rsid w:val="003C43A6"/>
    <w:rsid w:val="003D07FF"/>
    <w:rsid w:val="003D399F"/>
    <w:rsid w:val="003E1317"/>
    <w:rsid w:val="003E3738"/>
    <w:rsid w:val="00402B90"/>
    <w:rsid w:val="00404000"/>
    <w:rsid w:val="00411EDE"/>
    <w:rsid w:val="0041353A"/>
    <w:rsid w:val="00415C23"/>
    <w:rsid w:val="0042044E"/>
    <w:rsid w:val="00423792"/>
    <w:rsid w:val="00436A2D"/>
    <w:rsid w:val="00440225"/>
    <w:rsid w:val="004423E5"/>
    <w:rsid w:val="0046194C"/>
    <w:rsid w:val="00465E55"/>
    <w:rsid w:val="00470DA3"/>
    <w:rsid w:val="004868A4"/>
    <w:rsid w:val="004A5DA5"/>
    <w:rsid w:val="004A7209"/>
    <w:rsid w:val="004B674F"/>
    <w:rsid w:val="004B7683"/>
    <w:rsid w:val="004D396D"/>
    <w:rsid w:val="004D7288"/>
    <w:rsid w:val="004E254C"/>
    <w:rsid w:val="004E355F"/>
    <w:rsid w:val="0050518F"/>
    <w:rsid w:val="0051091F"/>
    <w:rsid w:val="005117AE"/>
    <w:rsid w:val="00512211"/>
    <w:rsid w:val="00513C08"/>
    <w:rsid w:val="00531023"/>
    <w:rsid w:val="00554B26"/>
    <w:rsid w:val="00554B37"/>
    <w:rsid w:val="0055751B"/>
    <w:rsid w:val="00570AA3"/>
    <w:rsid w:val="00575633"/>
    <w:rsid w:val="005C0A3A"/>
    <w:rsid w:val="005D0011"/>
    <w:rsid w:val="005E432E"/>
    <w:rsid w:val="005E6C03"/>
    <w:rsid w:val="00622B85"/>
    <w:rsid w:val="00624B82"/>
    <w:rsid w:val="00636445"/>
    <w:rsid w:val="00642F2C"/>
    <w:rsid w:val="00645E10"/>
    <w:rsid w:val="00650700"/>
    <w:rsid w:val="00653A05"/>
    <w:rsid w:val="0065663C"/>
    <w:rsid w:val="006B41B4"/>
    <w:rsid w:val="006D285B"/>
    <w:rsid w:val="006D4904"/>
    <w:rsid w:val="006E7360"/>
    <w:rsid w:val="00705C13"/>
    <w:rsid w:val="007070AE"/>
    <w:rsid w:val="00716E6D"/>
    <w:rsid w:val="007255F6"/>
    <w:rsid w:val="00730090"/>
    <w:rsid w:val="00730238"/>
    <w:rsid w:val="00730D3B"/>
    <w:rsid w:val="007410C2"/>
    <w:rsid w:val="0074384B"/>
    <w:rsid w:val="00746867"/>
    <w:rsid w:val="007518D8"/>
    <w:rsid w:val="007532C1"/>
    <w:rsid w:val="00754117"/>
    <w:rsid w:val="00755B38"/>
    <w:rsid w:val="007575A0"/>
    <w:rsid w:val="00762C43"/>
    <w:rsid w:val="007631A8"/>
    <w:rsid w:val="007673C0"/>
    <w:rsid w:val="007713E0"/>
    <w:rsid w:val="007A3EAE"/>
    <w:rsid w:val="007A5212"/>
    <w:rsid w:val="007B15E6"/>
    <w:rsid w:val="007D6F9E"/>
    <w:rsid w:val="007E223D"/>
    <w:rsid w:val="007E2812"/>
    <w:rsid w:val="007F2F26"/>
    <w:rsid w:val="007F3BB2"/>
    <w:rsid w:val="0080230E"/>
    <w:rsid w:val="0080350E"/>
    <w:rsid w:val="00805F2F"/>
    <w:rsid w:val="00807C86"/>
    <w:rsid w:val="00822DF1"/>
    <w:rsid w:val="008245B1"/>
    <w:rsid w:val="00837049"/>
    <w:rsid w:val="00856FEE"/>
    <w:rsid w:val="00861D5A"/>
    <w:rsid w:val="008706F4"/>
    <w:rsid w:val="00874885"/>
    <w:rsid w:val="008A5847"/>
    <w:rsid w:val="008D7088"/>
    <w:rsid w:val="008E6FBB"/>
    <w:rsid w:val="008F5AFE"/>
    <w:rsid w:val="008F5D92"/>
    <w:rsid w:val="00901549"/>
    <w:rsid w:val="00902EE6"/>
    <w:rsid w:val="00904422"/>
    <w:rsid w:val="0090722E"/>
    <w:rsid w:val="00910A01"/>
    <w:rsid w:val="009211F1"/>
    <w:rsid w:val="009277A4"/>
    <w:rsid w:val="009338F6"/>
    <w:rsid w:val="00943DE9"/>
    <w:rsid w:val="00944753"/>
    <w:rsid w:val="009452AB"/>
    <w:rsid w:val="00947627"/>
    <w:rsid w:val="0095108E"/>
    <w:rsid w:val="00961DA0"/>
    <w:rsid w:val="0096335C"/>
    <w:rsid w:val="00963D9D"/>
    <w:rsid w:val="00983100"/>
    <w:rsid w:val="00986269"/>
    <w:rsid w:val="0098678B"/>
    <w:rsid w:val="0099600C"/>
    <w:rsid w:val="009A00D8"/>
    <w:rsid w:val="009A031D"/>
    <w:rsid w:val="009A6FF3"/>
    <w:rsid w:val="009B5B37"/>
    <w:rsid w:val="009C0438"/>
    <w:rsid w:val="009C13CA"/>
    <w:rsid w:val="009C2C46"/>
    <w:rsid w:val="009C512D"/>
    <w:rsid w:val="009D6C7B"/>
    <w:rsid w:val="009E03BC"/>
    <w:rsid w:val="009E077B"/>
    <w:rsid w:val="009E1818"/>
    <w:rsid w:val="009E2B5C"/>
    <w:rsid w:val="009F3FC8"/>
    <w:rsid w:val="00A031AC"/>
    <w:rsid w:val="00A04459"/>
    <w:rsid w:val="00A12855"/>
    <w:rsid w:val="00A45520"/>
    <w:rsid w:val="00A5036A"/>
    <w:rsid w:val="00A535BD"/>
    <w:rsid w:val="00A54594"/>
    <w:rsid w:val="00A57A1A"/>
    <w:rsid w:val="00A62B18"/>
    <w:rsid w:val="00A64B50"/>
    <w:rsid w:val="00A67081"/>
    <w:rsid w:val="00A869BE"/>
    <w:rsid w:val="00AA0672"/>
    <w:rsid w:val="00AB479D"/>
    <w:rsid w:val="00AB5916"/>
    <w:rsid w:val="00AC046F"/>
    <w:rsid w:val="00AC1393"/>
    <w:rsid w:val="00AC5578"/>
    <w:rsid w:val="00AC6697"/>
    <w:rsid w:val="00AD60AA"/>
    <w:rsid w:val="00AE7728"/>
    <w:rsid w:val="00AE7FDC"/>
    <w:rsid w:val="00AF05E8"/>
    <w:rsid w:val="00AF2305"/>
    <w:rsid w:val="00B10FD7"/>
    <w:rsid w:val="00B133CB"/>
    <w:rsid w:val="00B138AE"/>
    <w:rsid w:val="00B172C3"/>
    <w:rsid w:val="00B2413C"/>
    <w:rsid w:val="00B249F5"/>
    <w:rsid w:val="00B331BF"/>
    <w:rsid w:val="00B37DEB"/>
    <w:rsid w:val="00B4060C"/>
    <w:rsid w:val="00B42D67"/>
    <w:rsid w:val="00B55156"/>
    <w:rsid w:val="00B552CA"/>
    <w:rsid w:val="00B635EA"/>
    <w:rsid w:val="00B71169"/>
    <w:rsid w:val="00B71494"/>
    <w:rsid w:val="00B72F9F"/>
    <w:rsid w:val="00BB5426"/>
    <w:rsid w:val="00BB5750"/>
    <w:rsid w:val="00BC1CCD"/>
    <w:rsid w:val="00BE11F9"/>
    <w:rsid w:val="00BF108B"/>
    <w:rsid w:val="00BF4563"/>
    <w:rsid w:val="00BF4A99"/>
    <w:rsid w:val="00BF7DFE"/>
    <w:rsid w:val="00C00853"/>
    <w:rsid w:val="00C059BF"/>
    <w:rsid w:val="00C10C1C"/>
    <w:rsid w:val="00C157CC"/>
    <w:rsid w:val="00C3097E"/>
    <w:rsid w:val="00C4041B"/>
    <w:rsid w:val="00C418ED"/>
    <w:rsid w:val="00C475B9"/>
    <w:rsid w:val="00C51B0E"/>
    <w:rsid w:val="00C56E7A"/>
    <w:rsid w:val="00C60316"/>
    <w:rsid w:val="00C73E0E"/>
    <w:rsid w:val="00C80396"/>
    <w:rsid w:val="00C84BFF"/>
    <w:rsid w:val="00C92125"/>
    <w:rsid w:val="00C94F42"/>
    <w:rsid w:val="00CC03EC"/>
    <w:rsid w:val="00CE0178"/>
    <w:rsid w:val="00CE023E"/>
    <w:rsid w:val="00CE2650"/>
    <w:rsid w:val="00CE5C77"/>
    <w:rsid w:val="00CF60C7"/>
    <w:rsid w:val="00D01BB0"/>
    <w:rsid w:val="00D128E6"/>
    <w:rsid w:val="00D16670"/>
    <w:rsid w:val="00D300E6"/>
    <w:rsid w:val="00D33795"/>
    <w:rsid w:val="00D704D8"/>
    <w:rsid w:val="00D726C1"/>
    <w:rsid w:val="00D73B16"/>
    <w:rsid w:val="00D73F6A"/>
    <w:rsid w:val="00D918FD"/>
    <w:rsid w:val="00D94D89"/>
    <w:rsid w:val="00D94F79"/>
    <w:rsid w:val="00DB23FF"/>
    <w:rsid w:val="00DB3FFB"/>
    <w:rsid w:val="00DC4157"/>
    <w:rsid w:val="00DE1718"/>
    <w:rsid w:val="00DE646C"/>
    <w:rsid w:val="00DF377A"/>
    <w:rsid w:val="00DF5947"/>
    <w:rsid w:val="00E022C5"/>
    <w:rsid w:val="00E0482A"/>
    <w:rsid w:val="00E22793"/>
    <w:rsid w:val="00E2383D"/>
    <w:rsid w:val="00E24086"/>
    <w:rsid w:val="00E26F41"/>
    <w:rsid w:val="00E51168"/>
    <w:rsid w:val="00E60FEF"/>
    <w:rsid w:val="00E70EF5"/>
    <w:rsid w:val="00E746BA"/>
    <w:rsid w:val="00E85915"/>
    <w:rsid w:val="00EA0B1C"/>
    <w:rsid w:val="00EB2F21"/>
    <w:rsid w:val="00EC3F49"/>
    <w:rsid w:val="00EC4575"/>
    <w:rsid w:val="00EC7D1B"/>
    <w:rsid w:val="00ED0DCF"/>
    <w:rsid w:val="00EE7C65"/>
    <w:rsid w:val="00EE7F45"/>
    <w:rsid w:val="00EF169F"/>
    <w:rsid w:val="00EF37CA"/>
    <w:rsid w:val="00F05004"/>
    <w:rsid w:val="00F17924"/>
    <w:rsid w:val="00F30320"/>
    <w:rsid w:val="00F43D33"/>
    <w:rsid w:val="00F53BE1"/>
    <w:rsid w:val="00F63B5D"/>
    <w:rsid w:val="00F83FC0"/>
    <w:rsid w:val="00F86954"/>
    <w:rsid w:val="00F876F5"/>
    <w:rsid w:val="00F920F1"/>
    <w:rsid w:val="00F92279"/>
    <w:rsid w:val="00FA2704"/>
    <w:rsid w:val="00FA4FA9"/>
    <w:rsid w:val="00FB2690"/>
    <w:rsid w:val="00FB7DBE"/>
    <w:rsid w:val="00FB7E86"/>
    <w:rsid w:val="00FC502D"/>
    <w:rsid w:val="00FC6B38"/>
    <w:rsid w:val="00FD3B07"/>
    <w:rsid w:val="00FF4041"/>
    <w:rsid w:val="00F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uiPriority w:val="99"/>
    <w:rsid w:val="00EC3F49"/>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9C0438"/>
    <w:rPr>
      <w:rFonts w:cs="Times New Roman"/>
    </w:rPr>
  </w:style>
  <w:style w:type="table" w:styleId="TableGrid">
    <w:name w:val="Table Grid"/>
    <w:basedOn w:val="TableNormal"/>
    <w:uiPriority w:val="59"/>
    <w:rsid w:val="00F63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uiPriority w:val="99"/>
    <w:rsid w:val="00EC3F49"/>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9C0438"/>
    <w:rPr>
      <w:rFonts w:cs="Times New Roman"/>
    </w:rPr>
  </w:style>
  <w:style w:type="table" w:styleId="TableGrid">
    <w:name w:val="Table Grid"/>
    <w:basedOn w:val="TableNormal"/>
    <w:uiPriority w:val="59"/>
    <w:rsid w:val="00F63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322A-793D-42C4-A399-A038AA9A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Turner, Elizabeth (VOLPE)</cp:lastModifiedBy>
  <cp:revision>2</cp:revision>
  <dcterms:created xsi:type="dcterms:W3CDTF">2012-01-27T19:12:00Z</dcterms:created>
  <dcterms:modified xsi:type="dcterms:W3CDTF">2012-01-27T19:12:00Z</dcterms:modified>
</cp:coreProperties>
</file>