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43602" w14:paraId="2F7309A6" w14:textId="77777777" w:rsidTr="00B06125">
        <w:tc>
          <w:tcPr>
            <w:tcW w:w="4788" w:type="dxa"/>
          </w:tcPr>
          <w:p w14:paraId="07B02951" w14:textId="77777777" w:rsidR="00C43602" w:rsidRPr="001C41B5" w:rsidRDefault="00C43602" w:rsidP="00B06125">
            <w:pPr>
              <w:rPr>
                <w:rFonts w:ascii="Agency FB" w:eastAsia="MS Mincho" w:hAnsi="Agency FB" w:cs="Agency FB"/>
                <w:color w:val="0000FF"/>
                <w:sz w:val="40"/>
                <w:szCs w:val="40"/>
                <w:lang w:eastAsia="ja-JP"/>
              </w:rPr>
            </w:pPr>
            <w:r w:rsidRPr="001C41B5">
              <w:rPr>
                <w:rFonts w:ascii="Arial" w:eastAsia="MS Mincho" w:hAnsi="Arial" w:cs="Arial"/>
                <w:noProof/>
              </w:rPr>
              <w:drawing>
                <wp:inline distT="0" distB="0" distL="0" distR="0" wp14:anchorId="7CA9D548" wp14:editId="1A682F43">
                  <wp:extent cx="891540" cy="495300"/>
                  <wp:effectExtent l="19050" t="0" r="3810" b="0"/>
                  <wp:docPr id="4" name="Picture 4"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0C2DB4B6" w14:textId="77777777" w:rsidR="00C43602" w:rsidRPr="001C41B5" w:rsidRDefault="00C43602" w:rsidP="00B06125">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1C41B5">
              <w:rPr>
                <w:rFonts w:ascii="Agency FB" w:eastAsia="MS Mincho" w:hAnsi="Agency FB" w:cs="Agency FB"/>
                <w:color w:val="0000FF"/>
                <w:sz w:val="40"/>
                <w:szCs w:val="40"/>
                <w:lang w:eastAsia="ja-JP"/>
              </w:rPr>
              <w:t>M</w:t>
            </w:r>
            <w:r w:rsidRPr="001C41B5">
              <w:rPr>
                <w:rFonts w:ascii="Agency FB" w:eastAsia="MS Mincho" w:hAnsi="Agency FB" w:cs="Agency FB"/>
                <w:color w:val="0000FF"/>
                <w:lang w:eastAsia="ja-JP"/>
              </w:rPr>
              <w:t>OTOR</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C</w:t>
            </w:r>
            <w:r w:rsidRPr="001C41B5">
              <w:rPr>
                <w:rFonts w:ascii="Agency FB" w:eastAsia="MS Mincho" w:hAnsi="Agency FB" w:cs="Agency FB"/>
                <w:color w:val="0000FF"/>
                <w:lang w:eastAsia="ja-JP"/>
              </w:rPr>
              <w:t>ARRIER</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S</w:t>
            </w:r>
            <w:r w:rsidRPr="001C41B5">
              <w:rPr>
                <w:rFonts w:ascii="Agency FB" w:eastAsia="MS Mincho" w:hAnsi="Agency FB" w:cs="Agency FB"/>
                <w:color w:val="0000FF"/>
                <w:lang w:eastAsia="ja-JP"/>
              </w:rPr>
              <w:t>AFETY</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A</w:t>
            </w:r>
            <w:r w:rsidRPr="001C41B5">
              <w:rPr>
                <w:rFonts w:ascii="Agency FB" w:eastAsia="MS Mincho" w:hAnsi="Agency FB" w:cs="Agency FB"/>
                <w:color w:val="0000FF"/>
                <w:lang w:eastAsia="ja-JP"/>
              </w:rPr>
              <w:t>DVISORY</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C</w:t>
            </w:r>
            <w:r w:rsidRPr="001C41B5">
              <w:rPr>
                <w:rFonts w:ascii="Agency FB" w:eastAsia="MS Mincho" w:hAnsi="Agency FB" w:cs="Agency FB"/>
                <w:color w:val="0000FF"/>
                <w:lang w:eastAsia="ja-JP"/>
              </w:rPr>
              <w:t>OMMITTEE</w:t>
            </w:r>
            <w:r w:rsidRPr="001C41B5">
              <w:rPr>
                <w:rFonts w:ascii="Agency FB" w:eastAsia="MS Mincho" w:hAnsi="Agency FB" w:cs="Agency FB"/>
                <w:snapToGrid w:val="0"/>
                <w:color w:val="000000"/>
                <w:w w:val="0"/>
                <w:sz w:val="2"/>
                <w:szCs w:val="2"/>
                <w:u w:color="000000"/>
                <w:bdr w:val="none" w:sz="0" w:space="0" w:color="000000"/>
                <w:shd w:val="clear" w:color="000000" w:fill="000000"/>
                <w:lang w:eastAsia="ja-JP"/>
              </w:rPr>
              <w:t xml:space="preserve"> </w:t>
            </w:r>
          </w:p>
          <w:p w14:paraId="507A6B01" w14:textId="77777777" w:rsidR="00C43602" w:rsidRPr="001C41B5" w:rsidRDefault="00C43602" w:rsidP="00B06125">
            <w:pPr>
              <w:rPr>
                <w:rFonts w:ascii="Arial Narrow" w:eastAsia="MS Mincho" w:hAnsi="Arial Narrow" w:cs="Arial Narrow"/>
                <w:color w:val="0000FF"/>
                <w:sz w:val="18"/>
                <w:szCs w:val="18"/>
                <w:lang w:eastAsia="ja-JP"/>
              </w:rPr>
            </w:pPr>
            <w:r w:rsidRPr="001C41B5">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0367EABF" w14:textId="77777777" w:rsidR="00C43602" w:rsidRPr="001C41B5" w:rsidRDefault="00C43602" w:rsidP="00B06125">
            <w:pPr>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C/O: Federal Motor Carrier Safety Administration</w:t>
            </w:r>
          </w:p>
          <w:p w14:paraId="44A54BA5" w14:textId="77777777" w:rsidR="00C43602" w:rsidRPr="001C41B5" w:rsidRDefault="00C43602" w:rsidP="00B06125">
            <w:pPr>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1200 New Jersey Avenue, SE</w:t>
            </w:r>
          </w:p>
          <w:p w14:paraId="1453E3DE" w14:textId="77777777" w:rsidR="00C43602" w:rsidRPr="009A0607" w:rsidRDefault="00C43602" w:rsidP="00B06125">
            <w:pPr>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Washington, DC 20590</w:t>
            </w:r>
          </w:p>
        </w:tc>
        <w:tc>
          <w:tcPr>
            <w:tcW w:w="4788" w:type="dxa"/>
          </w:tcPr>
          <w:p w14:paraId="715976D7" w14:textId="77777777" w:rsidR="00C43602" w:rsidRPr="001C41B5" w:rsidRDefault="00C43602" w:rsidP="00B06125">
            <w:pPr>
              <w:jc w:val="right"/>
              <w:rPr>
                <w:rFonts w:ascii="Agency FB" w:eastAsia="MS Mincho" w:hAnsi="Agency FB" w:cs="Agency FB"/>
                <w:color w:val="0000FF"/>
                <w:sz w:val="40"/>
                <w:szCs w:val="40"/>
                <w:lang w:eastAsia="ja-JP"/>
              </w:rPr>
            </w:pPr>
            <w:r w:rsidRPr="001C41B5">
              <w:rPr>
                <w:rFonts w:ascii="Arial" w:eastAsia="MS Mincho" w:hAnsi="Arial" w:cs="Arial"/>
                <w:noProof/>
              </w:rPr>
              <w:drawing>
                <wp:inline distT="0" distB="0" distL="0" distR="0" wp14:anchorId="29E9CA60" wp14:editId="09057EB9">
                  <wp:extent cx="891540" cy="495300"/>
                  <wp:effectExtent l="19050" t="0" r="381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103102FB" w14:textId="77777777" w:rsidR="00C43602" w:rsidRPr="001C41B5" w:rsidRDefault="00C43602" w:rsidP="00B06125">
            <w:pPr>
              <w:jc w:val="right"/>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1C41B5">
              <w:rPr>
                <w:rFonts w:ascii="Agency FB" w:eastAsia="MS Mincho" w:hAnsi="Agency FB" w:cs="Agency FB"/>
                <w:color w:val="0000FF"/>
                <w:sz w:val="40"/>
                <w:szCs w:val="40"/>
                <w:lang w:eastAsia="ja-JP"/>
              </w:rPr>
              <w:t>M</w:t>
            </w:r>
            <w:r w:rsidRPr="001C41B5">
              <w:rPr>
                <w:rFonts w:ascii="Agency FB" w:eastAsia="MS Mincho" w:hAnsi="Agency FB" w:cs="Agency FB"/>
                <w:color w:val="0000FF"/>
                <w:lang w:eastAsia="ja-JP"/>
              </w:rPr>
              <w:t>EDICAL</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R</w:t>
            </w:r>
            <w:r w:rsidRPr="001C41B5">
              <w:rPr>
                <w:rFonts w:ascii="Agency FB" w:eastAsia="MS Mincho" w:hAnsi="Agency FB" w:cs="Agency FB"/>
                <w:color w:val="0000FF"/>
                <w:lang w:eastAsia="ja-JP"/>
              </w:rPr>
              <w:t>EVIEW</w:t>
            </w:r>
            <w:r w:rsidRPr="001C41B5">
              <w:rPr>
                <w:rFonts w:ascii="Agency FB" w:eastAsia="MS Mincho" w:hAnsi="Agency FB" w:cs="Agency FB"/>
                <w:color w:val="0000FF"/>
                <w:sz w:val="28"/>
                <w:szCs w:val="28"/>
                <w:lang w:eastAsia="ja-JP"/>
              </w:rPr>
              <w:t xml:space="preserve"> </w:t>
            </w:r>
            <w:r w:rsidRPr="001C41B5">
              <w:rPr>
                <w:rFonts w:ascii="Agency FB" w:eastAsia="MS Mincho" w:hAnsi="Agency FB" w:cs="Agency FB"/>
                <w:color w:val="0000FF"/>
                <w:sz w:val="40"/>
                <w:szCs w:val="40"/>
                <w:lang w:eastAsia="ja-JP"/>
              </w:rPr>
              <w:t>B</w:t>
            </w:r>
            <w:r w:rsidRPr="001C41B5">
              <w:rPr>
                <w:rFonts w:ascii="Agency FB" w:eastAsia="MS Mincho" w:hAnsi="Agency FB" w:cs="Agency FB"/>
                <w:color w:val="0000FF"/>
                <w:lang w:eastAsia="ja-JP"/>
              </w:rPr>
              <w:t>OARD</w:t>
            </w:r>
          </w:p>
          <w:p w14:paraId="434C07D0" w14:textId="77777777" w:rsidR="00C43602" w:rsidRPr="001C41B5" w:rsidRDefault="00C43602" w:rsidP="00B06125">
            <w:pPr>
              <w:jc w:val="right"/>
              <w:rPr>
                <w:rFonts w:ascii="Arial Narrow" w:eastAsia="MS Mincho" w:hAnsi="Arial Narrow" w:cs="Arial Narrow"/>
                <w:color w:val="0000FF"/>
                <w:sz w:val="18"/>
                <w:szCs w:val="18"/>
                <w:lang w:eastAsia="ja-JP"/>
              </w:rPr>
            </w:pPr>
            <w:r w:rsidRPr="001C41B5">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56D48BFB" w14:textId="77777777" w:rsidR="00C43602" w:rsidRPr="001C41B5" w:rsidRDefault="00C43602" w:rsidP="00B06125">
            <w:pPr>
              <w:jc w:val="right"/>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C/O: Federal Motor Carrier Safety Administration</w:t>
            </w:r>
          </w:p>
          <w:p w14:paraId="330AF8B9" w14:textId="77777777" w:rsidR="00C43602" w:rsidRPr="001C41B5" w:rsidRDefault="00C43602" w:rsidP="00B06125">
            <w:pPr>
              <w:jc w:val="right"/>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1200 New Jersey Avenue, SE</w:t>
            </w:r>
          </w:p>
          <w:p w14:paraId="46F49132" w14:textId="77777777" w:rsidR="00C43602" w:rsidRPr="001C41B5" w:rsidRDefault="00C43602" w:rsidP="00B06125">
            <w:pPr>
              <w:jc w:val="right"/>
              <w:rPr>
                <w:rFonts w:ascii="Arial Narrow" w:eastAsia="MS Mincho" w:hAnsi="Arial Narrow" w:cs="Arial Narrow"/>
                <w:color w:val="0000FF"/>
                <w:sz w:val="16"/>
                <w:szCs w:val="16"/>
                <w:lang w:eastAsia="ja-JP"/>
              </w:rPr>
            </w:pPr>
            <w:r w:rsidRPr="001C41B5">
              <w:rPr>
                <w:rFonts w:ascii="Arial Narrow" w:eastAsia="MS Mincho" w:hAnsi="Arial Narrow" w:cs="Arial Narrow"/>
                <w:color w:val="0000FF"/>
                <w:sz w:val="16"/>
                <w:szCs w:val="16"/>
                <w:lang w:eastAsia="ja-JP"/>
              </w:rPr>
              <w:t>Washington, DC 20590</w:t>
            </w:r>
          </w:p>
        </w:tc>
      </w:tr>
    </w:tbl>
    <w:p w14:paraId="6B460104" w14:textId="77777777" w:rsidR="00E1033D" w:rsidRPr="000005E1" w:rsidRDefault="00E1033D" w:rsidP="000005E1">
      <w:pPr>
        <w:jc w:val="center"/>
        <w:rPr>
          <w:rFonts w:eastAsia="MS Mincho" w:cs="Times New Roman"/>
          <w:sz w:val="23"/>
          <w:szCs w:val="23"/>
          <w:lang w:eastAsia="ja-JP"/>
        </w:rPr>
      </w:pPr>
    </w:p>
    <w:p w14:paraId="77A1DCE1" w14:textId="028005C7" w:rsidR="000005E1" w:rsidRPr="000005E1" w:rsidRDefault="00503BD7" w:rsidP="000005E1">
      <w:pPr>
        <w:jc w:val="center"/>
        <w:rPr>
          <w:rFonts w:eastAsia="MS Mincho" w:cs="Times New Roman"/>
          <w:lang w:eastAsia="ja-JP"/>
        </w:rPr>
      </w:pPr>
      <w:r>
        <w:rPr>
          <w:rFonts w:eastAsia="MS Mincho" w:cs="Times New Roman"/>
          <w:lang w:eastAsia="ja-JP"/>
        </w:rPr>
        <w:t>November 21</w:t>
      </w:r>
      <w:r w:rsidR="000005E1" w:rsidRPr="000005E1">
        <w:rPr>
          <w:rFonts w:eastAsia="MS Mincho" w:cs="Times New Roman"/>
          <w:lang w:eastAsia="ja-JP"/>
        </w:rPr>
        <w:t>, 201</w:t>
      </w:r>
      <w:r w:rsidR="00E1033D">
        <w:rPr>
          <w:rFonts w:eastAsia="MS Mincho" w:cs="Times New Roman"/>
          <w:lang w:eastAsia="ja-JP"/>
        </w:rPr>
        <w:t>6</w:t>
      </w:r>
    </w:p>
    <w:p w14:paraId="17A38945" w14:textId="77777777" w:rsidR="000005E1" w:rsidRPr="000005E1" w:rsidRDefault="000005E1" w:rsidP="000005E1">
      <w:pPr>
        <w:rPr>
          <w:rFonts w:eastAsia="MS Mincho" w:cs="Times New Roman"/>
          <w:lang w:eastAsia="ja-JP"/>
        </w:rPr>
      </w:pPr>
    </w:p>
    <w:p w14:paraId="77D5D456" w14:textId="77777777" w:rsidR="000005E1" w:rsidRPr="000005E1" w:rsidRDefault="00C43602" w:rsidP="000005E1">
      <w:pPr>
        <w:rPr>
          <w:rFonts w:eastAsia="MS Mincho" w:cs="Times New Roman"/>
          <w:lang w:eastAsia="ja-JP"/>
        </w:rPr>
      </w:pPr>
      <w:r>
        <w:rPr>
          <w:rFonts w:eastAsia="MS Mincho" w:cs="Times New Roman"/>
          <w:lang w:eastAsia="ja-JP"/>
        </w:rPr>
        <w:t>The Honorable T.F. Scott Darling, III</w:t>
      </w:r>
    </w:p>
    <w:p w14:paraId="613FD0E4" w14:textId="77777777" w:rsidR="000005E1" w:rsidRDefault="00C43602" w:rsidP="000005E1">
      <w:pPr>
        <w:rPr>
          <w:rFonts w:eastAsia="MS Mincho" w:cs="Times New Roman"/>
          <w:lang w:eastAsia="ja-JP"/>
        </w:rPr>
      </w:pPr>
      <w:r>
        <w:rPr>
          <w:rFonts w:eastAsia="MS Mincho" w:cs="Times New Roman"/>
          <w:lang w:eastAsia="ja-JP"/>
        </w:rPr>
        <w:t>Administrator</w:t>
      </w:r>
    </w:p>
    <w:p w14:paraId="683D9929" w14:textId="77777777" w:rsidR="007F5A9C" w:rsidRPr="000005E1" w:rsidRDefault="007F5A9C" w:rsidP="000005E1">
      <w:pPr>
        <w:rPr>
          <w:rFonts w:eastAsia="MS Mincho" w:cs="Times New Roman"/>
          <w:lang w:eastAsia="ja-JP"/>
        </w:rPr>
      </w:pPr>
      <w:r>
        <w:rPr>
          <w:rFonts w:eastAsia="MS Mincho" w:cs="Times New Roman"/>
          <w:lang w:eastAsia="ja-JP"/>
        </w:rPr>
        <w:t>Federal Motor Carrier Safety Administration</w:t>
      </w:r>
    </w:p>
    <w:p w14:paraId="1E29AE09" w14:textId="77777777" w:rsidR="000005E1" w:rsidRPr="007F5A9C" w:rsidRDefault="000005E1" w:rsidP="000005E1">
      <w:pPr>
        <w:rPr>
          <w:rFonts w:eastAsia="MS Mincho" w:cs="Times New Roman"/>
          <w:lang w:eastAsia="ja-JP"/>
        </w:rPr>
      </w:pPr>
      <w:r w:rsidRPr="007F5A9C">
        <w:rPr>
          <w:rFonts w:eastAsia="MS Mincho" w:cs="Times New Roman"/>
          <w:lang w:eastAsia="ja-JP"/>
        </w:rPr>
        <w:t>1200 New Jersey Avenue, SE</w:t>
      </w:r>
    </w:p>
    <w:p w14:paraId="40065793" w14:textId="77777777" w:rsidR="000005E1" w:rsidRPr="000005E1" w:rsidRDefault="000005E1" w:rsidP="000005E1">
      <w:pPr>
        <w:rPr>
          <w:rFonts w:eastAsia="MS Mincho" w:cs="Times New Roman"/>
          <w:lang w:eastAsia="ja-JP"/>
        </w:rPr>
      </w:pPr>
      <w:r w:rsidRPr="007F5A9C">
        <w:rPr>
          <w:rFonts w:eastAsia="MS Mincho" w:cs="Times New Roman"/>
          <w:lang w:eastAsia="ja-JP"/>
        </w:rPr>
        <w:t>Washington, DC  20590</w:t>
      </w:r>
    </w:p>
    <w:p w14:paraId="4E5A871B" w14:textId="77777777" w:rsidR="000005E1" w:rsidRPr="000005E1" w:rsidRDefault="000005E1" w:rsidP="000005E1">
      <w:pPr>
        <w:rPr>
          <w:rFonts w:eastAsia="MS Mincho" w:cs="Times New Roman"/>
          <w:lang w:eastAsia="ja-JP"/>
        </w:rPr>
      </w:pPr>
    </w:p>
    <w:p w14:paraId="01FDF572" w14:textId="77777777" w:rsidR="000005E1" w:rsidRPr="000005E1" w:rsidRDefault="000005E1" w:rsidP="000005E1">
      <w:pPr>
        <w:rPr>
          <w:rFonts w:eastAsia="MS Mincho" w:cs="Times New Roman"/>
          <w:lang w:eastAsia="ja-JP"/>
        </w:rPr>
      </w:pPr>
      <w:r w:rsidRPr="000005E1">
        <w:rPr>
          <w:rFonts w:eastAsia="MS Mincho" w:cs="Times New Roman"/>
          <w:lang w:eastAsia="ja-JP"/>
        </w:rPr>
        <w:t xml:space="preserve">Dear </w:t>
      </w:r>
      <w:r w:rsidR="00C43602">
        <w:rPr>
          <w:rFonts w:eastAsia="MS Mincho" w:cs="Times New Roman"/>
          <w:lang w:eastAsia="ja-JP"/>
        </w:rPr>
        <w:t>Administrator Darling</w:t>
      </w:r>
      <w:r w:rsidRPr="000005E1">
        <w:rPr>
          <w:rFonts w:eastAsia="MS Mincho" w:cs="Times New Roman"/>
          <w:lang w:eastAsia="ja-JP"/>
        </w:rPr>
        <w:t>:</w:t>
      </w:r>
    </w:p>
    <w:p w14:paraId="06BDD9B4" w14:textId="77777777" w:rsidR="000005E1" w:rsidRPr="000005E1" w:rsidRDefault="000005E1" w:rsidP="000005E1">
      <w:pPr>
        <w:rPr>
          <w:rFonts w:eastAsia="MS Mincho" w:cs="Times New Roman"/>
          <w:lang w:eastAsia="ja-JP"/>
        </w:rPr>
      </w:pPr>
    </w:p>
    <w:p w14:paraId="3C558637" w14:textId="010518EC" w:rsidR="006C098E" w:rsidRPr="007A213C" w:rsidRDefault="006C098E" w:rsidP="000005E1">
      <w:r>
        <w:t xml:space="preserve">Enclosed for your consideration are the Medical Review Board (MRB) and the Motor Carrier Safety Advisory Committee (MCSAC) joint recommendations regarding public comments from medical professionals and associations on the Federal Motor Carrier Safety Administration’s (FMCSA) and Federal Railroad Administration’s (FRA) Advanced Notice of Proposed Rulemaking (ANPRM) on obstructive sleep apnea.  In </w:t>
      </w:r>
      <w:r>
        <w:rPr>
          <w:i/>
        </w:rPr>
        <w:t>Medical Review Board Task 16-1</w:t>
      </w:r>
      <w:r>
        <w:t>, FMCSA</w:t>
      </w:r>
      <w:r w:rsidRPr="009C0438">
        <w:t xml:space="preserve"> tasked the </w:t>
      </w:r>
      <w:r>
        <w:t>MRB</w:t>
      </w:r>
      <w:r w:rsidRPr="009C0438">
        <w:t xml:space="preserve"> with</w:t>
      </w:r>
      <w:r>
        <w:t xml:space="preserve"> </w:t>
      </w:r>
      <w:r w:rsidRPr="00C701B2">
        <w:t>review</w:t>
      </w:r>
      <w:r>
        <w:t>ing and analyzing</w:t>
      </w:r>
      <w:r w:rsidRPr="00C701B2">
        <w:t xml:space="preserve"> all ANPRM comments from medical professionals and associa</w:t>
      </w:r>
      <w:r>
        <w:t>tions and identify factors the Agency</w:t>
      </w:r>
      <w:r w:rsidRPr="00C701B2">
        <w:t xml:space="preserve"> should consider regarding making a decision about the next step in the OSA </w:t>
      </w:r>
      <w:r>
        <w:t>rulemaking.  FMCSA also requested</w:t>
      </w:r>
      <w:r w:rsidRPr="00C701B2">
        <w:t xml:space="preserve"> that the MRB review the previous 2012 report on OSA from the MRB and </w:t>
      </w:r>
      <w:r>
        <w:t xml:space="preserve">MCSAC.  </w:t>
      </w:r>
      <w:r w:rsidR="007A213C">
        <w:t xml:space="preserve">On August 22-23, 2016, the MRB met in public meetings to deliberate on </w:t>
      </w:r>
      <w:r w:rsidR="007A213C" w:rsidRPr="00E1033D">
        <w:rPr>
          <w:i/>
        </w:rPr>
        <w:t>Medical Review Board Task 16</w:t>
      </w:r>
      <w:r w:rsidR="007A213C">
        <w:rPr>
          <w:i/>
        </w:rPr>
        <w:t>-</w:t>
      </w:r>
      <w:r w:rsidR="007A213C" w:rsidRPr="00E1033D">
        <w:rPr>
          <w:i/>
        </w:rPr>
        <w:t>1</w:t>
      </w:r>
      <w:r w:rsidR="007A213C">
        <w:t>, and developed draft recommendations.</w:t>
      </w:r>
    </w:p>
    <w:p w14:paraId="380AC2D0" w14:textId="77777777" w:rsidR="006C098E" w:rsidRDefault="006C098E" w:rsidP="000005E1"/>
    <w:p w14:paraId="0FE08420" w14:textId="77777777" w:rsidR="00B67D9E" w:rsidRDefault="00E1033D" w:rsidP="000005E1">
      <w:r>
        <w:t xml:space="preserve">On </w:t>
      </w:r>
      <w:r w:rsidR="007F5A9C">
        <w:t>October 24</w:t>
      </w:r>
      <w:r>
        <w:t xml:space="preserve">, 2016, </w:t>
      </w:r>
      <w:r w:rsidR="000005E1">
        <w:t xml:space="preserve">the </w:t>
      </w:r>
      <w:r w:rsidR="007F5A9C">
        <w:t xml:space="preserve">MCSAC and </w:t>
      </w:r>
      <w:r w:rsidR="000005E1">
        <w:t xml:space="preserve">MRB </w:t>
      </w:r>
      <w:r>
        <w:t xml:space="preserve">met </w:t>
      </w:r>
      <w:r w:rsidR="007F5A9C">
        <w:t xml:space="preserve">jointly </w:t>
      </w:r>
      <w:r>
        <w:t>in public meetings to deliberate on</w:t>
      </w:r>
      <w:r w:rsidR="007A213C">
        <w:t xml:space="preserve"> the MRB’s draft</w:t>
      </w:r>
      <w:r w:rsidR="00B67D9E">
        <w:t xml:space="preserve"> OSA </w:t>
      </w:r>
      <w:r w:rsidR="007A213C">
        <w:t>recommendations</w:t>
      </w:r>
      <w:r w:rsidR="007F5A9C">
        <w:t xml:space="preserve"> for</w:t>
      </w:r>
      <w:r>
        <w:t xml:space="preserve"> </w:t>
      </w:r>
      <w:r w:rsidRPr="00E1033D">
        <w:rPr>
          <w:i/>
        </w:rPr>
        <w:t>Medical Review Board Task 16</w:t>
      </w:r>
      <w:r>
        <w:rPr>
          <w:i/>
        </w:rPr>
        <w:t>-</w:t>
      </w:r>
      <w:r w:rsidRPr="00E1033D">
        <w:rPr>
          <w:i/>
        </w:rPr>
        <w:t>1</w:t>
      </w:r>
      <w:r w:rsidR="000005E1" w:rsidRPr="009C0438">
        <w:t xml:space="preserve">.  </w:t>
      </w:r>
      <w:r w:rsidR="00B67D9E">
        <w:t>During that meeting, the MCSAC recommended changes to the MRB’s Task 16-1 recommendations</w:t>
      </w:r>
      <w:r w:rsidR="00BD0329">
        <w:t>, which</w:t>
      </w:r>
      <w:r w:rsidR="00B67D9E">
        <w:t xml:space="preserve"> the MRB accepted.  </w:t>
      </w:r>
      <w:r w:rsidR="00C701B2">
        <w:t xml:space="preserve">The attached report includes all of the </w:t>
      </w:r>
      <w:r w:rsidR="00B67D9E">
        <w:t>joint MRB-</w:t>
      </w:r>
      <w:r w:rsidR="007F5A9C">
        <w:t>MCSAC</w:t>
      </w:r>
      <w:r w:rsidR="00B67D9E">
        <w:t xml:space="preserve"> recommendations related to </w:t>
      </w:r>
      <w:r w:rsidR="00B67D9E" w:rsidRPr="00B67D9E">
        <w:rPr>
          <w:i/>
        </w:rPr>
        <w:t>Medical Review Board</w:t>
      </w:r>
      <w:r w:rsidR="00C701B2" w:rsidRPr="00B67D9E">
        <w:rPr>
          <w:i/>
        </w:rPr>
        <w:t xml:space="preserve"> Task 16-1</w:t>
      </w:r>
      <w:r w:rsidR="00C701B2">
        <w:t xml:space="preserve">.  </w:t>
      </w:r>
    </w:p>
    <w:p w14:paraId="33397BF2" w14:textId="77777777" w:rsidR="00B67D9E" w:rsidRDefault="00B67D9E" w:rsidP="000005E1"/>
    <w:p w14:paraId="3F54AEDB" w14:textId="16248E2C" w:rsidR="000005E1" w:rsidRPr="009C0438" w:rsidRDefault="006C098E" w:rsidP="000005E1">
      <w:r>
        <w:t xml:space="preserve">We </w:t>
      </w:r>
      <w:r w:rsidR="000005E1">
        <w:t xml:space="preserve">respectfully </w:t>
      </w:r>
      <w:r w:rsidR="000005E1" w:rsidRPr="009C0438">
        <w:t xml:space="preserve">submit this report to </w:t>
      </w:r>
      <w:r w:rsidR="00734CD3">
        <w:t xml:space="preserve">FMCSA </w:t>
      </w:r>
      <w:r w:rsidR="000005E1" w:rsidRPr="009C0438">
        <w:t xml:space="preserve">for its </w:t>
      </w:r>
      <w:r w:rsidR="000005E1">
        <w:t>consideration</w:t>
      </w:r>
      <w:r w:rsidR="000005E1" w:rsidRPr="009C0438">
        <w:t>.</w:t>
      </w:r>
    </w:p>
    <w:p w14:paraId="2EC4ED63" w14:textId="77777777" w:rsidR="000005E1" w:rsidRPr="009C0438" w:rsidRDefault="000005E1" w:rsidP="000005E1"/>
    <w:p w14:paraId="53D3C309" w14:textId="418F8A3E" w:rsidR="006C098E" w:rsidRDefault="00E1033D" w:rsidP="00503BD7">
      <w:pPr>
        <w:ind w:left="90" w:firstLine="720"/>
        <w:jc w:val="center"/>
        <w:rPr>
          <w:rFonts w:cs="Times New Roman"/>
        </w:rPr>
      </w:pPr>
      <w:r w:rsidRPr="00360D86">
        <w:rPr>
          <w:rFonts w:cs="Times New Roman"/>
        </w:rPr>
        <w:t>Sincerely,</w:t>
      </w:r>
    </w:p>
    <w:p w14:paraId="7DEE0276" w14:textId="77777777" w:rsidR="006C098E" w:rsidRDefault="006C098E" w:rsidP="006C098E">
      <w:pPr>
        <w:ind w:left="90" w:firstLine="72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5418"/>
      </w:tblGrid>
      <w:tr w:rsidR="006C098E" w:rsidRPr="001C41B5" w14:paraId="366B684A" w14:textId="77777777" w:rsidTr="00503BD7">
        <w:tc>
          <w:tcPr>
            <w:tcW w:w="4158" w:type="dxa"/>
          </w:tcPr>
          <w:p w14:paraId="2EE17309" w14:textId="77777777" w:rsidR="006C098E" w:rsidRPr="001C41B5" w:rsidRDefault="006C098E" w:rsidP="00B06125">
            <w:pPr>
              <w:outlineLvl w:val="0"/>
              <w:rPr>
                <w:rFonts w:eastAsia="Times New Roman"/>
              </w:rPr>
            </w:pPr>
            <w:r w:rsidRPr="00F94402">
              <w:rPr>
                <w:rFonts w:eastAsia="Times New Roman"/>
              </w:rPr>
              <w:t>//signed//</w:t>
            </w:r>
          </w:p>
          <w:p w14:paraId="1A06F803" w14:textId="77777777" w:rsidR="006C098E" w:rsidRPr="001C41B5" w:rsidRDefault="006C098E" w:rsidP="00B06125">
            <w:pPr>
              <w:tabs>
                <w:tab w:val="left" w:pos="4669"/>
              </w:tabs>
              <w:outlineLvl w:val="0"/>
              <w:rPr>
                <w:rFonts w:eastAsia="Times New Roman"/>
              </w:rPr>
            </w:pPr>
            <w:r>
              <w:rPr>
                <w:rFonts w:eastAsia="Times New Roman"/>
              </w:rPr>
              <w:tab/>
            </w:r>
          </w:p>
          <w:p w14:paraId="18655978" w14:textId="4EDABCFF" w:rsidR="006C098E" w:rsidRPr="001C41B5" w:rsidRDefault="00503BD7" w:rsidP="00B06125">
            <w:pPr>
              <w:outlineLvl w:val="0"/>
              <w:rPr>
                <w:rFonts w:eastAsia="Times New Roman"/>
              </w:rPr>
            </w:pPr>
            <w:r>
              <w:rPr>
                <w:rFonts w:eastAsia="Times New Roman"/>
              </w:rPr>
              <w:t>Gina C. Pervall, MD, CIME</w:t>
            </w:r>
            <w:r>
              <w:rPr>
                <w:rFonts w:eastAsia="Times New Roman"/>
              </w:rPr>
              <w:t xml:space="preserve"> </w:t>
            </w:r>
          </w:p>
          <w:p w14:paraId="032603EC" w14:textId="1943DA82" w:rsidR="006C098E" w:rsidRPr="001C41B5" w:rsidRDefault="00503BD7" w:rsidP="00503BD7">
            <w:pPr>
              <w:outlineLvl w:val="0"/>
              <w:rPr>
                <w:rFonts w:eastAsia="Times New Roman"/>
              </w:rPr>
            </w:pPr>
            <w:r>
              <w:rPr>
                <w:rFonts w:eastAsia="Times New Roman"/>
              </w:rPr>
              <w:t xml:space="preserve">Chairman, </w:t>
            </w:r>
            <w:r w:rsidRPr="001C41B5">
              <w:rPr>
                <w:rFonts w:eastAsia="Times New Roman"/>
              </w:rPr>
              <w:t>Medical Review Board</w:t>
            </w:r>
            <w:r w:rsidRPr="001C41B5">
              <w:rPr>
                <w:rFonts w:eastAsia="Times New Roman"/>
              </w:rPr>
              <w:t xml:space="preserve"> </w:t>
            </w:r>
          </w:p>
        </w:tc>
        <w:tc>
          <w:tcPr>
            <w:tcW w:w="5418" w:type="dxa"/>
          </w:tcPr>
          <w:p w14:paraId="64713878" w14:textId="77777777" w:rsidR="006C098E" w:rsidRPr="00615C78" w:rsidRDefault="006C098E" w:rsidP="00B06125">
            <w:pPr>
              <w:outlineLvl w:val="0"/>
              <w:rPr>
                <w:rFonts w:eastAsia="Times New Roman"/>
                <w:b/>
              </w:rPr>
            </w:pPr>
            <w:r w:rsidRPr="00F94402">
              <w:rPr>
                <w:rFonts w:eastAsia="Times New Roman"/>
              </w:rPr>
              <w:t>//signed//</w:t>
            </w:r>
          </w:p>
          <w:p w14:paraId="6690353A" w14:textId="77777777" w:rsidR="006C098E" w:rsidRPr="001C41B5" w:rsidRDefault="006C098E" w:rsidP="00B06125">
            <w:pPr>
              <w:outlineLvl w:val="0"/>
              <w:rPr>
                <w:rFonts w:eastAsia="Times New Roman"/>
              </w:rPr>
            </w:pPr>
          </w:p>
          <w:p w14:paraId="4556D68D" w14:textId="3891702F" w:rsidR="006C098E" w:rsidRPr="001C41B5" w:rsidRDefault="00503BD7" w:rsidP="00B06125">
            <w:pPr>
              <w:outlineLvl w:val="0"/>
              <w:rPr>
                <w:rFonts w:eastAsia="Times New Roman"/>
              </w:rPr>
            </w:pPr>
            <w:r>
              <w:rPr>
                <w:rFonts w:eastAsia="Times New Roman"/>
              </w:rPr>
              <w:t>Col. Scott Hernandez</w:t>
            </w:r>
          </w:p>
          <w:p w14:paraId="2F71A8F4" w14:textId="72ACEFC9" w:rsidR="006C098E" w:rsidRPr="001C41B5" w:rsidRDefault="006C098E" w:rsidP="00503BD7">
            <w:pPr>
              <w:outlineLvl w:val="0"/>
              <w:rPr>
                <w:rFonts w:eastAsia="Times New Roman"/>
              </w:rPr>
            </w:pPr>
            <w:r w:rsidRPr="001C41B5">
              <w:rPr>
                <w:rFonts w:eastAsia="Times New Roman"/>
              </w:rPr>
              <w:t>Chairman</w:t>
            </w:r>
            <w:r w:rsidR="00503BD7">
              <w:rPr>
                <w:rFonts w:eastAsia="Times New Roman"/>
              </w:rPr>
              <w:t xml:space="preserve">, </w:t>
            </w:r>
            <w:r w:rsidR="00503BD7" w:rsidRPr="001C41B5">
              <w:rPr>
                <w:rFonts w:eastAsia="Times New Roman"/>
              </w:rPr>
              <w:t>Motor Carrier Safety Advisory Committee</w:t>
            </w:r>
          </w:p>
        </w:tc>
      </w:tr>
    </w:tbl>
    <w:p w14:paraId="518CBBF1" w14:textId="77777777" w:rsidR="00E1033D" w:rsidRPr="00360D86" w:rsidRDefault="00E1033D" w:rsidP="00E1033D">
      <w:pPr>
        <w:ind w:left="4320" w:firstLine="720"/>
        <w:rPr>
          <w:rFonts w:cs="Times New Roman"/>
        </w:rPr>
      </w:pPr>
    </w:p>
    <w:p w14:paraId="1F12FD52" w14:textId="77777777" w:rsidR="006C098E" w:rsidRDefault="006C098E" w:rsidP="000005E1"/>
    <w:p w14:paraId="368CF46D" w14:textId="77777777" w:rsidR="004251ED" w:rsidRDefault="000005E1" w:rsidP="000005E1">
      <w:r w:rsidRPr="009C0438">
        <w:t>Enclosure</w:t>
      </w:r>
    </w:p>
    <w:p w14:paraId="5889D7EE" w14:textId="77777777" w:rsidR="004251ED" w:rsidRDefault="004251ED" w:rsidP="000005E1">
      <w:pPr>
        <w:sectPr w:rsidR="004251ED" w:rsidSect="000005E1">
          <w:footerReference w:type="default" r:id="rId9"/>
          <w:pgSz w:w="12240" w:h="15840"/>
          <w:pgMar w:top="1440" w:right="1440" w:bottom="1440" w:left="1440" w:header="720" w:footer="720" w:gutter="0"/>
          <w:cols w:space="720"/>
          <w:titlePg/>
          <w:docGrid w:linePitch="360"/>
        </w:sectPr>
      </w:pPr>
    </w:p>
    <w:p w14:paraId="64361140" w14:textId="77777777" w:rsidR="004251ED" w:rsidRPr="00634B1A" w:rsidRDefault="004251ED" w:rsidP="004251ED">
      <w:pPr>
        <w:rPr>
          <w:rFonts w:asciiTheme="minorHAnsi" w:hAnsiTheme="minorHAnsi" w:cstheme="minorHAnsi"/>
          <w:b/>
        </w:rPr>
      </w:pPr>
      <w:r w:rsidRPr="00634B1A">
        <w:rPr>
          <w:rFonts w:asciiTheme="minorHAnsi" w:hAnsiTheme="minorHAnsi" w:cstheme="minorHAnsi"/>
          <w:b/>
        </w:rPr>
        <w:lastRenderedPageBreak/>
        <w:t xml:space="preserve">Introduction </w:t>
      </w:r>
    </w:p>
    <w:p w14:paraId="0940A8F5" w14:textId="77777777" w:rsidR="004251ED" w:rsidRPr="002F533F" w:rsidRDefault="004251ED" w:rsidP="004251ED"/>
    <w:p w14:paraId="109E7747" w14:textId="77777777" w:rsidR="005A4813" w:rsidRDefault="005A4813" w:rsidP="005A4813">
      <w:r>
        <w:t>T</w:t>
      </w:r>
      <w:r w:rsidRPr="002F533F">
        <w:t xml:space="preserve">he Medical Review Board (MRB) </w:t>
      </w:r>
      <w:r w:rsidR="00FC1F93">
        <w:t xml:space="preserve">and the Motor Carrier Safety Advisory Committee (MCSAC) </w:t>
      </w:r>
      <w:r>
        <w:t>developed and discussed</w:t>
      </w:r>
      <w:r w:rsidRPr="002F533F">
        <w:t xml:space="preserve"> several key questions</w:t>
      </w:r>
      <w:r>
        <w:t xml:space="preserve"> and the 2012 joint </w:t>
      </w:r>
      <w:r w:rsidR="00FC1F93">
        <w:t>MCSAC</w:t>
      </w:r>
      <w:r>
        <w:t>-MRB recommendations</w:t>
      </w:r>
      <w:r w:rsidRPr="002F533F">
        <w:t xml:space="preserve"> </w:t>
      </w:r>
      <w:r>
        <w:t>in considering the comments from medical professionals and associations on the March 2016 Federal Motor Carrier Safety Administration (FMCSA)-Federal Railroad Administration (FRA) Advanced Notice of Proposed Rulemaking (ANPRM), as the Agency requested in Task 16-1.</w:t>
      </w:r>
      <w:r w:rsidRPr="002F533F">
        <w:t xml:space="preserve"> </w:t>
      </w:r>
      <w:r>
        <w:t xml:space="preserve">The following list of questions address factors </w:t>
      </w:r>
      <w:r w:rsidR="00E645BB">
        <w:t>that FMCSA</w:t>
      </w:r>
      <w:r>
        <w:t xml:space="preserve"> should consider in making a decision about the next stop in the </w:t>
      </w:r>
      <w:r w:rsidRPr="002F533F">
        <w:t>obstructive sleep apnea (OSA)</w:t>
      </w:r>
      <w:r w:rsidRPr="00634B1A">
        <w:t xml:space="preserve"> </w:t>
      </w:r>
      <w:r w:rsidR="00E645BB">
        <w:t>rulemaking.</w:t>
      </w:r>
    </w:p>
    <w:p w14:paraId="2A52A215" w14:textId="77777777" w:rsidR="005A4813" w:rsidRPr="002F533F" w:rsidRDefault="005A4813" w:rsidP="005A4813"/>
    <w:p w14:paraId="3F20B773" w14:textId="77777777" w:rsidR="005A4813" w:rsidRPr="002F533F" w:rsidRDefault="005A4813" w:rsidP="005A4813">
      <w:pPr>
        <w:pStyle w:val="ListParagraph"/>
        <w:numPr>
          <w:ilvl w:val="0"/>
          <w:numId w:val="9"/>
        </w:numPr>
      </w:pPr>
      <w:r w:rsidRPr="002F533F">
        <w:t>Are individuals with OSA at an increased risk for a motor vehicle crash when compared to comparable individuals who do not have OSA?</w:t>
      </w:r>
    </w:p>
    <w:p w14:paraId="652A9CFA" w14:textId="77777777" w:rsidR="005A4813" w:rsidRPr="002F533F" w:rsidRDefault="005A4813" w:rsidP="005A4813">
      <w:pPr>
        <w:pStyle w:val="ListParagraph"/>
        <w:numPr>
          <w:ilvl w:val="0"/>
          <w:numId w:val="9"/>
        </w:numPr>
      </w:pPr>
      <w:r w:rsidRPr="002F533F">
        <w:t>What disease-related factors are associated with an increased motor vehicle crash risk among individuals with OSA?</w:t>
      </w:r>
    </w:p>
    <w:p w14:paraId="2ED519BC" w14:textId="77777777" w:rsidR="005A4813" w:rsidRPr="002F533F" w:rsidRDefault="005A4813" w:rsidP="005A4813">
      <w:pPr>
        <w:pStyle w:val="ListParagraph"/>
        <w:numPr>
          <w:ilvl w:val="0"/>
          <w:numId w:val="9"/>
        </w:numPr>
      </w:pPr>
      <w:r w:rsidRPr="002F533F">
        <w:t>Are individuals with OSA unaware of the presence of the factors that appear to be associated with an increased motor vehicle crash risk?</w:t>
      </w:r>
    </w:p>
    <w:p w14:paraId="4048FEE3" w14:textId="77777777" w:rsidR="005A4813" w:rsidRPr="002F533F" w:rsidRDefault="005A4813" w:rsidP="005A4813">
      <w:pPr>
        <w:pStyle w:val="ListParagraph"/>
        <w:numPr>
          <w:ilvl w:val="0"/>
          <w:numId w:val="9"/>
        </w:numPr>
      </w:pPr>
      <w:r w:rsidRPr="002F533F">
        <w:t>Are there screening/diagnostic tests available that will enable examiners to identify those individuals with OSA who are at an increased risk for a motor vehicle crash?</w:t>
      </w:r>
    </w:p>
    <w:p w14:paraId="4B673024" w14:textId="77777777" w:rsidR="005A4813" w:rsidRPr="002F533F" w:rsidRDefault="005A4813" w:rsidP="005A4813">
      <w:pPr>
        <w:pStyle w:val="ListParagraph"/>
        <w:numPr>
          <w:ilvl w:val="0"/>
          <w:numId w:val="9"/>
        </w:numPr>
      </w:pPr>
      <w:r w:rsidRPr="002F533F">
        <w:t>Which treatments have been shown to effectively reduce crash risk among individuals with OSA?</w:t>
      </w:r>
    </w:p>
    <w:p w14:paraId="50AEC193" w14:textId="77777777" w:rsidR="005A4813" w:rsidRPr="002F533F" w:rsidRDefault="005A4813" w:rsidP="005A4813">
      <w:pPr>
        <w:pStyle w:val="ListParagraph"/>
        <w:numPr>
          <w:ilvl w:val="0"/>
          <w:numId w:val="9"/>
        </w:numPr>
      </w:pPr>
      <w:r w:rsidRPr="002F533F">
        <w:t>What is the length of time required following initiation of an effective treatment for individuals with OSA to reach a degree of improvement that would permit safe driving?</w:t>
      </w:r>
    </w:p>
    <w:p w14:paraId="5B44FED7" w14:textId="77777777" w:rsidR="005A4813" w:rsidRPr="002F533F" w:rsidRDefault="005A4813" w:rsidP="005A4813">
      <w:pPr>
        <w:pStyle w:val="ListParagraph"/>
        <w:numPr>
          <w:ilvl w:val="0"/>
          <w:numId w:val="9"/>
        </w:numPr>
      </w:pPr>
      <w:r>
        <w:t>How soon</w:t>
      </w:r>
      <w:r w:rsidRPr="002F533F">
        <w:t xml:space="preserve"> following cessation of treatment will individuals with OSA demonstrate reduced driver safety</w:t>
      </w:r>
      <w:r>
        <w:t xml:space="preserve"> </w:t>
      </w:r>
      <w:r w:rsidRPr="002F533F">
        <w:t>(i.e., as a consequence of non-compliance)?</w:t>
      </w:r>
    </w:p>
    <w:p w14:paraId="00F1612A" w14:textId="77777777" w:rsidR="005A4813" w:rsidRPr="002F533F" w:rsidRDefault="005A4813" w:rsidP="005A4813"/>
    <w:p w14:paraId="472940AE" w14:textId="77777777" w:rsidR="005A4813" w:rsidRDefault="00FC62C4" w:rsidP="005A4813">
      <w:r>
        <w:t xml:space="preserve">In response to </w:t>
      </w:r>
      <w:r w:rsidRPr="00FC1F93">
        <w:t>Task 16-1</w:t>
      </w:r>
      <w:r>
        <w:t>, d</w:t>
      </w:r>
      <w:r w:rsidR="005A4813">
        <w:t xml:space="preserve">iscussion of the above questions, </w:t>
      </w:r>
      <w:r w:rsidR="00E645BB">
        <w:t xml:space="preserve">the March 2016 ANPRM comments from medical professionals and associations, </w:t>
      </w:r>
      <w:r w:rsidR="005A4813">
        <w:t xml:space="preserve">the 2012 joint MCSAC-MRB recommendations, and most current medical standards and practice formed the basis of the following recommendations for consideration by FMCSA when </w:t>
      </w:r>
      <w:r w:rsidR="00E645BB">
        <w:t>determining the next step in an</w:t>
      </w:r>
      <w:r w:rsidR="005A4813">
        <w:t xml:space="preserve"> OSA</w:t>
      </w:r>
      <w:r w:rsidR="00E645BB">
        <w:t xml:space="preserve"> rulemaking</w:t>
      </w:r>
      <w:r w:rsidR="005A4813">
        <w:t xml:space="preserve">.  </w:t>
      </w:r>
      <w:r w:rsidR="005A4813" w:rsidRPr="002F533F">
        <w:t xml:space="preserve">The </w:t>
      </w:r>
      <w:r w:rsidR="005A4813">
        <w:t>MRB</w:t>
      </w:r>
      <w:r w:rsidR="00FC1F93">
        <w:t xml:space="preserve"> and MCSAC joint</w:t>
      </w:r>
      <w:r w:rsidR="005A4813" w:rsidRPr="002F533F">
        <w:t xml:space="preserve"> recommendations are summarized below.</w:t>
      </w:r>
    </w:p>
    <w:p w14:paraId="14A32470" w14:textId="77777777" w:rsidR="00B67D9E" w:rsidRDefault="00B67D9E" w:rsidP="005A4813"/>
    <w:p w14:paraId="51B997BB" w14:textId="77777777" w:rsidR="00032461" w:rsidRPr="00807C86" w:rsidRDefault="00B67D9E" w:rsidP="00734CD3">
      <w:r>
        <w:t>In addition, and related to the Agency’s action on a future OSA rulemaking, the MCSAC asks that FMCSA evaluate the impacts of these regulations on driver health and wellness and safety.  Further, the MRB and MCSAC recommend that FMCSA initiate an educational initiative to ensure that all relevant stakeholders are adequately informed of OSA symptoms, health consequences, risk factors, diagnosis, and treatment costs and benefits.  FMCSA should solicit the help of sleep experts and associations to refer Certified Medical Examiners (CMEs), drivers, and motor carriers to educational materials appropriately tailored to each group’s needs.</w:t>
      </w:r>
    </w:p>
    <w:p w14:paraId="57FEBFDE" w14:textId="77777777" w:rsidR="004251ED" w:rsidRDefault="004251ED" w:rsidP="00734CD3">
      <w:pPr>
        <w:rPr>
          <w:rFonts w:asciiTheme="minorHAnsi" w:hAnsiTheme="minorHAnsi" w:cstheme="minorHAnsi"/>
        </w:rPr>
      </w:pPr>
    </w:p>
    <w:p w14:paraId="7F2780E5" w14:textId="77777777" w:rsidR="004251ED" w:rsidRPr="00754B06" w:rsidRDefault="004251ED" w:rsidP="00503BD7">
      <w:pPr>
        <w:pStyle w:val="ListParagraph"/>
        <w:numPr>
          <w:ilvl w:val="0"/>
          <w:numId w:val="11"/>
        </w:numPr>
        <w:ind w:left="720"/>
        <w:rPr>
          <w:rFonts w:asciiTheme="minorHAnsi" w:hAnsiTheme="minorHAnsi" w:cstheme="minorHAnsi"/>
          <w:b/>
        </w:rPr>
      </w:pPr>
      <w:r w:rsidRPr="00754B06">
        <w:rPr>
          <w:rFonts w:asciiTheme="minorHAnsi" w:hAnsiTheme="minorHAnsi" w:cstheme="minorHAnsi"/>
          <w:b/>
        </w:rPr>
        <w:t xml:space="preserve"> General Recommendations Regarding OSA</w:t>
      </w:r>
    </w:p>
    <w:p w14:paraId="2988DF42" w14:textId="77777777" w:rsidR="004251ED" w:rsidRPr="00B503DF" w:rsidRDefault="004251ED">
      <w:pPr>
        <w:rPr>
          <w:rFonts w:asciiTheme="minorHAnsi" w:hAnsiTheme="minorHAnsi" w:cstheme="minorHAnsi"/>
        </w:rPr>
      </w:pPr>
    </w:p>
    <w:p w14:paraId="02E9A971" w14:textId="77777777" w:rsidR="00032461" w:rsidRDefault="006F1CC8">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Certified Medical Examiners (</w:t>
      </w:r>
      <w:r w:rsidR="00032461">
        <w:rPr>
          <w:rFonts w:asciiTheme="minorHAnsi" w:eastAsia="MS Mincho" w:hAnsiTheme="minorHAnsi" w:cstheme="minorHAnsi"/>
          <w:lang w:eastAsia="ja-JP"/>
        </w:rPr>
        <w:t>CMEs</w:t>
      </w:r>
      <w:r>
        <w:rPr>
          <w:rFonts w:asciiTheme="minorHAnsi" w:eastAsia="MS Mincho" w:hAnsiTheme="minorHAnsi" w:cstheme="minorHAnsi"/>
          <w:lang w:eastAsia="ja-JP"/>
        </w:rPr>
        <w:t>)</w:t>
      </w:r>
      <w:r w:rsidR="00032461">
        <w:rPr>
          <w:rFonts w:asciiTheme="minorHAnsi" w:eastAsia="MS Mincho" w:hAnsiTheme="minorHAnsi" w:cstheme="minorHAnsi"/>
          <w:lang w:eastAsia="ja-JP"/>
        </w:rPr>
        <w:t xml:space="preserve"> must screen drivers presenting for medical certification for OSA diagnostic testing in accordance with </w:t>
      </w:r>
      <w:r>
        <w:rPr>
          <w:rFonts w:asciiTheme="minorHAnsi" w:eastAsia="MS Mincho" w:hAnsiTheme="minorHAnsi" w:cstheme="minorHAnsi"/>
          <w:lang w:eastAsia="ja-JP"/>
        </w:rPr>
        <w:t>Section</w:t>
      </w:r>
      <w:r w:rsidR="00032461">
        <w:rPr>
          <w:rFonts w:asciiTheme="minorHAnsi" w:eastAsia="MS Mincho" w:hAnsiTheme="minorHAnsi" w:cstheme="minorHAnsi"/>
          <w:lang w:eastAsia="ja-JP"/>
        </w:rPr>
        <w:t xml:space="preserve"> III.B.</w:t>
      </w:r>
    </w:p>
    <w:p w14:paraId="59160BF2" w14:textId="77777777" w:rsidR="00032461" w:rsidRDefault="00032461">
      <w:pPr>
        <w:pStyle w:val="ListParagraph"/>
        <w:rPr>
          <w:rFonts w:asciiTheme="minorHAnsi" w:eastAsia="MS Mincho" w:hAnsiTheme="minorHAnsi" w:cstheme="minorHAnsi"/>
          <w:lang w:eastAsia="ja-JP"/>
        </w:rPr>
      </w:pPr>
    </w:p>
    <w:p w14:paraId="3DD53016" w14:textId="77777777" w:rsidR="00754B06" w:rsidRDefault="00032461">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lastRenderedPageBreak/>
        <w:t>CMEs cannot issue a medical card for more than 1 year to a</w:t>
      </w:r>
      <w:r w:rsidR="00EF7457">
        <w:rPr>
          <w:rFonts w:asciiTheme="minorHAnsi" w:eastAsia="MS Mincho" w:hAnsiTheme="minorHAnsi" w:cstheme="minorHAnsi"/>
          <w:lang w:eastAsia="ja-JP"/>
        </w:rPr>
        <w:t xml:space="preserve"> driver with an established diagnosis of </w:t>
      </w:r>
      <w:r w:rsidR="004251ED" w:rsidRPr="00754B06">
        <w:rPr>
          <w:rFonts w:asciiTheme="minorHAnsi" w:eastAsia="MS Mincho" w:hAnsiTheme="minorHAnsi" w:cstheme="minorHAnsi"/>
          <w:lang w:eastAsia="ja-JP"/>
        </w:rPr>
        <w:t>OSA</w:t>
      </w:r>
      <w:r>
        <w:rPr>
          <w:rFonts w:asciiTheme="minorHAnsi" w:eastAsia="MS Mincho" w:hAnsiTheme="minorHAnsi" w:cstheme="minorHAnsi"/>
          <w:lang w:eastAsia="ja-JP"/>
        </w:rPr>
        <w:t>, regardless of severity</w:t>
      </w:r>
      <w:r w:rsidR="004251ED" w:rsidRPr="00754B06">
        <w:rPr>
          <w:rFonts w:asciiTheme="minorHAnsi" w:eastAsia="MS Mincho" w:hAnsiTheme="minorHAnsi" w:cstheme="minorHAnsi"/>
          <w:lang w:eastAsia="ja-JP"/>
        </w:rPr>
        <w:t>.</w:t>
      </w:r>
    </w:p>
    <w:p w14:paraId="36A29F6C" w14:textId="77777777" w:rsidR="00754B06" w:rsidRDefault="00754B06">
      <w:pPr>
        <w:pStyle w:val="ListParagraph"/>
        <w:rPr>
          <w:rFonts w:asciiTheme="minorHAnsi" w:eastAsia="MS Mincho" w:hAnsiTheme="minorHAnsi" w:cstheme="minorHAnsi"/>
          <w:lang w:eastAsia="ja-JP"/>
        </w:rPr>
      </w:pPr>
    </w:p>
    <w:p w14:paraId="17CACD80" w14:textId="77777777" w:rsidR="004251ED" w:rsidRPr="00B625CC" w:rsidRDefault="00032461">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A CME may certify a</w:t>
      </w:r>
      <w:r w:rsidR="004251ED" w:rsidRPr="00754B06">
        <w:rPr>
          <w:rFonts w:asciiTheme="minorHAnsi" w:eastAsia="MS Mincho" w:hAnsiTheme="minorHAnsi" w:cstheme="minorHAnsi"/>
          <w:lang w:eastAsia="ja-JP"/>
        </w:rPr>
        <w:t xml:space="preserve"> driver with an OSA diagnosis if the </w:t>
      </w:r>
      <w:r w:rsidR="00EF7457">
        <w:rPr>
          <w:rFonts w:asciiTheme="minorHAnsi" w:eastAsia="MS Mincho" w:hAnsiTheme="minorHAnsi" w:cstheme="minorHAnsi"/>
          <w:lang w:eastAsia="ja-JP"/>
        </w:rPr>
        <w:t xml:space="preserve">driver is being treated </w:t>
      </w:r>
      <w:r w:rsidR="005627AB" w:rsidRPr="00B625CC">
        <w:rPr>
          <w:rFonts w:asciiTheme="minorHAnsi" w:eastAsia="MS Mincho" w:hAnsiTheme="minorHAnsi" w:cstheme="minorHAnsi"/>
          <w:lang w:eastAsia="ja-JP"/>
        </w:rPr>
        <w:t xml:space="preserve">effectively </w:t>
      </w:r>
      <w:r w:rsidR="00EF7457" w:rsidRPr="00B625CC">
        <w:rPr>
          <w:rFonts w:asciiTheme="minorHAnsi" w:eastAsia="MS Mincho" w:hAnsiTheme="minorHAnsi" w:cstheme="minorHAnsi"/>
          <w:lang w:eastAsia="ja-JP"/>
        </w:rPr>
        <w:t xml:space="preserve">(see </w:t>
      </w:r>
      <w:r w:rsidR="00B625CC" w:rsidRPr="00B625CC">
        <w:rPr>
          <w:rFonts w:asciiTheme="minorHAnsi" w:eastAsia="MS Mincho" w:hAnsiTheme="minorHAnsi" w:cstheme="minorHAnsi"/>
          <w:lang w:eastAsia="ja-JP"/>
        </w:rPr>
        <w:t>Sections</w:t>
      </w:r>
      <w:r w:rsidR="00EF7457" w:rsidRPr="00B625CC">
        <w:rPr>
          <w:rFonts w:asciiTheme="minorHAnsi" w:eastAsia="MS Mincho" w:hAnsiTheme="minorHAnsi" w:cstheme="minorHAnsi"/>
          <w:lang w:eastAsia="ja-JP"/>
        </w:rPr>
        <w:t xml:space="preserve"> V through IX).</w:t>
      </w:r>
    </w:p>
    <w:p w14:paraId="5A3A641E" w14:textId="77777777" w:rsidR="005627AB" w:rsidRDefault="005627AB">
      <w:pPr>
        <w:pStyle w:val="ListParagraph"/>
        <w:rPr>
          <w:rFonts w:asciiTheme="minorHAnsi" w:eastAsia="MS Mincho" w:hAnsiTheme="minorHAnsi" w:cstheme="minorHAnsi"/>
          <w:lang w:eastAsia="ja-JP"/>
        </w:rPr>
      </w:pPr>
    </w:p>
    <w:p w14:paraId="0D1FAAB8" w14:textId="77777777" w:rsidR="00032461" w:rsidRPr="00FC1F93" w:rsidRDefault="005627AB">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 xml:space="preserve">For certification purposes, </w:t>
      </w:r>
      <w:r w:rsidR="002417BE">
        <w:rPr>
          <w:rFonts w:asciiTheme="minorHAnsi" w:eastAsia="MS Mincho" w:hAnsiTheme="minorHAnsi" w:cstheme="minorHAnsi"/>
          <w:lang w:eastAsia="ja-JP"/>
        </w:rPr>
        <w:t>“</w:t>
      </w:r>
      <w:r>
        <w:rPr>
          <w:rFonts w:asciiTheme="minorHAnsi" w:eastAsia="MS Mincho" w:hAnsiTheme="minorHAnsi" w:cstheme="minorHAnsi"/>
          <w:lang w:eastAsia="ja-JP"/>
        </w:rPr>
        <w:t>effective treatment</w:t>
      </w:r>
      <w:r w:rsidR="002417BE">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002417BE">
        <w:rPr>
          <w:rFonts w:asciiTheme="minorHAnsi" w:eastAsia="MS Mincho" w:hAnsiTheme="minorHAnsi" w:cstheme="minorHAnsi"/>
          <w:lang w:eastAsia="ja-JP"/>
        </w:rPr>
        <w:t xml:space="preserve">or “treated effectively” </w:t>
      </w:r>
      <w:r>
        <w:rPr>
          <w:rFonts w:asciiTheme="minorHAnsi" w:eastAsia="MS Mincho" w:hAnsiTheme="minorHAnsi" w:cstheme="minorHAnsi"/>
          <w:lang w:eastAsia="ja-JP"/>
        </w:rPr>
        <w:t xml:space="preserve">is defined as the resolution of moderate to severe OSA to mild </w:t>
      </w:r>
      <w:r w:rsidR="00B625CC">
        <w:rPr>
          <w:rFonts w:asciiTheme="minorHAnsi" w:eastAsia="MS Mincho" w:hAnsiTheme="minorHAnsi" w:cstheme="minorHAnsi"/>
          <w:lang w:eastAsia="ja-JP"/>
        </w:rPr>
        <w:t xml:space="preserve">OSA </w:t>
      </w:r>
      <w:r>
        <w:rPr>
          <w:rFonts w:asciiTheme="minorHAnsi" w:eastAsia="MS Mincho" w:hAnsiTheme="minorHAnsi" w:cstheme="minorHAnsi"/>
          <w:lang w:eastAsia="ja-JP"/>
        </w:rPr>
        <w:t>or better, as determined by a board-certified sleep specialist.</w:t>
      </w:r>
    </w:p>
    <w:p w14:paraId="76D08B38" w14:textId="77777777" w:rsidR="00FC1F93" w:rsidRPr="00B503DF" w:rsidRDefault="00FC1F93">
      <w:pPr>
        <w:contextualSpacing/>
        <w:rPr>
          <w:rFonts w:asciiTheme="minorHAnsi" w:eastAsia="Times New Roman" w:hAnsiTheme="minorHAnsi" w:cstheme="minorHAnsi"/>
          <w:i/>
        </w:rPr>
      </w:pPr>
    </w:p>
    <w:p w14:paraId="3979CDD1" w14:textId="77777777" w:rsidR="004251ED" w:rsidRPr="00345F40" w:rsidRDefault="004251ED" w:rsidP="00503BD7">
      <w:pPr>
        <w:pStyle w:val="ListParagraph"/>
        <w:numPr>
          <w:ilvl w:val="0"/>
          <w:numId w:val="11"/>
        </w:numPr>
        <w:tabs>
          <w:tab w:val="num" w:pos="720"/>
        </w:tabs>
        <w:ind w:left="720"/>
        <w:rPr>
          <w:rFonts w:asciiTheme="minorHAnsi" w:hAnsiTheme="minorHAnsi" w:cstheme="minorHAnsi"/>
          <w:b/>
        </w:rPr>
      </w:pPr>
      <w:r w:rsidRPr="00345F40">
        <w:rPr>
          <w:rFonts w:asciiTheme="minorHAnsi" w:hAnsiTheme="minorHAnsi" w:cstheme="minorHAnsi"/>
          <w:b/>
        </w:rPr>
        <w:t>Immediate Disquali</w:t>
      </w:r>
      <w:r w:rsidR="00B249E1">
        <w:rPr>
          <w:rFonts w:asciiTheme="minorHAnsi" w:hAnsiTheme="minorHAnsi" w:cstheme="minorHAnsi"/>
          <w:b/>
        </w:rPr>
        <w:t>fication</w:t>
      </w:r>
    </w:p>
    <w:p w14:paraId="10D9A91D" w14:textId="77777777" w:rsidR="004251ED" w:rsidRPr="00B503DF" w:rsidRDefault="004251ED">
      <w:pPr>
        <w:tabs>
          <w:tab w:val="num" w:pos="702"/>
        </w:tabs>
        <w:rPr>
          <w:rFonts w:asciiTheme="minorHAnsi" w:hAnsiTheme="minorHAnsi" w:cstheme="minorHAnsi"/>
        </w:rPr>
      </w:pPr>
    </w:p>
    <w:p w14:paraId="09397D61" w14:textId="77777777" w:rsidR="004251ED" w:rsidRPr="00345F40" w:rsidRDefault="004251ED">
      <w:pPr>
        <w:pStyle w:val="ListParagraph"/>
        <w:numPr>
          <w:ilvl w:val="0"/>
          <w:numId w:val="15"/>
        </w:numPr>
        <w:rPr>
          <w:rFonts w:asciiTheme="minorHAnsi" w:hAnsiTheme="minorHAnsi" w:cstheme="minorHAnsi"/>
        </w:rPr>
      </w:pPr>
      <w:r w:rsidRPr="00345F40">
        <w:rPr>
          <w:rFonts w:asciiTheme="minorHAnsi" w:hAnsiTheme="minorHAnsi" w:cstheme="minorHAnsi"/>
        </w:rPr>
        <w:t xml:space="preserve">Drivers should be disqualified immediately </w:t>
      </w:r>
      <w:r w:rsidR="00B249E1">
        <w:rPr>
          <w:rFonts w:asciiTheme="minorHAnsi" w:hAnsiTheme="minorHAnsi" w:cstheme="minorHAnsi"/>
        </w:rPr>
        <w:t xml:space="preserve">and referred for OSA diagnostic testing </w:t>
      </w:r>
      <w:r w:rsidRPr="00345F40">
        <w:rPr>
          <w:rFonts w:asciiTheme="minorHAnsi" w:hAnsiTheme="minorHAnsi" w:cstheme="minorHAnsi"/>
        </w:rPr>
        <w:t xml:space="preserve">if any of the following conditions </w:t>
      </w:r>
      <w:r w:rsidR="00F47E21">
        <w:rPr>
          <w:rFonts w:asciiTheme="minorHAnsi" w:hAnsiTheme="minorHAnsi" w:cstheme="minorHAnsi"/>
        </w:rPr>
        <w:t>exist</w:t>
      </w:r>
      <w:r w:rsidRPr="00345F40">
        <w:rPr>
          <w:rFonts w:asciiTheme="minorHAnsi" w:hAnsiTheme="minorHAnsi" w:cstheme="minorHAnsi"/>
        </w:rPr>
        <w:t>:</w:t>
      </w:r>
    </w:p>
    <w:p w14:paraId="7D8B9C6B" w14:textId="77777777" w:rsidR="00B3224B" w:rsidRDefault="00F546A5">
      <w:pPr>
        <w:pStyle w:val="Bullet1"/>
        <w:numPr>
          <w:ilvl w:val="1"/>
          <w:numId w:val="15"/>
        </w:numPr>
        <w:spacing w:before="0" w:line="240" w:lineRule="auto"/>
        <w:rPr>
          <w:rFonts w:asciiTheme="minorHAnsi" w:hAnsiTheme="minorHAnsi" w:cstheme="minorHAnsi"/>
        </w:rPr>
      </w:pPr>
      <w:r>
        <w:rPr>
          <w:rFonts w:asciiTheme="minorHAnsi" w:hAnsiTheme="minorHAnsi" w:cstheme="minorHAnsi"/>
        </w:rPr>
        <w:t>Individuals who report excessive sleepiness while driving.</w:t>
      </w:r>
    </w:p>
    <w:p w14:paraId="6FFCBF30" w14:textId="77777777" w:rsidR="00F546A5" w:rsidRDefault="00F546A5">
      <w:pPr>
        <w:pStyle w:val="Bullet1"/>
        <w:numPr>
          <w:ilvl w:val="1"/>
          <w:numId w:val="15"/>
        </w:numPr>
        <w:spacing w:before="0" w:line="240" w:lineRule="auto"/>
        <w:rPr>
          <w:rFonts w:asciiTheme="minorHAnsi" w:hAnsiTheme="minorHAnsi" w:cstheme="minorHAnsi"/>
        </w:rPr>
      </w:pPr>
      <w:r>
        <w:rPr>
          <w:rFonts w:asciiTheme="minorHAnsi" w:hAnsiTheme="minorHAnsi" w:cstheme="minorHAnsi"/>
        </w:rPr>
        <w:t>Individuals who experience a crash associated with falling asleep.</w:t>
      </w:r>
    </w:p>
    <w:p w14:paraId="4E3F7A44" w14:textId="77777777" w:rsidR="00F546A5" w:rsidRPr="00F546A5" w:rsidRDefault="00F546A5">
      <w:pPr>
        <w:pStyle w:val="Bullet1"/>
        <w:numPr>
          <w:ilvl w:val="1"/>
          <w:numId w:val="15"/>
        </w:numPr>
        <w:spacing w:before="0" w:line="240" w:lineRule="auto"/>
        <w:rPr>
          <w:rFonts w:asciiTheme="minorHAnsi" w:hAnsiTheme="minorHAnsi" w:cstheme="minorHAnsi"/>
        </w:rPr>
      </w:pPr>
      <w:r>
        <w:rPr>
          <w:rFonts w:asciiTheme="minorHAnsi" w:hAnsiTheme="minorHAnsi" w:cstheme="minorHAnsi"/>
        </w:rPr>
        <w:t>Individuals who have been observed sleeping behind the wheel while operating the vehicle.</w:t>
      </w:r>
    </w:p>
    <w:p w14:paraId="744256D8" w14:textId="77777777" w:rsidR="00B249E1" w:rsidRDefault="00F546A5">
      <w:pPr>
        <w:pStyle w:val="Bullet1"/>
        <w:numPr>
          <w:ilvl w:val="1"/>
          <w:numId w:val="15"/>
        </w:numPr>
        <w:spacing w:before="0" w:line="240" w:lineRule="auto"/>
        <w:rPr>
          <w:rFonts w:asciiTheme="minorHAnsi" w:hAnsiTheme="minorHAnsi" w:cstheme="minorHAnsi"/>
        </w:rPr>
      </w:pPr>
      <w:r>
        <w:rPr>
          <w:rFonts w:asciiTheme="minorHAnsi" w:hAnsiTheme="minorHAnsi" w:cstheme="minorHAnsi"/>
        </w:rPr>
        <w:t>Individuals</w:t>
      </w:r>
      <w:r w:rsidRPr="00B503DF">
        <w:rPr>
          <w:rFonts w:asciiTheme="minorHAnsi" w:hAnsiTheme="minorHAnsi" w:cstheme="minorHAnsi"/>
        </w:rPr>
        <w:t xml:space="preserve"> </w:t>
      </w:r>
      <w:r w:rsidR="00B249E1" w:rsidRPr="00B503DF">
        <w:rPr>
          <w:rFonts w:asciiTheme="minorHAnsi" w:hAnsiTheme="minorHAnsi" w:cstheme="minorHAnsi"/>
        </w:rPr>
        <w:t xml:space="preserve">found non-compliant </w:t>
      </w:r>
      <w:r w:rsidR="00B249E1">
        <w:rPr>
          <w:rFonts w:asciiTheme="minorHAnsi" w:hAnsiTheme="minorHAnsi" w:cstheme="minorHAnsi"/>
        </w:rPr>
        <w:t>with</w:t>
      </w:r>
      <w:r w:rsidR="00B249E1" w:rsidRPr="00B503DF">
        <w:rPr>
          <w:rFonts w:asciiTheme="minorHAnsi" w:hAnsiTheme="minorHAnsi" w:cstheme="minorHAnsi"/>
        </w:rPr>
        <w:t xml:space="preserve"> </w:t>
      </w:r>
      <w:r w:rsidR="00B249E1" w:rsidRPr="00B625CC">
        <w:rPr>
          <w:rFonts w:asciiTheme="minorHAnsi" w:hAnsiTheme="minorHAnsi" w:cstheme="minorHAnsi"/>
        </w:rPr>
        <w:t xml:space="preserve">treatment per </w:t>
      </w:r>
      <w:r w:rsidR="00B625CC" w:rsidRPr="00B625CC">
        <w:rPr>
          <w:rFonts w:asciiTheme="minorHAnsi" w:hAnsiTheme="minorHAnsi" w:cstheme="minorHAnsi"/>
        </w:rPr>
        <w:t>Sections</w:t>
      </w:r>
      <w:r w:rsidR="00B249E1" w:rsidRPr="00B625CC">
        <w:rPr>
          <w:rFonts w:asciiTheme="minorHAnsi" w:hAnsiTheme="minorHAnsi" w:cstheme="minorHAnsi"/>
        </w:rPr>
        <w:t xml:space="preserve"> V through IX</w:t>
      </w:r>
      <w:r w:rsidR="00B249E1">
        <w:rPr>
          <w:rFonts w:asciiTheme="minorHAnsi" w:hAnsiTheme="minorHAnsi" w:cstheme="minorHAnsi"/>
        </w:rPr>
        <w:t>.</w:t>
      </w:r>
    </w:p>
    <w:p w14:paraId="300A9BFF" w14:textId="77777777" w:rsidR="00FC1F93" w:rsidRDefault="00FC1F93">
      <w:pPr>
        <w:pStyle w:val="Bullet1"/>
        <w:numPr>
          <w:ilvl w:val="0"/>
          <w:numId w:val="0"/>
        </w:numPr>
        <w:spacing w:before="0" w:line="240" w:lineRule="auto"/>
        <w:ind w:left="1440"/>
        <w:rPr>
          <w:rFonts w:asciiTheme="minorHAnsi" w:hAnsiTheme="minorHAnsi" w:cstheme="minorHAnsi"/>
        </w:rPr>
      </w:pPr>
    </w:p>
    <w:p w14:paraId="220F6579" w14:textId="77777777" w:rsidR="00B249E1" w:rsidRDefault="009155B9">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The CME should have the discretion to disqualify any driver who appears to be at extremely high risk.</w:t>
      </w:r>
    </w:p>
    <w:p w14:paraId="43B492A5" w14:textId="77777777" w:rsidR="00FC1F93" w:rsidRDefault="00FC1F93">
      <w:pPr>
        <w:pStyle w:val="Bullet1"/>
        <w:numPr>
          <w:ilvl w:val="0"/>
          <w:numId w:val="0"/>
        </w:numPr>
        <w:spacing w:before="0" w:line="240" w:lineRule="auto"/>
        <w:ind w:left="720"/>
        <w:rPr>
          <w:rFonts w:asciiTheme="minorHAnsi" w:hAnsiTheme="minorHAnsi" w:cstheme="minorHAnsi"/>
        </w:rPr>
      </w:pPr>
    </w:p>
    <w:p w14:paraId="016AACEC" w14:textId="77777777" w:rsidR="003D5A9F" w:rsidRDefault="003D5A9F">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Drivers disqualified for any of the above reasons must remain disqualified until evaluated and treated effectively</w:t>
      </w:r>
      <w:r w:rsidR="00FF1E73">
        <w:rPr>
          <w:rFonts w:asciiTheme="minorHAnsi" w:hAnsiTheme="minorHAnsi" w:cstheme="minorHAnsi"/>
        </w:rPr>
        <w:t xml:space="preserve"> with compliance</w:t>
      </w:r>
      <w:r>
        <w:rPr>
          <w:rFonts w:asciiTheme="minorHAnsi" w:hAnsiTheme="minorHAnsi" w:cstheme="minorHAnsi"/>
        </w:rPr>
        <w:t>.</w:t>
      </w:r>
    </w:p>
    <w:p w14:paraId="74787934" w14:textId="77777777" w:rsidR="00FC1F93" w:rsidRDefault="00FC1F93">
      <w:pPr>
        <w:pStyle w:val="Bullet1"/>
        <w:numPr>
          <w:ilvl w:val="0"/>
          <w:numId w:val="0"/>
        </w:numPr>
        <w:spacing w:before="0" w:line="240" w:lineRule="auto"/>
        <w:ind w:left="720"/>
        <w:rPr>
          <w:rFonts w:asciiTheme="minorHAnsi" w:hAnsiTheme="minorHAnsi" w:cstheme="minorHAnsi"/>
        </w:rPr>
      </w:pPr>
    </w:p>
    <w:p w14:paraId="4CCEA4D2" w14:textId="77777777" w:rsidR="008F511C" w:rsidRDefault="008F511C">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 xml:space="preserve">To requalify, drivers must show </w:t>
      </w:r>
      <w:r w:rsidR="00B3224B">
        <w:rPr>
          <w:rFonts w:asciiTheme="minorHAnsi" w:hAnsiTheme="minorHAnsi" w:cstheme="minorHAnsi"/>
        </w:rPr>
        <w:t>effective</w:t>
      </w:r>
      <w:r>
        <w:rPr>
          <w:rFonts w:asciiTheme="minorHAnsi" w:hAnsiTheme="minorHAnsi" w:cstheme="minorHAnsi"/>
        </w:rPr>
        <w:t xml:space="preserve"> treatment and compliance. </w:t>
      </w:r>
      <w:r w:rsidR="00FC1F93">
        <w:rPr>
          <w:rFonts w:asciiTheme="minorHAnsi" w:hAnsiTheme="minorHAnsi" w:cstheme="minorHAnsi"/>
        </w:rPr>
        <w:t xml:space="preserve"> </w:t>
      </w:r>
      <w:r>
        <w:rPr>
          <w:rFonts w:asciiTheme="minorHAnsi" w:hAnsiTheme="minorHAnsi" w:cstheme="minorHAnsi"/>
        </w:rPr>
        <w:t>At minimum, they need compliance for 2 weeks with recertification for 90 days with continued compliance.</w:t>
      </w:r>
    </w:p>
    <w:p w14:paraId="47821378" w14:textId="77777777" w:rsidR="004251ED" w:rsidRPr="00B503DF" w:rsidRDefault="004251ED">
      <w:pPr>
        <w:pStyle w:val="Bullet1"/>
        <w:numPr>
          <w:ilvl w:val="0"/>
          <w:numId w:val="0"/>
        </w:numPr>
        <w:spacing w:before="0" w:line="240" w:lineRule="auto"/>
        <w:rPr>
          <w:rFonts w:asciiTheme="minorHAnsi" w:hAnsiTheme="minorHAnsi" w:cstheme="minorHAnsi"/>
        </w:rPr>
      </w:pPr>
    </w:p>
    <w:p w14:paraId="6431CF50" w14:textId="77777777" w:rsidR="004251ED" w:rsidRPr="00B503DF" w:rsidRDefault="004251ED">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Conditional Certification </w:t>
      </w:r>
    </w:p>
    <w:p w14:paraId="65EB1F67" w14:textId="77777777" w:rsidR="004251ED" w:rsidRPr="00B503DF" w:rsidRDefault="004251ED">
      <w:pPr>
        <w:pStyle w:val="Bullet1"/>
        <w:numPr>
          <w:ilvl w:val="0"/>
          <w:numId w:val="0"/>
        </w:numPr>
        <w:spacing w:before="0" w:line="240" w:lineRule="auto"/>
        <w:rPr>
          <w:rFonts w:asciiTheme="minorHAnsi" w:hAnsiTheme="minorHAnsi" w:cstheme="minorHAnsi"/>
        </w:rPr>
      </w:pPr>
    </w:p>
    <w:p w14:paraId="0820AF7A" w14:textId="77777777" w:rsidR="004251ED" w:rsidRPr="00B503DF" w:rsidRDefault="004251ED">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 xml:space="preserve">Conditional certification should include the following elements: </w:t>
      </w:r>
      <w:bookmarkStart w:id="0" w:name="OLE_LINK2"/>
      <w:bookmarkStart w:id="1" w:name="OLE_LINK3"/>
    </w:p>
    <w:p w14:paraId="68F894DD" w14:textId="77777777" w:rsidR="00FC3D42" w:rsidRPr="009155B9" w:rsidRDefault="004251ED">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w:t>
      </w:r>
      <w:r w:rsidR="009155B9">
        <w:rPr>
          <w:rFonts w:asciiTheme="minorHAnsi" w:hAnsiTheme="minorHAnsi" w:cstheme="minorHAnsi"/>
        </w:rPr>
        <w:t xml:space="preserve"> driver determined to be at risk for OSA based on </w:t>
      </w:r>
      <w:r w:rsidR="00B625CC">
        <w:rPr>
          <w:rFonts w:asciiTheme="minorHAnsi" w:hAnsiTheme="minorHAnsi" w:cstheme="minorHAnsi"/>
        </w:rPr>
        <w:t>Body Mass Index (</w:t>
      </w:r>
      <w:r w:rsidR="009155B9">
        <w:rPr>
          <w:rFonts w:asciiTheme="minorHAnsi" w:hAnsiTheme="minorHAnsi" w:cstheme="minorHAnsi"/>
        </w:rPr>
        <w:t>BMI</w:t>
      </w:r>
      <w:r w:rsidR="00B625CC">
        <w:rPr>
          <w:rFonts w:asciiTheme="minorHAnsi" w:hAnsiTheme="minorHAnsi" w:cstheme="minorHAnsi"/>
        </w:rPr>
        <w:t>)</w:t>
      </w:r>
      <w:r w:rsidR="009155B9">
        <w:rPr>
          <w:rFonts w:asciiTheme="minorHAnsi" w:hAnsiTheme="minorHAnsi" w:cstheme="minorHAnsi"/>
        </w:rPr>
        <w:t xml:space="preserve"> (with or without risk factors) </w:t>
      </w:r>
      <w:r w:rsidRPr="00B503DF">
        <w:rPr>
          <w:rFonts w:asciiTheme="minorHAnsi" w:hAnsiTheme="minorHAnsi" w:cstheme="minorHAnsi"/>
        </w:rPr>
        <w:t xml:space="preserve">may be certified for </w:t>
      </w:r>
      <w:r w:rsidR="00FC3D42">
        <w:rPr>
          <w:rFonts w:asciiTheme="minorHAnsi" w:hAnsiTheme="minorHAnsi" w:cstheme="minorHAnsi"/>
        </w:rPr>
        <w:t>9</w:t>
      </w:r>
      <w:r w:rsidRPr="00B503DF">
        <w:rPr>
          <w:rFonts w:asciiTheme="minorHAnsi" w:hAnsiTheme="minorHAnsi" w:cstheme="minorHAnsi"/>
        </w:rPr>
        <w:t>0 days pending sleep study and treatment (if the driver is diagnosed with OSA)</w:t>
      </w:r>
      <w:bookmarkEnd w:id="0"/>
      <w:bookmarkEnd w:id="1"/>
      <w:r w:rsidRPr="00B503DF">
        <w:rPr>
          <w:rFonts w:asciiTheme="minorHAnsi" w:hAnsiTheme="minorHAnsi" w:cstheme="minorHAnsi"/>
        </w:rPr>
        <w:t>.</w:t>
      </w:r>
    </w:p>
    <w:p w14:paraId="2373CF4F" w14:textId="77777777" w:rsidR="004251ED" w:rsidRPr="00B625CC" w:rsidRDefault="004251ED">
      <w:pPr>
        <w:pStyle w:val="Bullet1"/>
        <w:numPr>
          <w:ilvl w:val="0"/>
          <w:numId w:val="18"/>
        </w:numPr>
        <w:tabs>
          <w:tab w:val="left" w:pos="1440"/>
        </w:tabs>
        <w:spacing w:before="0" w:line="240" w:lineRule="auto"/>
        <w:ind w:left="1440"/>
        <w:rPr>
          <w:rFonts w:asciiTheme="minorHAnsi" w:hAnsiTheme="minorHAnsi" w:cstheme="minorHAnsi"/>
        </w:rPr>
      </w:pPr>
      <w:r w:rsidRPr="00B625CC">
        <w:rPr>
          <w:rFonts w:asciiTheme="minorHAnsi" w:hAnsiTheme="minorHAnsi" w:cstheme="minorHAnsi"/>
        </w:rPr>
        <w:t xml:space="preserve">Within </w:t>
      </w:r>
      <w:r w:rsidR="00FC3D42" w:rsidRPr="00B625CC">
        <w:rPr>
          <w:rFonts w:asciiTheme="minorHAnsi" w:hAnsiTheme="minorHAnsi" w:cstheme="minorHAnsi"/>
        </w:rPr>
        <w:t>9</w:t>
      </w:r>
      <w:r w:rsidRPr="00B625CC">
        <w:rPr>
          <w:rFonts w:asciiTheme="minorHAnsi" w:hAnsiTheme="minorHAnsi" w:cstheme="minorHAnsi"/>
        </w:rPr>
        <w:t xml:space="preserve">0 days, if a driver being treated with OSA is compliant with treatment (per </w:t>
      </w:r>
      <w:r w:rsidR="00B625CC" w:rsidRPr="00B625CC">
        <w:rPr>
          <w:rFonts w:asciiTheme="minorHAnsi" w:hAnsiTheme="minorHAnsi" w:cstheme="minorHAnsi"/>
        </w:rPr>
        <w:t>Sections</w:t>
      </w:r>
      <w:r w:rsidRPr="00B625CC">
        <w:rPr>
          <w:rFonts w:asciiTheme="minorHAnsi" w:hAnsiTheme="minorHAnsi" w:cstheme="minorHAnsi"/>
        </w:rPr>
        <w:t xml:space="preserve"> </w:t>
      </w:r>
      <w:r w:rsidR="007C10DE" w:rsidRPr="00B625CC">
        <w:rPr>
          <w:rFonts w:asciiTheme="minorHAnsi" w:hAnsiTheme="minorHAnsi" w:cstheme="minorHAnsi"/>
        </w:rPr>
        <w:t xml:space="preserve">V </w:t>
      </w:r>
      <w:r w:rsidR="00236612" w:rsidRPr="00B625CC">
        <w:rPr>
          <w:rFonts w:asciiTheme="minorHAnsi" w:hAnsiTheme="minorHAnsi" w:cstheme="minorHAnsi"/>
        </w:rPr>
        <w:t>through</w:t>
      </w:r>
      <w:r w:rsidR="007C10DE" w:rsidRPr="00B625CC">
        <w:rPr>
          <w:rFonts w:asciiTheme="minorHAnsi" w:hAnsiTheme="minorHAnsi" w:cstheme="minorHAnsi"/>
        </w:rPr>
        <w:t xml:space="preserve"> IX</w:t>
      </w:r>
      <w:r w:rsidRPr="00B625CC">
        <w:rPr>
          <w:rFonts w:asciiTheme="minorHAnsi" w:hAnsiTheme="minorHAnsi" w:cstheme="minorHAnsi"/>
        </w:rPr>
        <w:t>), the driver may be certified f</w:t>
      </w:r>
      <w:r w:rsidR="009155B9" w:rsidRPr="00B625CC">
        <w:rPr>
          <w:rFonts w:asciiTheme="minorHAnsi" w:hAnsiTheme="minorHAnsi" w:cstheme="minorHAnsi"/>
        </w:rPr>
        <w:t xml:space="preserve">or no more than 1 year.  </w:t>
      </w:r>
      <w:r w:rsidR="003A05D3" w:rsidRPr="00B625CC">
        <w:rPr>
          <w:rFonts w:asciiTheme="minorHAnsi" w:hAnsiTheme="minorHAnsi" w:cstheme="minorHAnsi"/>
        </w:rPr>
        <w:t>Drivers with a diagnosis of moderate</w:t>
      </w:r>
      <w:r w:rsidR="003A05D3">
        <w:rPr>
          <w:rFonts w:asciiTheme="minorHAnsi" w:hAnsiTheme="minorHAnsi" w:cstheme="minorHAnsi"/>
        </w:rPr>
        <w:t xml:space="preserve"> to severe </w:t>
      </w:r>
      <w:r w:rsidR="003A05D3" w:rsidRPr="00B625CC">
        <w:rPr>
          <w:rFonts w:asciiTheme="minorHAnsi" w:hAnsiTheme="minorHAnsi" w:cstheme="minorHAnsi"/>
        </w:rPr>
        <w:t>OSA should be r</w:t>
      </w:r>
      <w:r w:rsidR="009155B9" w:rsidRPr="00B625CC">
        <w:rPr>
          <w:rFonts w:asciiTheme="minorHAnsi" w:hAnsiTheme="minorHAnsi" w:cstheme="minorHAnsi"/>
        </w:rPr>
        <w:t>e-</w:t>
      </w:r>
      <w:r w:rsidRPr="00B625CC">
        <w:rPr>
          <w:rFonts w:asciiTheme="minorHAnsi" w:hAnsiTheme="minorHAnsi" w:cstheme="minorHAnsi"/>
        </w:rPr>
        <w:t>certifi</w:t>
      </w:r>
      <w:r w:rsidR="003A05D3" w:rsidRPr="00B625CC">
        <w:rPr>
          <w:rFonts w:asciiTheme="minorHAnsi" w:hAnsiTheme="minorHAnsi" w:cstheme="minorHAnsi"/>
        </w:rPr>
        <w:t>ed</w:t>
      </w:r>
      <w:r w:rsidRPr="00B625CC">
        <w:rPr>
          <w:rFonts w:asciiTheme="minorHAnsi" w:hAnsiTheme="minorHAnsi" w:cstheme="minorHAnsi"/>
        </w:rPr>
        <w:t xml:space="preserve"> </w:t>
      </w:r>
      <w:r w:rsidR="003A05D3" w:rsidRPr="00B625CC">
        <w:rPr>
          <w:rFonts w:asciiTheme="minorHAnsi" w:hAnsiTheme="minorHAnsi" w:cstheme="minorHAnsi"/>
        </w:rPr>
        <w:t xml:space="preserve">based on </w:t>
      </w:r>
      <w:r w:rsidR="009155B9" w:rsidRPr="00B625CC">
        <w:rPr>
          <w:rFonts w:asciiTheme="minorHAnsi" w:hAnsiTheme="minorHAnsi" w:cstheme="minorHAnsi"/>
        </w:rPr>
        <w:t>document</w:t>
      </w:r>
      <w:r w:rsidR="003A05D3" w:rsidRPr="00B625CC">
        <w:rPr>
          <w:rFonts w:asciiTheme="minorHAnsi" w:hAnsiTheme="minorHAnsi" w:cstheme="minorHAnsi"/>
        </w:rPr>
        <w:t xml:space="preserve">ed effective treatment and compliance (see </w:t>
      </w:r>
      <w:r w:rsidR="00B625CC" w:rsidRPr="00B625CC">
        <w:rPr>
          <w:rFonts w:asciiTheme="minorHAnsi" w:hAnsiTheme="minorHAnsi" w:cstheme="minorHAnsi"/>
        </w:rPr>
        <w:t>Sections</w:t>
      </w:r>
      <w:r w:rsidR="003A05D3" w:rsidRPr="00B625CC">
        <w:rPr>
          <w:rFonts w:asciiTheme="minorHAnsi" w:hAnsiTheme="minorHAnsi" w:cstheme="minorHAnsi"/>
        </w:rPr>
        <w:t xml:space="preserve"> V through IX)</w:t>
      </w:r>
      <w:r w:rsidRPr="00B625CC">
        <w:rPr>
          <w:rFonts w:asciiTheme="minorHAnsi" w:hAnsiTheme="minorHAnsi" w:cstheme="minorHAnsi"/>
        </w:rPr>
        <w:t>.</w:t>
      </w:r>
    </w:p>
    <w:p w14:paraId="2CE4C831" w14:textId="77777777" w:rsidR="004251ED" w:rsidRPr="00B503DF" w:rsidRDefault="004251ED" w:rsidP="00503BD7">
      <w:pPr>
        <w:pStyle w:val="Bullet1"/>
        <w:numPr>
          <w:ilvl w:val="0"/>
          <w:numId w:val="0"/>
        </w:numPr>
        <w:tabs>
          <w:tab w:val="num" w:pos="702"/>
        </w:tabs>
        <w:spacing w:before="0" w:line="240" w:lineRule="auto"/>
        <w:ind w:left="1800" w:hanging="360"/>
        <w:rPr>
          <w:rFonts w:asciiTheme="minorHAnsi" w:hAnsiTheme="minorHAnsi" w:cstheme="minorHAnsi"/>
        </w:rPr>
      </w:pPr>
    </w:p>
    <w:p w14:paraId="5FE0C602" w14:textId="77777777" w:rsidR="00244F92" w:rsidRDefault="00925015">
      <w:pPr>
        <w:pStyle w:val="Bullet1"/>
        <w:numPr>
          <w:ilvl w:val="0"/>
          <w:numId w:val="16"/>
        </w:numPr>
        <w:spacing w:before="0" w:line="240" w:lineRule="auto"/>
        <w:ind w:left="720"/>
        <w:rPr>
          <w:rFonts w:asciiTheme="minorHAnsi" w:hAnsiTheme="minorHAnsi" w:cstheme="minorHAnsi"/>
        </w:rPr>
      </w:pPr>
      <w:r>
        <w:rPr>
          <w:rFonts w:asciiTheme="minorHAnsi" w:hAnsiTheme="minorHAnsi" w:cstheme="minorHAnsi"/>
        </w:rPr>
        <w:t xml:space="preserve">Referral to </w:t>
      </w:r>
      <w:r w:rsidR="00244F92">
        <w:rPr>
          <w:rFonts w:asciiTheme="minorHAnsi" w:hAnsiTheme="minorHAnsi" w:cstheme="minorHAnsi"/>
        </w:rPr>
        <w:t xml:space="preserve">OSA </w:t>
      </w:r>
      <w:r>
        <w:rPr>
          <w:rFonts w:asciiTheme="minorHAnsi" w:hAnsiTheme="minorHAnsi" w:cstheme="minorHAnsi"/>
        </w:rPr>
        <w:t xml:space="preserve">Diagnostic Testing Based on </w:t>
      </w:r>
      <w:r w:rsidR="00244F92">
        <w:rPr>
          <w:rFonts w:asciiTheme="minorHAnsi" w:hAnsiTheme="minorHAnsi" w:cstheme="minorHAnsi"/>
        </w:rPr>
        <w:t>Screening</w:t>
      </w:r>
      <w:r w:rsidR="00D90363">
        <w:rPr>
          <w:rFonts w:asciiTheme="minorHAnsi" w:hAnsiTheme="minorHAnsi" w:cstheme="minorHAnsi"/>
        </w:rPr>
        <w:t xml:space="preserve"> (i.e., </w:t>
      </w:r>
      <w:r w:rsidR="00FC1F93">
        <w:rPr>
          <w:rFonts w:asciiTheme="minorHAnsi" w:hAnsiTheme="minorHAnsi" w:cstheme="minorHAnsi"/>
        </w:rPr>
        <w:t>I</w:t>
      </w:r>
      <w:r w:rsidR="00D90363">
        <w:rPr>
          <w:rFonts w:asciiTheme="minorHAnsi" w:hAnsiTheme="minorHAnsi" w:cstheme="minorHAnsi"/>
        </w:rPr>
        <w:t xml:space="preserve">dentifying </w:t>
      </w:r>
      <w:r w:rsidR="00FC1F93">
        <w:rPr>
          <w:rFonts w:asciiTheme="minorHAnsi" w:hAnsiTheme="minorHAnsi" w:cstheme="minorHAnsi"/>
        </w:rPr>
        <w:t>I</w:t>
      </w:r>
      <w:r w:rsidR="00D90363">
        <w:rPr>
          <w:rFonts w:asciiTheme="minorHAnsi" w:hAnsiTheme="minorHAnsi" w:cstheme="minorHAnsi"/>
        </w:rPr>
        <w:t xml:space="preserve">ndividuals </w:t>
      </w:r>
      <w:r w:rsidR="00FC1F93">
        <w:rPr>
          <w:rFonts w:asciiTheme="minorHAnsi" w:hAnsiTheme="minorHAnsi" w:cstheme="minorHAnsi"/>
        </w:rPr>
        <w:t>W</w:t>
      </w:r>
      <w:r w:rsidR="00D90363">
        <w:rPr>
          <w:rFonts w:asciiTheme="minorHAnsi" w:hAnsiTheme="minorHAnsi" w:cstheme="minorHAnsi"/>
        </w:rPr>
        <w:t xml:space="preserve">ith </w:t>
      </w:r>
      <w:r w:rsidR="00FC1F93">
        <w:rPr>
          <w:rFonts w:asciiTheme="minorHAnsi" w:hAnsiTheme="minorHAnsi" w:cstheme="minorHAnsi"/>
        </w:rPr>
        <w:t>U</w:t>
      </w:r>
      <w:r w:rsidR="00D90363">
        <w:rPr>
          <w:rFonts w:asciiTheme="minorHAnsi" w:hAnsiTheme="minorHAnsi" w:cstheme="minorHAnsi"/>
        </w:rPr>
        <w:t>ndiagnosed OSA)</w:t>
      </w:r>
    </w:p>
    <w:p w14:paraId="4D191C22" w14:textId="77777777" w:rsidR="00D41E49" w:rsidRDefault="00B625CC">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MRB</w:t>
      </w:r>
      <w:r w:rsidR="00FC1F93">
        <w:rPr>
          <w:rFonts w:asciiTheme="minorHAnsi" w:hAnsiTheme="minorHAnsi" w:cstheme="minorHAnsi"/>
          <w:u w:val="single"/>
        </w:rPr>
        <w:t>-MCSAC</w:t>
      </w:r>
      <w:r>
        <w:rPr>
          <w:rFonts w:asciiTheme="minorHAnsi" w:hAnsiTheme="minorHAnsi" w:cstheme="minorHAnsi"/>
          <w:u w:val="single"/>
        </w:rPr>
        <w:t xml:space="preserve"> Recommendation</w:t>
      </w:r>
      <w:r w:rsidR="00D41E49">
        <w:rPr>
          <w:rFonts w:asciiTheme="minorHAnsi" w:hAnsiTheme="minorHAnsi" w:cstheme="minorHAnsi"/>
        </w:rPr>
        <w:t>: Individuals with the following should be referred for diagnostic sleep evaluations:</w:t>
      </w:r>
    </w:p>
    <w:p w14:paraId="57592349" w14:textId="77777777" w:rsidR="00D41E49" w:rsidRDefault="00D41E49">
      <w:pPr>
        <w:pStyle w:val="Bullet1"/>
        <w:numPr>
          <w:ilvl w:val="1"/>
          <w:numId w:val="19"/>
        </w:numPr>
        <w:spacing w:before="0" w:line="240" w:lineRule="auto"/>
        <w:rPr>
          <w:rFonts w:asciiTheme="minorHAnsi" w:hAnsiTheme="minorHAnsi" w:cstheme="minorHAnsi"/>
        </w:rPr>
      </w:pPr>
      <w:r>
        <w:rPr>
          <w:rFonts w:asciiTheme="minorHAnsi" w:hAnsiTheme="minorHAnsi" w:cstheme="minorHAnsi"/>
        </w:rPr>
        <w:t>Individuals with a BMI ≥ 40 mg/kg</w:t>
      </w:r>
      <w:r w:rsidRPr="00870F36">
        <w:rPr>
          <w:rFonts w:asciiTheme="minorHAnsi" w:hAnsiTheme="minorHAnsi" w:cstheme="minorHAnsi"/>
          <w:vertAlign w:val="superscript"/>
        </w:rPr>
        <w:t>2</w:t>
      </w:r>
      <w:r>
        <w:rPr>
          <w:rFonts w:asciiTheme="minorHAnsi" w:hAnsiTheme="minorHAnsi" w:cstheme="minorHAnsi"/>
        </w:rPr>
        <w:t>.</w:t>
      </w:r>
    </w:p>
    <w:p w14:paraId="11AB86AE" w14:textId="77777777" w:rsidR="00D41E49" w:rsidRDefault="00D41E49">
      <w:pPr>
        <w:pStyle w:val="Bullet1"/>
        <w:numPr>
          <w:ilvl w:val="1"/>
          <w:numId w:val="19"/>
        </w:numPr>
        <w:spacing w:before="0" w:line="240" w:lineRule="auto"/>
        <w:rPr>
          <w:rFonts w:asciiTheme="minorHAnsi" w:hAnsiTheme="minorHAnsi" w:cstheme="minorHAnsi"/>
        </w:rPr>
      </w:pPr>
      <w:r>
        <w:rPr>
          <w:rFonts w:asciiTheme="minorHAnsi" w:hAnsiTheme="minorHAnsi" w:cstheme="minorHAnsi"/>
        </w:rPr>
        <w:lastRenderedPageBreak/>
        <w:t>Individual</w:t>
      </w:r>
      <w:r w:rsidR="007C4191">
        <w:rPr>
          <w:rFonts w:asciiTheme="minorHAnsi" w:hAnsiTheme="minorHAnsi" w:cstheme="minorHAnsi"/>
        </w:rPr>
        <w:t xml:space="preserve">s with a </w:t>
      </w:r>
      <w:r>
        <w:rPr>
          <w:rFonts w:asciiTheme="minorHAnsi" w:hAnsiTheme="minorHAnsi" w:cstheme="minorHAnsi"/>
        </w:rPr>
        <w:t xml:space="preserve">BMI </w:t>
      </w:r>
      <w:r w:rsidR="003A0EED">
        <w:rPr>
          <w:rFonts w:asciiTheme="minorHAnsi" w:hAnsiTheme="minorHAnsi" w:cstheme="minorHAnsi"/>
        </w:rPr>
        <w:t xml:space="preserve">≥ </w:t>
      </w:r>
      <w:r>
        <w:rPr>
          <w:rFonts w:asciiTheme="minorHAnsi" w:hAnsiTheme="minorHAnsi" w:cstheme="minorHAnsi"/>
        </w:rPr>
        <w:t xml:space="preserve">33 </w:t>
      </w:r>
      <w:r w:rsidR="007C4191">
        <w:rPr>
          <w:rFonts w:asciiTheme="minorHAnsi" w:hAnsiTheme="minorHAnsi" w:cstheme="minorHAnsi"/>
        </w:rPr>
        <w:t xml:space="preserve">and </w:t>
      </w:r>
      <w:r w:rsidR="003A0EED">
        <w:rPr>
          <w:rFonts w:asciiTheme="minorHAnsi" w:hAnsiTheme="minorHAnsi" w:cstheme="minorHAnsi"/>
        </w:rPr>
        <w:t xml:space="preserve">&lt; </w:t>
      </w:r>
      <w:r w:rsidR="007C4191">
        <w:rPr>
          <w:rFonts w:asciiTheme="minorHAnsi" w:hAnsiTheme="minorHAnsi" w:cstheme="minorHAnsi"/>
        </w:rPr>
        <w:t xml:space="preserve">40 </w:t>
      </w:r>
      <w:r>
        <w:rPr>
          <w:rFonts w:asciiTheme="minorHAnsi" w:hAnsiTheme="minorHAnsi" w:cstheme="minorHAnsi"/>
        </w:rPr>
        <w:t>mg/kg</w:t>
      </w:r>
      <w:r w:rsidRPr="00541076">
        <w:rPr>
          <w:rFonts w:asciiTheme="minorHAnsi" w:hAnsiTheme="minorHAnsi" w:cstheme="minorHAnsi"/>
          <w:vertAlign w:val="superscript"/>
        </w:rPr>
        <w:t>2</w:t>
      </w:r>
      <w:r>
        <w:rPr>
          <w:rFonts w:asciiTheme="minorHAnsi" w:hAnsiTheme="minorHAnsi" w:cstheme="minorHAnsi"/>
        </w:rPr>
        <w:t xml:space="preserve"> </w:t>
      </w:r>
      <w:r w:rsidR="00EB08E8">
        <w:rPr>
          <w:rFonts w:asciiTheme="minorHAnsi" w:hAnsiTheme="minorHAnsi" w:cstheme="minorHAnsi"/>
        </w:rPr>
        <w:t xml:space="preserve">in addition to </w:t>
      </w:r>
      <w:r>
        <w:rPr>
          <w:rFonts w:asciiTheme="minorHAnsi" w:hAnsiTheme="minorHAnsi" w:cstheme="minorHAnsi"/>
        </w:rPr>
        <w:t xml:space="preserve">and </w:t>
      </w:r>
      <w:r w:rsidR="00EB08E8">
        <w:rPr>
          <w:rFonts w:asciiTheme="minorHAnsi" w:hAnsiTheme="minorHAnsi" w:cstheme="minorHAnsi"/>
        </w:rPr>
        <w:t>at least 3 or more of the following</w:t>
      </w:r>
      <w:r>
        <w:rPr>
          <w:rFonts w:asciiTheme="minorHAnsi" w:hAnsiTheme="minorHAnsi" w:cstheme="minorHAnsi"/>
        </w:rPr>
        <w:t>:</w:t>
      </w:r>
    </w:p>
    <w:p w14:paraId="7C5A8EE9" w14:textId="77777777" w:rsidR="00D41E49" w:rsidRDefault="00D41E49">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Hypertension </w:t>
      </w:r>
      <w:r w:rsidR="00D76941">
        <w:rPr>
          <w:rFonts w:asciiTheme="minorHAnsi" w:hAnsiTheme="minorHAnsi" w:cstheme="minorHAnsi"/>
        </w:rPr>
        <w:t>(treated or untreated)</w:t>
      </w:r>
      <w:r>
        <w:rPr>
          <w:rFonts w:asciiTheme="minorHAnsi" w:hAnsiTheme="minorHAnsi" w:cstheme="minorHAnsi"/>
        </w:rPr>
        <w:t>;</w:t>
      </w:r>
    </w:p>
    <w:p w14:paraId="39296859" w14:textId="77777777" w:rsidR="00D41E49" w:rsidRDefault="00D41E49">
      <w:pPr>
        <w:pStyle w:val="Bullet1"/>
        <w:numPr>
          <w:ilvl w:val="2"/>
          <w:numId w:val="19"/>
        </w:numPr>
        <w:spacing w:before="0" w:line="240" w:lineRule="auto"/>
        <w:rPr>
          <w:rFonts w:asciiTheme="minorHAnsi" w:hAnsiTheme="minorHAnsi" w:cstheme="minorHAnsi"/>
        </w:rPr>
      </w:pPr>
      <w:r>
        <w:rPr>
          <w:rFonts w:asciiTheme="minorHAnsi" w:hAnsiTheme="minorHAnsi" w:cstheme="minorHAnsi"/>
        </w:rPr>
        <w:t>Type 2 diabetes</w:t>
      </w:r>
      <w:r w:rsidR="00D76941">
        <w:rPr>
          <w:rFonts w:asciiTheme="minorHAnsi" w:hAnsiTheme="minorHAnsi" w:cstheme="minorHAnsi"/>
        </w:rPr>
        <w:t xml:space="preserve"> (treated or untreated)</w:t>
      </w:r>
      <w:r>
        <w:rPr>
          <w:rFonts w:asciiTheme="minorHAnsi" w:hAnsiTheme="minorHAnsi" w:cstheme="minorHAnsi"/>
        </w:rPr>
        <w:t>;</w:t>
      </w:r>
    </w:p>
    <w:p w14:paraId="0494E0CC" w14:textId="77777777" w:rsidR="006C6D16" w:rsidRDefault="006C6D1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History of stroke, coronary artery disease, or arrhythmias;</w:t>
      </w:r>
    </w:p>
    <w:p w14:paraId="5E80AA01" w14:textId="77777777" w:rsidR="00442F00" w:rsidRDefault="00442F00">
      <w:pPr>
        <w:pStyle w:val="Bullet1"/>
        <w:numPr>
          <w:ilvl w:val="2"/>
          <w:numId w:val="19"/>
        </w:numPr>
        <w:spacing w:before="0" w:line="240" w:lineRule="auto"/>
        <w:rPr>
          <w:rFonts w:asciiTheme="minorHAnsi" w:hAnsiTheme="minorHAnsi" w:cstheme="minorHAnsi"/>
        </w:rPr>
      </w:pPr>
      <w:r>
        <w:rPr>
          <w:rFonts w:asciiTheme="minorHAnsi" w:hAnsiTheme="minorHAnsi" w:cstheme="minorHAnsi"/>
        </w:rPr>
        <w:t>Micro</w:t>
      </w:r>
      <w:r w:rsidR="00BA2819">
        <w:rPr>
          <w:rFonts w:asciiTheme="minorHAnsi" w:hAnsiTheme="minorHAnsi" w:cstheme="minorHAnsi"/>
        </w:rPr>
        <w:t>g</w:t>
      </w:r>
      <w:r>
        <w:rPr>
          <w:rFonts w:asciiTheme="minorHAnsi" w:hAnsiTheme="minorHAnsi" w:cstheme="minorHAnsi"/>
        </w:rPr>
        <w:t>nathia or ret</w:t>
      </w:r>
      <w:r w:rsidR="00BA2819">
        <w:rPr>
          <w:rFonts w:asciiTheme="minorHAnsi" w:hAnsiTheme="minorHAnsi" w:cstheme="minorHAnsi"/>
        </w:rPr>
        <w:t>r</w:t>
      </w:r>
      <w:r>
        <w:rPr>
          <w:rFonts w:asciiTheme="minorHAnsi" w:hAnsiTheme="minorHAnsi" w:cstheme="minorHAnsi"/>
        </w:rPr>
        <w:t>o</w:t>
      </w:r>
      <w:r w:rsidR="00BA2819">
        <w:rPr>
          <w:rFonts w:asciiTheme="minorHAnsi" w:hAnsiTheme="minorHAnsi" w:cstheme="minorHAnsi"/>
        </w:rPr>
        <w:t>g</w:t>
      </w:r>
      <w:r>
        <w:rPr>
          <w:rFonts w:asciiTheme="minorHAnsi" w:hAnsiTheme="minorHAnsi" w:cstheme="minorHAnsi"/>
        </w:rPr>
        <w:t>nathia;</w:t>
      </w:r>
    </w:p>
    <w:p w14:paraId="0906D58A" w14:textId="77777777" w:rsidR="00D76941" w:rsidRDefault="00D76941">
      <w:pPr>
        <w:pStyle w:val="Bullet1"/>
        <w:numPr>
          <w:ilvl w:val="2"/>
          <w:numId w:val="19"/>
        </w:numPr>
        <w:spacing w:before="0" w:line="240" w:lineRule="auto"/>
        <w:rPr>
          <w:rFonts w:asciiTheme="minorHAnsi" w:hAnsiTheme="minorHAnsi" w:cstheme="minorHAnsi"/>
        </w:rPr>
      </w:pPr>
      <w:r>
        <w:rPr>
          <w:rFonts w:asciiTheme="minorHAnsi" w:hAnsiTheme="minorHAnsi" w:cstheme="minorHAnsi"/>
        </w:rPr>
        <w:t>Loud snoring;</w:t>
      </w:r>
    </w:p>
    <w:p w14:paraId="663AB532" w14:textId="77777777" w:rsidR="00D41E49" w:rsidRDefault="00D76941">
      <w:pPr>
        <w:pStyle w:val="Bullet1"/>
        <w:numPr>
          <w:ilvl w:val="2"/>
          <w:numId w:val="19"/>
        </w:numPr>
        <w:spacing w:before="0" w:line="240" w:lineRule="auto"/>
        <w:rPr>
          <w:rFonts w:asciiTheme="minorHAnsi" w:hAnsiTheme="minorHAnsi" w:cstheme="minorHAnsi"/>
        </w:rPr>
      </w:pPr>
      <w:r>
        <w:rPr>
          <w:rFonts w:asciiTheme="minorHAnsi" w:hAnsiTheme="minorHAnsi" w:cstheme="minorHAnsi"/>
        </w:rPr>
        <w:t>W</w:t>
      </w:r>
      <w:r w:rsidR="00D41E49">
        <w:rPr>
          <w:rFonts w:asciiTheme="minorHAnsi" w:hAnsiTheme="minorHAnsi" w:cstheme="minorHAnsi"/>
        </w:rPr>
        <w:t>itnessed apneas</w:t>
      </w:r>
      <w:r w:rsidR="00FB0F34">
        <w:rPr>
          <w:rFonts w:asciiTheme="minorHAnsi" w:hAnsiTheme="minorHAnsi" w:cstheme="minorHAnsi"/>
        </w:rPr>
        <w:t>;</w:t>
      </w:r>
    </w:p>
    <w:p w14:paraId="7546237D" w14:textId="77777777" w:rsidR="00D41E49" w:rsidRPr="00B632A5" w:rsidRDefault="00D41E49">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Small airway (Mallampati </w:t>
      </w:r>
      <w:r w:rsidR="00717C8A">
        <w:rPr>
          <w:rFonts w:asciiTheme="minorHAnsi" w:hAnsiTheme="minorHAnsi" w:cstheme="minorHAnsi"/>
        </w:rPr>
        <w:t>Classification</w:t>
      </w:r>
      <w:r w:rsidR="00DC511B">
        <w:rPr>
          <w:rFonts w:asciiTheme="minorHAnsi" w:hAnsiTheme="minorHAnsi" w:cstheme="minorHAnsi"/>
        </w:rPr>
        <w:t xml:space="preserve"> of Class III </w:t>
      </w:r>
      <w:r w:rsidR="00DC511B" w:rsidRPr="00B632A5">
        <w:rPr>
          <w:rFonts w:asciiTheme="minorHAnsi" w:hAnsiTheme="minorHAnsi" w:cstheme="minorHAnsi"/>
        </w:rPr>
        <w:t>or IV</w:t>
      </w:r>
      <w:r w:rsidR="008C53A2" w:rsidRPr="00B632A5">
        <w:rPr>
          <w:rFonts w:asciiTheme="minorHAnsi" w:hAnsiTheme="minorHAnsi" w:cstheme="minorHAnsi"/>
        </w:rPr>
        <w:t xml:space="preserve"> – see photos of Mallampati </w:t>
      </w:r>
      <w:r w:rsidR="00717C8A" w:rsidRPr="00B632A5">
        <w:rPr>
          <w:rFonts w:asciiTheme="minorHAnsi" w:hAnsiTheme="minorHAnsi" w:cstheme="minorHAnsi"/>
        </w:rPr>
        <w:t>Classification</w:t>
      </w:r>
      <w:r w:rsidR="008C53A2" w:rsidRPr="00B632A5">
        <w:rPr>
          <w:rFonts w:asciiTheme="minorHAnsi" w:hAnsiTheme="minorHAnsi" w:cstheme="minorHAnsi"/>
        </w:rPr>
        <w:t xml:space="preserve"> below</w:t>
      </w:r>
      <w:r w:rsidRPr="00B632A5">
        <w:rPr>
          <w:rFonts w:asciiTheme="minorHAnsi" w:hAnsiTheme="minorHAnsi" w:cstheme="minorHAnsi"/>
        </w:rPr>
        <w:t>)</w:t>
      </w:r>
      <w:r w:rsidR="00FB0F34" w:rsidRPr="00B632A5">
        <w:rPr>
          <w:rFonts w:asciiTheme="minorHAnsi" w:hAnsiTheme="minorHAnsi" w:cstheme="minorHAnsi"/>
        </w:rPr>
        <w:t>;</w:t>
      </w:r>
    </w:p>
    <w:p w14:paraId="1ECC7AEF" w14:textId="77777777" w:rsidR="00D41E49" w:rsidRDefault="00D41E49">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Neck size &gt; </w:t>
      </w:r>
      <w:r w:rsidRPr="00B503DF">
        <w:rPr>
          <w:rFonts w:asciiTheme="minorHAnsi" w:hAnsiTheme="minorHAnsi" w:cstheme="minorHAnsi"/>
        </w:rPr>
        <w:t>17</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male</w:t>
      </w:r>
      <w:r>
        <w:rPr>
          <w:rFonts w:asciiTheme="minorHAnsi" w:hAnsiTheme="minorHAnsi" w:cstheme="minorHAnsi"/>
        </w:rPr>
        <w:t>)</w:t>
      </w:r>
      <w:r w:rsidRPr="00B503DF">
        <w:rPr>
          <w:rFonts w:asciiTheme="minorHAnsi" w:hAnsiTheme="minorHAnsi" w:cstheme="minorHAnsi"/>
        </w:rPr>
        <w:t xml:space="preserve">, </w:t>
      </w:r>
      <w:r w:rsidR="00734CD3">
        <w:rPr>
          <w:rFonts w:asciiTheme="minorHAnsi" w:hAnsiTheme="minorHAnsi" w:cstheme="minorHAnsi"/>
        </w:rPr>
        <w:t xml:space="preserve">&gt; </w:t>
      </w:r>
      <w:r w:rsidRPr="00B503DF">
        <w:rPr>
          <w:rFonts w:asciiTheme="minorHAnsi" w:hAnsiTheme="minorHAnsi" w:cstheme="minorHAnsi"/>
        </w:rPr>
        <w:t>15.5</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female</w:t>
      </w:r>
      <w:r>
        <w:rPr>
          <w:rFonts w:asciiTheme="minorHAnsi" w:hAnsiTheme="minorHAnsi" w:cstheme="minorHAnsi"/>
        </w:rPr>
        <w:t>)</w:t>
      </w:r>
      <w:r w:rsidR="00FB0F34">
        <w:rPr>
          <w:rFonts w:asciiTheme="minorHAnsi" w:hAnsiTheme="minorHAnsi" w:cstheme="minorHAnsi"/>
        </w:rPr>
        <w:t>;</w:t>
      </w:r>
    </w:p>
    <w:p w14:paraId="2594D481" w14:textId="77777777" w:rsidR="00FB0F34" w:rsidRDefault="00FB0F34">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Hypothyroidism (untreated);</w:t>
      </w:r>
    </w:p>
    <w:p w14:paraId="59A91CBF" w14:textId="77777777" w:rsidR="00FB0F34" w:rsidRDefault="00FB0F34">
      <w:pPr>
        <w:pStyle w:val="Bullet1"/>
        <w:numPr>
          <w:ilvl w:val="2"/>
          <w:numId w:val="19"/>
        </w:numPr>
        <w:spacing w:before="0" w:line="240" w:lineRule="auto"/>
        <w:rPr>
          <w:rFonts w:asciiTheme="minorHAnsi" w:hAnsiTheme="minorHAnsi" w:cstheme="minorHAnsi"/>
        </w:rPr>
      </w:pPr>
      <w:r>
        <w:rPr>
          <w:rFonts w:asciiTheme="minorHAnsi" w:hAnsiTheme="minorHAnsi" w:cstheme="minorHAnsi"/>
        </w:rPr>
        <w:t>Age 42 and above;</w:t>
      </w:r>
      <w:r w:rsidR="00442F00">
        <w:rPr>
          <w:rFonts w:asciiTheme="minorHAnsi" w:hAnsiTheme="minorHAnsi" w:cstheme="minorHAnsi"/>
        </w:rPr>
        <w:t xml:space="preserve"> or</w:t>
      </w:r>
    </w:p>
    <w:p w14:paraId="47C0BAF4" w14:textId="77777777" w:rsidR="00FB0F34" w:rsidRDefault="00FB0F34">
      <w:pPr>
        <w:pStyle w:val="Bullet1"/>
        <w:numPr>
          <w:ilvl w:val="2"/>
          <w:numId w:val="19"/>
        </w:numPr>
        <w:spacing w:before="0" w:line="240" w:lineRule="auto"/>
        <w:rPr>
          <w:rFonts w:asciiTheme="minorHAnsi" w:hAnsiTheme="minorHAnsi" w:cstheme="minorHAnsi"/>
        </w:rPr>
      </w:pPr>
      <w:r>
        <w:rPr>
          <w:rFonts w:asciiTheme="minorHAnsi" w:hAnsiTheme="minorHAnsi" w:cstheme="minorHAnsi"/>
        </w:rPr>
        <w:t>Male or post-menopausal female</w:t>
      </w:r>
      <w:r w:rsidR="00442F00">
        <w:rPr>
          <w:rFonts w:asciiTheme="minorHAnsi" w:hAnsiTheme="minorHAnsi" w:cstheme="minorHAnsi"/>
        </w:rPr>
        <w:t>.</w:t>
      </w:r>
    </w:p>
    <w:p w14:paraId="47D10E3D" w14:textId="77777777" w:rsidR="00DC511B" w:rsidRDefault="006C6D1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Note: One MRB member</w:t>
      </w:r>
      <w:r w:rsidR="005470EC">
        <w:rPr>
          <w:rFonts w:asciiTheme="minorHAnsi" w:hAnsiTheme="minorHAnsi" w:cstheme="minorHAnsi"/>
        </w:rPr>
        <w:t xml:space="preserve"> and several MCSAC members</w:t>
      </w:r>
      <w:r>
        <w:rPr>
          <w:rFonts w:asciiTheme="minorHAnsi" w:hAnsiTheme="minorHAnsi" w:cstheme="minorHAnsi"/>
        </w:rPr>
        <w:t xml:space="preserve"> thought that there should be at least 4 other risk factors in addition to BMI ≥ 33 and &lt; 40 mg/kg</w:t>
      </w:r>
      <w:r w:rsidRPr="00541076">
        <w:rPr>
          <w:rFonts w:asciiTheme="minorHAnsi" w:hAnsiTheme="minorHAnsi" w:cstheme="minorHAnsi"/>
          <w:vertAlign w:val="superscript"/>
        </w:rPr>
        <w:t>2</w:t>
      </w:r>
      <w:r>
        <w:rPr>
          <w:rFonts w:asciiTheme="minorHAnsi" w:hAnsiTheme="minorHAnsi" w:cstheme="minorHAnsi"/>
        </w:rPr>
        <w:t xml:space="preserve"> instead of 3.</w:t>
      </w:r>
      <w:r w:rsidR="005470EC">
        <w:rPr>
          <w:rFonts w:asciiTheme="minorHAnsi" w:hAnsiTheme="minorHAnsi" w:cstheme="minorHAnsi"/>
        </w:rPr>
        <w:t xml:space="preserve"> </w:t>
      </w:r>
      <w:r w:rsidR="00FC1F93">
        <w:rPr>
          <w:rFonts w:asciiTheme="minorHAnsi" w:hAnsiTheme="minorHAnsi" w:cstheme="minorHAnsi"/>
        </w:rPr>
        <w:t xml:space="preserve"> </w:t>
      </w:r>
      <w:r w:rsidR="005470EC">
        <w:rPr>
          <w:rFonts w:asciiTheme="minorHAnsi" w:hAnsiTheme="minorHAnsi" w:cstheme="minorHAnsi"/>
        </w:rPr>
        <w:t>These members recommended reviewing the required number of risk factors in the future to determine if this number should be lowered.</w:t>
      </w:r>
    </w:p>
    <w:p w14:paraId="3A1C0DB5" w14:textId="77777777" w:rsidR="00DC511B" w:rsidRPr="00DC511B" w:rsidRDefault="00DC511B">
      <w:pPr>
        <w:pStyle w:val="Bullet1"/>
        <w:numPr>
          <w:ilvl w:val="1"/>
          <w:numId w:val="19"/>
        </w:numPr>
        <w:spacing w:before="0" w:line="240" w:lineRule="auto"/>
        <w:rPr>
          <w:rFonts w:asciiTheme="minorHAnsi" w:hAnsiTheme="minorHAnsi" w:cstheme="minorHAnsi"/>
        </w:rPr>
      </w:pPr>
      <w:r>
        <w:t>Sample images show what Mallampati Classification Classes I through IV throat look like</w:t>
      </w:r>
      <w:r>
        <w:rPr>
          <w:rStyle w:val="FootnoteReference"/>
        </w:rPr>
        <w:footnoteReference w:id="1"/>
      </w:r>
      <w:r>
        <w:t>:</w:t>
      </w:r>
    </w:p>
    <w:p w14:paraId="6146A089" w14:textId="77777777" w:rsidR="00DC511B" w:rsidRDefault="00455C0E" w:rsidP="00503BD7">
      <w:pPr>
        <w:pStyle w:val="Bullet1"/>
        <w:numPr>
          <w:ilvl w:val="0"/>
          <w:numId w:val="0"/>
        </w:numPr>
        <w:spacing w:before="0" w:line="240" w:lineRule="auto"/>
        <w:ind w:left="1800"/>
        <w:jc w:val="center"/>
        <w:rPr>
          <w:rFonts w:asciiTheme="minorHAnsi" w:hAnsiTheme="minorHAnsi" w:cstheme="minorHAnsi"/>
        </w:rPr>
      </w:pPr>
      <w:r>
        <w:rPr>
          <w:rFonts w:asciiTheme="minorHAnsi" w:hAnsiTheme="minorHAnsi" w:cstheme="minorHAnsi"/>
          <w:noProof/>
        </w:rPr>
        <w:drawing>
          <wp:inline distT="0" distB="0" distL="0" distR="0" wp14:anchorId="32DB3B60" wp14:editId="1F81A63F">
            <wp:extent cx="3219450"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ampati Classification.jpg"/>
                    <pic:cNvPicPr/>
                  </pic:nvPicPr>
                  <pic:blipFill>
                    <a:blip r:embed="rId10">
                      <a:extLst>
                        <a:ext uri="{28A0092B-C50C-407E-A947-70E740481C1C}">
                          <a14:useLocalDpi xmlns:a14="http://schemas.microsoft.com/office/drawing/2010/main" val="0"/>
                        </a:ext>
                      </a:extLst>
                    </a:blip>
                    <a:stretch>
                      <a:fillRect/>
                    </a:stretch>
                  </pic:blipFill>
                  <pic:spPr>
                    <a:xfrm>
                      <a:off x="0" y="0"/>
                      <a:ext cx="3219450" cy="1419225"/>
                    </a:xfrm>
                    <a:prstGeom prst="rect">
                      <a:avLst/>
                    </a:prstGeom>
                  </pic:spPr>
                </pic:pic>
              </a:graphicData>
            </a:graphic>
          </wp:inline>
        </w:drawing>
      </w:r>
    </w:p>
    <w:p w14:paraId="6D89820E" w14:textId="77777777" w:rsidR="00FD1347" w:rsidRDefault="00D41E49">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Rationale</w:t>
      </w:r>
      <w:r>
        <w:rPr>
          <w:rFonts w:asciiTheme="minorHAnsi" w:hAnsiTheme="minorHAnsi" w:cstheme="minorHAnsi"/>
        </w:rPr>
        <w:t xml:space="preserve">: </w:t>
      </w:r>
      <w:r w:rsidR="00FD1347">
        <w:rPr>
          <w:rFonts w:asciiTheme="minorHAnsi" w:hAnsiTheme="minorHAnsi" w:cstheme="minorHAnsi"/>
        </w:rPr>
        <w:t xml:space="preserve">Based on public comments that other factors should be considered in addition to BMI, </w:t>
      </w:r>
      <w:r w:rsidR="00FC1F93">
        <w:rPr>
          <w:rFonts w:asciiTheme="minorHAnsi" w:hAnsiTheme="minorHAnsi" w:cstheme="minorHAnsi"/>
        </w:rPr>
        <w:t xml:space="preserve">the </w:t>
      </w:r>
      <w:r w:rsidR="00A13373">
        <w:rPr>
          <w:rFonts w:asciiTheme="minorHAnsi" w:hAnsiTheme="minorHAnsi" w:cstheme="minorHAnsi"/>
        </w:rPr>
        <w:t xml:space="preserve">MRB </w:t>
      </w:r>
      <w:r w:rsidR="00FC1F93">
        <w:rPr>
          <w:rFonts w:asciiTheme="minorHAnsi" w:hAnsiTheme="minorHAnsi" w:cstheme="minorHAnsi"/>
        </w:rPr>
        <w:t xml:space="preserve">and MCSAC </w:t>
      </w:r>
      <w:r w:rsidR="00FD1347">
        <w:rPr>
          <w:rFonts w:asciiTheme="minorHAnsi" w:hAnsiTheme="minorHAnsi" w:cstheme="minorHAnsi"/>
        </w:rPr>
        <w:t xml:space="preserve">recommend increasing the BMI threshold for recommending </w:t>
      </w:r>
      <w:r w:rsidR="00925015">
        <w:rPr>
          <w:rFonts w:asciiTheme="minorHAnsi" w:hAnsiTheme="minorHAnsi" w:cstheme="minorHAnsi"/>
        </w:rPr>
        <w:t>a sleep study based on BMI alone</w:t>
      </w:r>
      <w:r w:rsidR="00FD1347">
        <w:rPr>
          <w:rFonts w:asciiTheme="minorHAnsi" w:hAnsiTheme="minorHAnsi" w:cstheme="minorHAnsi"/>
        </w:rPr>
        <w:t xml:space="preserve"> </w:t>
      </w:r>
      <w:r w:rsidR="00B95BCD">
        <w:rPr>
          <w:rFonts w:asciiTheme="minorHAnsi" w:hAnsiTheme="minorHAnsi" w:cstheme="minorHAnsi"/>
        </w:rPr>
        <w:t>to 40</w:t>
      </w:r>
      <w:r w:rsidR="00FD1347">
        <w:rPr>
          <w:rFonts w:asciiTheme="minorHAnsi" w:hAnsiTheme="minorHAnsi" w:cstheme="minorHAnsi"/>
        </w:rPr>
        <w:t xml:space="preserve">, but add factors that </w:t>
      </w:r>
      <w:r w:rsidR="00925015">
        <w:rPr>
          <w:rFonts w:asciiTheme="minorHAnsi" w:hAnsiTheme="minorHAnsi" w:cstheme="minorHAnsi"/>
        </w:rPr>
        <w:t xml:space="preserve">in combination (e.g., having </w:t>
      </w:r>
      <w:r w:rsidR="005B286B">
        <w:rPr>
          <w:rFonts w:asciiTheme="minorHAnsi" w:hAnsiTheme="minorHAnsi" w:cstheme="minorHAnsi"/>
        </w:rPr>
        <w:t>3</w:t>
      </w:r>
      <w:r w:rsidR="00925015">
        <w:rPr>
          <w:rFonts w:asciiTheme="minorHAnsi" w:hAnsiTheme="minorHAnsi" w:cstheme="minorHAnsi"/>
        </w:rPr>
        <w:t xml:space="preserve"> or more) </w:t>
      </w:r>
      <w:r w:rsidR="00FD1347">
        <w:rPr>
          <w:rFonts w:asciiTheme="minorHAnsi" w:hAnsiTheme="minorHAnsi" w:cstheme="minorHAnsi"/>
        </w:rPr>
        <w:t>could trigger a sleep study recommendation</w:t>
      </w:r>
      <w:r w:rsidR="00925015">
        <w:rPr>
          <w:rFonts w:asciiTheme="minorHAnsi" w:hAnsiTheme="minorHAnsi" w:cstheme="minorHAnsi"/>
        </w:rPr>
        <w:t xml:space="preserve">, </w:t>
      </w:r>
      <w:r w:rsidR="008B0DA2">
        <w:rPr>
          <w:rFonts w:asciiTheme="minorHAnsi" w:hAnsiTheme="minorHAnsi" w:cstheme="minorHAnsi"/>
        </w:rPr>
        <w:t>with a BMI between 33 and 39</w:t>
      </w:r>
      <w:r w:rsidR="00FD1347">
        <w:rPr>
          <w:rFonts w:asciiTheme="minorHAnsi" w:hAnsiTheme="minorHAnsi" w:cstheme="minorHAnsi"/>
        </w:rPr>
        <w:t>.</w:t>
      </w:r>
    </w:p>
    <w:p w14:paraId="4F4F4E91" w14:textId="77777777" w:rsidR="00BA2819" w:rsidRDefault="00B95BCD">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Self-reported sleepiness during </w:t>
      </w:r>
      <w:r w:rsidR="008B0DA2">
        <w:rPr>
          <w:rFonts w:asciiTheme="minorHAnsi" w:hAnsiTheme="minorHAnsi" w:cstheme="minorHAnsi"/>
        </w:rPr>
        <w:t>major wake period</w:t>
      </w:r>
      <w:r>
        <w:rPr>
          <w:rFonts w:asciiTheme="minorHAnsi" w:hAnsiTheme="minorHAnsi" w:cstheme="minorHAnsi"/>
        </w:rPr>
        <w:t>s or history of a fatigue-related crash should also be standalone triggers that require a CME to require a sleep study.</w:t>
      </w:r>
      <w:r w:rsidR="005B286B">
        <w:rPr>
          <w:rFonts w:asciiTheme="minorHAnsi" w:hAnsiTheme="minorHAnsi" w:cstheme="minorHAnsi"/>
        </w:rPr>
        <w:t xml:space="preserve"> </w:t>
      </w:r>
    </w:p>
    <w:p w14:paraId="3085F7B4" w14:textId="77777777" w:rsidR="008B0DA2" w:rsidRPr="008B0DA2" w:rsidRDefault="00FC1F93">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However, the MRB </w:t>
      </w:r>
      <w:r w:rsidR="009A684A">
        <w:rPr>
          <w:rFonts w:asciiTheme="minorHAnsi" w:hAnsiTheme="minorHAnsi" w:cstheme="minorHAnsi"/>
        </w:rPr>
        <w:t xml:space="preserve">and MCSAC </w:t>
      </w:r>
      <w:r w:rsidR="005B286B">
        <w:rPr>
          <w:rFonts w:asciiTheme="minorHAnsi" w:hAnsiTheme="minorHAnsi" w:cstheme="minorHAnsi"/>
        </w:rPr>
        <w:t>removed the single-vehicle crash from the list of risk factors above because members expressed concern that CMEs would not</w:t>
      </w:r>
      <w:r w:rsidR="00BA2819">
        <w:rPr>
          <w:rFonts w:asciiTheme="minorHAnsi" w:hAnsiTheme="minorHAnsi" w:cstheme="minorHAnsi"/>
        </w:rPr>
        <w:t xml:space="preserve"> have access to crash information except for instances of self-reporting or a referral from an employer.</w:t>
      </w:r>
    </w:p>
    <w:p w14:paraId="1E7C84DE" w14:textId="77777777" w:rsidR="00B95BCD" w:rsidRDefault="00EE17BB">
      <w:pPr>
        <w:pStyle w:val="Bullet1"/>
        <w:numPr>
          <w:ilvl w:val="1"/>
          <w:numId w:val="19"/>
        </w:numPr>
        <w:spacing w:before="0" w:line="240" w:lineRule="auto"/>
        <w:rPr>
          <w:rFonts w:asciiTheme="minorHAnsi" w:hAnsiTheme="minorHAnsi" w:cstheme="minorHAnsi"/>
        </w:rPr>
      </w:pPr>
      <w:r>
        <w:rPr>
          <w:rFonts w:asciiTheme="minorHAnsi" w:hAnsiTheme="minorHAnsi" w:cstheme="minorHAnsi"/>
        </w:rPr>
        <w:t>Subjective</w:t>
      </w:r>
      <w:r w:rsidR="003D5A9F">
        <w:rPr>
          <w:rFonts w:asciiTheme="minorHAnsi" w:hAnsiTheme="minorHAnsi" w:cstheme="minorHAnsi"/>
        </w:rPr>
        <w:t xml:space="preserve"> s</w:t>
      </w:r>
      <w:r w:rsidR="008B0DA2">
        <w:rPr>
          <w:rFonts w:asciiTheme="minorHAnsi" w:hAnsiTheme="minorHAnsi" w:cstheme="minorHAnsi"/>
        </w:rPr>
        <w:t xml:space="preserve">leepiness </w:t>
      </w:r>
      <w:r>
        <w:rPr>
          <w:rFonts w:asciiTheme="minorHAnsi" w:hAnsiTheme="minorHAnsi" w:cstheme="minorHAnsi"/>
        </w:rPr>
        <w:t>questionnaires</w:t>
      </w:r>
      <w:r w:rsidR="008B0DA2">
        <w:rPr>
          <w:rFonts w:asciiTheme="minorHAnsi" w:hAnsiTheme="minorHAnsi" w:cstheme="minorHAnsi"/>
        </w:rPr>
        <w:t xml:space="preserve"> </w:t>
      </w:r>
      <w:r w:rsidR="00FB0F34">
        <w:rPr>
          <w:rFonts w:asciiTheme="minorHAnsi" w:hAnsiTheme="minorHAnsi" w:cstheme="minorHAnsi"/>
        </w:rPr>
        <w:t>would not be helpful because of unlikelihood of truthfulness.</w:t>
      </w:r>
    </w:p>
    <w:p w14:paraId="2A01EF46" w14:textId="77777777" w:rsidR="00FD1347" w:rsidRDefault="00FB0F34">
      <w:pPr>
        <w:pStyle w:val="Bullet1"/>
        <w:numPr>
          <w:ilvl w:val="1"/>
          <w:numId w:val="19"/>
        </w:numPr>
        <w:spacing w:before="0" w:line="240" w:lineRule="auto"/>
        <w:rPr>
          <w:rFonts w:asciiTheme="minorHAnsi" w:hAnsiTheme="minorHAnsi" w:cstheme="minorHAnsi"/>
        </w:rPr>
      </w:pPr>
      <w:r>
        <w:rPr>
          <w:rFonts w:asciiTheme="minorHAnsi" w:hAnsiTheme="minorHAnsi" w:cstheme="minorHAnsi"/>
        </w:rPr>
        <w:lastRenderedPageBreak/>
        <w:t>Note, c</w:t>
      </w:r>
      <w:r w:rsidR="008B0DA2">
        <w:rPr>
          <w:rFonts w:asciiTheme="minorHAnsi" w:hAnsiTheme="minorHAnsi" w:cstheme="minorHAnsi"/>
        </w:rPr>
        <w:t xml:space="preserve">raniofacial abnormalities and Mallampati </w:t>
      </w:r>
      <w:r w:rsidR="00717C8A">
        <w:rPr>
          <w:rFonts w:asciiTheme="minorHAnsi" w:hAnsiTheme="minorHAnsi" w:cstheme="minorHAnsi"/>
        </w:rPr>
        <w:t>Classification</w:t>
      </w:r>
      <w:r w:rsidR="008B0DA2">
        <w:rPr>
          <w:rFonts w:asciiTheme="minorHAnsi" w:hAnsiTheme="minorHAnsi" w:cstheme="minorHAnsi"/>
        </w:rPr>
        <w:t xml:space="preserve"> may be difficult for some CMEs to assess.</w:t>
      </w:r>
    </w:p>
    <w:p w14:paraId="274513DE" w14:textId="77777777" w:rsidR="00BA2819" w:rsidRDefault="00BA2819">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The MRB </w:t>
      </w:r>
      <w:r w:rsidR="009A684A">
        <w:rPr>
          <w:rFonts w:asciiTheme="minorHAnsi" w:hAnsiTheme="minorHAnsi" w:cstheme="minorHAnsi"/>
        </w:rPr>
        <w:t xml:space="preserve">and MCSAC </w:t>
      </w:r>
      <w:r>
        <w:rPr>
          <w:rFonts w:asciiTheme="minorHAnsi" w:hAnsiTheme="minorHAnsi" w:cstheme="minorHAnsi"/>
        </w:rPr>
        <w:t>replaced the “small or recessed jaw” risk factor with “micrognathia or retrognathia” because those terms are more clinical and objective.</w:t>
      </w:r>
    </w:p>
    <w:p w14:paraId="2017F169" w14:textId="77777777" w:rsidR="00B625CC" w:rsidRDefault="00B625CC">
      <w:pPr>
        <w:pStyle w:val="Bullet1"/>
        <w:numPr>
          <w:ilvl w:val="0"/>
          <w:numId w:val="19"/>
        </w:numPr>
        <w:spacing w:before="0" w:line="240" w:lineRule="auto"/>
        <w:rPr>
          <w:rFonts w:asciiTheme="minorHAnsi" w:hAnsiTheme="minorHAnsi" w:cstheme="minorHAnsi"/>
        </w:rPr>
      </w:pPr>
      <w:r>
        <w:rPr>
          <w:rFonts w:asciiTheme="minorHAnsi" w:hAnsiTheme="minorHAnsi" w:cstheme="minorHAnsi"/>
        </w:rPr>
        <w:t>Frequency of OSA Diagnostic Testing</w:t>
      </w:r>
    </w:p>
    <w:p w14:paraId="519500BE" w14:textId="77777777" w:rsidR="00B625CC" w:rsidRPr="004A5821" w:rsidRDefault="00B625CC">
      <w:pPr>
        <w:pStyle w:val="Bullet1"/>
        <w:numPr>
          <w:ilvl w:val="1"/>
          <w:numId w:val="19"/>
        </w:numPr>
        <w:spacing w:before="0" w:line="240" w:lineRule="auto"/>
        <w:rPr>
          <w:rFonts w:asciiTheme="minorHAnsi" w:hAnsiTheme="minorHAnsi" w:cstheme="minorHAnsi"/>
        </w:rPr>
      </w:pPr>
      <w:r>
        <w:rPr>
          <w:rFonts w:asciiTheme="minorHAnsi" w:hAnsiTheme="minorHAnsi" w:cstheme="minorHAnsi"/>
          <w:u w:val="single"/>
        </w:rPr>
        <w:t>MRB</w:t>
      </w:r>
      <w:r w:rsidR="009A684A">
        <w:rPr>
          <w:rFonts w:asciiTheme="minorHAnsi" w:hAnsiTheme="minorHAnsi" w:cstheme="minorHAnsi"/>
          <w:u w:val="single"/>
        </w:rPr>
        <w:t>-MCSAC</w:t>
      </w:r>
      <w:r>
        <w:rPr>
          <w:rFonts w:asciiTheme="minorHAnsi" w:hAnsiTheme="minorHAnsi" w:cstheme="minorHAnsi"/>
          <w:u w:val="single"/>
        </w:rPr>
        <w:t xml:space="preserve"> </w:t>
      </w:r>
      <w:r w:rsidRPr="00870F36">
        <w:rPr>
          <w:rFonts w:asciiTheme="minorHAnsi" w:hAnsiTheme="minorHAnsi" w:cstheme="minorHAnsi"/>
          <w:u w:val="single"/>
        </w:rPr>
        <w:t>Recommendation</w:t>
      </w:r>
      <w:r>
        <w:rPr>
          <w:rFonts w:asciiTheme="minorHAnsi" w:hAnsiTheme="minorHAnsi" w:cstheme="minorHAnsi"/>
        </w:rPr>
        <w:t>: If a driver has had a sleep evaluation study in the past that returned a negative diagnosis for sleep apnea or a diagnosis of mild sleep apnea, indications that would warrant a recommendation for a new sleep study would be the appearance of one or more additional risk factors beyond those that required the original sleep study or a 10 percent increase in weight.</w:t>
      </w:r>
    </w:p>
    <w:p w14:paraId="5C4A4A52" w14:textId="3AB73894" w:rsidR="00B625CC" w:rsidRDefault="00B625CC">
      <w:pPr>
        <w:pStyle w:val="Bullet1"/>
        <w:numPr>
          <w:ilvl w:val="2"/>
          <w:numId w:val="19"/>
        </w:numPr>
        <w:spacing w:before="0" w:line="240" w:lineRule="auto"/>
        <w:rPr>
          <w:rFonts w:asciiTheme="minorHAnsi" w:hAnsiTheme="minorHAnsi" w:cstheme="minorHAnsi"/>
        </w:rPr>
      </w:pPr>
      <w:r>
        <w:rPr>
          <w:rFonts w:asciiTheme="minorHAnsi" w:hAnsiTheme="minorHAnsi" w:cstheme="minorHAnsi"/>
        </w:rPr>
        <w:t>Caveat: If age of 42 is the only additional risk factor that has changed, there should be a 3-year period between the pr</w:t>
      </w:r>
      <w:r w:rsidR="00734CD3">
        <w:rPr>
          <w:rFonts w:asciiTheme="minorHAnsi" w:hAnsiTheme="minorHAnsi" w:cstheme="minorHAnsi"/>
        </w:rPr>
        <w:t>evious</w:t>
      </w:r>
      <w:r>
        <w:rPr>
          <w:rFonts w:asciiTheme="minorHAnsi" w:hAnsiTheme="minorHAnsi" w:cstheme="minorHAnsi"/>
        </w:rPr>
        <w:t xml:space="preserve"> sleep study and a newly recommended sleep study.</w:t>
      </w:r>
    </w:p>
    <w:p w14:paraId="291208B4" w14:textId="77777777" w:rsidR="00B625CC" w:rsidRDefault="009A684A">
      <w:pPr>
        <w:pStyle w:val="Bullet1"/>
        <w:numPr>
          <w:ilvl w:val="2"/>
          <w:numId w:val="19"/>
        </w:numPr>
        <w:spacing w:before="0" w:line="240" w:lineRule="auto"/>
        <w:rPr>
          <w:rFonts w:asciiTheme="minorHAnsi" w:hAnsiTheme="minorHAnsi" w:cstheme="minorHAnsi"/>
        </w:rPr>
      </w:pPr>
      <w:r>
        <w:rPr>
          <w:rFonts w:asciiTheme="minorHAnsi" w:hAnsiTheme="minorHAnsi" w:cstheme="minorHAnsi"/>
        </w:rPr>
        <w:t>One MRB member (</w:t>
      </w:r>
      <w:r w:rsidR="00B625CC">
        <w:rPr>
          <w:rFonts w:asciiTheme="minorHAnsi" w:hAnsiTheme="minorHAnsi" w:cstheme="minorHAnsi"/>
        </w:rPr>
        <w:t>B. Morris</w:t>
      </w:r>
      <w:r>
        <w:rPr>
          <w:rFonts w:asciiTheme="minorHAnsi" w:hAnsiTheme="minorHAnsi" w:cstheme="minorHAnsi"/>
        </w:rPr>
        <w:t>)</w:t>
      </w:r>
      <w:r w:rsidR="00B625CC">
        <w:rPr>
          <w:rFonts w:asciiTheme="minorHAnsi" w:hAnsiTheme="minorHAnsi" w:cstheme="minorHAnsi"/>
        </w:rPr>
        <w:t xml:space="preserve"> expressed concerns that not enough evidence exists regarding retesting. For this reason, he would recommend that requirement for retesting should be left at the discretion of the CME.</w:t>
      </w:r>
    </w:p>
    <w:p w14:paraId="33E49DDC" w14:textId="4C745903" w:rsidR="00B625CC" w:rsidRPr="00B625CC" w:rsidRDefault="00B625CC">
      <w:pPr>
        <w:pStyle w:val="Bullet1"/>
        <w:numPr>
          <w:ilvl w:val="1"/>
          <w:numId w:val="19"/>
        </w:numPr>
        <w:spacing w:before="0" w:line="240" w:lineRule="auto"/>
        <w:rPr>
          <w:rFonts w:asciiTheme="minorHAnsi" w:hAnsiTheme="minorHAnsi" w:cstheme="minorHAnsi"/>
        </w:rPr>
      </w:pPr>
      <w:r w:rsidRPr="00870F36">
        <w:rPr>
          <w:rFonts w:asciiTheme="minorHAnsi" w:hAnsiTheme="minorHAnsi" w:cstheme="minorHAnsi"/>
          <w:u w:val="single"/>
        </w:rPr>
        <w:t>Rationale</w:t>
      </w:r>
      <w:r>
        <w:rPr>
          <w:rFonts w:asciiTheme="minorHAnsi" w:hAnsiTheme="minorHAnsi" w:cstheme="minorHAnsi"/>
        </w:rPr>
        <w:t xml:space="preserve">: Some public comments expressed concern with the situation where a driver was sent for a sleep study due to risk factors in the CME guidelines, the study came back negative for sleep apnea, and the driver gets referred for another sleep study the next time he/she is examined because the same risk factors are still present. It could </w:t>
      </w:r>
      <w:r w:rsidR="00734CD3">
        <w:rPr>
          <w:rFonts w:asciiTheme="minorHAnsi" w:hAnsiTheme="minorHAnsi" w:cstheme="minorHAnsi"/>
        </w:rPr>
        <w:t>impose</w:t>
      </w:r>
      <w:r>
        <w:rPr>
          <w:rFonts w:asciiTheme="minorHAnsi" w:hAnsiTheme="minorHAnsi" w:cstheme="minorHAnsi"/>
        </w:rPr>
        <w:t xml:space="preserve"> an unnecessary cost on these drivers.</w:t>
      </w:r>
    </w:p>
    <w:p w14:paraId="6488CACD" w14:textId="77777777" w:rsidR="00B16330" w:rsidRDefault="00B16330">
      <w:pPr>
        <w:pStyle w:val="Bullet1"/>
        <w:numPr>
          <w:ilvl w:val="0"/>
          <w:numId w:val="0"/>
        </w:numPr>
        <w:spacing w:before="0" w:line="240" w:lineRule="auto"/>
        <w:ind w:left="2160"/>
        <w:rPr>
          <w:rFonts w:asciiTheme="minorHAnsi" w:hAnsiTheme="minorHAnsi" w:cstheme="minorHAnsi"/>
        </w:rPr>
      </w:pPr>
    </w:p>
    <w:p w14:paraId="14B12C45" w14:textId="77777777" w:rsidR="004251ED" w:rsidRPr="00B503DF" w:rsidRDefault="004251ED">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Method of Diagnosis and Severity</w:t>
      </w:r>
    </w:p>
    <w:p w14:paraId="6BFC1E38" w14:textId="77777777" w:rsidR="004251ED" w:rsidRPr="00B503DF" w:rsidRDefault="004251ED">
      <w:pPr>
        <w:pStyle w:val="Bullet1"/>
        <w:numPr>
          <w:ilvl w:val="0"/>
          <w:numId w:val="0"/>
        </w:numPr>
        <w:spacing w:before="0" w:line="240" w:lineRule="auto"/>
        <w:rPr>
          <w:rFonts w:asciiTheme="minorHAnsi" w:hAnsiTheme="minorHAnsi" w:cstheme="minorHAnsi"/>
        </w:rPr>
      </w:pPr>
    </w:p>
    <w:p w14:paraId="42202B4D" w14:textId="77777777" w:rsidR="004251ED" w:rsidRPr="00AF05A2" w:rsidRDefault="004251ED">
      <w:pPr>
        <w:pStyle w:val="ListParagraph"/>
        <w:numPr>
          <w:ilvl w:val="0"/>
          <w:numId w:val="20"/>
        </w:numPr>
        <w:rPr>
          <w:rFonts w:asciiTheme="minorHAnsi" w:hAnsiTheme="minorHAnsi" w:cstheme="minorHAnsi"/>
        </w:rPr>
      </w:pPr>
      <w:r w:rsidRPr="00AF05A2">
        <w:rPr>
          <w:rFonts w:asciiTheme="minorHAnsi" w:hAnsiTheme="minorHAnsi" w:cstheme="minorHAnsi"/>
        </w:rPr>
        <w:t>Methods of diagnosis include in-laboratory polysomnography</w:t>
      </w:r>
      <w:r w:rsidR="005F7814">
        <w:rPr>
          <w:rFonts w:asciiTheme="minorHAnsi" w:hAnsiTheme="minorHAnsi" w:cstheme="minorHAnsi"/>
        </w:rPr>
        <w:t xml:space="preserve"> (which is preferred)</w:t>
      </w:r>
      <w:r w:rsidRPr="00AF05A2">
        <w:rPr>
          <w:rFonts w:asciiTheme="minorHAnsi" w:hAnsiTheme="minorHAnsi" w:cstheme="minorHAnsi"/>
        </w:rPr>
        <w:t xml:space="preserve">, </w:t>
      </w:r>
      <w:r w:rsidR="005F7814">
        <w:rPr>
          <w:rFonts w:asciiTheme="minorHAnsi" w:hAnsiTheme="minorHAnsi" w:cstheme="minorHAnsi"/>
        </w:rPr>
        <w:t xml:space="preserve">as well as </w:t>
      </w:r>
      <w:r w:rsidRPr="00AF05A2">
        <w:rPr>
          <w:rFonts w:asciiTheme="minorHAnsi" w:hAnsiTheme="minorHAnsi" w:cstheme="minorHAnsi"/>
        </w:rPr>
        <w:t xml:space="preserve">at-home </w:t>
      </w:r>
      <w:r w:rsidR="005F7814">
        <w:rPr>
          <w:rFonts w:asciiTheme="minorHAnsi" w:hAnsiTheme="minorHAnsi" w:cstheme="minorHAnsi"/>
        </w:rPr>
        <w:t xml:space="preserve">sleep apnea testing </w:t>
      </w:r>
      <w:r w:rsidR="004E7EFD">
        <w:rPr>
          <w:rFonts w:asciiTheme="minorHAnsi" w:hAnsiTheme="minorHAnsi" w:cstheme="minorHAnsi"/>
        </w:rPr>
        <w:t>that</w:t>
      </w:r>
      <w:r w:rsidR="004E7EFD" w:rsidRPr="00AF05A2">
        <w:rPr>
          <w:rFonts w:asciiTheme="minorHAnsi" w:hAnsiTheme="minorHAnsi" w:cstheme="minorHAnsi"/>
        </w:rPr>
        <w:t xml:space="preserve"> </w:t>
      </w:r>
      <w:r w:rsidRPr="00AF05A2">
        <w:rPr>
          <w:rFonts w:asciiTheme="minorHAnsi" w:hAnsiTheme="minorHAnsi" w:cstheme="minorHAnsi"/>
        </w:rPr>
        <w:t>ensures chain of custody.</w:t>
      </w:r>
    </w:p>
    <w:p w14:paraId="672A049C" w14:textId="77777777" w:rsidR="00BC061C" w:rsidRPr="003A3B54" w:rsidRDefault="005F7814">
      <w:pPr>
        <w:pStyle w:val="ListParagraph"/>
        <w:numPr>
          <w:ilvl w:val="0"/>
          <w:numId w:val="21"/>
        </w:numPr>
        <w:rPr>
          <w:rFonts w:asciiTheme="minorHAnsi" w:hAnsiTheme="minorHAnsi" w:cstheme="minorHAnsi"/>
        </w:rPr>
      </w:pPr>
      <w:r>
        <w:rPr>
          <w:rFonts w:asciiTheme="minorHAnsi" w:hAnsiTheme="minorHAnsi" w:cstheme="minorHAnsi"/>
        </w:rPr>
        <w:t xml:space="preserve">In-laboratory polysomnography </w:t>
      </w:r>
      <w:r w:rsidR="004251ED" w:rsidRPr="00B503DF">
        <w:rPr>
          <w:rFonts w:asciiTheme="minorHAnsi" w:hAnsiTheme="minorHAnsi" w:cstheme="minorHAnsi"/>
        </w:rPr>
        <w:t>should be considered when the clinician suspects</w:t>
      </w:r>
      <w:r w:rsidR="00BC061C">
        <w:rPr>
          <w:rFonts w:asciiTheme="minorHAnsi" w:hAnsiTheme="minorHAnsi" w:cstheme="minorHAnsi"/>
        </w:rPr>
        <w:t>:</w:t>
      </w:r>
      <w:r w:rsidR="004251ED" w:rsidRPr="00B503DF">
        <w:rPr>
          <w:rFonts w:asciiTheme="minorHAnsi" w:hAnsiTheme="minorHAnsi" w:cstheme="minorHAnsi"/>
        </w:rPr>
        <w:t xml:space="preserve"> </w:t>
      </w:r>
    </w:p>
    <w:p w14:paraId="51FFB421" w14:textId="77777777" w:rsidR="00BC061C" w:rsidRDefault="00BC061C">
      <w:pPr>
        <w:pStyle w:val="ListParagraph"/>
        <w:numPr>
          <w:ilvl w:val="1"/>
          <w:numId w:val="21"/>
        </w:numPr>
        <w:rPr>
          <w:rFonts w:asciiTheme="minorHAnsi" w:hAnsiTheme="minorHAnsi" w:cstheme="minorHAnsi"/>
        </w:rPr>
      </w:pPr>
      <w:r>
        <w:rPr>
          <w:rFonts w:asciiTheme="minorHAnsi" w:hAnsiTheme="minorHAnsi" w:cstheme="minorHAnsi"/>
        </w:rPr>
        <w:t>Another</w:t>
      </w:r>
      <w:r w:rsidR="000E2221">
        <w:rPr>
          <w:rFonts w:asciiTheme="minorHAnsi" w:hAnsiTheme="minorHAnsi" w:cstheme="minorHAnsi"/>
        </w:rPr>
        <w:t xml:space="preserve"> medical disorder occurring during</w:t>
      </w:r>
      <w:r w:rsidR="004251ED" w:rsidRPr="00B503DF">
        <w:rPr>
          <w:rFonts w:asciiTheme="minorHAnsi" w:hAnsiTheme="minorHAnsi" w:cstheme="minorHAnsi"/>
        </w:rPr>
        <w:t xml:space="preserve"> sleep </w:t>
      </w:r>
      <w:r w:rsidR="000E2221">
        <w:rPr>
          <w:rFonts w:asciiTheme="minorHAnsi" w:hAnsiTheme="minorHAnsi" w:cstheme="minorHAnsi"/>
        </w:rPr>
        <w:t>(e.g., a seizure disorder, restless leg syndrome</w:t>
      </w:r>
      <w:r w:rsidR="003A3B54">
        <w:rPr>
          <w:rFonts w:asciiTheme="minorHAnsi" w:hAnsiTheme="minorHAnsi" w:cstheme="minorHAnsi"/>
        </w:rPr>
        <w:t>, narcolepsy, central sleep apnea</w:t>
      </w:r>
      <w:r w:rsidR="000E2221">
        <w:rPr>
          <w:rFonts w:asciiTheme="minorHAnsi" w:hAnsiTheme="minorHAnsi" w:cstheme="minorHAnsi"/>
        </w:rPr>
        <w:t>)</w:t>
      </w:r>
      <w:r>
        <w:rPr>
          <w:rFonts w:asciiTheme="minorHAnsi" w:hAnsiTheme="minorHAnsi" w:cstheme="minorHAnsi"/>
        </w:rPr>
        <w:t>,</w:t>
      </w:r>
      <w:r w:rsidR="000E2221">
        <w:rPr>
          <w:rFonts w:asciiTheme="minorHAnsi" w:hAnsiTheme="minorHAnsi" w:cstheme="minorHAnsi"/>
        </w:rPr>
        <w:t xml:space="preserve"> </w:t>
      </w:r>
      <w:r w:rsidR="005F7814" w:rsidRPr="00BC061C">
        <w:rPr>
          <w:rFonts w:asciiTheme="minorHAnsi" w:hAnsiTheme="minorHAnsi" w:cstheme="minorHAnsi"/>
          <w:u w:val="single"/>
        </w:rPr>
        <w:t>and/or</w:t>
      </w:r>
      <w:r w:rsidR="005F7814">
        <w:rPr>
          <w:rFonts w:asciiTheme="minorHAnsi" w:hAnsiTheme="minorHAnsi" w:cstheme="minorHAnsi"/>
        </w:rPr>
        <w:t xml:space="preserve"> </w:t>
      </w:r>
    </w:p>
    <w:p w14:paraId="59AE3F90" w14:textId="77777777" w:rsidR="004251ED" w:rsidRPr="003432EB" w:rsidRDefault="00BC061C">
      <w:pPr>
        <w:pStyle w:val="ListParagraph"/>
        <w:numPr>
          <w:ilvl w:val="1"/>
          <w:numId w:val="21"/>
        </w:numPr>
        <w:rPr>
          <w:rFonts w:asciiTheme="minorHAnsi" w:hAnsiTheme="minorHAnsi" w:cstheme="minorHAnsi"/>
        </w:rPr>
      </w:pPr>
      <w:r>
        <w:rPr>
          <w:rFonts w:asciiTheme="minorHAnsi" w:hAnsiTheme="minorHAnsi" w:cstheme="minorHAnsi"/>
        </w:rPr>
        <w:t>T</w:t>
      </w:r>
      <w:r w:rsidR="000E2221">
        <w:rPr>
          <w:rFonts w:asciiTheme="minorHAnsi" w:hAnsiTheme="minorHAnsi" w:cstheme="minorHAnsi"/>
        </w:rPr>
        <w:t xml:space="preserve">he individual has </w:t>
      </w:r>
      <w:r w:rsidR="005F7814">
        <w:rPr>
          <w:rFonts w:asciiTheme="minorHAnsi" w:hAnsiTheme="minorHAnsi" w:cstheme="minorHAnsi"/>
        </w:rPr>
        <w:t>significant co-mor</w:t>
      </w:r>
      <w:r w:rsidR="000E2221">
        <w:rPr>
          <w:rFonts w:asciiTheme="minorHAnsi" w:hAnsiTheme="minorHAnsi" w:cstheme="minorHAnsi"/>
        </w:rPr>
        <w:t>bidities</w:t>
      </w:r>
      <w:r>
        <w:rPr>
          <w:rFonts w:asciiTheme="minorHAnsi" w:hAnsiTheme="minorHAnsi" w:cstheme="minorHAnsi"/>
        </w:rPr>
        <w:t xml:space="preserve"> (e.g.</w:t>
      </w:r>
      <w:r w:rsidR="000E2221">
        <w:rPr>
          <w:rFonts w:asciiTheme="minorHAnsi" w:hAnsiTheme="minorHAnsi" w:cstheme="minorHAnsi"/>
        </w:rPr>
        <w:t xml:space="preserve">, </w:t>
      </w:r>
      <w:r w:rsidR="005F7814">
        <w:rPr>
          <w:rFonts w:asciiTheme="minorHAnsi" w:hAnsiTheme="minorHAnsi" w:cstheme="minorHAnsi"/>
        </w:rPr>
        <w:t xml:space="preserve">neuromuscular </w:t>
      </w:r>
      <w:r w:rsidR="000E2221">
        <w:rPr>
          <w:rFonts w:asciiTheme="minorHAnsi" w:hAnsiTheme="minorHAnsi" w:cstheme="minorHAnsi"/>
        </w:rPr>
        <w:t>disorder</w:t>
      </w:r>
      <w:r w:rsidR="005F7814">
        <w:rPr>
          <w:rFonts w:asciiTheme="minorHAnsi" w:hAnsiTheme="minorHAnsi" w:cstheme="minorHAnsi"/>
        </w:rPr>
        <w:t xml:space="preserve"> or </w:t>
      </w:r>
      <w:r w:rsidR="003432EB">
        <w:rPr>
          <w:rFonts w:asciiTheme="minorHAnsi" w:hAnsiTheme="minorHAnsi" w:cstheme="minorHAnsi"/>
        </w:rPr>
        <w:t xml:space="preserve">chronic obstructive pulmonary </w:t>
      </w:r>
      <w:r w:rsidR="009A684A">
        <w:rPr>
          <w:rFonts w:asciiTheme="minorHAnsi" w:hAnsiTheme="minorHAnsi" w:cstheme="minorHAnsi"/>
        </w:rPr>
        <w:t>disease (</w:t>
      </w:r>
      <w:r w:rsidR="005F7814" w:rsidRPr="003432EB">
        <w:rPr>
          <w:rFonts w:asciiTheme="minorHAnsi" w:hAnsiTheme="minorHAnsi" w:cstheme="minorHAnsi"/>
        </w:rPr>
        <w:t>COPD</w:t>
      </w:r>
      <w:r w:rsidR="009A684A">
        <w:rPr>
          <w:rFonts w:asciiTheme="minorHAnsi" w:hAnsiTheme="minorHAnsi" w:cstheme="minorHAnsi"/>
        </w:rPr>
        <w:t>)</w:t>
      </w:r>
      <w:r w:rsidRPr="003432EB">
        <w:rPr>
          <w:rFonts w:asciiTheme="minorHAnsi" w:hAnsiTheme="minorHAnsi" w:cstheme="minorHAnsi"/>
        </w:rPr>
        <w:t>)</w:t>
      </w:r>
      <w:r w:rsidR="004251ED" w:rsidRPr="003432EB">
        <w:rPr>
          <w:rFonts w:asciiTheme="minorHAnsi" w:hAnsiTheme="minorHAnsi" w:cstheme="minorHAnsi"/>
        </w:rPr>
        <w:t>.</w:t>
      </w:r>
    </w:p>
    <w:p w14:paraId="0CC94E88" w14:textId="77777777" w:rsidR="000C7FBA" w:rsidRDefault="004C4BDD">
      <w:pPr>
        <w:pStyle w:val="ListParagraph"/>
        <w:numPr>
          <w:ilvl w:val="0"/>
          <w:numId w:val="21"/>
        </w:numPr>
        <w:rPr>
          <w:rFonts w:asciiTheme="minorHAnsi" w:hAnsiTheme="minorHAnsi" w:cstheme="minorHAnsi"/>
        </w:rPr>
      </w:pPr>
      <w:r w:rsidRPr="003432EB">
        <w:rPr>
          <w:rFonts w:asciiTheme="minorHAnsi" w:hAnsiTheme="minorHAnsi" w:cstheme="minorHAnsi"/>
        </w:rPr>
        <w:t>All s</w:t>
      </w:r>
      <w:r w:rsidR="00D11361" w:rsidRPr="003432EB">
        <w:rPr>
          <w:rFonts w:asciiTheme="minorHAnsi" w:hAnsiTheme="minorHAnsi" w:cstheme="minorHAnsi"/>
        </w:rPr>
        <w:t xml:space="preserve">leep studies must be interpreted by a </w:t>
      </w:r>
      <w:r w:rsidRPr="003432EB">
        <w:rPr>
          <w:rFonts w:asciiTheme="minorHAnsi" w:hAnsiTheme="minorHAnsi" w:cstheme="minorHAnsi"/>
        </w:rPr>
        <w:t xml:space="preserve">board-certified </w:t>
      </w:r>
      <w:r w:rsidR="00D11361" w:rsidRPr="003432EB">
        <w:rPr>
          <w:rFonts w:asciiTheme="minorHAnsi" w:hAnsiTheme="minorHAnsi" w:cstheme="minorHAnsi"/>
        </w:rPr>
        <w:t>sleep</w:t>
      </w:r>
      <w:r w:rsidR="00D11361">
        <w:rPr>
          <w:rFonts w:asciiTheme="minorHAnsi" w:hAnsiTheme="minorHAnsi" w:cstheme="minorHAnsi"/>
        </w:rPr>
        <w:t xml:space="preserve"> specialist.</w:t>
      </w:r>
    </w:p>
    <w:p w14:paraId="21D67B5E" w14:textId="77777777" w:rsidR="004251ED" w:rsidRDefault="004251ED">
      <w:pPr>
        <w:pStyle w:val="ListParagraph"/>
        <w:numPr>
          <w:ilvl w:val="0"/>
          <w:numId w:val="21"/>
        </w:numPr>
        <w:rPr>
          <w:rFonts w:asciiTheme="minorHAnsi" w:hAnsiTheme="minorHAnsi" w:cstheme="minorHAnsi"/>
        </w:rPr>
      </w:pPr>
      <w:r w:rsidRPr="00B503DF">
        <w:rPr>
          <w:rFonts w:asciiTheme="minorHAnsi" w:hAnsiTheme="minorHAnsi" w:cstheme="minorHAnsi"/>
        </w:rPr>
        <w:t>New OSA screening technologies will likely emerge.</w:t>
      </w:r>
    </w:p>
    <w:p w14:paraId="3C479552" w14:textId="77777777" w:rsidR="004251ED" w:rsidRPr="00B503DF" w:rsidRDefault="004251ED">
      <w:pPr>
        <w:pStyle w:val="ListParagraph"/>
        <w:ind w:left="1080"/>
        <w:rPr>
          <w:rFonts w:asciiTheme="minorHAnsi" w:hAnsiTheme="minorHAnsi" w:cstheme="minorHAnsi"/>
        </w:rPr>
      </w:pPr>
    </w:p>
    <w:p w14:paraId="21385244" w14:textId="77777777" w:rsidR="004251ED" w:rsidRPr="00AF05A2" w:rsidRDefault="004251ED">
      <w:pPr>
        <w:pStyle w:val="ListParagraph"/>
        <w:numPr>
          <w:ilvl w:val="0"/>
          <w:numId w:val="20"/>
        </w:numPr>
        <w:rPr>
          <w:rFonts w:asciiTheme="minorHAnsi" w:hAnsiTheme="minorHAnsi" w:cstheme="minorHAnsi"/>
        </w:rPr>
      </w:pPr>
      <w:r w:rsidRPr="00AF05A2">
        <w:rPr>
          <w:rFonts w:asciiTheme="minorHAnsi" w:hAnsiTheme="minorHAnsi" w:cstheme="minorHAnsi"/>
        </w:rPr>
        <w:t>The driver should be tested while on usual chronic medications.</w:t>
      </w:r>
    </w:p>
    <w:p w14:paraId="08B8CEA0" w14:textId="77777777" w:rsidR="004251ED" w:rsidRPr="00B503DF" w:rsidRDefault="004251ED">
      <w:pPr>
        <w:pStyle w:val="Bullet1"/>
        <w:numPr>
          <w:ilvl w:val="0"/>
          <w:numId w:val="0"/>
        </w:numPr>
        <w:spacing w:before="0" w:line="240" w:lineRule="auto"/>
        <w:rPr>
          <w:rFonts w:asciiTheme="minorHAnsi" w:hAnsiTheme="minorHAnsi" w:cstheme="minorHAnsi"/>
        </w:rPr>
      </w:pPr>
    </w:p>
    <w:p w14:paraId="34DB9463" w14:textId="77777777" w:rsidR="000C7FBA" w:rsidRDefault="000C7FBA">
      <w:pPr>
        <w:pStyle w:val="ListParagraph"/>
        <w:numPr>
          <w:ilvl w:val="0"/>
          <w:numId w:val="20"/>
        </w:numPr>
        <w:rPr>
          <w:rFonts w:asciiTheme="minorHAnsi" w:hAnsiTheme="minorHAnsi" w:cstheme="minorHAnsi"/>
        </w:rPr>
      </w:pPr>
      <w:r>
        <w:rPr>
          <w:rFonts w:asciiTheme="minorHAnsi" w:hAnsiTheme="minorHAnsi" w:cstheme="minorHAnsi"/>
        </w:rPr>
        <w:t xml:space="preserve">If </w:t>
      </w:r>
      <w:r w:rsidR="00E34F70">
        <w:rPr>
          <w:rFonts w:asciiTheme="minorHAnsi" w:hAnsiTheme="minorHAnsi" w:cstheme="minorHAnsi"/>
        </w:rPr>
        <w:t>the CME</w:t>
      </w:r>
      <w:r w:rsidR="0020581C">
        <w:rPr>
          <w:rFonts w:asciiTheme="minorHAnsi" w:hAnsiTheme="minorHAnsi" w:cstheme="minorHAnsi"/>
        </w:rPr>
        <w:t>,</w:t>
      </w:r>
      <w:r w:rsidR="00E34F70">
        <w:rPr>
          <w:rFonts w:asciiTheme="minorHAnsi" w:hAnsiTheme="minorHAnsi" w:cstheme="minorHAnsi"/>
        </w:rPr>
        <w:t xml:space="preserve"> in consultation with the</w:t>
      </w:r>
      <w:r>
        <w:rPr>
          <w:rFonts w:asciiTheme="minorHAnsi" w:hAnsiTheme="minorHAnsi" w:cstheme="minorHAnsi"/>
        </w:rPr>
        <w:t xml:space="preserve"> sleep specialist</w:t>
      </w:r>
      <w:r w:rsidR="0020581C">
        <w:rPr>
          <w:rFonts w:asciiTheme="minorHAnsi" w:hAnsiTheme="minorHAnsi" w:cstheme="minorHAnsi"/>
        </w:rPr>
        <w:t>,</w:t>
      </w:r>
      <w:r>
        <w:rPr>
          <w:rFonts w:asciiTheme="minorHAnsi" w:hAnsiTheme="minorHAnsi" w:cstheme="minorHAnsi"/>
        </w:rPr>
        <w:t xml:space="preserve"> determines that the in-home sleep study is inadequate, </w:t>
      </w:r>
      <w:r w:rsidR="00E34F70">
        <w:rPr>
          <w:rFonts w:asciiTheme="minorHAnsi" w:hAnsiTheme="minorHAnsi" w:cstheme="minorHAnsi"/>
        </w:rPr>
        <w:t>then an</w:t>
      </w:r>
      <w:r>
        <w:rPr>
          <w:rFonts w:asciiTheme="minorHAnsi" w:hAnsiTheme="minorHAnsi" w:cstheme="minorHAnsi"/>
        </w:rPr>
        <w:t xml:space="preserve"> in-laboratory test</w:t>
      </w:r>
      <w:r w:rsidR="00E34F70">
        <w:rPr>
          <w:rFonts w:asciiTheme="minorHAnsi" w:hAnsiTheme="minorHAnsi" w:cstheme="minorHAnsi"/>
        </w:rPr>
        <w:t xml:space="preserve"> must be </w:t>
      </w:r>
      <w:r w:rsidR="0020581C">
        <w:rPr>
          <w:rFonts w:asciiTheme="minorHAnsi" w:hAnsiTheme="minorHAnsi" w:cstheme="minorHAnsi"/>
        </w:rPr>
        <w:t>performed</w:t>
      </w:r>
      <w:r>
        <w:rPr>
          <w:rFonts w:asciiTheme="minorHAnsi" w:hAnsiTheme="minorHAnsi" w:cstheme="minorHAnsi"/>
        </w:rPr>
        <w:t>.</w:t>
      </w:r>
    </w:p>
    <w:p w14:paraId="66D85FA5" w14:textId="77777777" w:rsidR="006F1CC8" w:rsidRDefault="006F1CC8">
      <w:pPr>
        <w:pStyle w:val="ListParagraph"/>
        <w:rPr>
          <w:rFonts w:asciiTheme="minorHAnsi" w:hAnsiTheme="minorHAnsi" w:cstheme="minorHAnsi"/>
        </w:rPr>
      </w:pPr>
    </w:p>
    <w:p w14:paraId="6FFB4B06" w14:textId="3BC95FBB" w:rsidR="004251ED" w:rsidRPr="00AF05A2" w:rsidRDefault="00C80123" w:rsidP="007D5946">
      <w:pPr>
        <w:pStyle w:val="Bullet1"/>
        <w:numPr>
          <w:ilvl w:val="0"/>
          <w:numId w:val="11"/>
        </w:numPr>
        <w:tabs>
          <w:tab w:val="left" w:pos="6436"/>
        </w:tabs>
        <w:spacing w:before="0" w:line="240" w:lineRule="auto"/>
        <w:ind w:left="720"/>
        <w:rPr>
          <w:rFonts w:asciiTheme="minorHAnsi" w:hAnsiTheme="minorHAnsi" w:cstheme="minorHAnsi"/>
          <w:b/>
        </w:rPr>
      </w:pPr>
      <w:r>
        <w:rPr>
          <w:rFonts w:asciiTheme="minorHAnsi" w:hAnsiTheme="minorHAnsi" w:cstheme="minorHAnsi"/>
          <w:b/>
        </w:rPr>
        <w:t xml:space="preserve">Treatment: </w:t>
      </w:r>
      <w:r w:rsidR="003A3B54">
        <w:rPr>
          <w:rFonts w:asciiTheme="minorHAnsi" w:hAnsiTheme="minorHAnsi" w:cstheme="minorHAnsi"/>
          <w:b/>
        </w:rPr>
        <w:t xml:space="preserve"> </w:t>
      </w:r>
      <w:r w:rsidRPr="00C80123">
        <w:rPr>
          <w:rFonts w:asciiTheme="minorHAnsi" w:hAnsiTheme="minorHAnsi" w:cstheme="minorHAnsi"/>
          <w:b/>
        </w:rPr>
        <w:t>Positive Airway Pressure (PAP)</w:t>
      </w:r>
    </w:p>
    <w:p w14:paraId="167A2815" w14:textId="77777777" w:rsidR="009C6DC3" w:rsidRDefault="009C6DC3" w:rsidP="00734CD3">
      <w:pPr>
        <w:contextualSpacing/>
        <w:rPr>
          <w:rFonts w:asciiTheme="minorHAnsi" w:hAnsiTheme="minorHAnsi" w:cstheme="minorHAnsi"/>
        </w:rPr>
      </w:pPr>
    </w:p>
    <w:p w14:paraId="67606DB1" w14:textId="77777777" w:rsidR="004251ED" w:rsidRPr="009C6DC3" w:rsidRDefault="003A3B54" w:rsidP="00734CD3">
      <w:pPr>
        <w:pStyle w:val="ListParagraph"/>
        <w:numPr>
          <w:ilvl w:val="0"/>
          <w:numId w:val="23"/>
        </w:numPr>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available medical literature, </w:t>
      </w:r>
      <w:r w:rsidR="004251ED" w:rsidRPr="009C6DC3">
        <w:rPr>
          <w:rFonts w:asciiTheme="minorHAnsi" w:eastAsia="MS Mincho" w:hAnsiTheme="minorHAnsi" w:cstheme="minorHAnsi"/>
          <w:lang w:eastAsia="ja-JP"/>
        </w:rPr>
        <w:t xml:space="preserve">PAP </w:t>
      </w:r>
      <w:r>
        <w:rPr>
          <w:rFonts w:asciiTheme="minorHAnsi" w:eastAsia="MS Mincho" w:hAnsiTheme="minorHAnsi" w:cstheme="minorHAnsi"/>
          <w:lang w:eastAsia="ja-JP"/>
        </w:rPr>
        <w:t xml:space="preserve">therapy </w:t>
      </w:r>
      <w:r w:rsidR="004251ED" w:rsidRPr="009C6DC3">
        <w:rPr>
          <w:rFonts w:asciiTheme="minorHAnsi" w:eastAsia="MS Mincho" w:hAnsiTheme="minorHAnsi" w:cstheme="minorHAnsi"/>
          <w:lang w:eastAsia="ja-JP"/>
        </w:rPr>
        <w:t xml:space="preserve">is the preferred OSA </w:t>
      </w:r>
      <w:r>
        <w:rPr>
          <w:rFonts w:asciiTheme="minorHAnsi" w:eastAsia="MS Mincho" w:hAnsiTheme="minorHAnsi" w:cstheme="minorHAnsi"/>
          <w:lang w:eastAsia="ja-JP"/>
        </w:rPr>
        <w:t>treatment</w:t>
      </w:r>
      <w:r w:rsidR="004251ED" w:rsidRPr="009C6DC3">
        <w:rPr>
          <w:rFonts w:asciiTheme="minorHAnsi" w:eastAsia="MS Mincho" w:hAnsiTheme="minorHAnsi" w:cstheme="minorHAnsi"/>
          <w:lang w:eastAsia="ja-JP"/>
        </w:rPr>
        <w:t>.</w:t>
      </w:r>
    </w:p>
    <w:p w14:paraId="795D04C0" w14:textId="77777777" w:rsidR="004251ED" w:rsidRPr="001B135F" w:rsidRDefault="004251ED">
      <w:pPr>
        <w:contextualSpacing/>
        <w:rPr>
          <w:rFonts w:asciiTheme="minorHAnsi" w:eastAsia="MS Mincho" w:hAnsiTheme="minorHAnsi" w:cstheme="minorHAnsi"/>
          <w:lang w:eastAsia="ja-JP"/>
        </w:rPr>
      </w:pPr>
    </w:p>
    <w:p w14:paraId="008C37B5" w14:textId="77777777" w:rsidR="004251ED" w:rsidRPr="001B135F" w:rsidRDefault="004251ED">
      <w:pPr>
        <w:numPr>
          <w:ilvl w:val="0"/>
          <w:numId w:val="23"/>
        </w:numPr>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Adequate PAP pressure should be established through one of the following</w:t>
      </w:r>
      <w:r w:rsidRPr="00B503DF">
        <w:rPr>
          <w:rFonts w:asciiTheme="minorHAnsi" w:eastAsia="MS Mincho" w:hAnsiTheme="minorHAnsi" w:cstheme="minorHAnsi"/>
          <w:lang w:eastAsia="ja-JP"/>
        </w:rPr>
        <w:t xml:space="preserve"> methods</w:t>
      </w:r>
      <w:r w:rsidRPr="001B135F">
        <w:rPr>
          <w:rFonts w:asciiTheme="minorHAnsi" w:eastAsia="MS Mincho" w:hAnsiTheme="minorHAnsi" w:cstheme="minorHAnsi"/>
          <w:lang w:eastAsia="ja-JP"/>
        </w:rPr>
        <w:t>:</w:t>
      </w:r>
    </w:p>
    <w:p w14:paraId="1E41DB45" w14:textId="77777777" w:rsidR="004251ED" w:rsidRPr="001B135F" w:rsidRDefault="004251ED">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Titration study with polysomnography</w:t>
      </w:r>
      <w:r w:rsidR="00EF7457">
        <w:rPr>
          <w:rFonts w:asciiTheme="minorHAnsi" w:eastAsia="MS Mincho" w:hAnsiTheme="minorHAnsi" w:cstheme="minorHAnsi"/>
          <w:lang w:eastAsia="ja-JP"/>
        </w:rPr>
        <w:t>.</w:t>
      </w:r>
    </w:p>
    <w:p w14:paraId="5F85A89A" w14:textId="77777777" w:rsidR="004251ED" w:rsidRPr="001B135F" w:rsidRDefault="004251ED">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Auto-titration system</w:t>
      </w:r>
      <w:r w:rsidR="00EF7457">
        <w:rPr>
          <w:rFonts w:asciiTheme="minorHAnsi" w:eastAsia="MS Mincho" w:hAnsiTheme="minorHAnsi" w:cstheme="minorHAnsi"/>
          <w:lang w:eastAsia="ja-JP"/>
        </w:rPr>
        <w:t>.</w:t>
      </w:r>
    </w:p>
    <w:p w14:paraId="25A20CAD" w14:textId="77777777" w:rsidR="008230EC" w:rsidRDefault="008230EC">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may be </w:t>
      </w:r>
      <w:r>
        <w:rPr>
          <w:rFonts w:asciiTheme="minorHAnsi" w:eastAsia="Times New Roman" w:hAnsiTheme="minorHAnsi" w:cstheme="minorHAnsi"/>
        </w:rPr>
        <w:t xml:space="preserve">certified initially for up to 1 year </w:t>
      </w:r>
      <w:r w:rsidRPr="003432EB">
        <w:rPr>
          <w:rFonts w:asciiTheme="minorHAnsi" w:eastAsia="Times New Roman" w:hAnsiTheme="minorHAnsi" w:cstheme="minorHAnsi"/>
        </w:rPr>
        <w:t xml:space="preserve">(per </w:t>
      </w:r>
      <w:r w:rsidR="003432EB" w:rsidRPr="003432EB">
        <w:rPr>
          <w:rFonts w:asciiTheme="minorHAnsi" w:eastAsia="Times New Roman" w:hAnsiTheme="minorHAnsi" w:cstheme="minorHAnsi"/>
        </w:rPr>
        <w:t xml:space="preserve">Section </w:t>
      </w:r>
      <w:r w:rsidRPr="003432EB">
        <w:rPr>
          <w:rFonts w:asciiTheme="minorHAnsi" w:eastAsia="Times New Roman" w:hAnsiTheme="minorHAnsi" w:cstheme="minorHAnsi"/>
        </w:rPr>
        <w:t>III</w:t>
      </w:r>
      <w:r w:rsidR="003432EB" w:rsidRPr="003432EB">
        <w:rPr>
          <w:rFonts w:asciiTheme="minorHAnsi" w:eastAsia="Times New Roman" w:hAnsiTheme="minorHAnsi" w:cstheme="minorHAnsi"/>
        </w:rPr>
        <w:t>.A</w:t>
      </w:r>
      <w:r w:rsidRPr="003432EB">
        <w:rPr>
          <w:rFonts w:asciiTheme="minorHAnsi" w:eastAsia="Times New Roman" w:hAnsiTheme="minorHAnsi" w:cstheme="minorHAnsi"/>
        </w:rPr>
        <w:t>)</w:t>
      </w:r>
      <w:r w:rsidRPr="009C6DC3">
        <w:rPr>
          <w:rFonts w:asciiTheme="minorHAnsi" w:eastAsia="Times New Roman" w:hAnsiTheme="minorHAnsi" w:cstheme="minorHAnsi"/>
        </w:rPr>
        <w:t xml:space="preserve"> if the following conditions are met:</w:t>
      </w:r>
    </w:p>
    <w:p w14:paraId="54CD1A38" w14:textId="77777777" w:rsidR="00AA4EC0" w:rsidRDefault="00AA4EC0">
      <w:pPr>
        <w:numPr>
          <w:ilvl w:val="1"/>
          <w:numId w:val="23"/>
        </w:numPr>
        <w:rPr>
          <w:rFonts w:asciiTheme="minorHAnsi" w:eastAsia="Times New Roman" w:hAnsiTheme="minorHAnsi" w:cstheme="minorHAnsi"/>
        </w:rPr>
      </w:pPr>
      <w:r>
        <w:rPr>
          <w:rFonts w:asciiTheme="minorHAnsi" w:eastAsia="Times New Roman" w:hAnsiTheme="minorHAnsi" w:cstheme="minorHAnsi"/>
        </w:rPr>
        <w:t>The driver must document PAP use for a time period no less than 30 consecutive days (minimum records requirement</w:t>
      </w:r>
      <w:r w:rsidR="0008257B">
        <w:rPr>
          <w:rFonts w:asciiTheme="minorHAnsi" w:eastAsia="Times New Roman" w:hAnsiTheme="minorHAnsi" w:cstheme="minorHAnsi"/>
        </w:rPr>
        <w:t xml:space="preserve"> – initial certification</w:t>
      </w:r>
      <w:r>
        <w:rPr>
          <w:rFonts w:asciiTheme="minorHAnsi" w:eastAsia="Times New Roman" w:hAnsiTheme="minorHAnsi" w:cstheme="minorHAnsi"/>
        </w:rPr>
        <w:t>)</w:t>
      </w:r>
      <w:r w:rsidR="009A684A">
        <w:rPr>
          <w:rFonts w:asciiTheme="minorHAnsi" w:eastAsia="Times New Roman" w:hAnsiTheme="minorHAnsi" w:cstheme="minorHAnsi"/>
        </w:rPr>
        <w:t xml:space="preserve"> (Note: T</w:t>
      </w:r>
      <w:r w:rsidR="007A24BF">
        <w:rPr>
          <w:rFonts w:asciiTheme="minorHAnsi" w:eastAsia="Times New Roman" w:hAnsiTheme="minorHAnsi" w:cstheme="minorHAnsi"/>
        </w:rPr>
        <w:t>he CME has the discretion to extend the certification for no more than 30 days</w:t>
      </w:r>
      <w:r w:rsidR="009A684A">
        <w:rPr>
          <w:rFonts w:asciiTheme="minorHAnsi" w:eastAsia="Times New Roman" w:hAnsiTheme="minorHAnsi" w:cstheme="minorHAnsi"/>
        </w:rPr>
        <w:t>.)</w:t>
      </w:r>
      <w:r>
        <w:rPr>
          <w:rFonts w:asciiTheme="minorHAnsi" w:eastAsia="Times New Roman" w:hAnsiTheme="minorHAnsi" w:cstheme="minorHAnsi"/>
        </w:rPr>
        <w:t xml:space="preserve">, </w:t>
      </w:r>
      <w:r>
        <w:rPr>
          <w:rFonts w:asciiTheme="minorHAnsi" w:eastAsia="Times New Roman" w:hAnsiTheme="minorHAnsi" w:cstheme="minorHAnsi"/>
          <w:u w:val="single"/>
        </w:rPr>
        <w:t>and</w:t>
      </w:r>
    </w:p>
    <w:p w14:paraId="5B73BA39" w14:textId="77777777" w:rsidR="008230EC" w:rsidRPr="003432EB" w:rsidRDefault="008230EC">
      <w:pPr>
        <w:numPr>
          <w:ilvl w:val="1"/>
          <w:numId w:val="23"/>
        </w:numPr>
        <w:rPr>
          <w:rFonts w:asciiTheme="minorHAnsi" w:eastAsia="Times New Roman" w:hAnsiTheme="minorHAnsi" w:cstheme="minorHAnsi"/>
        </w:rPr>
      </w:pPr>
      <w:r w:rsidRPr="001B135F">
        <w:rPr>
          <w:rFonts w:asciiTheme="minorHAnsi" w:eastAsia="Times New Roman" w:hAnsiTheme="minorHAnsi" w:cstheme="minorHAnsi"/>
        </w:rPr>
        <w:t>The driver</w:t>
      </w:r>
      <w:r w:rsidR="00AA4EC0">
        <w:rPr>
          <w:rFonts w:asciiTheme="minorHAnsi" w:eastAsia="Times New Roman" w:hAnsiTheme="minorHAnsi" w:cstheme="minorHAnsi"/>
        </w:rPr>
        <w:t>’s PAP use records must demonstrate at least</w:t>
      </w:r>
      <w:r w:rsidRPr="00B503DF">
        <w:rPr>
          <w:rFonts w:asciiTheme="minorHAnsi" w:eastAsia="Times New Roman" w:hAnsiTheme="minorHAnsi" w:cstheme="minorHAnsi"/>
        </w:rPr>
        <w:t xml:space="preserve"> 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sidR="00AA4EC0">
        <w:rPr>
          <w:rFonts w:asciiTheme="minorHAnsi" w:eastAsia="Times New Roman" w:hAnsiTheme="minorHAnsi" w:cstheme="minorHAnsi"/>
        </w:rPr>
        <w:t xml:space="preserve"> (minimum </w:t>
      </w:r>
      <w:r w:rsidR="00AA4EC0" w:rsidRPr="003432EB">
        <w:rPr>
          <w:rFonts w:asciiTheme="minorHAnsi" w:eastAsia="Times New Roman" w:hAnsiTheme="minorHAnsi" w:cstheme="minorHAnsi"/>
        </w:rPr>
        <w:t>compliance standard</w:t>
      </w:r>
      <w:r w:rsidRPr="003432EB">
        <w:rPr>
          <w:rFonts w:asciiTheme="minorHAnsi" w:eastAsia="Times New Roman" w:hAnsiTheme="minorHAnsi" w:cstheme="minorHAnsi"/>
        </w:rPr>
        <w:t xml:space="preserve">), </w:t>
      </w:r>
      <w:r w:rsidRPr="003432EB">
        <w:rPr>
          <w:rFonts w:asciiTheme="minorHAnsi" w:eastAsia="Times New Roman" w:hAnsiTheme="minorHAnsi" w:cstheme="minorHAnsi"/>
          <w:u w:val="single"/>
        </w:rPr>
        <w:t>and</w:t>
      </w:r>
    </w:p>
    <w:p w14:paraId="01BBFB6C" w14:textId="77777777" w:rsidR="008230EC" w:rsidRDefault="008230EC">
      <w:pPr>
        <w:numPr>
          <w:ilvl w:val="1"/>
          <w:numId w:val="23"/>
        </w:numPr>
        <w:rPr>
          <w:rFonts w:asciiTheme="minorHAnsi" w:eastAsia="Times New Roman" w:hAnsiTheme="minorHAnsi" w:cstheme="minorHAnsi"/>
        </w:rPr>
      </w:pPr>
      <w:r w:rsidRPr="003432EB">
        <w:rPr>
          <w:rFonts w:asciiTheme="minorHAnsi" w:eastAsia="Times New Roman" w:hAnsiTheme="minorHAnsi" w:cstheme="minorHAnsi"/>
        </w:rPr>
        <w:t>The driver does not report excessive sleepiness during the major wake period.</w:t>
      </w:r>
    </w:p>
    <w:p w14:paraId="23A90221" w14:textId="77777777" w:rsidR="00FF1E73" w:rsidRPr="003432EB" w:rsidRDefault="00FF1E73">
      <w:pPr>
        <w:numPr>
          <w:ilvl w:val="1"/>
          <w:numId w:val="23"/>
        </w:numPr>
        <w:rPr>
          <w:rFonts w:asciiTheme="minorHAnsi" w:eastAsia="Times New Roman" w:hAnsiTheme="minorHAnsi" w:cstheme="minorHAnsi"/>
        </w:rPr>
      </w:pPr>
      <w:r>
        <w:rPr>
          <w:rFonts w:asciiTheme="minorHAnsi" w:eastAsia="Times New Roman" w:hAnsiTheme="minorHAnsi" w:cstheme="minorHAnsi"/>
        </w:rPr>
        <w:t xml:space="preserve">While the driver is gathering PAP compliance data, he or she may continue to drive a CMV as long as he or she has a valid </w:t>
      </w:r>
      <w:r w:rsidR="009A684A">
        <w:rPr>
          <w:rFonts w:asciiTheme="minorHAnsi" w:eastAsia="Times New Roman" w:hAnsiTheme="minorHAnsi" w:cstheme="minorHAnsi"/>
        </w:rPr>
        <w:t>CME</w:t>
      </w:r>
      <w:r>
        <w:rPr>
          <w:rFonts w:asciiTheme="minorHAnsi" w:eastAsia="Times New Roman" w:hAnsiTheme="minorHAnsi" w:cstheme="minorHAnsi"/>
        </w:rPr>
        <w:t xml:space="preserve"> certificate and has not been disqualified.</w:t>
      </w:r>
    </w:p>
    <w:p w14:paraId="25C35FB1" w14:textId="77777777" w:rsidR="004251ED" w:rsidRPr="003432EB" w:rsidRDefault="004251ED">
      <w:pPr>
        <w:pStyle w:val="ListParagraph"/>
        <w:numPr>
          <w:ilvl w:val="0"/>
          <w:numId w:val="23"/>
        </w:numPr>
        <w:spacing w:before="240"/>
        <w:rPr>
          <w:rFonts w:asciiTheme="minorHAnsi" w:eastAsia="Times New Roman" w:hAnsiTheme="minorHAnsi" w:cstheme="minorHAnsi"/>
        </w:rPr>
      </w:pPr>
      <w:r w:rsidRPr="003432EB">
        <w:rPr>
          <w:rFonts w:asciiTheme="minorHAnsi" w:eastAsia="Times New Roman" w:hAnsiTheme="minorHAnsi" w:cstheme="minorHAnsi"/>
        </w:rPr>
        <w:t xml:space="preserve">A driver may be </w:t>
      </w:r>
      <w:r w:rsidR="00236612" w:rsidRPr="003432EB">
        <w:rPr>
          <w:rFonts w:asciiTheme="minorHAnsi" w:eastAsia="Times New Roman" w:hAnsiTheme="minorHAnsi" w:cstheme="minorHAnsi"/>
        </w:rPr>
        <w:t xml:space="preserve">re-certified for up to 1 year </w:t>
      </w:r>
      <w:r w:rsidRPr="003432EB">
        <w:rPr>
          <w:rFonts w:asciiTheme="minorHAnsi" w:eastAsia="Times New Roman" w:hAnsiTheme="minorHAnsi" w:cstheme="minorHAnsi"/>
        </w:rPr>
        <w:t xml:space="preserve">(per </w:t>
      </w:r>
      <w:r w:rsidR="003432EB" w:rsidRPr="003432EB">
        <w:rPr>
          <w:rFonts w:asciiTheme="minorHAnsi" w:eastAsia="Times New Roman" w:hAnsiTheme="minorHAnsi" w:cstheme="minorHAnsi"/>
        </w:rPr>
        <w:t>Section</w:t>
      </w:r>
      <w:r w:rsidRPr="003432EB">
        <w:rPr>
          <w:rFonts w:asciiTheme="minorHAnsi" w:eastAsia="Times New Roman" w:hAnsiTheme="minorHAnsi" w:cstheme="minorHAnsi"/>
        </w:rPr>
        <w:t xml:space="preserve"> </w:t>
      </w:r>
      <w:r w:rsidR="007C10DE" w:rsidRPr="003432EB">
        <w:rPr>
          <w:rFonts w:asciiTheme="minorHAnsi" w:eastAsia="Times New Roman" w:hAnsiTheme="minorHAnsi" w:cstheme="minorHAnsi"/>
        </w:rPr>
        <w:t>III</w:t>
      </w:r>
      <w:r w:rsidR="003432EB" w:rsidRPr="003432EB">
        <w:rPr>
          <w:rFonts w:asciiTheme="minorHAnsi" w:eastAsia="Times New Roman" w:hAnsiTheme="minorHAnsi" w:cstheme="minorHAnsi"/>
        </w:rPr>
        <w:t>.A</w:t>
      </w:r>
      <w:r w:rsidRPr="003432EB">
        <w:rPr>
          <w:rFonts w:asciiTheme="minorHAnsi" w:eastAsia="Times New Roman" w:hAnsiTheme="minorHAnsi" w:cstheme="minorHAnsi"/>
        </w:rPr>
        <w:t xml:space="preserve">) if the following conditions are met: </w:t>
      </w:r>
    </w:p>
    <w:p w14:paraId="533AE084" w14:textId="77777777" w:rsidR="004251ED" w:rsidRPr="00254F2F" w:rsidRDefault="004251ED">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w:t>
      </w:r>
      <w:r w:rsidR="00254F2F">
        <w:rPr>
          <w:rFonts w:asciiTheme="minorHAnsi" w:eastAsia="Times New Roman" w:hAnsiTheme="minorHAnsi" w:cstheme="minorHAnsi"/>
        </w:rPr>
        <w:t>must document PAP use</w:t>
      </w:r>
      <w:r w:rsidRPr="001B135F">
        <w:rPr>
          <w:rFonts w:asciiTheme="minorHAnsi" w:eastAsia="Times New Roman" w:hAnsiTheme="minorHAnsi" w:cstheme="minorHAnsi"/>
        </w:rPr>
        <w:t xml:space="preserve"> </w:t>
      </w:r>
      <w:r w:rsidR="00C601D6">
        <w:rPr>
          <w:rFonts w:asciiTheme="minorHAnsi" w:eastAsia="Times New Roman" w:hAnsiTheme="minorHAnsi" w:cstheme="minorHAnsi"/>
        </w:rPr>
        <w:t xml:space="preserve">for a time period no less than </w:t>
      </w:r>
      <w:r w:rsidR="008E2ACF">
        <w:rPr>
          <w:rFonts w:asciiTheme="minorHAnsi" w:eastAsia="Times New Roman" w:hAnsiTheme="minorHAnsi" w:cstheme="minorHAnsi"/>
        </w:rPr>
        <w:t>the number of days between the expiration of the driver’s previous medical card and the time at which they receive their medical exam</w:t>
      </w:r>
      <w:r w:rsidR="00254F2F">
        <w:rPr>
          <w:rFonts w:asciiTheme="minorHAnsi" w:eastAsia="Times New Roman" w:hAnsiTheme="minorHAnsi" w:cstheme="minorHAnsi"/>
        </w:rPr>
        <w:t xml:space="preserve"> (minimum records requirement</w:t>
      </w:r>
      <w:r w:rsidR="0008257B">
        <w:rPr>
          <w:rFonts w:asciiTheme="minorHAnsi" w:eastAsia="Times New Roman" w:hAnsiTheme="minorHAnsi" w:cstheme="minorHAnsi"/>
        </w:rPr>
        <w:t xml:space="preserve"> – re-certification</w:t>
      </w:r>
      <w:r w:rsidR="00254F2F">
        <w:rPr>
          <w:rFonts w:asciiTheme="minorHAnsi" w:eastAsia="Times New Roman" w:hAnsiTheme="minorHAnsi" w:cstheme="minorHAnsi"/>
        </w:rPr>
        <w:t>)</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sidR="00C80123">
        <w:rPr>
          <w:rFonts w:asciiTheme="minorHAnsi" w:eastAsia="Times New Roman" w:hAnsiTheme="minorHAnsi" w:cstheme="minorHAnsi"/>
          <w:u w:val="single"/>
        </w:rPr>
        <w:t>and</w:t>
      </w:r>
    </w:p>
    <w:p w14:paraId="14C41248" w14:textId="77777777" w:rsidR="00254F2F" w:rsidRPr="001B135F" w:rsidRDefault="00254F2F">
      <w:pPr>
        <w:numPr>
          <w:ilvl w:val="0"/>
          <w:numId w:val="5"/>
        </w:numPr>
        <w:ind w:left="1440"/>
        <w:rPr>
          <w:rFonts w:asciiTheme="minorHAnsi" w:eastAsia="Times New Roman" w:hAnsiTheme="minorHAnsi" w:cstheme="minorHAnsi"/>
        </w:rPr>
      </w:pPr>
      <w:r>
        <w:rPr>
          <w:rFonts w:asciiTheme="minorHAnsi" w:eastAsia="Times New Roman" w:hAnsiTheme="minorHAnsi" w:cstheme="minorHAnsi"/>
        </w:rPr>
        <w:t xml:space="preserve">The driver’s PAP use records must demonstrate at least </w:t>
      </w:r>
      <w:r w:rsidRPr="00B503DF">
        <w:rPr>
          <w:rFonts w:asciiTheme="minorHAnsi" w:eastAsia="Times New Roman" w:hAnsiTheme="minorHAnsi" w:cstheme="minorHAnsi"/>
        </w:rPr>
        <w:t>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Pr>
          <w:rFonts w:asciiTheme="minorHAnsi" w:eastAsia="Times New Roman" w:hAnsiTheme="minorHAnsi" w:cstheme="minorHAnsi"/>
        </w:rPr>
        <w:t xml:space="preserve"> (minimum compliance standard), </w:t>
      </w:r>
      <w:r>
        <w:rPr>
          <w:rFonts w:asciiTheme="minorHAnsi" w:eastAsia="Times New Roman" w:hAnsiTheme="minorHAnsi" w:cstheme="minorHAnsi"/>
          <w:u w:val="single"/>
        </w:rPr>
        <w:t>and</w:t>
      </w:r>
    </w:p>
    <w:p w14:paraId="40FDFDF7" w14:textId="77777777" w:rsidR="004251ED" w:rsidRDefault="004251ED">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p>
    <w:p w14:paraId="6B04D434" w14:textId="77777777" w:rsidR="00777BDF" w:rsidRDefault="00777BDF">
      <w:pPr>
        <w:pStyle w:val="ListParagraph"/>
        <w:rPr>
          <w:rFonts w:asciiTheme="minorHAnsi" w:eastAsia="Times New Roman" w:hAnsiTheme="minorHAnsi" w:cstheme="minorHAnsi"/>
        </w:rPr>
      </w:pPr>
    </w:p>
    <w:p w14:paraId="334DC92D" w14:textId="77777777" w:rsidR="008E2ACF" w:rsidRDefault="00777BDF">
      <w:pPr>
        <w:pStyle w:val="ListParagraph"/>
        <w:numPr>
          <w:ilvl w:val="0"/>
          <w:numId w:val="36"/>
        </w:numPr>
        <w:rPr>
          <w:rFonts w:asciiTheme="minorHAnsi" w:eastAsia="Times New Roman" w:hAnsiTheme="minorHAnsi" w:cstheme="minorHAnsi"/>
        </w:rPr>
      </w:pPr>
      <w:r>
        <w:rPr>
          <w:rFonts w:asciiTheme="minorHAnsi" w:eastAsia="Times New Roman" w:hAnsiTheme="minorHAnsi" w:cstheme="minorHAnsi"/>
        </w:rPr>
        <w:t xml:space="preserve">If a driver </w:t>
      </w:r>
      <w:r w:rsidR="008E2ACF">
        <w:rPr>
          <w:rFonts w:asciiTheme="minorHAnsi" w:eastAsia="Times New Roman" w:hAnsiTheme="minorHAnsi" w:cstheme="minorHAnsi"/>
        </w:rPr>
        <w:t xml:space="preserve">fails to meet compliance standards, the CME </w:t>
      </w:r>
      <w:r w:rsidR="00405A68">
        <w:rPr>
          <w:rFonts w:asciiTheme="minorHAnsi" w:eastAsia="Times New Roman" w:hAnsiTheme="minorHAnsi" w:cstheme="minorHAnsi"/>
        </w:rPr>
        <w:t>may</w:t>
      </w:r>
      <w:r w:rsidR="008E2ACF">
        <w:rPr>
          <w:rFonts w:asciiTheme="minorHAnsi" w:eastAsia="Times New Roman" w:hAnsiTheme="minorHAnsi" w:cstheme="minorHAnsi"/>
        </w:rPr>
        <w:t xml:space="preserve"> provide a 30-day certification to allow the driver to produce 30 days of consecutive PAP use data that meets the minimum compliance standard. </w:t>
      </w:r>
      <w:r>
        <w:rPr>
          <w:rFonts w:asciiTheme="minorHAnsi" w:eastAsia="Times New Roman" w:hAnsiTheme="minorHAnsi" w:cstheme="minorHAnsi"/>
        </w:rPr>
        <w:t xml:space="preserve"> </w:t>
      </w:r>
    </w:p>
    <w:p w14:paraId="4A2B879B" w14:textId="77777777" w:rsidR="00405A68" w:rsidRDefault="00F56486">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30 days of PAP</w:t>
      </w:r>
      <w:r w:rsidR="00405A68">
        <w:rPr>
          <w:rFonts w:asciiTheme="minorHAnsi" w:eastAsia="Times New Roman" w:hAnsiTheme="minorHAnsi" w:cstheme="minorHAnsi"/>
        </w:rPr>
        <w:t xml:space="preserve"> use data, the CME may issue a 6</w:t>
      </w:r>
      <w:r>
        <w:rPr>
          <w:rFonts w:asciiTheme="minorHAnsi" w:eastAsia="Times New Roman" w:hAnsiTheme="minorHAnsi" w:cstheme="minorHAnsi"/>
        </w:rPr>
        <w:t>0-day certification</w:t>
      </w:r>
      <w:r w:rsidR="00405A68">
        <w:rPr>
          <w:rFonts w:asciiTheme="minorHAnsi" w:eastAsia="Times New Roman" w:hAnsiTheme="minorHAnsi" w:cstheme="minorHAnsi"/>
        </w:rPr>
        <w:t xml:space="preserve"> to allow the driver to produce 60 days of consecutive PAP use data that meets the minimum compliance standard</w:t>
      </w:r>
      <w:r>
        <w:rPr>
          <w:rFonts w:asciiTheme="minorHAnsi" w:eastAsia="Times New Roman" w:hAnsiTheme="minorHAnsi" w:cstheme="minorHAnsi"/>
        </w:rPr>
        <w:t>.</w:t>
      </w:r>
      <w:r w:rsidR="00405A68">
        <w:rPr>
          <w:rFonts w:asciiTheme="minorHAnsi" w:eastAsia="Times New Roman" w:hAnsiTheme="minorHAnsi" w:cstheme="minorHAnsi"/>
        </w:rPr>
        <w:t xml:space="preserve">  </w:t>
      </w:r>
    </w:p>
    <w:p w14:paraId="02FE315C" w14:textId="77777777" w:rsidR="00405A68" w:rsidRDefault="00405A68">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60 days of PAP use data, the CME may issue a 90-day certification to allow the driver to produce 90 days of consecutive PAP use data that meets the minimum compliance standard.</w:t>
      </w:r>
    </w:p>
    <w:p w14:paraId="6CB8470C" w14:textId="77777777" w:rsidR="00F56486" w:rsidRDefault="00405A68">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90 days of PAP use data, the CME may issue a 1-year certification.</w:t>
      </w:r>
    </w:p>
    <w:p w14:paraId="033BBFB2" w14:textId="376A4E51" w:rsidR="004251ED" w:rsidRPr="00734CD3" w:rsidRDefault="008E2ACF" w:rsidP="00503BD7">
      <w:pPr>
        <w:pStyle w:val="ListParagraph"/>
        <w:numPr>
          <w:ilvl w:val="1"/>
          <w:numId w:val="36"/>
        </w:numPr>
        <w:spacing w:after="200"/>
        <w:rPr>
          <w:rFonts w:asciiTheme="minorHAnsi" w:eastAsia="Times New Roman" w:hAnsiTheme="minorHAnsi" w:cstheme="minorHAnsi"/>
          <w:b/>
        </w:rPr>
      </w:pPr>
      <w:r w:rsidRPr="00734CD3">
        <w:rPr>
          <w:rFonts w:asciiTheme="minorHAnsi" w:eastAsia="Times New Roman" w:hAnsiTheme="minorHAnsi" w:cstheme="minorHAnsi"/>
        </w:rPr>
        <w:t xml:space="preserve">If the driver cannot produce 30 days of consecutive PAP use data, the driver must be disqualified and cannot be re-certified until </w:t>
      </w:r>
      <w:r w:rsidR="00162363" w:rsidRPr="00734CD3">
        <w:rPr>
          <w:rFonts w:asciiTheme="minorHAnsi" w:eastAsia="Times New Roman" w:hAnsiTheme="minorHAnsi" w:cstheme="minorHAnsi"/>
        </w:rPr>
        <w:t xml:space="preserve">he or </w:t>
      </w:r>
      <w:r w:rsidR="006449BB" w:rsidRPr="00734CD3">
        <w:rPr>
          <w:rFonts w:asciiTheme="minorHAnsi" w:eastAsia="Times New Roman" w:hAnsiTheme="minorHAnsi" w:cstheme="minorHAnsi"/>
        </w:rPr>
        <w:t>she</w:t>
      </w:r>
      <w:r w:rsidRPr="00734CD3">
        <w:rPr>
          <w:rFonts w:asciiTheme="minorHAnsi" w:eastAsia="Times New Roman" w:hAnsiTheme="minorHAnsi" w:cstheme="minorHAnsi"/>
        </w:rPr>
        <w:t xml:space="preserve"> </w:t>
      </w:r>
      <w:r w:rsidR="00162363" w:rsidRPr="00734CD3">
        <w:rPr>
          <w:rFonts w:asciiTheme="minorHAnsi" w:eastAsia="Times New Roman" w:hAnsiTheme="minorHAnsi" w:cstheme="minorHAnsi"/>
        </w:rPr>
        <w:t>is</w:t>
      </w:r>
      <w:r w:rsidRPr="00734CD3">
        <w:rPr>
          <w:rFonts w:asciiTheme="minorHAnsi" w:eastAsia="Times New Roman" w:hAnsiTheme="minorHAnsi" w:cstheme="minorHAnsi"/>
        </w:rPr>
        <w:t xml:space="preserve"> able to provide 30 days of compliant PAP use data.</w:t>
      </w:r>
    </w:p>
    <w:p w14:paraId="2635CDA2" w14:textId="77777777" w:rsidR="003020D3" w:rsidRDefault="003020D3" w:rsidP="00734CD3">
      <w:pPr>
        <w:pStyle w:val="Bullet1"/>
        <w:numPr>
          <w:ilvl w:val="0"/>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b/>
          <w:lang w:eastAsia="ja-JP"/>
        </w:rPr>
        <w:t xml:space="preserve">Treatment:  </w:t>
      </w:r>
      <w:r w:rsidR="00285C60">
        <w:rPr>
          <w:rFonts w:asciiTheme="minorHAnsi" w:eastAsia="MS Mincho" w:hAnsiTheme="minorHAnsi" w:cstheme="minorHAnsi"/>
          <w:b/>
          <w:lang w:eastAsia="ja-JP"/>
        </w:rPr>
        <w:t>Oral</w:t>
      </w:r>
      <w:r>
        <w:rPr>
          <w:rFonts w:asciiTheme="minorHAnsi" w:eastAsia="MS Mincho" w:hAnsiTheme="minorHAnsi" w:cstheme="minorHAnsi"/>
          <w:b/>
          <w:lang w:eastAsia="ja-JP"/>
        </w:rPr>
        <w:t xml:space="preserve"> </w:t>
      </w:r>
      <w:r w:rsidR="00BD6C89">
        <w:rPr>
          <w:rFonts w:asciiTheme="minorHAnsi" w:eastAsia="MS Mincho" w:hAnsiTheme="minorHAnsi" w:cstheme="minorHAnsi"/>
          <w:b/>
          <w:lang w:eastAsia="ja-JP"/>
        </w:rPr>
        <w:t>appliance</w:t>
      </w:r>
    </w:p>
    <w:p w14:paraId="791E7BA5" w14:textId="77777777" w:rsidR="00A03067" w:rsidRDefault="00A03067" w:rsidP="00734CD3">
      <w:pPr>
        <w:pStyle w:val="Bullet1"/>
        <w:numPr>
          <w:ilvl w:val="0"/>
          <w:numId w:val="0"/>
        </w:numPr>
        <w:spacing w:before="0" w:line="240" w:lineRule="auto"/>
        <w:ind w:left="720"/>
        <w:rPr>
          <w:rFonts w:asciiTheme="minorHAnsi" w:eastAsia="MS Mincho" w:hAnsiTheme="minorHAnsi" w:cstheme="minorHAnsi"/>
          <w:b/>
          <w:lang w:eastAsia="ja-JP"/>
        </w:rPr>
      </w:pPr>
    </w:p>
    <w:p w14:paraId="217A57D6" w14:textId="77777777" w:rsidR="00BD6C89" w:rsidRPr="00870F36" w:rsidRDefault="00BD6C89">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u w:val="single"/>
          <w:lang w:eastAsia="ja-JP"/>
        </w:rPr>
        <w:t>MRB</w:t>
      </w:r>
      <w:r w:rsidR="009A684A">
        <w:rPr>
          <w:rFonts w:asciiTheme="minorHAnsi" w:eastAsia="MS Mincho" w:hAnsiTheme="minorHAnsi" w:cstheme="minorHAnsi"/>
          <w:u w:val="single"/>
          <w:lang w:eastAsia="ja-JP"/>
        </w:rPr>
        <w:t>-MCSAC</w:t>
      </w:r>
      <w:r>
        <w:rPr>
          <w:rFonts w:asciiTheme="minorHAnsi" w:eastAsia="MS Mincho" w:hAnsiTheme="minorHAnsi" w:cstheme="minorHAnsi"/>
          <w:u w:val="single"/>
          <w:lang w:eastAsia="ja-JP"/>
        </w:rPr>
        <w:t xml:space="preserve"> Recommendation</w:t>
      </w:r>
      <w:r>
        <w:rPr>
          <w:rFonts w:asciiTheme="minorHAnsi" w:eastAsia="MS Mincho" w:hAnsiTheme="minorHAnsi" w:cstheme="minorHAnsi"/>
          <w:lang w:eastAsia="ja-JP"/>
        </w:rPr>
        <w:t xml:space="preserve">:  A driver with a diagnosis of moderate to severe OSA should try PAP therapy before oral appliance therapy, unless a board-certified sleep specialist has determined that an alternative therapy such as PAP is intolerable for a </w:t>
      </w:r>
      <w:r>
        <w:rPr>
          <w:rFonts w:asciiTheme="minorHAnsi" w:eastAsia="MS Mincho" w:hAnsiTheme="minorHAnsi" w:cstheme="minorHAnsi"/>
          <w:lang w:eastAsia="ja-JP"/>
        </w:rPr>
        <w:lastRenderedPageBreak/>
        <w:t xml:space="preserve">driver, </w:t>
      </w:r>
      <w:r w:rsidR="008D0D30">
        <w:rPr>
          <w:rFonts w:asciiTheme="minorHAnsi" w:eastAsia="MS Mincho" w:hAnsiTheme="minorHAnsi" w:cstheme="minorHAnsi"/>
          <w:lang w:eastAsia="ja-JP"/>
        </w:rPr>
        <w:t>in which case</w:t>
      </w:r>
      <w:r>
        <w:rPr>
          <w:rFonts w:asciiTheme="minorHAnsi" w:eastAsia="MS Mincho" w:hAnsiTheme="minorHAnsi" w:cstheme="minorHAnsi"/>
          <w:lang w:eastAsia="ja-JP"/>
        </w:rPr>
        <w:t xml:space="preserve"> the driver</w:t>
      </w:r>
      <w:r w:rsidR="008D0D30">
        <w:rPr>
          <w:rFonts w:asciiTheme="minorHAnsi" w:eastAsia="MS Mincho" w:hAnsiTheme="minorHAnsi" w:cstheme="minorHAnsi"/>
          <w:lang w:eastAsia="ja-JP"/>
        </w:rPr>
        <w:t xml:space="preserve"> should have</w:t>
      </w:r>
      <w:r>
        <w:rPr>
          <w:rFonts w:asciiTheme="minorHAnsi" w:eastAsia="MS Mincho" w:hAnsiTheme="minorHAnsi" w:cstheme="minorHAnsi"/>
          <w:lang w:eastAsia="ja-JP"/>
        </w:rPr>
        <w:t xml:space="preserve"> the option to pursue oral appliance therapy to treat OSA.</w:t>
      </w:r>
    </w:p>
    <w:p w14:paraId="6D887FFC" w14:textId="77777777" w:rsidR="003020D3" w:rsidRPr="00870F36" w:rsidRDefault="00BD6C89" w:rsidP="00503BD7">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u w:val="single"/>
          <w:lang w:eastAsia="ja-JP"/>
        </w:rPr>
        <w:t>Rationale</w:t>
      </w:r>
      <w:r>
        <w:rPr>
          <w:rFonts w:asciiTheme="minorHAnsi" w:eastAsia="MS Mincho" w:hAnsiTheme="minorHAnsi" w:cstheme="minorHAnsi"/>
          <w:lang w:eastAsia="ja-JP"/>
        </w:rPr>
        <w:t xml:space="preserve">: </w:t>
      </w:r>
      <w:r w:rsidR="00BC5A88">
        <w:rPr>
          <w:rFonts w:asciiTheme="minorHAnsi" w:eastAsia="MS Mincho" w:hAnsiTheme="minorHAnsi" w:cstheme="minorHAnsi"/>
          <w:lang w:eastAsia="ja-JP"/>
        </w:rPr>
        <w:t xml:space="preserve">Based on the available medical literature, drivers with a diagnosis of moderate to severe OSA are </w:t>
      </w:r>
      <w:r w:rsidR="00B5508A">
        <w:rPr>
          <w:rFonts w:asciiTheme="minorHAnsi" w:eastAsia="MS Mincho" w:hAnsiTheme="minorHAnsi" w:cstheme="minorHAnsi"/>
          <w:lang w:eastAsia="ja-JP"/>
        </w:rPr>
        <w:t xml:space="preserve">less likely to achieve resolution of moderate to severe OSA </w:t>
      </w:r>
      <w:r w:rsidR="00BC5A88">
        <w:rPr>
          <w:rFonts w:asciiTheme="minorHAnsi" w:eastAsia="MS Mincho" w:hAnsiTheme="minorHAnsi" w:cstheme="minorHAnsi"/>
          <w:lang w:eastAsia="ja-JP"/>
        </w:rPr>
        <w:t xml:space="preserve">with </w:t>
      </w:r>
      <w:r w:rsidR="00B5508A">
        <w:rPr>
          <w:rFonts w:asciiTheme="minorHAnsi" w:eastAsia="MS Mincho" w:hAnsiTheme="minorHAnsi" w:cstheme="minorHAnsi"/>
          <w:lang w:eastAsia="ja-JP"/>
        </w:rPr>
        <w:t xml:space="preserve">an oral appliance than with </w:t>
      </w:r>
      <w:r w:rsidR="00BC5A88">
        <w:rPr>
          <w:rFonts w:asciiTheme="minorHAnsi" w:eastAsia="MS Mincho" w:hAnsiTheme="minorHAnsi" w:cstheme="minorHAnsi"/>
          <w:lang w:eastAsia="ja-JP"/>
        </w:rPr>
        <w:t>PAP therapy.</w:t>
      </w:r>
    </w:p>
    <w:p w14:paraId="28A2DF2F" w14:textId="77777777" w:rsidR="00BC5A88" w:rsidRPr="00870F36" w:rsidRDefault="00BD6C89" w:rsidP="00503BD7">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lang w:eastAsia="ja-JP"/>
        </w:rPr>
        <w:t>There is limited data regarding compliance and long-term efficacy of oral appliances.</w:t>
      </w:r>
    </w:p>
    <w:p w14:paraId="0B58D2A3" w14:textId="77777777" w:rsidR="00BC5A88" w:rsidRPr="00870F36" w:rsidRDefault="00BC5A88">
      <w:pPr>
        <w:pStyle w:val="Bullet1"/>
        <w:numPr>
          <w:ilvl w:val="0"/>
          <w:numId w:val="0"/>
        </w:numPr>
        <w:spacing w:before="0" w:line="240" w:lineRule="auto"/>
        <w:ind w:left="720"/>
        <w:rPr>
          <w:rFonts w:asciiTheme="minorHAnsi" w:eastAsia="MS Mincho" w:hAnsiTheme="minorHAnsi" w:cstheme="minorHAnsi"/>
          <w:b/>
          <w:lang w:eastAsia="ja-JP"/>
        </w:rPr>
      </w:pPr>
    </w:p>
    <w:p w14:paraId="69957268" w14:textId="77777777" w:rsidR="00BC5A88" w:rsidRPr="003432EB" w:rsidRDefault="00BC5A88">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lang w:eastAsia="ja-JP"/>
        </w:rPr>
        <w:t xml:space="preserve">A driver may be certified or re-certified for up to 1 </w:t>
      </w:r>
      <w:r w:rsidRPr="003432EB">
        <w:rPr>
          <w:rFonts w:asciiTheme="minorHAnsi" w:eastAsia="MS Mincho" w:hAnsiTheme="minorHAnsi" w:cstheme="minorHAnsi"/>
          <w:lang w:eastAsia="ja-JP"/>
        </w:rPr>
        <w:t xml:space="preserve">year (per </w:t>
      </w:r>
      <w:r w:rsidR="003432EB" w:rsidRPr="003432EB">
        <w:rPr>
          <w:rFonts w:asciiTheme="minorHAnsi" w:hAnsiTheme="minorHAnsi" w:cstheme="minorHAnsi"/>
        </w:rPr>
        <w:t>Section</w:t>
      </w:r>
      <w:r w:rsidRPr="003432EB">
        <w:rPr>
          <w:rFonts w:asciiTheme="minorHAnsi" w:hAnsiTheme="minorHAnsi" w:cstheme="minorHAnsi"/>
        </w:rPr>
        <w:t xml:space="preserve"> III</w:t>
      </w:r>
      <w:r w:rsidR="003432EB" w:rsidRPr="003432EB">
        <w:rPr>
          <w:rFonts w:asciiTheme="minorHAnsi" w:hAnsiTheme="minorHAnsi" w:cstheme="minorHAnsi"/>
        </w:rPr>
        <w:t>.A</w:t>
      </w:r>
      <w:r w:rsidRPr="003432EB">
        <w:rPr>
          <w:rFonts w:asciiTheme="minorHAnsi" w:hAnsiTheme="minorHAnsi" w:cstheme="minorHAnsi"/>
        </w:rPr>
        <w:t>) if the following conditions are met:</w:t>
      </w:r>
    </w:p>
    <w:p w14:paraId="2552ECA7" w14:textId="77777777" w:rsidR="00BC5A88" w:rsidRPr="00870F36" w:rsidRDefault="00BC5A88">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 xml:space="preserve">A repeat sleep study shows </w:t>
      </w:r>
      <w:r w:rsidR="009D0200">
        <w:rPr>
          <w:rFonts w:asciiTheme="minorHAnsi" w:eastAsia="MS Mincho" w:hAnsiTheme="minorHAnsi" w:cstheme="minorHAnsi"/>
          <w:lang w:eastAsia="ja-JP"/>
        </w:rPr>
        <w:t>resolution</w:t>
      </w:r>
      <w:r>
        <w:rPr>
          <w:rFonts w:asciiTheme="minorHAnsi" w:eastAsia="MS Mincho" w:hAnsiTheme="minorHAnsi" w:cstheme="minorHAnsi"/>
          <w:lang w:eastAsia="ja-JP"/>
        </w:rPr>
        <w:t xml:space="preserve"> of moderate to severe OSA, </w:t>
      </w:r>
      <w:r>
        <w:rPr>
          <w:rFonts w:asciiTheme="minorHAnsi" w:eastAsia="MS Mincho" w:hAnsiTheme="minorHAnsi" w:cstheme="minorHAnsi"/>
          <w:u w:val="single"/>
          <w:lang w:eastAsia="ja-JP"/>
        </w:rPr>
        <w:t>and</w:t>
      </w:r>
    </w:p>
    <w:p w14:paraId="794D9995" w14:textId="77777777" w:rsidR="00BC5A88" w:rsidRPr="002208B8" w:rsidRDefault="00BC5A88">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 xml:space="preserve">The driver has been cleared by the treating clinician, </w:t>
      </w:r>
      <w:r>
        <w:rPr>
          <w:rFonts w:asciiTheme="minorHAnsi" w:eastAsia="MS Mincho" w:hAnsiTheme="minorHAnsi" w:cstheme="minorHAnsi"/>
          <w:u w:val="single"/>
          <w:lang w:eastAsia="ja-JP"/>
        </w:rPr>
        <w:t>and</w:t>
      </w:r>
    </w:p>
    <w:p w14:paraId="3109DDF1" w14:textId="77777777" w:rsidR="002208B8" w:rsidRPr="002208B8" w:rsidRDefault="00BC5A88">
      <w:pPr>
        <w:pStyle w:val="Bullet1"/>
        <w:numPr>
          <w:ilvl w:val="2"/>
          <w:numId w:val="11"/>
        </w:numPr>
        <w:spacing w:before="0" w:line="240" w:lineRule="auto"/>
        <w:ind w:left="1530" w:hanging="450"/>
        <w:rPr>
          <w:rFonts w:asciiTheme="minorHAnsi" w:eastAsia="MS Mincho" w:hAnsiTheme="minorHAnsi" w:cstheme="minorHAnsi"/>
          <w:b/>
          <w:lang w:eastAsia="ja-JP"/>
        </w:rPr>
      </w:pPr>
      <w:r w:rsidRPr="001B135F">
        <w:rPr>
          <w:rFonts w:asciiTheme="minorHAnsi" w:hAnsiTheme="minorHAnsi" w:cstheme="minorHAnsi"/>
        </w:rPr>
        <w:t xml:space="preserve">The driver does not report excessive sleepiness during </w:t>
      </w:r>
      <w:r w:rsidRPr="00B503DF">
        <w:rPr>
          <w:rFonts w:asciiTheme="minorHAnsi" w:hAnsiTheme="minorHAnsi" w:cstheme="minorHAnsi"/>
        </w:rPr>
        <w:t xml:space="preserve">the </w:t>
      </w:r>
      <w:r w:rsidRPr="001B135F">
        <w:rPr>
          <w:rFonts w:asciiTheme="minorHAnsi" w:hAnsiTheme="minorHAnsi" w:cstheme="minorHAnsi"/>
        </w:rPr>
        <w:t>major wake period.</w:t>
      </w:r>
    </w:p>
    <w:p w14:paraId="62944748" w14:textId="77777777" w:rsidR="003020D3" w:rsidRDefault="003020D3">
      <w:pPr>
        <w:pStyle w:val="Bullet1"/>
        <w:numPr>
          <w:ilvl w:val="0"/>
          <w:numId w:val="0"/>
        </w:numPr>
        <w:spacing w:before="0" w:line="240" w:lineRule="auto"/>
        <w:ind w:left="720"/>
        <w:rPr>
          <w:rFonts w:asciiTheme="minorHAnsi" w:eastAsia="MS Mincho" w:hAnsiTheme="minorHAnsi" w:cstheme="minorHAnsi"/>
          <w:b/>
          <w:lang w:eastAsia="ja-JP"/>
        </w:rPr>
      </w:pPr>
    </w:p>
    <w:p w14:paraId="4FAEFD54" w14:textId="77777777" w:rsidR="004251ED" w:rsidRPr="00B503DF" w:rsidRDefault="004251ED">
      <w:pPr>
        <w:pStyle w:val="Bullet1"/>
        <w:numPr>
          <w:ilvl w:val="0"/>
          <w:numId w:val="11"/>
        </w:numPr>
        <w:spacing w:before="0" w:line="240" w:lineRule="auto"/>
        <w:ind w:left="720"/>
        <w:rPr>
          <w:rFonts w:asciiTheme="minorHAnsi" w:eastAsia="MS Mincho" w:hAnsiTheme="minorHAnsi" w:cstheme="minorHAnsi"/>
          <w:b/>
          <w:lang w:eastAsia="ja-JP"/>
        </w:rPr>
      </w:pPr>
      <w:r w:rsidRPr="00B503DF">
        <w:rPr>
          <w:rFonts w:asciiTheme="minorHAnsi" w:eastAsia="MS Mincho" w:hAnsiTheme="minorHAnsi" w:cstheme="minorHAnsi"/>
          <w:b/>
          <w:lang w:eastAsia="ja-JP"/>
        </w:rPr>
        <w:t xml:space="preserve"> </w:t>
      </w:r>
      <w:r>
        <w:rPr>
          <w:rFonts w:asciiTheme="minorHAnsi" w:eastAsia="MS Mincho" w:hAnsiTheme="minorHAnsi" w:cstheme="minorHAnsi"/>
          <w:b/>
          <w:lang w:eastAsia="ja-JP"/>
        </w:rPr>
        <w:t xml:space="preserve">Treatment: </w:t>
      </w:r>
      <w:r w:rsidRPr="00B503DF">
        <w:rPr>
          <w:rFonts w:asciiTheme="minorHAnsi" w:eastAsia="MS Mincho" w:hAnsiTheme="minorHAnsi" w:cstheme="minorHAnsi"/>
          <w:b/>
          <w:lang w:eastAsia="ja-JP"/>
        </w:rPr>
        <w:t>Bariatric surgery</w:t>
      </w:r>
    </w:p>
    <w:p w14:paraId="07397049" w14:textId="77777777" w:rsidR="009C6DC3" w:rsidRDefault="009C6DC3">
      <w:pPr>
        <w:rPr>
          <w:rFonts w:asciiTheme="minorHAnsi" w:eastAsia="MS Mincho" w:hAnsiTheme="minorHAnsi" w:cstheme="minorHAnsi"/>
          <w:lang w:eastAsia="ja-JP"/>
        </w:rPr>
      </w:pPr>
    </w:p>
    <w:p w14:paraId="41956228" w14:textId="77777777" w:rsidR="00B43362" w:rsidRDefault="003020D3" w:rsidP="00503BD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Post-op</w:t>
      </w:r>
      <w:r w:rsidR="00734CD3">
        <w:rPr>
          <w:rFonts w:asciiTheme="minorHAnsi" w:eastAsia="MS Mincho" w:hAnsiTheme="minorHAnsi" w:cstheme="minorHAnsi"/>
          <w:lang w:eastAsia="ja-JP"/>
        </w:rPr>
        <w:t>erative</w:t>
      </w:r>
      <w:r>
        <w:rPr>
          <w:rFonts w:asciiTheme="minorHAnsi" w:eastAsia="MS Mincho" w:hAnsiTheme="minorHAnsi" w:cstheme="minorHAnsi"/>
          <w:lang w:eastAsia="ja-JP"/>
        </w:rPr>
        <w:t>, first 6 months:  A driver with an established diagnosis of moderate to severe OSA may be certified if he/she</w:t>
      </w:r>
      <w:r w:rsidR="00B43362">
        <w:rPr>
          <w:rFonts w:asciiTheme="minorHAnsi" w:eastAsia="MS Mincho" w:hAnsiTheme="minorHAnsi" w:cstheme="minorHAnsi"/>
          <w:lang w:eastAsia="ja-JP"/>
        </w:rPr>
        <w:t>:</w:t>
      </w:r>
    </w:p>
    <w:p w14:paraId="1AE376DE" w14:textId="77777777" w:rsidR="00B43362" w:rsidRPr="009A684A" w:rsidRDefault="00B43362">
      <w:pPr>
        <w:pStyle w:val="ListParagraph"/>
        <w:numPr>
          <w:ilvl w:val="4"/>
          <w:numId w:val="24"/>
        </w:numPr>
        <w:ind w:left="1350"/>
        <w:rPr>
          <w:rFonts w:asciiTheme="minorHAnsi" w:eastAsia="MS Mincho" w:hAnsiTheme="minorHAnsi" w:cstheme="minorHAnsi"/>
          <w:lang w:eastAsia="ja-JP"/>
        </w:rPr>
      </w:pPr>
      <w:r>
        <w:rPr>
          <w:rFonts w:asciiTheme="minorHAnsi" w:eastAsia="MS Mincho" w:hAnsiTheme="minorHAnsi" w:cstheme="minorHAnsi"/>
          <w:lang w:eastAsia="ja-JP"/>
        </w:rPr>
        <w:t xml:space="preserve">Has been cleared by </w:t>
      </w:r>
      <w:r w:rsidRPr="009A684A">
        <w:rPr>
          <w:rFonts w:asciiTheme="minorHAnsi" w:eastAsia="MS Mincho" w:hAnsiTheme="minorHAnsi" w:cstheme="minorHAnsi"/>
          <w:lang w:eastAsia="ja-JP"/>
        </w:rPr>
        <w:t xml:space="preserve">the treating clinician, </w:t>
      </w:r>
      <w:r w:rsidRPr="009A684A">
        <w:rPr>
          <w:rFonts w:asciiTheme="minorHAnsi" w:eastAsia="MS Mincho" w:hAnsiTheme="minorHAnsi" w:cstheme="minorHAnsi"/>
          <w:u w:val="single"/>
          <w:lang w:eastAsia="ja-JP"/>
        </w:rPr>
        <w:t>and</w:t>
      </w:r>
    </w:p>
    <w:p w14:paraId="2353F06D" w14:textId="77777777" w:rsidR="003020D3" w:rsidRPr="009A684A" w:rsidRDefault="00B43362">
      <w:pPr>
        <w:pStyle w:val="ListParagraph"/>
        <w:numPr>
          <w:ilvl w:val="4"/>
          <w:numId w:val="24"/>
        </w:numPr>
        <w:ind w:left="1350"/>
        <w:rPr>
          <w:rFonts w:asciiTheme="minorHAnsi" w:eastAsia="MS Mincho" w:hAnsiTheme="minorHAnsi" w:cstheme="minorHAnsi"/>
          <w:lang w:eastAsia="ja-JP"/>
        </w:rPr>
      </w:pPr>
      <w:r w:rsidRPr="009A684A">
        <w:rPr>
          <w:rFonts w:asciiTheme="minorHAnsi" w:eastAsia="MS Mincho" w:hAnsiTheme="minorHAnsi" w:cstheme="minorHAnsi"/>
          <w:lang w:eastAsia="ja-JP"/>
        </w:rPr>
        <w:t>I</w:t>
      </w:r>
      <w:r w:rsidR="003020D3" w:rsidRPr="009A684A">
        <w:rPr>
          <w:rFonts w:asciiTheme="minorHAnsi" w:eastAsia="MS Mincho" w:hAnsiTheme="minorHAnsi" w:cstheme="minorHAnsi"/>
          <w:lang w:eastAsia="ja-JP"/>
        </w:rPr>
        <w:t>s able to provide evide</w:t>
      </w:r>
      <w:r w:rsidR="00285C60" w:rsidRPr="009A684A">
        <w:rPr>
          <w:rFonts w:asciiTheme="minorHAnsi" w:eastAsia="MS Mincho" w:hAnsiTheme="minorHAnsi" w:cstheme="minorHAnsi"/>
          <w:lang w:eastAsia="ja-JP"/>
        </w:rPr>
        <w:t xml:space="preserve">nce of compliance with PAP or oral device OSA therapy (see </w:t>
      </w:r>
      <w:r w:rsidR="003432EB" w:rsidRPr="009A684A">
        <w:rPr>
          <w:rFonts w:asciiTheme="minorHAnsi" w:eastAsia="MS Mincho" w:hAnsiTheme="minorHAnsi" w:cstheme="minorHAnsi"/>
          <w:lang w:eastAsia="ja-JP"/>
        </w:rPr>
        <w:t>Sections</w:t>
      </w:r>
      <w:r w:rsidR="00285C60" w:rsidRPr="009A684A">
        <w:rPr>
          <w:rFonts w:asciiTheme="minorHAnsi" w:eastAsia="MS Mincho" w:hAnsiTheme="minorHAnsi" w:cstheme="minorHAnsi"/>
          <w:lang w:eastAsia="ja-JP"/>
        </w:rPr>
        <w:t xml:space="preserve"> V and VI).</w:t>
      </w:r>
    </w:p>
    <w:p w14:paraId="663B4DE7" w14:textId="77777777" w:rsidR="003020D3" w:rsidRDefault="003020D3">
      <w:pPr>
        <w:pStyle w:val="ListParagraph"/>
        <w:rPr>
          <w:rFonts w:asciiTheme="minorHAnsi" w:eastAsia="MS Mincho" w:hAnsiTheme="minorHAnsi" w:cstheme="minorHAnsi"/>
          <w:lang w:eastAsia="ja-JP"/>
        </w:rPr>
      </w:pPr>
    </w:p>
    <w:p w14:paraId="0C287BA0" w14:textId="77777777" w:rsidR="003020D3" w:rsidRPr="00870F36" w:rsidRDefault="003020D3" w:rsidP="00503BD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Post-op</w:t>
      </w:r>
      <w:r w:rsidR="00734CD3">
        <w:rPr>
          <w:rFonts w:asciiTheme="minorHAnsi" w:eastAsia="MS Mincho" w:hAnsiTheme="minorHAnsi" w:cstheme="minorHAnsi"/>
          <w:lang w:eastAsia="ja-JP"/>
        </w:rPr>
        <w:t>erative</w:t>
      </w:r>
      <w:bookmarkStart w:id="2" w:name="_GoBack"/>
      <w:bookmarkEnd w:id="2"/>
      <w:r>
        <w:rPr>
          <w:rFonts w:asciiTheme="minorHAnsi" w:eastAsia="MS Mincho" w:hAnsiTheme="minorHAnsi" w:cstheme="minorHAnsi"/>
          <w:lang w:eastAsia="ja-JP"/>
        </w:rPr>
        <w:t xml:space="preserve">, after 6 months:  </w:t>
      </w:r>
      <w:r w:rsidR="00285C60" w:rsidRPr="009C6DC3">
        <w:rPr>
          <w:rFonts w:asciiTheme="minorHAnsi" w:eastAsia="Times New Roman" w:hAnsiTheme="minorHAnsi" w:cstheme="minorHAnsi"/>
        </w:rPr>
        <w:t xml:space="preserve">After </w:t>
      </w:r>
      <w:r w:rsidR="00285C60">
        <w:rPr>
          <w:rFonts w:asciiTheme="minorHAnsi" w:eastAsia="Times New Roman" w:hAnsiTheme="minorHAnsi" w:cstheme="minorHAnsi"/>
        </w:rPr>
        <w:t>6</w:t>
      </w:r>
      <w:r w:rsidR="00285C60" w:rsidRPr="009C6DC3">
        <w:rPr>
          <w:rFonts w:asciiTheme="minorHAnsi" w:eastAsia="Times New Roman" w:hAnsiTheme="minorHAnsi" w:cstheme="minorHAnsi"/>
        </w:rPr>
        <w:t xml:space="preserve"> months have passed since surgery,</w:t>
      </w:r>
      <w:r w:rsidR="00285C60">
        <w:rPr>
          <w:rFonts w:asciiTheme="minorHAnsi" w:eastAsia="Times New Roman" w:hAnsiTheme="minorHAnsi" w:cstheme="minorHAnsi"/>
        </w:rPr>
        <w:t xml:space="preserve"> a driver may be certified, provided that:</w:t>
      </w:r>
    </w:p>
    <w:p w14:paraId="081B6166" w14:textId="77777777" w:rsidR="00285C60" w:rsidRPr="00870F36" w:rsidRDefault="00285C60">
      <w:pPr>
        <w:pStyle w:val="ListParagraph"/>
        <w:numPr>
          <w:ilvl w:val="4"/>
          <w:numId w:val="24"/>
        </w:numPr>
        <w:ind w:left="1350"/>
        <w:rPr>
          <w:rFonts w:asciiTheme="minorHAnsi" w:eastAsia="MS Mincho" w:hAnsiTheme="minorHAnsi" w:cstheme="minorHAnsi"/>
          <w:lang w:eastAsia="ja-JP"/>
        </w:rPr>
      </w:pPr>
      <w:r>
        <w:rPr>
          <w:rFonts w:asciiTheme="minorHAnsi" w:eastAsia="Times New Roman" w:hAnsiTheme="minorHAnsi" w:cstheme="minorHAnsi"/>
        </w:rPr>
        <w:t>A repeat sleep study shows that the driver no longer has a moderate to severe OSA diagnosis</w:t>
      </w:r>
      <w:r w:rsidRPr="00A205D0">
        <w:rPr>
          <w:rFonts w:asciiTheme="minorHAnsi" w:eastAsia="Times New Roman" w:hAnsiTheme="minorHAnsi" w:cstheme="minorHAnsi"/>
        </w:rPr>
        <w:t xml:space="preserve">, </w:t>
      </w:r>
      <w:r>
        <w:rPr>
          <w:rFonts w:asciiTheme="minorHAnsi" w:eastAsia="Times New Roman" w:hAnsiTheme="minorHAnsi" w:cstheme="minorHAnsi"/>
          <w:u w:val="single"/>
        </w:rPr>
        <w:t>and</w:t>
      </w:r>
    </w:p>
    <w:p w14:paraId="1D744958" w14:textId="77777777" w:rsidR="00285C60" w:rsidRPr="00870F36" w:rsidRDefault="00285C60">
      <w:pPr>
        <w:pStyle w:val="ListParagraph"/>
        <w:numPr>
          <w:ilvl w:val="4"/>
          <w:numId w:val="24"/>
        </w:numPr>
        <w:ind w:left="1350"/>
        <w:rPr>
          <w:rFonts w:asciiTheme="minorHAnsi" w:eastAsia="MS Mincho" w:hAnsiTheme="minorHAnsi" w:cstheme="minorHAnsi"/>
          <w:lang w:eastAsia="ja-JP"/>
        </w:rPr>
      </w:pPr>
      <w:r w:rsidRPr="00870F36">
        <w:rPr>
          <w:rFonts w:asciiTheme="minorHAnsi" w:eastAsia="Times New Roman" w:hAnsiTheme="minorHAnsi" w:cstheme="minorHAnsi"/>
        </w:rPr>
        <w:t>The driver does not report excessive sleepiness during the major wake period.</w:t>
      </w:r>
    </w:p>
    <w:p w14:paraId="112E6CCB" w14:textId="77777777" w:rsidR="003020D3" w:rsidRDefault="003020D3">
      <w:pPr>
        <w:pStyle w:val="ListParagraph"/>
        <w:rPr>
          <w:rFonts w:asciiTheme="minorHAnsi" w:eastAsia="MS Mincho" w:hAnsiTheme="minorHAnsi" w:cstheme="minorHAnsi"/>
          <w:lang w:eastAsia="ja-JP"/>
        </w:rPr>
      </w:pPr>
    </w:p>
    <w:p w14:paraId="3D106796" w14:textId="77777777" w:rsidR="004251ED" w:rsidRPr="009C6DC3" w:rsidRDefault="004251ED" w:rsidP="00503BD7">
      <w:pPr>
        <w:pStyle w:val="ListParagraph"/>
        <w:numPr>
          <w:ilvl w:val="3"/>
          <w:numId w:val="24"/>
        </w:numPr>
        <w:spacing w:before="240"/>
        <w:ind w:left="720"/>
        <w:rPr>
          <w:rFonts w:asciiTheme="minorHAnsi" w:eastAsia="Times New Roman" w:hAnsiTheme="minorHAnsi" w:cstheme="minorHAnsi"/>
        </w:rPr>
      </w:pPr>
      <w:r w:rsidRPr="009C6DC3">
        <w:rPr>
          <w:rFonts w:asciiTheme="minorHAnsi" w:eastAsia="Times New Roman" w:hAnsiTheme="minorHAnsi" w:cstheme="minorHAnsi"/>
        </w:rPr>
        <w:t>Annual recertification</w:t>
      </w:r>
    </w:p>
    <w:p w14:paraId="3962B60A" w14:textId="77777777" w:rsidR="004251ED" w:rsidRPr="00B503DF" w:rsidRDefault="004251ED">
      <w:pPr>
        <w:pStyle w:val="Bullet1"/>
        <w:numPr>
          <w:ilvl w:val="0"/>
          <w:numId w:val="25"/>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14:paraId="1AEE8197" w14:textId="77777777" w:rsidR="004251ED" w:rsidRPr="00B503DF" w:rsidRDefault="004251ED">
      <w:pPr>
        <w:pStyle w:val="Bullet1"/>
        <w:numPr>
          <w:ilvl w:val="0"/>
          <w:numId w:val="0"/>
        </w:numPr>
        <w:tabs>
          <w:tab w:val="num" w:pos="702"/>
        </w:tabs>
        <w:spacing w:before="0" w:line="240" w:lineRule="auto"/>
        <w:rPr>
          <w:rFonts w:asciiTheme="minorHAnsi" w:eastAsia="MS Mincho" w:hAnsiTheme="minorHAnsi" w:cstheme="minorHAnsi"/>
          <w:lang w:eastAsia="ja-JP"/>
        </w:rPr>
      </w:pPr>
    </w:p>
    <w:p w14:paraId="30AD871E" w14:textId="77777777" w:rsidR="004251ED" w:rsidRPr="001C0E47" w:rsidRDefault="004251ED">
      <w:pPr>
        <w:pStyle w:val="Bullet1"/>
        <w:numPr>
          <w:ilvl w:val="0"/>
          <w:numId w:val="11"/>
        </w:numPr>
        <w:spacing w:before="0" w:line="240" w:lineRule="auto"/>
        <w:ind w:left="720"/>
        <w:rPr>
          <w:rFonts w:asciiTheme="minorHAnsi" w:hAnsiTheme="minorHAnsi" w:cstheme="minorHAnsi"/>
          <w:b/>
        </w:rPr>
      </w:pPr>
      <w:r w:rsidRPr="001C0E47">
        <w:rPr>
          <w:rFonts w:asciiTheme="minorHAnsi" w:hAnsiTheme="minorHAnsi" w:cstheme="minorHAnsi"/>
          <w:b/>
        </w:rPr>
        <w:t xml:space="preserve"> Treatment</w:t>
      </w:r>
      <w:r>
        <w:rPr>
          <w:rFonts w:asciiTheme="minorHAnsi" w:hAnsiTheme="minorHAnsi" w:cstheme="minorHAnsi"/>
          <w:b/>
        </w:rPr>
        <w:t>:</w:t>
      </w:r>
      <w:r w:rsidRPr="001C0E47">
        <w:rPr>
          <w:rFonts w:asciiTheme="minorHAnsi" w:hAnsiTheme="minorHAnsi" w:cstheme="minorHAnsi"/>
          <w:b/>
        </w:rPr>
        <w:t xml:space="preserve"> Oropharyngeal surgery, Facial bone surgery</w:t>
      </w:r>
    </w:p>
    <w:p w14:paraId="0C256457" w14:textId="77777777" w:rsidR="004251ED" w:rsidRPr="00B503DF" w:rsidRDefault="004251ED">
      <w:pPr>
        <w:rPr>
          <w:rFonts w:asciiTheme="minorHAnsi" w:hAnsiTheme="minorHAnsi" w:cstheme="minorHAnsi"/>
        </w:rPr>
      </w:pPr>
    </w:p>
    <w:p w14:paraId="11871A4D" w14:textId="044B5AE9" w:rsidR="00551ECB" w:rsidRDefault="00551ECB" w:rsidP="00503BD7">
      <w:pPr>
        <w:pStyle w:val="ListParagraph"/>
        <w:numPr>
          <w:ilvl w:val="3"/>
          <w:numId w:val="22"/>
        </w:numPr>
        <w:tabs>
          <w:tab w:val="left" w:pos="720"/>
        </w:tabs>
        <w:ind w:left="720"/>
        <w:rPr>
          <w:rFonts w:asciiTheme="minorHAnsi" w:hAnsiTheme="minorHAnsi" w:cstheme="minorHAnsi"/>
        </w:rPr>
      </w:pPr>
      <w:r>
        <w:rPr>
          <w:rFonts w:asciiTheme="minorHAnsi" w:hAnsiTheme="minorHAnsi" w:cstheme="minorHAnsi"/>
        </w:rPr>
        <w:t>Post-op</w:t>
      </w:r>
      <w:r w:rsidR="00503BD7">
        <w:rPr>
          <w:rFonts w:asciiTheme="minorHAnsi" w:hAnsiTheme="minorHAnsi" w:cstheme="minorHAnsi"/>
        </w:rPr>
        <w:t>erative</w:t>
      </w:r>
      <w:r>
        <w:rPr>
          <w:rFonts w:asciiTheme="minorHAnsi" w:hAnsiTheme="minorHAnsi" w:cstheme="minorHAnsi"/>
        </w:rPr>
        <w:t xml:space="preserve">, less than 1 month:  </w:t>
      </w:r>
      <w:r>
        <w:rPr>
          <w:rFonts w:asciiTheme="minorHAnsi" w:eastAsia="MS Mincho" w:hAnsiTheme="minorHAnsi" w:cstheme="minorHAnsi"/>
          <w:lang w:eastAsia="ja-JP"/>
        </w:rPr>
        <w:t>A driver with an established diagnosis of moderate to severe OSA may be certified if he/she:</w:t>
      </w:r>
    </w:p>
    <w:p w14:paraId="0708B466" w14:textId="77777777" w:rsidR="00551ECB" w:rsidRPr="009A684A" w:rsidRDefault="00551ECB">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Has been cleared by </w:t>
      </w:r>
      <w:r w:rsidRPr="009A684A">
        <w:rPr>
          <w:rFonts w:asciiTheme="minorHAnsi" w:eastAsia="MS Mincho" w:hAnsiTheme="minorHAnsi" w:cstheme="minorHAnsi"/>
          <w:lang w:eastAsia="ja-JP"/>
        </w:rPr>
        <w:t xml:space="preserve">the treating clinician, </w:t>
      </w:r>
      <w:r w:rsidRPr="009A684A">
        <w:rPr>
          <w:rFonts w:asciiTheme="minorHAnsi" w:eastAsia="MS Mincho" w:hAnsiTheme="minorHAnsi" w:cstheme="minorHAnsi"/>
          <w:u w:val="single"/>
          <w:lang w:eastAsia="ja-JP"/>
        </w:rPr>
        <w:t>and</w:t>
      </w:r>
    </w:p>
    <w:p w14:paraId="73FD57E9" w14:textId="77777777" w:rsidR="00551ECB" w:rsidRPr="009A684A" w:rsidRDefault="00551ECB">
      <w:pPr>
        <w:pStyle w:val="ListParagraph"/>
        <w:numPr>
          <w:ilvl w:val="4"/>
          <w:numId w:val="22"/>
        </w:numPr>
        <w:tabs>
          <w:tab w:val="left" w:pos="720"/>
        </w:tabs>
        <w:ind w:left="1440"/>
        <w:rPr>
          <w:rFonts w:asciiTheme="minorHAnsi" w:hAnsiTheme="minorHAnsi" w:cstheme="minorHAnsi"/>
        </w:rPr>
      </w:pPr>
      <w:r w:rsidRPr="009A684A">
        <w:rPr>
          <w:rFonts w:asciiTheme="minorHAnsi" w:eastAsia="MS Mincho" w:hAnsiTheme="minorHAnsi" w:cstheme="minorHAnsi"/>
          <w:lang w:eastAsia="ja-JP"/>
        </w:rPr>
        <w:t xml:space="preserve">Is able to provide evidence of compliance with PAP or oral device OSA therapy (see </w:t>
      </w:r>
      <w:r w:rsidR="003432EB" w:rsidRPr="009A684A">
        <w:rPr>
          <w:rFonts w:asciiTheme="minorHAnsi" w:eastAsia="MS Mincho" w:hAnsiTheme="minorHAnsi" w:cstheme="minorHAnsi"/>
          <w:lang w:eastAsia="ja-JP"/>
        </w:rPr>
        <w:t>Sections</w:t>
      </w:r>
      <w:r w:rsidRPr="009A684A">
        <w:rPr>
          <w:rFonts w:asciiTheme="minorHAnsi" w:eastAsia="MS Mincho" w:hAnsiTheme="minorHAnsi" w:cstheme="minorHAnsi"/>
          <w:lang w:eastAsia="ja-JP"/>
        </w:rPr>
        <w:t xml:space="preserve"> V and VI).</w:t>
      </w:r>
    </w:p>
    <w:p w14:paraId="592281F3" w14:textId="77777777" w:rsidR="00551ECB" w:rsidRDefault="00551ECB">
      <w:pPr>
        <w:pStyle w:val="ListParagraph"/>
        <w:tabs>
          <w:tab w:val="left" w:pos="720"/>
        </w:tabs>
        <w:ind w:left="1440"/>
        <w:rPr>
          <w:rFonts w:asciiTheme="minorHAnsi" w:hAnsiTheme="minorHAnsi" w:cstheme="minorHAnsi"/>
        </w:rPr>
      </w:pPr>
    </w:p>
    <w:p w14:paraId="1BE02E4E" w14:textId="59EB5C2F" w:rsidR="00551ECB" w:rsidRDefault="00551ECB">
      <w:pPr>
        <w:pStyle w:val="Bullet1"/>
        <w:numPr>
          <w:ilvl w:val="3"/>
          <w:numId w:val="22"/>
        </w:numPr>
        <w:spacing w:before="0" w:line="240" w:lineRule="auto"/>
        <w:ind w:left="720"/>
        <w:rPr>
          <w:rFonts w:asciiTheme="minorHAnsi" w:hAnsiTheme="minorHAnsi" w:cstheme="minorHAnsi"/>
        </w:rPr>
      </w:pPr>
      <w:bookmarkStart w:id="3" w:name="OLE_LINK1"/>
      <w:r>
        <w:rPr>
          <w:rFonts w:asciiTheme="minorHAnsi" w:hAnsiTheme="minorHAnsi" w:cstheme="minorHAnsi"/>
        </w:rPr>
        <w:t>Post-op</w:t>
      </w:r>
      <w:r w:rsidR="00503BD7">
        <w:rPr>
          <w:rFonts w:asciiTheme="minorHAnsi" w:hAnsiTheme="minorHAnsi" w:cstheme="minorHAnsi"/>
        </w:rPr>
        <w:t>erative</w:t>
      </w:r>
      <w:r>
        <w:rPr>
          <w:rFonts w:asciiTheme="minorHAnsi" w:hAnsiTheme="minorHAnsi" w:cstheme="minorHAnsi"/>
        </w:rPr>
        <w:t xml:space="preserve">,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14:paraId="025D36D0" w14:textId="77777777" w:rsidR="00551ECB" w:rsidRPr="00870F36" w:rsidRDefault="00551ECB">
      <w:pPr>
        <w:pStyle w:val="Bullet1"/>
        <w:numPr>
          <w:ilvl w:val="4"/>
          <w:numId w:val="22"/>
        </w:numPr>
        <w:spacing w:before="0" w:line="240" w:lineRule="auto"/>
        <w:ind w:left="1440"/>
        <w:rPr>
          <w:rFonts w:asciiTheme="minorHAnsi" w:hAnsiTheme="minorHAnsi" w:cstheme="minorHAnsi"/>
        </w:rPr>
      </w:pPr>
      <w:r>
        <w:rPr>
          <w:rFonts w:asciiTheme="minorHAnsi" w:hAnsiTheme="minorHAnsi" w:cstheme="minorHAnsi"/>
        </w:rPr>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14:paraId="4D0C802F" w14:textId="77777777" w:rsidR="004251ED" w:rsidRPr="00870F36" w:rsidRDefault="00551ECB">
      <w:pPr>
        <w:pStyle w:val="Bullet1"/>
        <w:numPr>
          <w:ilvl w:val="4"/>
          <w:numId w:val="22"/>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bookmarkEnd w:id="3"/>
    <w:p w14:paraId="739E74DF" w14:textId="77777777" w:rsidR="009C6DC3" w:rsidRDefault="009C6DC3">
      <w:pPr>
        <w:pStyle w:val="ListParagraph"/>
        <w:numPr>
          <w:ilvl w:val="3"/>
          <w:numId w:val="22"/>
        </w:numPr>
        <w:spacing w:before="240"/>
        <w:ind w:left="810" w:hanging="450"/>
        <w:rPr>
          <w:rFonts w:asciiTheme="minorHAnsi" w:eastAsia="Times New Roman" w:hAnsiTheme="minorHAnsi" w:cstheme="minorHAnsi"/>
        </w:rPr>
      </w:pPr>
      <w:r w:rsidRPr="009C6DC3">
        <w:rPr>
          <w:rFonts w:asciiTheme="minorHAnsi" w:eastAsia="Times New Roman" w:hAnsiTheme="minorHAnsi" w:cstheme="minorHAnsi"/>
        </w:rPr>
        <w:t>Annual recertification</w:t>
      </w:r>
    </w:p>
    <w:p w14:paraId="20F69223" w14:textId="77777777" w:rsidR="009C6DC3" w:rsidRPr="009C6DC3" w:rsidRDefault="009C6DC3">
      <w:pPr>
        <w:pStyle w:val="ListParagraph"/>
        <w:numPr>
          <w:ilvl w:val="3"/>
          <w:numId w:val="36"/>
        </w:numPr>
        <w:spacing w:before="240"/>
        <w:ind w:left="1440"/>
        <w:rPr>
          <w:rFonts w:asciiTheme="minorHAnsi" w:eastAsia="Times New Roman" w:hAnsiTheme="minorHAnsi" w:cstheme="minorHAnsi"/>
        </w:rPr>
      </w:pPr>
      <w:r w:rsidRPr="009C6DC3">
        <w:rPr>
          <w:rFonts w:asciiTheme="minorHAnsi" w:eastAsia="MS Mincho" w:hAnsiTheme="minorHAnsi" w:cstheme="minorHAnsi"/>
          <w:lang w:eastAsia="ja-JP"/>
        </w:rPr>
        <w:t>If clinically indicated, repeat the sleep study.</w:t>
      </w:r>
    </w:p>
    <w:p w14:paraId="78EF7B88" w14:textId="77777777" w:rsidR="004251ED" w:rsidRPr="00857A70" w:rsidRDefault="004251ED">
      <w:pPr>
        <w:pStyle w:val="Bullet1"/>
        <w:numPr>
          <w:ilvl w:val="0"/>
          <w:numId w:val="11"/>
        </w:numPr>
        <w:spacing w:line="240" w:lineRule="auto"/>
        <w:ind w:left="720"/>
        <w:rPr>
          <w:rFonts w:asciiTheme="minorHAnsi" w:hAnsiTheme="minorHAnsi" w:cstheme="minorHAnsi"/>
          <w:b/>
        </w:rPr>
      </w:pPr>
      <w:r w:rsidRPr="00857A70">
        <w:rPr>
          <w:rFonts w:asciiTheme="minorHAnsi" w:hAnsiTheme="minorHAnsi" w:cstheme="minorHAnsi"/>
          <w:b/>
        </w:rPr>
        <w:lastRenderedPageBreak/>
        <w:t xml:space="preserve"> Treatment</w:t>
      </w:r>
      <w:r>
        <w:rPr>
          <w:rFonts w:asciiTheme="minorHAnsi" w:hAnsiTheme="minorHAnsi" w:cstheme="minorHAnsi"/>
          <w:b/>
        </w:rPr>
        <w:t xml:space="preserve">: </w:t>
      </w:r>
      <w:r w:rsidRPr="00857A70">
        <w:rPr>
          <w:rFonts w:asciiTheme="minorHAnsi" w:hAnsiTheme="minorHAnsi" w:cstheme="minorHAnsi"/>
          <w:b/>
        </w:rPr>
        <w:t>Tracheostomy</w:t>
      </w:r>
    </w:p>
    <w:p w14:paraId="16630B5E" w14:textId="77777777" w:rsidR="004251ED" w:rsidRDefault="004251ED">
      <w:pPr>
        <w:pStyle w:val="ListParagraph"/>
        <w:rPr>
          <w:rFonts w:asciiTheme="minorHAnsi" w:hAnsiTheme="minorHAnsi" w:cstheme="minorHAnsi"/>
        </w:rPr>
      </w:pPr>
    </w:p>
    <w:p w14:paraId="70B7CB78" w14:textId="353C521D" w:rsidR="00217BB4" w:rsidRPr="009A684A" w:rsidRDefault="00217BB4">
      <w:pPr>
        <w:pStyle w:val="ListParagraph"/>
        <w:numPr>
          <w:ilvl w:val="0"/>
          <w:numId w:val="32"/>
        </w:numPr>
        <w:tabs>
          <w:tab w:val="left" w:pos="810"/>
        </w:tabs>
        <w:ind w:left="810" w:hanging="450"/>
        <w:rPr>
          <w:rFonts w:asciiTheme="minorHAnsi" w:hAnsiTheme="minorHAnsi" w:cstheme="minorHAnsi"/>
        </w:rPr>
      </w:pPr>
      <w:r>
        <w:rPr>
          <w:rFonts w:asciiTheme="minorHAnsi" w:hAnsiTheme="minorHAnsi" w:cstheme="minorHAnsi"/>
        </w:rPr>
        <w:t>Post-op</w:t>
      </w:r>
      <w:r w:rsidR="00503BD7">
        <w:rPr>
          <w:rFonts w:asciiTheme="minorHAnsi" w:hAnsiTheme="minorHAnsi" w:cstheme="minorHAnsi"/>
        </w:rPr>
        <w:t>erative</w:t>
      </w:r>
      <w:r>
        <w:rPr>
          <w:rFonts w:asciiTheme="minorHAnsi" w:hAnsiTheme="minorHAnsi" w:cstheme="minorHAnsi"/>
        </w:rPr>
        <w:t xml:space="preserve">, less than 1 month:  </w:t>
      </w:r>
      <w:r>
        <w:rPr>
          <w:rFonts w:asciiTheme="minorHAnsi" w:eastAsia="MS Mincho" w:hAnsiTheme="minorHAnsi" w:cstheme="minorHAnsi"/>
          <w:lang w:eastAsia="ja-JP"/>
        </w:rPr>
        <w:t>A driver with an established diagnosis of moderate to severe OSA may be certified if he</w:t>
      </w:r>
      <w:r w:rsidRPr="009A684A">
        <w:rPr>
          <w:rFonts w:asciiTheme="minorHAnsi" w:eastAsia="MS Mincho" w:hAnsiTheme="minorHAnsi" w:cstheme="minorHAnsi"/>
          <w:lang w:eastAsia="ja-JP"/>
        </w:rPr>
        <w:t>/she:</w:t>
      </w:r>
    </w:p>
    <w:p w14:paraId="5605AEE2" w14:textId="77777777" w:rsidR="00217BB4" w:rsidRPr="009A684A" w:rsidRDefault="00217BB4">
      <w:pPr>
        <w:pStyle w:val="ListParagraph"/>
        <w:numPr>
          <w:ilvl w:val="4"/>
          <w:numId w:val="22"/>
        </w:numPr>
        <w:tabs>
          <w:tab w:val="left" w:pos="720"/>
        </w:tabs>
        <w:ind w:left="1440"/>
        <w:rPr>
          <w:rFonts w:asciiTheme="minorHAnsi" w:hAnsiTheme="minorHAnsi" w:cstheme="minorHAnsi"/>
        </w:rPr>
      </w:pPr>
      <w:r w:rsidRPr="009A684A">
        <w:rPr>
          <w:rFonts w:asciiTheme="minorHAnsi" w:eastAsia="MS Mincho" w:hAnsiTheme="minorHAnsi" w:cstheme="minorHAnsi"/>
          <w:lang w:eastAsia="ja-JP"/>
        </w:rPr>
        <w:t xml:space="preserve">Has been cleared by the treating clinician, </w:t>
      </w:r>
      <w:r w:rsidRPr="009A684A">
        <w:rPr>
          <w:rFonts w:asciiTheme="minorHAnsi" w:eastAsia="MS Mincho" w:hAnsiTheme="minorHAnsi" w:cstheme="minorHAnsi"/>
          <w:u w:val="single"/>
          <w:lang w:eastAsia="ja-JP"/>
        </w:rPr>
        <w:t>and</w:t>
      </w:r>
    </w:p>
    <w:p w14:paraId="3312EA58" w14:textId="77777777" w:rsidR="00217BB4" w:rsidRPr="009A684A" w:rsidRDefault="00217BB4">
      <w:pPr>
        <w:pStyle w:val="ListParagraph"/>
        <w:numPr>
          <w:ilvl w:val="4"/>
          <w:numId w:val="22"/>
        </w:numPr>
        <w:tabs>
          <w:tab w:val="left" w:pos="720"/>
        </w:tabs>
        <w:ind w:left="1440"/>
        <w:rPr>
          <w:rFonts w:asciiTheme="minorHAnsi" w:hAnsiTheme="minorHAnsi" w:cstheme="minorHAnsi"/>
        </w:rPr>
      </w:pPr>
      <w:r w:rsidRPr="009A684A">
        <w:rPr>
          <w:rFonts w:asciiTheme="minorHAnsi" w:eastAsia="MS Mincho" w:hAnsiTheme="minorHAnsi" w:cstheme="minorHAnsi"/>
          <w:lang w:eastAsia="ja-JP"/>
        </w:rPr>
        <w:t xml:space="preserve">Is able to provide evidence of compliance with PAP or oral device OSA therapy (see </w:t>
      </w:r>
      <w:r w:rsidR="0067615C" w:rsidRPr="009A684A">
        <w:rPr>
          <w:rFonts w:asciiTheme="minorHAnsi" w:eastAsia="MS Mincho" w:hAnsiTheme="minorHAnsi" w:cstheme="minorHAnsi"/>
          <w:lang w:eastAsia="ja-JP"/>
        </w:rPr>
        <w:t>Sections</w:t>
      </w:r>
      <w:r w:rsidRPr="009A684A">
        <w:rPr>
          <w:rFonts w:asciiTheme="minorHAnsi" w:eastAsia="MS Mincho" w:hAnsiTheme="minorHAnsi" w:cstheme="minorHAnsi"/>
          <w:lang w:eastAsia="ja-JP"/>
        </w:rPr>
        <w:t xml:space="preserve"> V and VI).</w:t>
      </w:r>
    </w:p>
    <w:p w14:paraId="77B50E6D" w14:textId="77777777" w:rsidR="00217BB4" w:rsidRDefault="00217BB4">
      <w:pPr>
        <w:pStyle w:val="ListParagraph"/>
        <w:tabs>
          <w:tab w:val="left" w:pos="720"/>
        </w:tabs>
        <w:ind w:left="1440"/>
        <w:rPr>
          <w:rFonts w:asciiTheme="minorHAnsi" w:hAnsiTheme="minorHAnsi" w:cstheme="minorHAnsi"/>
        </w:rPr>
      </w:pPr>
    </w:p>
    <w:p w14:paraId="77F77157" w14:textId="6626F09C" w:rsidR="00217BB4" w:rsidRDefault="00217BB4">
      <w:pPr>
        <w:pStyle w:val="Bullet1"/>
        <w:numPr>
          <w:ilvl w:val="0"/>
          <w:numId w:val="32"/>
        </w:numPr>
        <w:spacing w:before="0" w:line="240" w:lineRule="auto"/>
        <w:ind w:left="810" w:hanging="450"/>
        <w:rPr>
          <w:rFonts w:asciiTheme="minorHAnsi" w:hAnsiTheme="minorHAnsi" w:cstheme="minorHAnsi"/>
        </w:rPr>
      </w:pPr>
      <w:r>
        <w:rPr>
          <w:rFonts w:asciiTheme="minorHAnsi" w:hAnsiTheme="minorHAnsi" w:cstheme="minorHAnsi"/>
        </w:rPr>
        <w:t>Post-op</w:t>
      </w:r>
      <w:r w:rsidR="00503BD7">
        <w:rPr>
          <w:rFonts w:asciiTheme="minorHAnsi" w:hAnsiTheme="minorHAnsi" w:cstheme="minorHAnsi"/>
        </w:rPr>
        <w:t>erative</w:t>
      </w:r>
      <w:r>
        <w:rPr>
          <w:rFonts w:asciiTheme="minorHAnsi" w:hAnsiTheme="minorHAnsi" w:cstheme="minorHAnsi"/>
        </w:rPr>
        <w:t xml:space="preserve">,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14:paraId="6AC41FA6" w14:textId="77777777" w:rsidR="00217BB4" w:rsidRPr="007A6A8B" w:rsidRDefault="00217BB4">
      <w:pPr>
        <w:pStyle w:val="Bullet1"/>
        <w:numPr>
          <w:ilvl w:val="0"/>
          <w:numId w:val="33"/>
        </w:numPr>
        <w:spacing w:before="0" w:line="240" w:lineRule="auto"/>
        <w:ind w:left="1440"/>
        <w:rPr>
          <w:rFonts w:asciiTheme="minorHAnsi" w:hAnsiTheme="minorHAnsi" w:cstheme="minorHAnsi"/>
        </w:rPr>
      </w:pPr>
      <w:r>
        <w:rPr>
          <w:rFonts w:asciiTheme="minorHAnsi" w:hAnsiTheme="minorHAnsi" w:cstheme="minorHAnsi"/>
        </w:rPr>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14:paraId="00FF05B1" w14:textId="77777777" w:rsidR="00217BB4" w:rsidRPr="007A6A8B" w:rsidRDefault="00217BB4">
      <w:pPr>
        <w:pStyle w:val="Bullet1"/>
        <w:numPr>
          <w:ilvl w:val="0"/>
          <w:numId w:val="33"/>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p w14:paraId="5289F772" w14:textId="77777777" w:rsidR="00217BB4" w:rsidRPr="00870F36" w:rsidRDefault="00217BB4">
      <w:pPr>
        <w:rPr>
          <w:rFonts w:asciiTheme="minorHAnsi" w:hAnsiTheme="minorHAnsi" w:cstheme="minorHAnsi"/>
        </w:rPr>
      </w:pPr>
    </w:p>
    <w:p w14:paraId="11E6A756" w14:textId="77777777" w:rsidR="004251ED" w:rsidRPr="00B503DF" w:rsidRDefault="00895804">
      <w:pPr>
        <w:pStyle w:val="ListParagraph"/>
        <w:rPr>
          <w:rFonts w:eastAsia="Times New Roman"/>
        </w:rPr>
      </w:pPr>
      <w:r>
        <w:rPr>
          <w:rFonts w:asciiTheme="minorHAnsi" w:hAnsiTheme="minorHAnsi" w:cstheme="minorHAnsi"/>
        </w:rPr>
        <w:t xml:space="preserve">C. </w:t>
      </w:r>
      <w:r w:rsidR="004251ED" w:rsidRPr="00B503DF">
        <w:rPr>
          <w:rFonts w:eastAsia="Times New Roman"/>
        </w:rPr>
        <w:t>Annual recertification</w:t>
      </w:r>
    </w:p>
    <w:p w14:paraId="58AE41CB" w14:textId="77777777" w:rsidR="004251ED" w:rsidRPr="001C0E47" w:rsidRDefault="004251ED">
      <w:pPr>
        <w:pStyle w:val="Bullet1"/>
        <w:numPr>
          <w:ilvl w:val="0"/>
          <w:numId w:val="27"/>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14:paraId="301EE163" w14:textId="77777777" w:rsidR="004251ED" w:rsidRDefault="004251ED">
      <w:pPr>
        <w:pStyle w:val="Bullet1"/>
        <w:numPr>
          <w:ilvl w:val="0"/>
          <w:numId w:val="0"/>
        </w:numPr>
        <w:tabs>
          <w:tab w:val="num" w:pos="702"/>
        </w:tabs>
        <w:spacing w:before="0" w:line="240" w:lineRule="auto"/>
        <w:rPr>
          <w:rFonts w:asciiTheme="minorHAnsi" w:hAnsiTheme="minorHAnsi" w:cstheme="minorHAnsi"/>
          <w:b/>
        </w:rPr>
      </w:pPr>
    </w:p>
    <w:p w14:paraId="2BB9683C" w14:textId="77777777" w:rsidR="004251ED" w:rsidRDefault="004251ED">
      <w:pPr>
        <w:pStyle w:val="Bullet1"/>
        <w:numPr>
          <w:ilvl w:val="0"/>
          <w:numId w:val="0"/>
        </w:numPr>
        <w:tabs>
          <w:tab w:val="num" w:pos="702"/>
        </w:tabs>
        <w:spacing w:before="0" w:line="240" w:lineRule="auto"/>
        <w:rPr>
          <w:rFonts w:asciiTheme="minorHAnsi" w:hAnsiTheme="minorHAnsi" w:cstheme="minorHAnsi"/>
          <w:b/>
        </w:rPr>
      </w:pPr>
    </w:p>
    <w:p w14:paraId="02E09467" w14:textId="77777777" w:rsidR="004251ED" w:rsidRDefault="004251ED"/>
    <w:sectPr w:rsidR="004251ED" w:rsidSect="004251ED">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EFF7A" w14:textId="77777777" w:rsidR="005432A7" w:rsidRDefault="005432A7" w:rsidP="000005E1">
      <w:r>
        <w:separator/>
      </w:r>
    </w:p>
  </w:endnote>
  <w:endnote w:type="continuationSeparator" w:id="0">
    <w:p w14:paraId="7AE791F7" w14:textId="77777777" w:rsidR="005432A7" w:rsidRDefault="005432A7" w:rsidP="000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0F4E" w14:textId="77777777" w:rsidR="004B0D73" w:rsidRDefault="004B0D73">
    <w:pPr>
      <w:pStyle w:val="Footer"/>
      <w:jc w:val="center"/>
    </w:pPr>
  </w:p>
  <w:p w14:paraId="0D89D684" w14:textId="77777777" w:rsidR="004B0D73" w:rsidRDefault="004B0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4876"/>
      <w:docPartObj>
        <w:docPartGallery w:val="Page Numbers (Bottom of Page)"/>
        <w:docPartUnique/>
      </w:docPartObj>
    </w:sdtPr>
    <w:sdtEndPr>
      <w:rPr>
        <w:noProof/>
      </w:rPr>
    </w:sdtEndPr>
    <w:sdtContent>
      <w:p w14:paraId="3DC5F1D5" w14:textId="77777777" w:rsidR="004B0D73" w:rsidRDefault="00852A67">
        <w:pPr>
          <w:pStyle w:val="Footer"/>
          <w:jc w:val="center"/>
        </w:pPr>
        <w:r>
          <w:fldChar w:fldCharType="begin"/>
        </w:r>
        <w:r w:rsidR="00035E67">
          <w:instrText xml:space="preserve"> PAGE   \* MERGEFORMAT </w:instrText>
        </w:r>
        <w:r>
          <w:fldChar w:fldCharType="separate"/>
        </w:r>
        <w:r w:rsidR="007D5946">
          <w:rPr>
            <w:noProof/>
          </w:rPr>
          <w:t>7</w:t>
        </w:r>
        <w:r>
          <w:rPr>
            <w:noProof/>
          </w:rPr>
          <w:fldChar w:fldCharType="end"/>
        </w:r>
      </w:p>
    </w:sdtContent>
  </w:sdt>
  <w:p w14:paraId="6DDB5224" w14:textId="77777777" w:rsidR="004B0D73" w:rsidRDefault="004B0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823F9" w14:textId="77777777" w:rsidR="005432A7" w:rsidRDefault="005432A7" w:rsidP="000005E1">
      <w:r>
        <w:separator/>
      </w:r>
    </w:p>
  </w:footnote>
  <w:footnote w:type="continuationSeparator" w:id="0">
    <w:p w14:paraId="7EB21181" w14:textId="77777777" w:rsidR="005432A7" w:rsidRDefault="005432A7" w:rsidP="000005E1">
      <w:r>
        <w:continuationSeparator/>
      </w:r>
    </w:p>
  </w:footnote>
  <w:footnote w:id="1">
    <w:p w14:paraId="191C88F1" w14:textId="77777777" w:rsidR="00DC511B" w:rsidRDefault="00DC511B" w:rsidP="00DC511B">
      <w:pPr>
        <w:pStyle w:val="FootnoteText"/>
      </w:pPr>
      <w:r>
        <w:rPr>
          <w:rStyle w:val="FootnoteReference"/>
        </w:rPr>
        <w:footnoteRef/>
      </w:r>
      <w:r>
        <w:t xml:space="preserve"> Image is borrowed from </w:t>
      </w:r>
      <w:r w:rsidR="00455C0E">
        <w:t>Sleep Journal</w:t>
      </w:r>
      <w:r>
        <w:t xml:space="preserve">, </w:t>
      </w:r>
      <w:hyperlink r:id="rId1" w:history="1">
        <w:r w:rsidR="00455C0E" w:rsidRPr="00964E7C">
          <w:rPr>
            <w:rStyle w:val="Hyperlink"/>
          </w:rPr>
          <w:t>http://www.journalsleep.org/Articles/290707.pdf</w:t>
        </w:r>
      </w:hyperlink>
      <w:r w:rsidR="00455C0E">
        <w:t xml:space="preserve"> </w:t>
      </w:r>
      <w:r w:rsidR="00FC1F93">
        <w:t>(last accessed Nov. 14</w:t>
      </w:r>
      <w:r w:rsidR="00B632A5">
        <w:t>, 2016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1E9F" w14:textId="52A58BB0" w:rsidR="004B0D73" w:rsidRDefault="00F66DB4" w:rsidP="004B0D73">
    <w:pPr>
      <w:pStyle w:val="Header"/>
      <w:jc w:val="right"/>
    </w:pPr>
    <w:r>
      <w:t>MRB Task 16-01</w:t>
    </w:r>
    <w:r w:rsidR="004B0D73">
      <w:t xml:space="preserve"> Report</w:t>
    </w:r>
  </w:p>
  <w:p w14:paraId="09EFACEE" w14:textId="77777777" w:rsidR="004B0D73" w:rsidRDefault="004B0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897"/>
    <w:multiLevelType w:val="hybridMultilevel"/>
    <w:tmpl w:val="A66029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B7BA6"/>
    <w:multiLevelType w:val="hybridMultilevel"/>
    <w:tmpl w:val="8960BD0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7716F"/>
    <w:multiLevelType w:val="hybridMultilevel"/>
    <w:tmpl w:val="E1806F72"/>
    <w:lvl w:ilvl="0" w:tplc="C00C2372">
      <w:start w:val="1"/>
      <w:numFmt w:val="upperRoman"/>
      <w:lvlText w:val="%1."/>
      <w:lvlJc w:val="left"/>
      <w:pPr>
        <w:ind w:left="1080" w:hanging="720"/>
      </w:pPr>
      <w:rPr>
        <w:rFonts w:hint="default"/>
      </w:rPr>
    </w:lvl>
    <w:lvl w:ilvl="1" w:tplc="04090015">
      <w:start w:val="1"/>
      <w:numFmt w:val="upperLetter"/>
      <w:lvlText w:val="%2."/>
      <w:lvlJc w:val="left"/>
      <w:pPr>
        <w:ind w:left="1440" w:hanging="360"/>
      </w:pPr>
      <w:rPr>
        <w:b w:val="0"/>
      </w:rPr>
    </w:lvl>
    <w:lvl w:ilvl="2" w:tplc="E9CCE82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ED22428"/>
    <w:multiLevelType w:val="hybridMultilevel"/>
    <w:tmpl w:val="AAC00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483E62"/>
    <w:multiLevelType w:val="hybridMultilevel"/>
    <w:tmpl w:val="5636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18EB"/>
    <w:multiLevelType w:val="hybridMultilevel"/>
    <w:tmpl w:val="774ABF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E0BAB"/>
    <w:multiLevelType w:val="hybridMultilevel"/>
    <w:tmpl w:val="34D664C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F3AE0580">
      <w:start w:val="1"/>
      <w:numFmt w:val="upperLetter"/>
      <w:lvlText w:val="(%6)"/>
      <w:lvlJc w:val="right"/>
      <w:pPr>
        <w:ind w:left="3960" w:hanging="180"/>
      </w:pPr>
      <w:rPr>
        <w:rFonts w:ascii="Times New Roman" w:eastAsia="MS Mincho"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A21F1"/>
    <w:multiLevelType w:val="hybridMultilevel"/>
    <w:tmpl w:val="9528CA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366198E"/>
    <w:multiLevelType w:val="hybridMultilevel"/>
    <w:tmpl w:val="419EAC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112127"/>
    <w:multiLevelType w:val="hybridMultilevel"/>
    <w:tmpl w:val="0472F2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7B6AE2"/>
    <w:multiLevelType w:val="hybridMultilevel"/>
    <w:tmpl w:val="211C8C92"/>
    <w:lvl w:ilvl="0" w:tplc="063EB202">
      <w:start w:val="5"/>
      <w:numFmt w:val="upperLetter"/>
      <w:lvlText w:val="%1."/>
      <w:lvlJc w:val="left"/>
      <w:pPr>
        <w:ind w:left="720" w:hanging="360"/>
      </w:pPr>
      <w:rPr>
        <w:rFonts w:hint="default"/>
      </w:rPr>
    </w:lvl>
    <w:lvl w:ilvl="1" w:tplc="425C425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22" w15:restartNumberingAfterBreak="0">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F5A97"/>
    <w:multiLevelType w:val="hybridMultilevel"/>
    <w:tmpl w:val="2738E40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04037"/>
    <w:multiLevelType w:val="hybridMultilevel"/>
    <w:tmpl w:val="7612F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009D"/>
    <w:multiLevelType w:val="hybridMultilevel"/>
    <w:tmpl w:val="B3E614F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3F0A4C"/>
    <w:multiLevelType w:val="hybridMultilevel"/>
    <w:tmpl w:val="B85644F2"/>
    <w:lvl w:ilvl="0" w:tplc="9CFCE0D6">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BE13341"/>
    <w:multiLevelType w:val="hybridMultilevel"/>
    <w:tmpl w:val="E6A040AC"/>
    <w:lvl w:ilvl="0" w:tplc="3C12E704">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3"/>
  </w:num>
  <w:num w:numId="4">
    <w:abstractNumId w:val="35"/>
  </w:num>
  <w:num w:numId="5">
    <w:abstractNumId w:val="9"/>
  </w:num>
  <w:num w:numId="6">
    <w:abstractNumId w:val="29"/>
  </w:num>
  <w:num w:numId="7">
    <w:abstractNumId w:val="32"/>
  </w:num>
  <w:num w:numId="8">
    <w:abstractNumId w:val="19"/>
  </w:num>
  <w:num w:numId="9">
    <w:abstractNumId w:val="18"/>
  </w:num>
  <w:num w:numId="10">
    <w:abstractNumId w:val="6"/>
  </w:num>
  <w:num w:numId="11">
    <w:abstractNumId w:val="2"/>
  </w:num>
  <w:num w:numId="12">
    <w:abstractNumId w:val="27"/>
  </w:num>
  <w:num w:numId="13">
    <w:abstractNumId w:val="22"/>
  </w:num>
  <w:num w:numId="14">
    <w:abstractNumId w:val="24"/>
  </w:num>
  <w:num w:numId="15">
    <w:abstractNumId w:val="10"/>
  </w:num>
  <w:num w:numId="16">
    <w:abstractNumId w:val="8"/>
  </w:num>
  <w:num w:numId="17">
    <w:abstractNumId w:val="5"/>
  </w:num>
  <w:num w:numId="18">
    <w:abstractNumId w:val="13"/>
  </w:num>
  <w:num w:numId="19">
    <w:abstractNumId w:val="30"/>
  </w:num>
  <w:num w:numId="20">
    <w:abstractNumId w:val="28"/>
  </w:num>
  <w:num w:numId="21">
    <w:abstractNumId w:val="0"/>
  </w:num>
  <w:num w:numId="22">
    <w:abstractNumId w:val="23"/>
  </w:num>
  <w:num w:numId="23">
    <w:abstractNumId w:val="31"/>
  </w:num>
  <w:num w:numId="24">
    <w:abstractNumId w:val="1"/>
  </w:num>
  <w:num w:numId="25">
    <w:abstractNumId w:val="21"/>
  </w:num>
  <w:num w:numId="26">
    <w:abstractNumId w:val="4"/>
  </w:num>
  <w:num w:numId="27">
    <w:abstractNumId w:val="33"/>
  </w:num>
  <w:num w:numId="28">
    <w:abstractNumId w:val="26"/>
  </w:num>
  <w:num w:numId="29">
    <w:abstractNumId w:val="34"/>
  </w:num>
  <w:num w:numId="30">
    <w:abstractNumId w:val="15"/>
  </w:num>
  <w:num w:numId="31">
    <w:abstractNumId w:val="12"/>
  </w:num>
  <w:num w:numId="32">
    <w:abstractNumId w:val="36"/>
  </w:num>
  <w:num w:numId="33">
    <w:abstractNumId w:val="14"/>
  </w:num>
  <w:num w:numId="34">
    <w:abstractNumId w:val="25"/>
  </w:num>
  <w:num w:numId="35">
    <w:abstractNumId w:val="7"/>
  </w:num>
  <w:num w:numId="36">
    <w:abstractNumId w:val="17"/>
  </w:num>
  <w:num w:numId="37">
    <w:abstractNumId w:val="11"/>
  </w:num>
  <w:num w:numId="3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E1"/>
    <w:rsid w:val="000005E1"/>
    <w:rsid w:val="00005CE2"/>
    <w:rsid w:val="00017FD3"/>
    <w:rsid w:val="00032461"/>
    <w:rsid w:val="00035E67"/>
    <w:rsid w:val="00060A53"/>
    <w:rsid w:val="000647E8"/>
    <w:rsid w:val="0008257B"/>
    <w:rsid w:val="00086B22"/>
    <w:rsid w:val="000C7FBA"/>
    <w:rsid w:val="000D43A8"/>
    <w:rsid w:val="000E2221"/>
    <w:rsid w:val="000E256F"/>
    <w:rsid w:val="000E4881"/>
    <w:rsid w:val="000F5C57"/>
    <w:rsid w:val="00100BF4"/>
    <w:rsid w:val="0012789B"/>
    <w:rsid w:val="00155CF2"/>
    <w:rsid w:val="00157F0C"/>
    <w:rsid w:val="00162363"/>
    <w:rsid w:val="00173119"/>
    <w:rsid w:val="0017644F"/>
    <w:rsid w:val="00187F8A"/>
    <w:rsid w:val="001A24DA"/>
    <w:rsid w:val="001A497D"/>
    <w:rsid w:val="001A7182"/>
    <w:rsid w:val="001F5E15"/>
    <w:rsid w:val="0020581C"/>
    <w:rsid w:val="00217BB4"/>
    <w:rsid w:val="002208B8"/>
    <w:rsid w:val="0023505B"/>
    <w:rsid w:val="00236612"/>
    <w:rsid w:val="002417BE"/>
    <w:rsid w:val="00244F92"/>
    <w:rsid w:val="00247A81"/>
    <w:rsid w:val="00254F2F"/>
    <w:rsid w:val="00285C60"/>
    <w:rsid w:val="00296D2B"/>
    <w:rsid w:val="002B0EE4"/>
    <w:rsid w:val="002E7123"/>
    <w:rsid w:val="003020D3"/>
    <w:rsid w:val="003177B5"/>
    <w:rsid w:val="003226ED"/>
    <w:rsid w:val="003432EB"/>
    <w:rsid w:val="00345F40"/>
    <w:rsid w:val="00390A20"/>
    <w:rsid w:val="003A05D3"/>
    <w:rsid w:val="003A0EED"/>
    <w:rsid w:val="003A3B54"/>
    <w:rsid w:val="003A449E"/>
    <w:rsid w:val="003D41CD"/>
    <w:rsid w:val="003D5A9F"/>
    <w:rsid w:val="003D7200"/>
    <w:rsid w:val="003E1804"/>
    <w:rsid w:val="00405A68"/>
    <w:rsid w:val="00412928"/>
    <w:rsid w:val="004251ED"/>
    <w:rsid w:val="00436DB0"/>
    <w:rsid w:val="00442F00"/>
    <w:rsid w:val="00455C0E"/>
    <w:rsid w:val="0045784F"/>
    <w:rsid w:val="004672F2"/>
    <w:rsid w:val="004720A0"/>
    <w:rsid w:val="004940E3"/>
    <w:rsid w:val="004A5821"/>
    <w:rsid w:val="004B0D73"/>
    <w:rsid w:val="004C4BDD"/>
    <w:rsid w:val="004E7EFD"/>
    <w:rsid w:val="00501AC3"/>
    <w:rsid w:val="00503BD7"/>
    <w:rsid w:val="005058D8"/>
    <w:rsid w:val="005432A7"/>
    <w:rsid w:val="005470EC"/>
    <w:rsid w:val="00551ECB"/>
    <w:rsid w:val="0055785E"/>
    <w:rsid w:val="005627AB"/>
    <w:rsid w:val="00564800"/>
    <w:rsid w:val="00572B4A"/>
    <w:rsid w:val="00577C40"/>
    <w:rsid w:val="00586480"/>
    <w:rsid w:val="00586E70"/>
    <w:rsid w:val="005A4813"/>
    <w:rsid w:val="005A4910"/>
    <w:rsid w:val="005B286B"/>
    <w:rsid w:val="005F7814"/>
    <w:rsid w:val="0060097F"/>
    <w:rsid w:val="00626139"/>
    <w:rsid w:val="006424F7"/>
    <w:rsid w:val="006449BB"/>
    <w:rsid w:val="00674923"/>
    <w:rsid w:val="0067615C"/>
    <w:rsid w:val="00676C73"/>
    <w:rsid w:val="0067770C"/>
    <w:rsid w:val="0068771B"/>
    <w:rsid w:val="006A1F80"/>
    <w:rsid w:val="006C098E"/>
    <w:rsid w:val="006C6D16"/>
    <w:rsid w:val="006D5DBA"/>
    <w:rsid w:val="006F1CC8"/>
    <w:rsid w:val="007021BE"/>
    <w:rsid w:val="00703C99"/>
    <w:rsid w:val="00717C8A"/>
    <w:rsid w:val="00730258"/>
    <w:rsid w:val="00734CD3"/>
    <w:rsid w:val="00735E1B"/>
    <w:rsid w:val="007410E6"/>
    <w:rsid w:val="00754B06"/>
    <w:rsid w:val="00777BDF"/>
    <w:rsid w:val="007A0DCA"/>
    <w:rsid w:val="007A213C"/>
    <w:rsid w:val="007A24BF"/>
    <w:rsid w:val="007B1CF6"/>
    <w:rsid w:val="007B33AA"/>
    <w:rsid w:val="007C10DE"/>
    <w:rsid w:val="007C4191"/>
    <w:rsid w:val="007C5041"/>
    <w:rsid w:val="007D4268"/>
    <w:rsid w:val="007D5946"/>
    <w:rsid w:val="007E3BC3"/>
    <w:rsid w:val="007F5A9C"/>
    <w:rsid w:val="00814117"/>
    <w:rsid w:val="008230EC"/>
    <w:rsid w:val="008323D8"/>
    <w:rsid w:val="0084668E"/>
    <w:rsid w:val="008502E5"/>
    <w:rsid w:val="00852A67"/>
    <w:rsid w:val="00860C05"/>
    <w:rsid w:val="00870F36"/>
    <w:rsid w:val="00873001"/>
    <w:rsid w:val="00887F75"/>
    <w:rsid w:val="00895804"/>
    <w:rsid w:val="00895B9B"/>
    <w:rsid w:val="008A7443"/>
    <w:rsid w:val="008B0DA2"/>
    <w:rsid w:val="008B111C"/>
    <w:rsid w:val="008C53A2"/>
    <w:rsid w:val="008C7C4F"/>
    <w:rsid w:val="008D0D30"/>
    <w:rsid w:val="008E1EE6"/>
    <w:rsid w:val="008E1F2A"/>
    <w:rsid w:val="008E2ACF"/>
    <w:rsid w:val="008E459C"/>
    <w:rsid w:val="008F4FB2"/>
    <w:rsid w:val="008F511C"/>
    <w:rsid w:val="00911AA0"/>
    <w:rsid w:val="009155B9"/>
    <w:rsid w:val="00915740"/>
    <w:rsid w:val="00925015"/>
    <w:rsid w:val="00964E6C"/>
    <w:rsid w:val="00973DAC"/>
    <w:rsid w:val="00975017"/>
    <w:rsid w:val="009A119B"/>
    <w:rsid w:val="009A684A"/>
    <w:rsid w:val="009C6DC3"/>
    <w:rsid w:val="009D0200"/>
    <w:rsid w:val="009D3840"/>
    <w:rsid w:val="009D58BB"/>
    <w:rsid w:val="00A01755"/>
    <w:rsid w:val="00A03067"/>
    <w:rsid w:val="00A13373"/>
    <w:rsid w:val="00A368DA"/>
    <w:rsid w:val="00A57AF4"/>
    <w:rsid w:val="00A6622E"/>
    <w:rsid w:val="00A808E4"/>
    <w:rsid w:val="00A87E05"/>
    <w:rsid w:val="00AA4EC0"/>
    <w:rsid w:val="00AA70FB"/>
    <w:rsid w:val="00AF05A2"/>
    <w:rsid w:val="00B16330"/>
    <w:rsid w:val="00B249E1"/>
    <w:rsid w:val="00B30298"/>
    <w:rsid w:val="00B30DE9"/>
    <w:rsid w:val="00B3224B"/>
    <w:rsid w:val="00B43362"/>
    <w:rsid w:val="00B53100"/>
    <w:rsid w:val="00B5508A"/>
    <w:rsid w:val="00B625CC"/>
    <w:rsid w:val="00B632A5"/>
    <w:rsid w:val="00B63A06"/>
    <w:rsid w:val="00B67D9E"/>
    <w:rsid w:val="00B95BCD"/>
    <w:rsid w:val="00BA2819"/>
    <w:rsid w:val="00BA3044"/>
    <w:rsid w:val="00BC061C"/>
    <w:rsid w:val="00BC5A88"/>
    <w:rsid w:val="00BC5F6E"/>
    <w:rsid w:val="00BD0329"/>
    <w:rsid w:val="00BD2A56"/>
    <w:rsid w:val="00BD6C89"/>
    <w:rsid w:val="00BD7CB3"/>
    <w:rsid w:val="00BF56A4"/>
    <w:rsid w:val="00C114AA"/>
    <w:rsid w:val="00C1207A"/>
    <w:rsid w:val="00C2684C"/>
    <w:rsid w:val="00C43602"/>
    <w:rsid w:val="00C57E49"/>
    <w:rsid w:val="00C601D6"/>
    <w:rsid w:val="00C701B2"/>
    <w:rsid w:val="00C80123"/>
    <w:rsid w:val="00CA4987"/>
    <w:rsid w:val="00CB78C2"/>
    <w:rsid w:val="00CC263A"/>
    <w:rsid w:val="00CF1036"/>
    <w:rsid w:val="00D11361"/>
    <w:rsid w:val="00D1758B"/>
    <w:rsid w:val="00D302C4"/>
    <w:rsid w:val="00D4131E"/>
    <w:rsid w:val="00D41E49"/>
    <w:rsid w:val="00D725F8"/>
    <w:rsid w:val="00D75083"/>
    <w:rsid w:val="00D76941"/>
    <w:rsid w:val="00D862F9"/>
    <w:rsid w:val="00D90363"/>
    <w:rsid w:val="00DB52C0"/>
    <w:rsid w:val="00DC511B"/>
    <w:rsid w:val="00DF6E64"/>
    <w:rsid w:val="00E06AA7"/>
    <w:rsid w:val="00E1033D"/>
    <w:rsid w:val="00E1066E"/>
    <w:rsid w:val="00E34F70"/>
    <w:rsid w:val="00E645BB"/>
    <w:rsid w:val="00E95E38"/>
    <w:rsid w:val="00EB08E8"/>
    <w:rsid w:val="00EC2EA5"/>
    <w:rsid w:val="00EE17BB"/>
    <w:rsid w:val="00EF71CF"/>
    <w:rsid w:val="00EF7457"/>
    <w:rsid w:val="00F1293A"/>
    <w:rsid w:val="00F47E21"/>
    <w:rsid w:val="00F54519"/>
    <w:rsid w:val="00F546A5"/>
    <w:rsid w:val="00F56486"/>
    <w:rsid w:val="00F6459E"/>
    <w:rsid w:val="00F65A45"/>
    <w:rsid w:val="00F66DB4"/>
    <w:rsid w:val="00F737BC"/>
    <w:rsid w:val="00F877F6"/>
    <w:rsid w:val="00F952EA"/>
    <w:rsid w:val="00F95AE7"/>
    <w:rsid w:val="00FB0F34"/>
    <w:rsid w:val="00FC1F93"/>
    <w:rsid w:val="00FC3D42"/>
    <w:rsid w:val="00FC62C4"/>
    <w:rsid w:val="00FC7ABB"/>
    <w:rsid w:val="00FD1347"/>
    <w:rsid w:val="00FD1F55"/>
    <w:rsid w:val="00FF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CA0F"/>
  <w15:docId w15:val="{644DF83C-85B1-4B42-BB76-A0ED40E3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 w:type="character" w:styleId="Hyperlink">
    <w:name w:val="Hyperlink"/>
    <w:basedOn w:val="DefaultParagraphFont"/>
    <w:uiPriority w:val="99"/>
    <w:unhideWhenUsed/>
    <w:rsid w:val="00DC511B"/>
    <w:rPr>
      <w:color w:val="0000FF" w:themeColor="hyperlink"/>
      <w:u w:val="single"/>
    </w:rPr>
  </w:style>
  <w:style w:type="character" w:styleId="FollowedHyperlink">
    <w:name w:val="FollowedHyperlink"/>
    <w:basedOn w:val="DefaultParagraphFont"/>
    <w:uiPriority w:val="99"/>
    <w:semiHidden/>
    <w:unhideWhenUsed/>
    <w:rsid w:val="00DC5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ournalsleep.org/Articles/290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D3CF-E81D-4399-8917-AF18B89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Georgia</dc:creator>
  <cp:lastModifiedBy>Powers, Sarah</cp:lastModifiedBy>
  <cp:revision>4</cp:revision>
  <dcterms:created xsi:type="dcterms:W3CDTF">2016-11-21T14:47:00Z</dcterms:created>
  <dcterms:modified xsi:type="dcterms:W3CDTF">2016-11-21T14:53:00Z</dcterms:modified>
</cp:coreProperties>
</file>