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C6F" w:rsidRDefault="00487C6F" w:rsidP="004F36F3">
      <w:pPr>
        <w:jc w:val="center"/>
        <w:rPr>
          <w:b/>
          <w:iCs/>
        </w:rPr>
      </w:pPr>
      <w:bookmarkStart w:id="0" w:name="_GoBack"/>
      <w:bookmarkEnd w:id="0"/>
      <w:r>
        <w:rPr>
          <w:b/>
          <w:iCs/>
        </w:rPr>
        <w:t>MCSAC Task 12-03:  Evaluation of</w:t>
      </w:r>
      <w:r w:rsidR="00154838">
        <w:rPr>
          <w:b/>
          <w:iCs/>
        </w:rPr>
        <w:t xml:space="preserve"> and Recommendations on the CSA</w:t>
      </w:r>
      <w:r>
        <w:rPr>
          <w:b/>
          <w:iCs/>
        </w:rPr>
        <w:t xml:space="preserve"> Program</w:t>
      </w:r>
    </w:p>
    <w:p w:rsidR="00DB30BA" w:rsidRDefault="00C61CA5" w:rsidP="00DF42B0">
      <w:pPr>
        <w:jc w:val="center"/>
        <w:rPr>
          <w:b/>
          <w:iCs/>
        </w:rPr>
      </w:pPr>
      <w:r>
        <w:rPr>
          <w:b/>
          <w:iCs/>
        </w:rPr>
        <w:t xml:space="preserve">CSA Subcommittee </w:t>
      </w:r>
      <w:r w:rsidR="00761CC3">
        <w:rPr>
          <w:b/>
          <w:iCs/>
        </w:rPr>
        <w:t>Recommendations</w:t>
      </w:r>
      <w:r>
        <w:rPr>
          <w:b/>
          <w:iCs/>
        </w:rPr>
        <w:t xml:space="preserve"> to the MCSAC</w:t>
      </w:r>
    </w:p>
    <w:p w:rsidR="00DF42B0" w:rsidRPr="00DF42B0" w:rsidRDefault="00DF42B0" w:rsidP="00DF42B0">
      <w:pPr>
        <w:rPr>
          <w:b/>
          <w:iCs/>
        </w:rPr>
      </w:pPr>
    </w:p>
    <w:p w:rsidR="00761CC3" w:rsidRPr="00B95C5E" w:rsidRDefault="00761CC3" w:rsidP="00032431">
      <w:pPr>
        <w:pStyle w:val="ListParagraph"/>
        <w:numPr>
          <w:ilvl w:val="0"/>
          <w:numId w:val="1"/>
        </w:numPr>
        <w:ind w:left="360"/>
      </w:pPr>
      <w:r>
        <w:rPr>
          <w:b/>
          <w:iCs/>
        </w:rPr>
        <w:t>Crash Accountability/Fault</w:t>
      </w:r>
      <w:r w:rsidR="007B1410">
        <w:rPr>
          <w:b/>
          <w:iCs/>
        </w:rPr>
        <w:t>/Causation</w:t>
      </w:r>
    </w:p>
    <w:p w:rsidR="001E2EB4" w:rsidRDefault="00F363F4" w:rsidP="001F43CC">
      <w:pPr>
        <w:pStyle w:val="ListParagraph"/>
        <w:numPr>
          <w:ilvl w:val="1"/>
          <w:numId w:val="1"/>
        </w:numPr>
        <w:ind w:left="720"/>
      </w:pPr>
      <w:r>
        <w:t>Currently, the Crash Indicator Behavior Analysis &amp; Safety Improvement Category (BASIC) includes data on all reportable crashes, regardless of fault</w:t>
      </w:r>
      <w:r w:rsidR="00221EF4">
        <w:t xml:space="preserve"> or preventability</w:t>
      </w:r>
      <w:r>
        <w:t>.</w:t>
      </w:r>
    </w:p>
    <w:p w:rsidR="00F363F4" w:rsidRDefault="00F363F4" w:rsidP="001F43CC">
      <w:pPr>
        <w:pStyle w:val="ListParagraph"/>
        <w:numPr>
          <w:ilvl w:val="1"/>
          <w:numId w:val="1"/>
        </w:numPr>
        <w:ind w:left="720"/>
      </w:pPr>
      <w:r>
        <w:t xml:space="preserve">Not all crashes are reported (only those that involve </w:t>
      </w:r>
      <w:r w:rsidR="00920177">
        <w:t xml:space="preserve">the </w:t>
      </w:r>
      <w:r>
        <w:t>tow</w:t>
      </w:r>
      <w:r w:rsidR="00920177">
        <w:t>ing</w:t>
      </w:r>
      <w:r>
        <w:t xml:space="preserve"> of a vehicle). There is an underreporting factor.</w:t>
      </w:r>
    </w:p>
    <w:p w:rsidR="00F363F4" w:rsidRDefault="00F363F4" w:rsidP="00F363F4">
      <w:pPr>
        <w:pStyle w:val="ListParagraph"/>
        <w:numPr>
          <w:ilvl w:val="1"/>
          <w:numId w:val="1"/>
        </w:numPr>
        <w:ind w:left="720"/>
      </w:pPr>
      <w:r>
        <w:t xml:space="preserve">Many members expressed concern that </w:t>
      </w:r>
      <w:r w:rsidR="00920177">
        <w:t xml:space="preserve">crash </w:t>
      </w:r>
      <w:r>
        <w:t>preventability is an important part of data quality</w:t>
      </w:r>
      <w:r w:rsidR="005D6847">
        <w:t>, stating</w:t>
      </w:r>
      <w:r>
        <w:t xml:space="preserve"> that being involved in crashes is different than causing them. Starting from all reported crashes is inappropriate because many of them may not be related to carrier safety.</w:t>
      </w:r>
    </w:p>
    <w:p w:rsidR="00F363F4" w:rsidRDefault="00F363F4" w:rsidP="00F363F4">
      <w:pPr>
        <w:pStyle w:val="ListParagraph"/>
        <w:numPr>
          <w:ilvl w:val="1"/>
          <w:numId w:val="1"/>
        </w:numPr>
        <w:ind w:left="720"/>
      </w:pPr>
      <w:r>
        <w:t>Other members argue</w:t>
      </w:r>
      <w:r w:rsidR="00B11F2D">
        <w:t>d</w:t>
      </w:r>
      <w:r>
        <w:t xml:space="preserve"> that because Crash Indicator is the BASIC that correlates best to risk of future crashes, there is value in looking at all crashes</w:t>
      </w:r>
      <w:r w:rsidR="00920177">
        <w:t>,</w:t>
      </w:r>
      <w:r>
        <w:t xml:space="preserve"> regardless of fault.</w:t>
      </w:r>
    </w:p>
    <w:p w:rsidR="00F363F4" w:rsidRDefault="00F363F4" w:rsidP="00E9035A">
      <w:pPr>
        <w:pStyle w:val="ListParagraph"/>
        <w:numPr>
          <w:ilvl w:val="1"/>
          <w:numId w:val="1"/>
        </w:numPr>
        <w:ind w:left="720"/>
      </w:pPr>
      <w:r>
        <w:t>One member suggested the following solution:</w:t>
      </w:r>
      <w:r w:rsidR="008401D4">
        <w:t xml:space="preserve"> Continue to use all reportable crash data in the Crash Indicator BASIC, </w:t>
      </w:r>
      <w:r w:rsidR="008401D4">
        <w:rPr>
          <w:i/>
        </w:rPr>
        <w:t>but</w:t>
      </w:r>
      <w:r w:rsidR="008401D4">
        <w:t>:</w:t>
      </w:r>
    </w:p>
    <w:p w:rsidR="008401D4" w:rsidRDefault="008401D4" w:rsidP="008401D4">
      <w:pPr>
        <w:pStyle w:val="ListParagraph"/>
        <w:numPr>
          <w:ilvl w:val="2"/>
          <w:numId w:val="1"/>
        </w:numPr>
        <w:ind w:left="1260" w:hanging="360"/>
      </w:pPr>
      <w:r>
        <w:t>Fault should be weighted (no fault determination – 1 point, fault found – 2 points, not-at-fault – 0 points).</w:t>
      </w:r>
    </w:p>
    <w:p w:rsidR="008401D4" w:rsidRDefault="0018075A" w:rsidP="008401D4">
      <w:pPr>
        <w:pStyle w:val="ListParagraph"/>
        <w:numPr>
          <w:ilvl w:val="2"/>
          <w:numId w:val="1"/>
        </w:numPr>
        <w:ind w:left="1260" w:hanging="360"/>
      </w:pPr>
      <w:r>
        <w:t>If a determination of fault (e.g., primary contributing factor) is on the crash report, it</w:t>
      </w:r>
      <w:r w:rsidR="00B724FF">
        <w:t xml:space="preserve"> should be </w:t>
      </w:r>
      <w:r w:rsidR="008401D4">
        <w:t>used.</w:t>
      </w:r>
    </w:p>
    <w:p w:rsidR="00B724FF" w:rsidRDefault="00B724FF" w:rsidP="00E9035A">
      <w:pPr>
        <w:pStyle w:val="ListParagraph"/>
        <w:numPr>
          <w:ilvl w:val="1"/>
          <w:numId w:val="1"/>
        </w:numPr>
        <w:ind w:left="720"/>
      </w:pPr>
      <w:r>
        <w:t>Many police reports do not contain a fault determination.</w:t>
      </w:r>
    </w:p>
    <w:p w:rsidR="008E672A" w:rsidRDefault="008E672A" w:rsidP="00E9035A">
      <w:pPr>
        <w:pStyle w:val="ListParagraph"/>
        <w:numPr>
          <w:ilvl w:val="1"/>
          <w:numId w:val="1"/>
        </w:numPr>
        <w:ind w:left="720"/>
      </w:pPr>
      <w:r>
        <w:t xml:space="preserve">When it is reported, </w:t>
      </w:r>
      <w:r w:rsidR="00B97DCD">
        <w:t>t</w:t>
      </w:r>
      <w:r>
        <w:t>here is a lack of consistency in how preventability or fault is reported.</w:t>
      </w:r>
      <w:r w:rsidR="008401D4">
        <w:t xml:space="preserve"> </w:t>
      </w:r>
      <w:r>
        <w:t>When it is reported, there is a lack of due process to challenge a finding of fault or preventability.</w:t>
      </w:r>
    </w:p>
    <w:p w:rsidR="00046ED8" w:rsidRDefault="00046ED8" w:rsidP="00046ED8">
      <w:pPr>
        <w:pStyle w:val="ListParagraph"/>
        <w:numPr>
          <w:ilvl w:val="1"/>
          <w:numId w:val="1"/>
        </w:numPr>
        <w:ind w:left="720"/>
      </w:pPr>
      <w:r>
        <w:t xml:space="preserve">FMCSA: The Agency is in the midst of a study to examine whether the Crash Indicator BASIC score can be better correlated to future crashes by removing crash data where a </w:t>
      </w:r>
      <w:r w:rsidR="00875036">
        <w:t>preventability</w:t>
      </w:r>
      <w:r w:rsidR="00221EF4">
        <w:t xml:space="preserve"> determination can be made.</w:t>
      </w:r>
    </w:p>
    <w:p w:rsidR="00B11F2D" w:rsidRDefault="00046ED8" w:rsidP="00B11F2D">
      <w:pPr>
        <w:pStyle w:val="ListParagraph"/>
        <w:numPr>
          <w:ilvl w:val="2"/>
          <w:numId w:val="1"/>
        </w:numPr>
        <w:ind w:left="1260" w:hanging="360"/>
      </w:pPr>
      <w:r>
        <w:t xml:space="preserve">The study is using </w:t>
      </w:r>
      <w:r w:rsidR="00875036">
        <w:t>preventability</w:t>
      </w:r>
      <w:r>
        <w:t xml:space="preserve"> determinations in </w:t>
      </w:r>
      <w:r w:rsidR="006C3AD3">
        <w:t>Police Accident Reports (</w:t>
      </w:r>
      <w:r>
        <w:t>PARs</w:t>
      </w:r>
      <w:r w:rsidR="006C3AD3">
        <w:t>)</w:t>
      </w:r>
      <w:r>
        <w:t xml:space="preserve"> from fatal accidents (those in the </w:t>
      </w:r>
      <w:r w:rsidR="004205F7">
        <w:t>University of Michigan Transportation Research Institute (</w:t>
      </w:r>
      <w:r w:rsidR="006C3AD3">
        <w:t>UMTRI</w:t>
      </w:r>
      <w:r w:rsidR="004205F7">
        <w:t>)</w:t>
      </w:r>
      <w:r w:rsidR="006C3AD3">
        <w:t xml:space="preserve"> Trucks Involved in Fatal Accidents </w:t>
      </w:r>
      <w:r w:rsidR="004205F7">
        <w:t xml:space="preserve">(TIFA) </w:t>
      </w:r>
      <w:r w:rsidR="006C3AD3">
        <w:t>Survey</w:t>
      </w:r>
      <w:r>
        <w:t>).</w:t>
      </w:r>
    </w:p>
    <w:p w:rsidR="00B11F2D" w:rsidRDefault="00B11F2D" w:rsidP="00B11F2D">
      <w:pPr>
        <w:pStyle w:val="ListParagraph"/>
        <w:numPr>
          <w:ilvl w:val="2"/>
          <w:numId w:val="1"/>
        </w:numPr>
        <w:ind w:left="1260" w:hanging="360"/>
      </w:pPr>
      <w:r>
        <w:t xml:space="preserve">Whoever coded the critical event in </w:t>
      </w:r>
      <w:r w:rsidR="00920177">
        <w:t>the large truck causation study</w:t>
      </w:r>
      <w:r>
        <w:t xml:space="preserve"> is assigned that crash.</w:t>
      </w:r>
    </w:p>
    <w:p w:rsidR="006C3AD3" w:rsidRDefault="006C3AD3" w:rsidP="00B11F2D">
      <w:pPr>
        <w:pStyle w:val="ListParagraph"/>
        <w:numPr>
          <w:ilvl w:val="2"/>
          <w:numId w:val="1"/>
        </w:numPr>
        <w:ind w:left="1260" w:hanging="360"/>
      </w:pPr>
      <w:r>
        <w:t>The study is examining the following questions:</w:t>
      </w:r>
    </w:p>
    <w:p w:rsidR="006C3AD3" w:rsidRDefault="00046ED8" w:rsidP="006C3AD3">
      <w:pPr>
        <w:pStyle w:val="ListParagraph"/>
        <w:numPr>
          <w:ilvl w:val="3"/>
          <w:numId w:val="1"/>
        </w:numPr>
        <w:ind w:left="1800"/>
      </w:pPr>
      <w:r>
        <w:t xml:space="preserve">Are the </w:t>
      </w:r>
      <w:r w:rsidR="00875036">
        <w:t>preventability</w:t>
      </w:r>
      <w:r>
        <w:t xml:space="preserve"> determinations in </w:t>
      </w:r>
      <w:r w:rsidR="006C3AD3">
        <w:t>the Fatality Analysis Reporting System (</w:t>
      </w:r>
      <w:r>
        <w:t>FARS</w:t>
      </w:r>
      <w:r w:rsidR="006C3AD3">
        <w:t>)</w:t>
      </w:r>
      <w:r>
        <w:t xml:space="preserve"> a better determination of crashes if only those crashes with fault are used?</w:t>
      </w:r>
    </w:p>
    <w:p w:rsidR="00046ED8" w:rsidRDefault="00046ED8" w:rsidP="00B11F2D">
      <w:pPr>
        <w:pStyle w:val="ListParagraph"/>
        <w:numPr>
          <w:ilvl w:val="3"/>
          <w:numId w:val="1"/>
        </w:numPr>
        <w:ind w:left="1800"/>
      </w:pPr>
      <w:r>
        <w:t xml:space="preserve">If the Crash Indicator correlation to crashes is improved by using only </w:t>
      </w:r>
      <w:r w:rsidR="00875036">
        <w:t>preventable</w:t>
      </w:r>
      <w:r w:rsidR="006C3AD3">
        <w:t xml:space="preserve"> crashes, is the improvement so substantial that it is worth the cost/effort to pursue a preventability determination for each crash</w:t>
      </w:r>
      <w:r>
        <w:t>?</w:t>
      </w:r>
    </w:p>
    <w:p w:rsidR="00280701" w:rsidRDefault="0018075A" w:rsidP="00E9035A">
      <w:pPr>
        <w:pStyle w:val="ListParagraph"/>
        <w:numPr>
          <w:ilvl w:val="1"/>
          <w:numId w:val="1"/>
        </w:numPr>
        <w:ind w:left="720"/>
      </w:pPr>
      <w:r w:rsidRPr="004205F7">
        <w:rPr>
          <w:highlight w:val="yellow"/>
          <w:u w:val="single"/>
        </w:rPr>
        <w:t xml:space="preserve">Subcommittee </w:t>
      </w:r>
      <w:r w:rsidR="00280701" w:rsidRPr="004205F7">
        <w:rPr>
          <w:highlight w:val="yellow"/>
          <w:u w:val="single"/>
        </w:rPr>
        <w:t xml:space="preserve">Consensus </w:t>
      </w:r>
      <w:r w:rsidRPr="004205F7">
        <w:rPr>
          <w:highlight w:val="yellow"/>
          <w:u w:val="single"/>
        </w:rPr>
        <w:t>Recommendations</w:t>
      </w:r>
      <w:r>
        <w:t>:</w:t>
      </w:r>
      <w:r w:rsidR="00046ED8">
        <w:t xml:space="preserve"> </w:t>
      </w:r>
    </w:p>
    <w:p w:rsidR="0018075A" w:rsidRDefault="00046ED8" w:rsidP="00B11F2D">
      <w:pPr>
        <w:pStyle w:val="ListParagraph"/>
        <w:numPr>
          <w:ilvl w:val="2"/>
          <w:numId w:val="1"/>
        </w:numPr>
        <w:ind w:left="1260" w:hanging="360"/>
      </w:pPr>
      <w:r>
        <w:t>The current FMCSA study should consider the following issues—</w:t>
      </w:r>
    </w:p>
    <w:p w:rsidR="00B11F2D" w:rsidRDefault="00046ED8" w:rsidP="00B11F2D">
      <w:pPr>
        <w:pStyle w:val="ListParagraph"/>
        <w:numPr>
          <w:ilvl w:val="3"/>
          <w:numId w:val="1"/>
        </w:numPr>
        <w:ind w:left="1800"/>
      </w:pPr>
      <w:r>
        <w:t xml:space="preserve">For each crash PAR in FARS, look to any additional crash investigations that were done (e.g., criminal report, results of civil lawsuit, accident reconstruction report, employer accident report, insurance report, compliance review, etc.). </w:t>
      </w:r>
    </w:p>
    <w:p w:rsidR="00B11F2D" w:rsidRDefault="00046ED8" w:rsidP="00B11F2D">
      <w:pPr>
        <w:pStyle w:val="ListParagraph"/>
        <w:numPr>
          <w:ilvl w:val="4"/>
          <w:numId w:val="1"/>
        </w:numPr>
        <w:ind w:left="2430"/>
      </w:pPr>
      <w:r>
        <w:lastRenderedPageBreak/>
        <w:t>When considering employer (carrier) reports, the Agency review should beware of subjectivity.</w:t>
      </w:r>
    </w:p>
    <w:p w:rsidR="00B11F2D" w:rsidRDefault="0096249A" w:rsidP="00B11F2D">
      <w:pPr>
        <w:pStyle w:val="ListParagraph"/>
        <w:numPr>
          <w:ilvl w:val="3"/>
          <w:numId w:val="1"/>
        </w:numPr>
        <w:ind w:left="1800"/>
      </w:pPr>
      <w:r>
        <w:t>Examine and evaluate all existing State and academic studies on the accuracy of State crash reports.</w:t>
      </w:r>
    </w:p>
    <w:p w:rsidR="00046ED8" w:rsidRPr="0018075A" w:rsidRDefault="0096249A" w:rsidP="00B11F2D">
      <w:pPr>
        <w:pStyle w:val="ListParagraph"/>
        <w:numPr>
          <w:ilvl w:val="3"/>
          <w:numId w:val="1"/>
        </w:numPr>
        <w:ind w:left="1800"/>
      </w:pPr>
      <w:r>
        <w:t xml:space="preserve">The Agency should consider and </w:t>
      </w:r>
      <w:r w:rsidR="005D6847">
        <w:t>price</w:t>
      </w:r>
      <w:r>
        <w:t xml:space="preserve"> different alternatives for determination of preventability or fault. Consider costs for carriers</w:t>
      </w:r>
      <w:r w:rsidR="005D6847">
        <w:t xml:space="preserve"> and</w:t>
      </w:r>
      <w:r>
        <w:t xml:space="preserve"> other areas of industry.</w:t>
      </w:r>
    </w:p>
    <w:p w:rsidR="001F43CC" w:rsidRDefault="00276081" w:rsidP="00E9035A">
      <w:pPr>
        <w:pStyle w:val="ListParagraph"/>
        <w:numPr>
          <w:ilvl w:val="1"/>
          <w:numId w:val="1"/>
        </w:numPr>
        <w:ind w:left="720"/>
      </w:pPr>
      <w:r w:rsidRPr="004205F7">
        <w:rPr>
          <w:highlight w:val="yellow"/>
          <w:u w:val="single"/>
        </w:rPr>
        <w:t>Subcommit</w:t>
      </w:r>
      <w:r w:rsidR="008345C7" w:rsidRPr="004205F7">
        <w:rPr>
          <w:highlight w:val="yellow"/>
          <w:u w:val="single"/>
        </w:rPr>
        <w:t xml:space="preserve">tee </w:t>
      </w:r>
      <w:r w:rsidR="0018075A" w:rsidRPr="004205F7">
        <w:rPr>
          <w:highlight w:val="yellow"/>
          <w:u w:val="single"/>
        </w:rPr>
        <w:t xml:space="preserve">Majority </w:t>
      </w:r>
      <w:r w:rsidR="008345C7" w:rsidRPr="004205F7">
        <w:rPr>
          <w:highlight w:val="yellow"/>
          <w:u w:val="single"/>
        </w:rPr>
        <w:t>Recommendations</w:t>
      </w:r>
      <w:r w:rsidR="003B6503">
        <w:t xml:space="preserve"> (Palmer, </w:t>
      </w:r>
      <w:proofErr w:type="spellStart"/>
      <w:r w:rsidR="003B6503">
        <w:t>Petrancosta</w:t>
      </w:r>
      <w:proofErr w:type="spellEnd"/>
      <w:r w:rsidR="003B6503">
        <w:t xml:space="preserve">, Hamilton, Tucker, Spencer, Davison, </w:t>
      </w:r>
      <w:proofErr w:type="spellStart"/>
      <w:r w:rsidR="003B6503">
        <w:t>Mulanix</w:t>
      </w:r>
      <w:proofErr w:type="spellEnd"/>
      <w:r w:rsidR="003B6503">
        <w:t xml:space="preserve">, </w:t>
      </w:r>
      <w:proofErr w:type="spellStart"/>
      <w:r w:rsidR="003B6503">
        <w:t>Supina</w:t>
      </w:r>
      <w:proofErr w:type="spellEnd"/>
      <w:r w:rsidR="003B6503">
        <w:t>)</w:t>
      </w:r>
      <w:r w:rsidR="008345C7">
        <w:t>:</w:t>
      </w:r>
    </w:p>
    <w:p w:rsidR="0011275D" w:rsidRDefault="0011275D" w:rsidP="00B11F2D">
      <w:pPr>
        <w:pStyle w:val="ListParagraph"/>
        <w:numPr>
          <w:ilvl w:val="2"/>
          <w:numId w:val="1"/>
        </w:numPr>
        <w:ind w:left="1260" w:hanging="360"/>
      </w:pPr>
      <w:r>
        <w:t>Examining all information that the Agency has before it, FMCSA should exclude crash data for which there is a clear determination of not-at-fault or non-preventable crashes for purposes of a carrier’s Crash Indicator BASIC score.</w:t>
      </w:r>
    </w:p>
    <w:p w:rsidR="00B11F2D" w:rsidRDefault="00F363F4" w:rsidP="00B11F2D">
      <w:pPr>
        <w:pStyle w:val="ListParagraph"/>
        <w:numPr>
          <w:ilvl w:val="3"/>
          <w:numId w:val="1"/>
        </w:numPr>
        <w:ind w:left="1800"/>
      </w:pPr>
      <w:r>
        <w:t>For example, if a determination of fault (e.g., primary contributing factor) is on the crash report, it should be used. Most law enforcement agencies get it right if they are required to find fault on a report.</w:t>
      </w:r>
    </w:p>
    <w:p w:rsidR="00F363F4" w:rsidRDefault="0018075A" w:rsidP="00B11F2D">
      <w:pPr>
        <w:pStyle w:val="ListParagraph"/>
        <w:numPr>
          <w:ilvl w:val="3"/>
          <w:numId w:val="1"/>
        </w:numPr>
        <w:ind w:left="1800"/>
      </w:pPr>
      <w:r>
        <w:t xml:space="preserve">Rationale: </w:t>
      </w:r>
    </w:p>
    <w:p w:rsidR="00B11F2D" w:rsidRDefault="007D6B16" w:rsidP="00B11F2D">
      <w:pPr>
        <w:pStyle w:val="ListParagraph"/>
        <w:numPr>
          <w:ilvl w:val="4"/>
          <w:numId w:val="1"/>
        </w:numPr>
        <w:ind w:left="2430"/>
      </w:pPr>
      <w:r>
        <w:t>Preventability</w:t>
      </w:r>
      <w:r w:rsidR="00E95ECE">
        <w:t xml:space="preserve"> determination in</w:t>
      </w:r>
      <w:r w:rsidR="0018075A">
        <w:t xml:space="preserve"> crashes is an important part of data quality.  Being involved in crashes i</w:t>
      </w:r>
      <w:r w:rsidR="00F363F4">
        <w:t>s different than causing them.</w:t>
      </w:r>
    </w:p>
    <w:p w:rsidR="00B11F2D" w:rsidRDefault="0018075A" w:rsidP="00B11F2D">
      <w:pPr>
        <w:pStyle w:val="ListParagraph"/>
        <w:numPr>
          <w:ilvl w:val="4"/>
          <w:numId w:val="1"/>
        </w:numPr>
        <w:ind w:left="2430"/>
      </w:pPr>
      <w:r>
        <w:t xml:space="preserve">Starting from all reported crashes is inappropriate because </w:t>
      </w:r>
      <w:r w:rsidR="00F363F4">
        <w:t>many of them may not be related to carrier safety.</w:t>
      </w:r>
    </w:p>
    <w:p w:rsidR="0018075A" w:rsidRDefault="00CD566C" w:rsidP="00B11F2D">
      <w:pPr>
        <w:pStyle w:val="ListParagraph"/>
        <w:numPr>
          <w:ilvl w:val="4"/>
          <w:numId w:val="1"/>
        </w:numPr>
        <w:ind w:left="2430"/>
      </w:pPr>
      <w:r>
        <w:t>Determination of preventability for a particular crash is very fact-specific.</w:t>
      </w:r>
    </w:p>
    <w:p w:rsidR="008345C7" w:rsidRDefault="0018075A" w:rsidP="00E9035A">
      <w:pPr>
        <w:pStyle w:val="ListParagraph"/>
        <w:numPr>
          <w:ilvl w:val="1"/>
          <w:numId w:val="1"/>
        </w:numPr>
        <w:ind w:left="720"/>
      </w:pPr>
      <w:r w:rsidRPr="004205F7">
        <w:rPr>
          <w:highlight w:val="yellow"/>
          <w:u w:val="single"/>
        </w:rPr>
        <w:t>Subcommittee Minority Recommendations</w:t>
      </w:r>
      <w:r w:rsidR="003B6503">
        <w:t xml:space="preserve"> (Owings, </w:t>
      </w:r>
      <w:proofErr w:type="spellStart"/>
      <w:r w:rsidR="003B6503">
        <w:t>Lannen</w:t>
      </w:r>
      <w:proofErr w:type="spellEnd"/>
      <w:r w:rsidR="003B6503">
        <w:t>)</w:t>
      </w:r>
      <w:r>
        <w:t>:</w:t>
      </w:r>
    </w:p>
    <w:p w:rsidR="0018075A" w:rsidRDefault="0018075A" w:rsidP="0018075A">
      <w:pPr>
        <w:pStyle w:val="ListParagraph"/>
        <w:numPr>
          <w:ilvl w:val="2"/>
          <w:numId w:val="1"/>
        </w:numPr>
        <w:ind w:left="1170" w:hanging="270"/>
      </w:pPr>
      <w:r>
        <w:t>The Crash Indicator BASIC should continue to use all crash reports, regardless of fault or preventability determination.</w:t>
      </w:r>
    </w:p>
    <w:p w:rsidR="0018075A" w:rsidRDefault="0018075A" w:rsidP="0018075A">
      <w:pPr>
        <w:pStyle w:val="ListParagraph"/>
        <w:numPr>
          <w:ilvl w:val="2"/>
          <w:numId w:val="1"/>
        </w:numPr>
        <w:ind w:left="1170" w:hanging="270"/>
      </w:pPr>
      <w:r>
        <w:t xml:space="preserve">Rationale: </w:t>
      </w:r>
    </w:p>
    <w:p w:rsidR="00431654" w:rsidRDefault="001E2EB4" w:rsidP="00431654">
      <w:pPr>
        <w:pStyle w:val="ListParagraph"/>
        <w:numPr>
          <w:ilvl w:val="3"/>
          <w:numId w:val="1"/>
        </w:numPr>
        <w:ind w:left="1800"/>
      </w:pPr>
      <w:r>
        <w:rPr>
          <w:iCs/>
        </w:rPr>
        <w:t xml:space="preserve">Crash Indicator is the strongest BASIC (i.e., the BASIC that </w:t>
      </w:r>
      <w:r w:rsidR="00920177">
        <w:rPr>
          <w:iCs/>
        </w:rPr>
        <w:t>best correlates</w:t>
      </w:r>
      <w:r>
        <w:rPr>
          <w:iCs/>
        </w:rPr>
        <w:t xml:space="preserve"> to future crashes). </w:t>
      </w:r>
      <w:r w:rsidR="0018075A">
        <w:t>There is value in looking at all crashes regardless of fault.</w:t>
      </w:r>
    </w:p>
    <w:p w:rsidR="00431654" w:rsidRDefault="0018075A" w:rsidP="00431654">
      <w:pPr>
        <w:pStyle w:val="ListParagraph"/>
        <w:numPr>
          <w:ilvl w:val="3"/>
          <w:numId w:val="1"/>
        </w:numPr>
        <w:ind w:left="1800"/>
      </w:pPr>
      <w:r>
        <w:t xml:space="preserve">Currently, all reportable crashes are included, so all carriers are being treated the same. The lack of consideration of fault </w:t>
      </w:r>
      <w:r w:rsidR="001E154C">
        <w:t xml:space="preserve">in crash data </w:t>
      </w:r>
      <w:r>
        <w:t xml:space="preserve">should affect all carriers </w:t>
      </w:r>
      <w:r w:rsidR="001E154C">
        <w:t>the same way</w:t>
      </w:r>
      <w:r>
        <w:t>.</w:t>
      </w:r>
    </w:p>
    <w:p w:rsidR="00431654" w:rsidRDefault="0018075A" w:rsidP="00431654">
      <w:pPr>
        <w:pStyle w:val="ListParagraph"/>
        <w:numPr>
          <w:ilvl w:val="3"/>
          <w:numId w:val="1"/>
        </w:numPr>
        <w:ind w:left="1800"/>
      </w:pPr>
      <w:r>
        <w:t>Police reports</w:t>
      </w:r>
      <w:r w:rsidR="002A2A36">
        <w:t xml:space="preserve"> are subjective and imperfect. </w:t>
      </w:r>
      <w:r>
        <w:t>Asking someone to de</w:t>
      </w:r>
      <w:r w:rsidR="002A2A36">
        <w:t>termine fault by looking at the crash report</w:t>
      </w:r>
      <w:r>
        <w:t xml:space="preserve"> information would be more subjective</w:t>
      </w:r>
      <w:r w:rsidR="002A2A36">
        <w:t xml:space="preserve"> than using the fault determination on a police report</w:t>
      </w:r>
      <w:r>
        <w:t>.</w:t>
      </w:r>
    </w:p>
    <w:p w:rsidR="00431654" w:rsidRDefault="001E2EB4" w:rsidP="00431654">
      <w:pPr>
        <w:pStyle w:val="ListParagraph"/>
        <w:numPr>
          <w:ilvl w:val="3"/>
          <w:numId w:val="1"/>
        </w:numPr>
        <w:ind w:left="1800"/>
      </w:pPr>
      <w:r>
        <w:t>Determining preventability would</w:t>
      </w:r>
      <w:r w:rsidR="007D6B16">
        <w:t xml:space="preserve"> be costly: var</w:t>
      </w:r>
      <w:r w:rsidR="005D6847">
        <w:t>iances in timing to investigate;</w:t>
      </w:r>
      <w:r w:rsidR="007D6B16">
        <w:t xml:space="preserve"> training level of officer</w:t>
      </w:r>
      <w:r w:rsidR="002A2A36">
        <w:t>s</w:t>
      </w:r>
      <w:r w:rsidR="005D6847">
        <w:t>;</w:t>
      </w:r>
      <w:r w:rsidR="007D6B16">
        <w:t xml:space="preserve"> differences in </w:t>
      </w:r>
      <w:r w:rsidR="001E154C">
        <w:t xml:space="preserve">crash </w:t>
      </w:r>
      <w:r w:rsidR="007D6B16">
        <w:t>report</w:t>
      </w:r>
      <w:r w:rsidR="001E154C">
        <w:t xml:space="preserve"> forms</w:t>
      </w:r>
      <w:r w:rsidR="005D6847">
        <w:t>; and</w:t>
      </w:r>
      <w:r w:rsidR="007D6B16">
        <w:t xml:space="preserve"> differences</w:t>
      </w:r>
      <w:r w:rsidR="002A2A36">
        <w:t xml:space="preserve"> in analysis of a crash </w:t>
      </w:r>
      <w:r w:rsidR="007D6B16">
        <w:t>report.</w:t>
      </w:r>
    </w:p>
    <w:p w:rsidR="00431654" w:rsidRDefault="002A2A36" w:rsidP="00431654">
      <w:pPr>
        <w:pStyle w:val="ListParagraph"/>
        <w:numPr>
          <w:ilvl w:val="3"/>
          <w:numId w:val="1"/>
        </w:numPr>
        <w:ind w:left="1800"/>
      </w:pPr>
      <w:r>
        <w:t>H</w:t>
      </w:r>
      <w:r w:rsidR="007D6B16">
        <w:t>ow would the second party be contacted t</w:t>
      </w:r>
      <w:r>
        <w:t>hat a crash is being appealed? W</w:t>
      </w:r>
      <w:r w:rsidR="007D6B16">
        <w:t>hat is the process of notifica</w:t>
      </w:r>
      <w:r>
        <w:t>ti</w:t>
      </w:r>
      <w:r w:rsidR="005D6847">
        <w:t>on? What is the cost</w:t>
      </w:r>
      <w:r>
        <w:t>?</w:t>
      </w:r>
    </w:p>
    <w:p w:rsidR="007D6B16" w:rsidRDefault="007D6B16" w:rsidP="00431654">
      <w:pPr>
        <w:pStyle w:val="ListParagraph"/>
        <w:numPr>
          <w:ilvl w:val="3"/>
          <w:numId w:val="1"/>
        </w:numPr>
        <w:ind w:left="1800"/>
      </w:pPr>
      <w:r>
        <w:t xml:space="preserve">What are the legal consequences (for a civil or criminal suit) of the </w:t>
      </w:r>
      <w:r w:rsidR="002A2A36">
        <w:t xml:space="preserve">Federal </w:t>
      </w:r>
      <w:r>
        <w:t>government making a determination of fault or preventability of crashes?</w:t>
      </w:r>
    </w:p>
    <w:p w:rsidR="00F73FDF" w:rsidRDefault="002A2A36" w:rsidP="00F73FDF">
      <w:pPr>
        <w:pStyle w:val="ListParagraph"/>
        <w:numPr>
          <w:ilvl w:val="2"/>
          <w:numId w:val="1"/>
        </w:numPr>
        <w:ind w:left="1170" w:hanging="270"/>
      </w:pPr>
      <w:r>
        <w:t xml:space="preserve">Caveat: </w:t>
      </w:r>
      <w:r w:rsidR="00F73FDF">
        <w:t>If preventability could be determined in a cost-effective way and it contributed to the correlation of the Crash Indicator BASIC score to future crashes (as evaluated in the currently ongoing FMCSA study), it should be used to separate data for purposes of the Crash Indicator BASIC.</w:t>
      </w:r>
    </w:p>
    <w:p w:rsidR="00221EF4" w:rsidRDefault="00221EF4" w:rsidP="00F73FDF">
      <w:pPr>
        <w:pStyle w:val="ListParagraph"/>
        <w:numPr>
          <w:ilvl w:val="2"/>
          <w:numId w:val="1"/>
        </w:numPr>
        <w:ind w:left="1170" w:hanging="270"/>
      </w:pPr>
      <w:r>
        <w:lastRenderedPageBreak/>
        <w:t>An unintended consequence of only including crashes for which a report indicates that a carrier was a primary contributing factor would be that in the case where the fault determination was wrong, that crash would be removed from the carrier’s Crash Indicator BASIC score.</w:t>
      </w:r>
    </w:p>
    <w:p w:rsidR="00B11F2D" w:rsidRDefault="00B11F2D" w:rsidP="00B11F2D">
      <w:pPr>
        <w:pStyle w:val="ListParagraph"/>
        <w:numPr>
          <w:ilvl w:val="1"/>
          <w:numId w:val="1"/>
        </w:numPr>
        <w:ind w:left="720"/>
      </w:pPr>
      <w:r>
        <w:t xml:space="preserve">Some members expressed concern that </w:t>
      </w:r>
      <w:proofErr w:type="spellStart"/>
      <w:r>
        <w:t>m</w:t>
      </w:r>
      <w:r w:rsidRPr="008401D4">
        <w:t>otorcoaches</w:t>
      </w:r>
      <w:proofErr w:type="spellEnd"/>
      <w:r>
        <w:t xml:space="preserve"> should be separated from trucks in the Crash Indicator BASIC relative rating because there are fewer </w:t>
      </w:r>
      <w:proofErr w:type="spellStart"/>
      <w:r>
        <w:t>motorcoach</w:t>
      </w:r>
      <w:proofErr w:type="spellEnd"/>
      <w:r>
        <w:t xml:space="preserve"> crashes, </w:t>
      </w:r>
      <w:r w:rsidR="005D6847">
        <w:t>which</w:t>
      </w:r>
      <w:r>
        <w:t xml:space="preserve"> are weighted heavily because of the involvement of passenger injuries, </w:t>
      </w:r>
      <w:r w:rsidR="005D6847">
        <w:t xml:space="preserve">skewing </w:t>
      </w:r>
      <w:r>
        <w:t>passenger carriers’ Crash Indicator BASIC score. These members ar</w:t>
      </w:r>
      <w:r w:rsidR="005D6847">
        <w:t xml:space="preserve">gued that FMCSA should </w:t>
      </w:r>
      <w:r>
        <w:t>consider using absolute numbers (vs. relative).</w:t>
      </w:r>
    </w:p>
    <w:p w:rsidR="00B11F2D" w:rsidRDefault="00B11F2D" w:rsidP="00B11F2D">
      <w:pPr>
        <w:pStyle w:val="ListParagraph"/>
        <w:numPr>
          <w:ilvl w:val="2"/>
          <w:numId w:val="1"/>
        </w:numPr>
        <w:ind w:left="1260" w:hanging="360"/>
      </w:pPr>
      <w:r>
        <w:t xml:space="preserve">FMCSA (Bill Quade) explained that the problem with </w:t>
      </w:r>
      <w:r w:rsidR="005D6847">
        <w:t>separating</w:t>
      </w:r>
      <w:r>
        <w:t xml:space="preserve"> them is </w:t>
      </w:r>
      <w:r w:rsidR="005D6847">
        <w:t xml:space="preserve">that it creates </w:t>
      </w:r>
      <w:r>
        <w:t>very small peer groups by categorizing different passenger carriers. The resultant relative ratings within a peer group are divergent.</w:t>
      </w:r>
    </w:p>
    <w:p w:rsidR="007B1410" w:rsidRPr="00761CC3" w:rsidRDefault="007B1410" w:rsidP="00032431"/>
    <w:p w:rsidR="00A2302E" w:rsidRPr="009E543F" w:rsidRDefault="00761CC3" w:rsidP="00032431">
      <w:pPr>
        <w:pStyle w:val="ListParagraph"/>
        <w:numPr>
          <w:ilvl w:val="0"/>
          <w:numId w:val="1"/>
        </w:numPr>
        <w:ind w:left="360"/>
        <w:rPr>
          <w:b/>
          <w:iCs/>
        </w:rPr>
      </w:pPr>
      <w:r>
        <w:rPr>
          <w:b/>
          <w:iCs/>
        </w:rPr>
        <w:t>Public Accessibility of CSA</w:t>
      </w:r>
    </w:p>
    <w:p w:rsidR="00761CC3" w:rsidRPr="0057030E" w:rsidRDefault="0057030E" w:rsidP="0057030E">
      <w:pPr>
        <w:pStyle w:val="ListParagraph"/>
        <w:numPr>
          <w:ilvl w:val="1"/>
          <w:numId w:val="1"/>
        </w:numPr>
        <w:ind w:left="720"/>
        <w:rPr>
          <w:iCs/>
        </w:rPr>
      </w:pPr>
      <w:r>
        <w:t xml:space="preserve">Some members argued that, regardless of the intention, the public, businesses, and brokers are using CSA to make business decisions based on BASIC scores, i.e., potential customers are using the </w:t>
      </w:r>
      <w:r w:rsidR="00900203">
        <w:t>Safety Measurement System (</w:t>
      </w:r>
      <w:r>
        <w:t>SMS</w:t>
      </w:r>
      <w:r w:rsidR="00900203">
        <w:t>)</w:t>
      </w:r>
      <w:r>
        <w:t xml:space="preserve"> </w:t>
      </w:r>
      <w:r w:rsidR="00761CC3">
        <w:t>as a carrier selection tool</w:t>
      </w:r>
      <w:r>
        <w:t>. These members argue using SMS as a carrier selection tool is inappropriate because c</w:t>
      </w:r>
      <w:r w:rsidR="00761CC3">
        <w:t>ertain scores are inversely correlated (i.e., not correlated) to crash risk.</w:t>
      </w:r>
    </w:p>
    <w:p w:rsidR="00E9035A" w:rsidRPr="00BC7C92" w:rsidRDefault="0057030E" w:rsidP="0057030E">
      <w:pPr>
        <w:pStyle w:val="ListParagraph"/>
        <w:numPr>
          <w:ilvl w:val="2"/>
          <w:numId w:val="1"/>
        </w:numPr>
        <w:ind w:left="1170" w:hanging="270"/>
        <w:rPr>
          <w:iCs/>
        </w:rPr>
      </w:pPr>
      <w:r>
        <w:t>For example, if</w:t>
      </w:r>
      <w:r w:rsidR="00BC7C92">
        <w:t xml:space="preserve"> the </w:t>
      </w:r>
      <w:r>
        <w:t xml:space="preserve">potential </w:t>
      </w:r>
      <w:r w:rsidR="00BC7C92">
        <w:t>customer makes a decision not to work with a carrier based on one negative rating in one BASIC (which they can see) but that carrier has a low crash rate (which the public cannot see)</w:t>
      </w:r>
      <w:r w:rsidR="005D6847">
        <w:t>,</w:t>
      </w:r>
      <w:r w:rsidR="00BC7C92">
        <w:t xml:space="preserve"> the customer </w:t>
      </w:r>
      <w:r w:rsidR="005D6847">
        <w:t>may</w:t>
      </w:r>
      <w:r w:rsidR="00BC7C92">
        <w:t xml:space="preserve"> have made a different decision had</w:t>
      </w:r>
      <w:r w:rsidR="005D6847">
        <w:t xml:space="preserve"> it possessed</w:t>
      </w:r>
      <w:r w:rsidR="00BC7C92">
        <w:t xml:space="preserve"> complete information about the carrier.</w:t>
      </w:r>
    </w:p>
    <w:p w:rsidR="00BC7C92" w:rsidRPr="00BC7C92" w:rsidRDefault="005D6847" w:rsidP="00BC7C92">
      <w:pPr>
        <w:pStyle w:val="ListParagraph"/>
        <w:numPr>
          <w:ilvl w:val="2"/>
          <w:numId w:val="1"/>
        </w:numPr>
        <w:ind w:left="1170" w:hanging="270"/>
        <w:rPr>
          <w:iCs/>
        </w:rPr>
      </w:pPr>
      <w:r>
        <w:t>Alternatively, t</w:t>
      </w:r>
      <w:r w:rsidR="00BC7C92">
        <w:t>he consumer may select a carrie</w:t>
      </w:r>
      <w:r>
        <w:t>r that is not rated because that carrier is</w:t>
      </w:r>
      <w:r w:rsidR="00BC7C92">
        <w:t xml:space="preserve"> operating </w:t>
      </w:r>
      <w:r>
        <w:t>“</w:t>
      </w:r>
      <w:r w:rsidR="00BC7C92">
        <w:t>under the radar.</w:t>
      </w:r>
      <w:r>
        <w:t>”</w:t>
      </w:r>
    </w:p>
    <w:p w:rsidR="00DC4298" w:rsidRPr="00DC4298" w:rsidRDefault="00DC4298" w:rsidP="00DC4298">
      <w:pPr>
        <w:pStyle w:val="ListParagraph"/>
        <w:numPr>
          <w:ilvl w:val="1"/>
          <w:numId w:val="1"/>
        </w:numPr>
        <w:ind w:left="720"/>
        <w:rPr>
          <w:iCs/>
        </w:rPr>
      </w:pPr>
      <w:r>
        <w:rPr>
          <w:iCs/>
        </w:rPr>
        <w:t xml:space="preserve">The Agency has </w:t>
      </w:r>
      <w:r w:rsidR="0057030E">
        <w:rPr>
          <w:iCs/>
        </w:rPr>
        <w:t>sufficient data to score</w:t>
      </w:r>
      <w:r>
        <w:rPr>
          <w:iCs/>
        </w:rPr>
        <w:t xml:space="preserve"> </w:t>
      </w:r>
      <w:r w:rsidR="005D6847">
        <w:rPr>
          <w:iCs/>
        </w:rPr>
        <w:t xml:space="preserve">only </w:t>
      </w:r>
      <w:r>
        <w:rPr>
          <w:iCs/>
        </w:rPr>
        <w:t>40% of carriers in some BASICs, so the relative score is not relative to the entire universe of existing carriers because FMCSA does not have enough data to score 60% of carriers.</w:t>
      </w:r>
    </w:p>
    <w:p w:rsidR="00C63C26" w:rsidRDefault="007B3E54" w:rsidP="00761CC3">
      <w:pPr>
        <w:pStyle w:val="ListParagraph"/>
        <w:numPr>
          <w:ilvl w:val="1"/>
          <w:numId w:val="1"/>
        </w:numPr>
        <w:ind w:left="720"/>
        <w:rPr>
          <w:iCs/>
        </w:rPr>
      </w:pPr>
      <w:r w:rsidRPr="004205F7">
        <w:rPr>
          <w:iCs/>
          <w:highlight w:val="yellow"/>
          <w:u w:val="single"/>
        </w:rPr>
        <w:t xml:space="preserve">Subcommittee </w:t>
      </w:r>
      <w:r w:rsidR="00B26E97" w:rsidRPr="004205F7">
        <w:rPr>
          <w:iCs/>
          <w:highlight w:val="yellow"/>
          <w:u w:val="single"/>
        </w:rPr>
        <w:t xml:space="preserve">Majority </w:t>
      </w:r>
      <w:r w:rsidRPr="004205F7">
        <w:rPr>
          <w:iCs/>
          <w:highlight w:val="yellow"/>
          <w:u w:val="single"/>
        </w:rPr>
        <w:t>Recommendation</w:t>
      </w:r>
      <w:r w:rsidR="0038545F" w:rsidRPr="004205F7">
        <w:rPr>
          <w:iCs/>
          <w:highlight w:val="yellow"/>
          <w:u w:val="single"/>
        </w:rPr>
        <w:t>s</w:t>
      </w:r>
      <w:r>
        <w:rPr>
          <w:iCs/>
        </w:rPr>
        <w:t xml:space="preserve">: </w:t>
      </w:r>
    </w:p>
    <w:p w:rsidR="000E2D42" w:rsidRDefault="000E2D42" w:rsidP="00C63C26">
      <w:pPr>
        <w:pStyle w:val="ListParagraph"/>
        <w:numPr>
          <w:ilvl w:val="2"/>
          <w:numId w:val="1"/>
        </w:numPr>
        <w:ind w:left="1170" w:hanging="270"/>
        <w:rPr>
          <w:iCs/>
        </w:rPr>
      </w:pPr>
      <w:r>
        <w:rPr>
          <w:iCs/>
        </w:rPr>
        <w:t xml:space="preserve">If removal of CSA scores from public view is not possible, FMCSA should </w:t>
      </w:r>
      <w:r w:rsidR="0057030E">
        <w:rPr>
          <w:iCs/>
        </w:rPr>
        <w:t>remove</w:t>
      </w:r>
      <w:r w:rsidR="005D6847">
        <w:rPr>
          <w:iCs/>
        </w:rPr>
        <w:t>, at a minimum,</w:t>
      </w:r>
      <w:r w:rsidR="0057030E">
        <w:rPr>
          <w:iCs/>
        </w:rPr>
        <w:t xml:space="preserve"> the Controlled Substance</w:t>
      </w:r>
      <w:r>
        <w:rPr>
          <w:iCs/>
        </w:rPr>
        <w:t>/Alcohol and Driver Fitness BASICs.</w:t>
      </w:r>
      <w:r w:rsidR="008A74A4">
        <w:rPr>
          <w:iCs/>
        </w:rPr>
        <w:t xml:space="preserve"> (Dissent: </w:t>
      </w:r>
      <w:proofErr w:type="spellStart"/>
      <w:r w:rsidR="008A74A4">
        <w:rPr>
          <w:iCs/>
        </w:rPr>
        <w:t>Lannen</w:t>
      </w:r>
      <w:proofErr w:type="spellEnd"/>
      <w:r w:rsidR="008A74A4">
        <w:rPr>
          <w:iCs/>
        </w:rPr>
        <w:t xml:space="preserve">, Hamilton, </w:t>
      </w:r>
      <w:proofErr w:type="spellStart"/>
      <w:r w:rsidR="008A74A4">
        <w:rPr>
          <w:iCs/>
        </w:rPr>
        <w:t>Mulanix</w:t>
      </w:r>
      <w:proofErr w:type="spellEnd"/>
      <w:r w:rsidR="008A74A4">
        <w:rPr>
          <w:iCs/>
        </w:rPr>
        <w:t>, and Owings)</w:t>
      </w:r>
    </w:p>
    <w:p w:rsidR="00BC7C92" w:rsidRDefault="008D3A55" w:rsidP="000E2D42">
      <w:pPr>
        <w:pStyle w:val="ListParagraph"/>
        <w:numPr>
          <w:ilvl w:val="2"/>
          <w:numId w:val="1"/>
        </w:numPr>
        <w:ind w:left="1170" w:hanging="270"/>
        <w:rPr>
          <w:iCs/>
        </w:rPr>
      </w:pPr>
      <w:r>
        <w:rPr>
          <w:iCs/>
        </w:rPr>
        <w:t>FMCSA should remove from public view</w:t>
      </w:r>
      <w:r w:rsidR="007B3E54">
        <w:rPr>
          <w:iCs/>
        </w:rPr>
        <w:t xml:space="preserve"> the </w:t>
      </w:r>
      <w:r>
        <w:rPr>
          <w:iCs/>
        </w:rPr>
        <w:t xml:space="preserve">three </w:t>
      </w:r>
      <w:r w:rsidR="007B3E54">
        <w:rPr>
          <w:iCs/>
        </w:rPr>
        <w:t xml:space="preserve">BASIC scores that </w:t>
      </w:r>
      <w:r w:rsidR="00920177">
        <w:rPr>
          <w:iCs/>
        </w:rPr>
        <w:t>do</w:t>
      </w:r>
      <w:r w:rsidR="007B3E54">
        <w:rPr>
          <w:iCs/>
        </w:rPr>
        <w:t xml:space="preserve"> not </w:t>
      </w:r>
      <w:r w:rsidR="00920177">
        <w:rPr>
          <w:iCs/>
        </w:rPr>
        <w:t xml:space="preserve">correlate </w:t>
      </w:r>
      <w:r w:rsidR="007B3E54">
        <w:rPr>
          <w:iCs/>
        </w:rPr>
        <w:t>strongly to crash risk</w:t>
      </w:r>
      <w:r>
        <w:rPr>
          <w:iCs/>
        </w:rPr>
        <w:t xml:space="preserve"> (HM, Drive</w:t>
      </w:r>
      <w:r w:rsidR="0057030E">
        <w:rPr>
          <w:iCs/>
        </w:rPr>
        <w:t xml:space="preserve">r Fitness, </w:t>
      </w:r>
      <w:proofErr w:type="gramStart"/>
      <w:r w:rsidR="0057030E">
        <w:rPr>
          <w:iCs/>
        </w:rPr>
        <w:t>Controlled</w:t>
      </w:r>
      <w:proofErr w:type="gramEnd"/>
      <w:r w:rsidR="0057030E">
        <w:rPr>
          <w:iCs/>
        </w:rPr>
        <w:t xml:space="preserve"> Substance</w:t>
      </w:r>
      <w:r>
        <w:rPr>
          <w:iCs/>
        </w:rPr>
        <w:t>/Alcohol)</w:t>
      </w:r>
      <w:r w:rsidR="007B3E54">
        <w:rPr>
          <w:iCs/>
        </w:rPr>
        <w:t>.</w:t>
      </w:r>
      <w:r>
        <w:rPr>
          <w:iCs/>
        </w:rPr>
        <w:t xml:space="preserve"> </w:t>
      </w:r>
      <w:r w:rsidR="00B67EC3">
        <w:rPr>
          <w:iCs/>
        </w:rPr>
        <w:t xml:space="preserve">Keep the Crash Indicator BASIC removed from public view. </w:t>
      </w:r>
      <w:r>
        <w:rPr>
          <w:iCs/>
        </w:rPr>
        <w:t xml:space="preserve">For the remaining </w:t>
      </w:r>
      <w:r w:rsidR="00B67EC3">
        <w:rPr>
          <w:iCs/>
        </w:rPr>
        <w:t>three</w:t>
      </w:r>
      <w:r>
        <w:rPr>
          <w:iCs/>
        </w:rPr>
        <w:t xml:space="preserve"> BASICs</w:t>
      </w:r>
      <w:r w:rsidR="00C63C26">
        <w:rPr>
          <w:iCs/>
        </w:rPr>
        <w:t xml:space="preserve"> (Unsafe Driving, Vehicle Maintenance, Hours of Service)</w:t>
      </w:r>
      <w:r>
        <w:rPr>
          <w:iCs/>
        </w:rPr>
        <w:t xml:space="preserve">, </w:t>
      </w:r>
      <w:r w:rsidR="00B67EC3">
        <w:rPr>
          <w:iCs/>
        </w:rPr>
        <w:t xml:space="preserve">keep those in public view. </w:t>
      </w:r>
      <w:r w:rsidR="00920177">
        <w:rPr>
          <w:iCs/>
        </w:rPr>
        <w:t>Then</w:t>
      </w:r>
      <w:r w:rsidR="00B67EC3">
        <w:rPr>
          <w:iCs/>
        </w:rPr>
        <w:t xml:space="preserve"> </w:t>
      </w:r>
      <w:r>
        <w:rPr>
          <w:iCs/>
        </w:rPr>
        <w:t>give carriers an absolute score</w:t>
      </w:r>
      <w:r w:rsidR="00920177">
        <w:rPr>
          <w:iCs/>
        </w:rPr>
        <w:t xml:space="preserve"> and</w:t>
      </w:r>
      <w:r>
        <w:rPr>
          <w:iCs/>
        </w:rPr>
        <w:t xml:space="preserve"> a relative score</w:t>
      </w:r>
      <w:r w:rsidR="00B9607E">
        <w:rPr>
          <w:iCs/>
        </w:rPr>
        <w:t xml:space="preserve"> and place both scores in context</w:t>
      </w:r>
      <w:r w:rsidR="009B1DA1">
        <w:rPr>
          <w:iCs/>
        </w:rPr>
        <w:t xml:space="preserve"> (by using a</w:t>
      </w:r>
      <w:r w:rsidR="008719D9">
        <w:rPr>
          <w:iCs/>
        </w:rPr>
        <w:t xml:space="preserve"> disclaimer)</w:t>
      </w:r>
      <w:r>
        <w:rPr>
          <w:iCs/>
        </w:rPr>
        <w:t>.</w:t>
      </w:r>
      <w:r w:rsidR="008719D9">
        <w:rPr>
          <w:iCs/>
        </w:rPr>
        <w:t xml:space="preserve"> Absolute scores should be featured more prominently on the website</w:t>
      </w:r>
      <w:r w:rsidR="009B1DA1">
        <w:rPr>
          <w:iCs/>
        </w:rPr>
        <w:t xml:space="preserve"> than they are currently</w:t>
      </w:r>
      <w:r w:rsidR="008719D9">
        <w:rPr>
          <w:iCs/>
        </w:rPr>
        <w:t>.</w:t>
      </w:r>
      <w:r w:rsidR="00C63C26">
        <w:rPr>
          <w:iCs/>
        </w:rPr>
        <w:t xml:space="preserve"> (Dissent: </w:t>
      </w:r>
      <w:proofErr w:type="spellStart"/>
      <w:r w:rsidR="00C63C26">
        <w:rPr>
          <w:iCs/>
        </w:rPr>
        <w:t>Lannen</w:t>
      </w:r>
      <w:proofErr w:type="spellEnd"/>
      <w:r w:rsidR="00C63C26">
        <w:rPr>
          <w:iCs/>
        </w:rPr>
        <w:t xml:space="preserve">, Hamilton, </w:t>
      </w:r>
      <w:proofErr w:type="spellStart"/>
      <w:r w:rsidR="00C63C26">
        <w:rPr>
          <w:iCs/>
        </w:rPr>
        <w:t>Mulanix</w:t>
      </w:r>
      <w:proofErr w:type="spellEnd"/>
      <w:r w:rsidR="00C63C26">
        <w:rPr>
          <w:iCs/>
        </w:rPr>
        <w:t>, and Owings)</w:t>
      </w:r>
    </w:p>
    <w:p w:rsidR="0038545F" w:rsidRDefault="006757E2" w:rsidP="0038545F">
      <w:pPr>
        <w:pStyle w:val="ListParagraph"/>
        <w:numPr>
          <w:ilvl w:val="2"/>
          <w:numId w:val="1"/>
        </w:numPr>
        <w:ind w:left="1170" w:hanging="270"/>
        <w:rPr>
          <w:iCs/>
        </w:rPr>
      </w:pPr>
      <w:r>
        <w:rPr>
          <w:iCs/>
        </w:rPr>
        <w:t xml:space="preserve">While the Agency should explain what the data is (and what it is not), </w:t>
      </w:r>
      <w:r w:rsidR="00E80E93">
        <w:rPr>
          <w:iCs/>
        </w:rPr>
        <w:t xml:space="preserve">FMCSA should not provide guidance </w:t>
      </w:r>
      <w:r w:rsidR="00B67EC3">
        <w:rPr>
          <w:iCs/>
        </w:rPr>
        <w:t xml:space="preserve">or encouragement </w:t>
      </w:r>
      <w:r w:rsidR="00E80E93">
        <w:rPr>
          <w:iCs/>
        </w:rPr>
        <w:t>on how to use</w:t>
      </w:r>
      <w:r>
        <w:rPr>
          <w:iCs/>
        </w:rPr>
        <w:t xml:space="preserve"> SMS data for carrier selection</w:t>
      </w:r>
      <w:r w:rsidR="0038545F">
        <w:rPr>
          <w:iCs/>
        </w:rPr>
        <w:t xml:space="preserve"> (e.g.,</w:t>
      </w:r>
      <w:r>
        <w:rPr>
          <w:iCs/>
        </w:rPr>
        <w:t xml:space="preserve"> </w:t>
      </w:r>
      <w:r w:rsidR="008A74A4">
        <w:rPr>
          <w:iCs/>
        </w:rPr>
        <w:t xml:space="preserve">by </w:t>
      </w:r>
      <w:r>
        <w:rPr>
          <w:iCs/>
        </w:rPr>
        <w:t>shippers, brokers, insurance companies</w:t>
      </w:r>
      <w:r w:rsidR="008A74A4">
        <w:rPr>
          <w:iCs/>
        </w:rPr>
        <w:t>, etc.</w:t>
      </w:r>
      <w:r>
        <w:rPr>
          <w:iCs/>
        </w:rPr>
        <w:t>).</w:t>
      </w:r>
      <w:r w:rsidR="0038545F">
        <w:rPr>
          <w:iCs/>
        </w:rPr>
        <w:t xml:space="preserve"> </w:t>
      </w:r>
      <w:r w:rsidR="0038545F" w:rsidRPr="0038545F">
        <w:rPr>
          <w:iCs/>
        </w:rPr>
        <w:t>Direction to users should be explicit.</w:t>
      </w:r>
      <w:r w:rsidR="00C63C26">
        <w:rPr>
          <w:iCs/>
        </w:rPr>
        <w:t xml:space="preserve"> (Dissent: </w:t>
      </w:r>
      <w:proofErr w:type="spellStart"/>
      <w:r w:rsidR="00C63C26">
        <w:rPr>
          <w:iCs/>
        </w:rPr>
        <w:t>Lannen</w:t>
      </w:r>
      <w:proofErr w:type="spellEnd"/>
      <w:r w:rsidR="00C63C26">
        <w:rPr>
          <w:iCs/>
        </w:rPr>
        <w:t xml:space="preserve">, Owings; Abstain: Hamilton, </w:t>
      </w:r>
      <w:proofErr w:type="spellStart"/>
      <w:r w:rsidR="00C63C26">
        <w:rPr>
          <w:iCs/>
        </w:rPr>
        <w:t>Mulanix</w:t>
      </w:r>
      <w:proofErr w:type="spellEnd"/>
      <w:r w:rsidR="00C63C26">
        <w:rPr>
          <w:iCs/>
        </w:rPr>
        <w:t>)</w:t>
      </w:r>
    </w:p>
    <w:p w:rsidR="0038545F" w:rsidRDefault="0038545F" w:rsidP="0038545F">
      <w:pPr>
        <w:pStyle w:val="ListParagraph"/>
        <w:numPr>
          <w:ilvl w:val="2"/>
          <w:numId w:val="1"/>
        </w:numPr>
        <w:ind w:left="1170" w:hanging="270"/>
        <w:rPr>
          <w:iCs/>
        </w:rPr>
      </w:pPr>
      <w:r>
        <w:rPr>
          <w:iCs/>
        </w:rPr>
        <w:lastRenderedPageBreak/>
        <w:t xml:space="preserve">Explanation of </w:t>
      </w:r>
      <w:r w:rsidR="008A74A4">
        <w:rPr>
          <w:iCs/>
        </w:rPr>
        <w:t xml:space="preserve">the </w:t>
      </w:r>
      <w:r>
        <w:rPr>
          <w:iCs/>
        </w:rPr>
        <w:t>CSA system shou</w:t>
      </w:r>
      <w:r w:rsidR="009B53FC">
        <w:rPr>
          <w:iCs/>
        </w:rPr>
        <w:t>ld include a statement that S</w:t>
      </w:r>
      <w:r w:rsidR="00920177">
        <w:rPr>
          <w:iCs/>
        </w:rPr>
        <w:t>MS scores are compliance scores</w:t>
      </w:r>
      <w:r w:rsidR="009B53FC">
        <w:rPr>
          <w:iCs/>
        </w:rPr>
        <w:t xml:space="preserve"> and </w:t>
      </w:r>
      <w:r>
        <w:rPr>
          <w:iCs/>
        </w:rPr>
        <w:t xml:space="preserve">should not be considered a safety </w:t>
      </w:r>
      <w:r w:rsidR="00B9607E">
        <w:rPr>
          <w:iCs/>
        </w:rPr>
        <w:t>determination</w:t>
      </w:r>
      <w:r w:rsidR="00B67EC3">
        <w:rPr>
          <w:iCs/>
        </w:rPr>
        <w:t xml:space="preserve"> for use by entities hiring carriers</w:t>
      </w:r>
      <w:r w:rsidR="009B53FC">
        <w:rPr>
          <w:iCs/>
        </w:rPr>
        <w:t>.</w:t>
      </w:r>
      <w:r w:rsidR="00C63C26">
        <w:rPr>
          <w:iCs/>
        </w:rPr>
        <w:t xml:space="preserve"> (Dissent: </w:t>
      </w:r>
      <w:proofErr w:type="spellStart"/>
      <w:r w:rsidR="00C63C26">
        <w:rPr>
          <w:iCs/>
        </w:rPr>
        <w:t>Lannen</w:t>
      </w:r>
      <w:proofErr w:type="spellEnd"/>
      <w:r w:rsidR="00C63C26">
        <w:rPr>
          <w:iCs/>
        </w:rPr>
        <w:t>, Owings, and Hamilton)</w:t>
      </w:r>
    </w:p>
    <w:p w:rsidR="008719D9" w:rsidRPr="0038545F" w:rsidRDefault="008A74A4" w:rsidP="0038545F">
      <w:pPr>
        <w:pStyle w:val="ListParagraph"/>
        <w:numPr>
          <w:ilvl w:val="2"/>
          <w:numId w:val="1"/>
        </w:numPr>
        <w:ind w:left="1170" w:hanging="270"/>
        <w:rPr>
          <w:iCs/>
        </w:rPr>
      </w:pPr>
      <w:r>
        <w:rPr>
          <w:iCs/>
        </w:rPr>
        <w:t>Disclaimer regarding the</w:t>
      </w:r>
      <w:r w:rsidR="008719D9">
        <w:rPr>
          <w:iCs/>
        </w:rPr>
        <w:t xml:space="preserve"> “Use of SMS Data/Information” should be at the front end of the </w:t>
      </w:r>
      <w:r>
        <w:rPr>
          <w:iCs/>
        </w:rPr>
        <w:t xml:space="preserve">score </w:t>
      </w:r>
      <w:r w:rsidR="008719D9">
        <w:rPr>
          <w:iCs/>
        </w:rPr>
        <w:t>information</w:t>
      </w:r>
      <w:r w:rsidR="00F549E2">
        <w:rPr>
          <w:iCs/>
        </w:rPr>
        <w:t xml:space="preserve"> (as a header)</w:t>
      </w:r>
      <w:r w:rsidR="008719D9">
        <w:rPr>
          <w:iCs/>
        </w:rPr>
        <w:t xml:space="preserve">. </w:t>
      </w:r>
      <w:r w:rsidR="00920177">
        <w:rPr>
          <w:iCs/>
        </w:rPr>
        <w:t>SMS should u</w:t>
      </w:r>
      <w:r w:rsidR="008719D9">
        <w:rPr>
          <w:iCs/>
        </w:rPr>
        <w:t>se a pop-up screen to require acknowledgement of the disclaimer containing this information before the user can access the scores.</w:t>
      </w:r>
    </w:p>
    <w:p w:rsidR="00DC4298" w:rsidRDefault="00DC4298" w:rsidP="00DC4298">
      <w:pPr>
        <w:pStyle w:val="ListParagraph"/>
        <w:numPr>
          <w:ilvl w:val="2"/>
          <w:numId w:val="1"/>
        </w:numPr>
        <w:ind w:left="1170" w:hanging="270"/>
        <w:rPr>
          <w:iCs/>
        </w:rPr>
      </w:pPr>
      <w:r>
        <w:rPr>
          <w:iCs/>
        </w:rPr>
        <w:t>Caveat: FMCSA should work to improve data quality, data gathering, and lack of data for many carr</w:t>
      </w:r>
      <w:r w:rsidR="0057030E">
        <w:rPr>
          <w:iCs/>
        </w:rPr>
        <w:t>iers</w:t>
      </w:r>
      <w:r>
        <w:rPr>
          <w:iCs/>
        </w:rPr>
        <w:t>.</w:t>
      </w:r>
    </w:p>
    <w:p w:rsidR="0057030E" w:rsidRDefault="0057030E" w:rsidP="0057030E">
      <w:pPr>
        <w:pStyle w:val="ListParagraph"/>
        <w:numPr>
          <w:ilvl w:val="1"/>
          <w:numId w:val="1"/>
        </w:numPr>
        <w:ind w:left="720"/>
        <w:rPr>
          <w:iCs/>
        </w:rPr>
      </w:pPr>
      <w:r>
        <w:rPr>
          <w:iCs/>
        </w:rPr>
        <w:t>FMCSA (Bill Quade): Absolute scores are problematic because small carriers have a lot of variability in scores because they have less inspection snapshots. Showing absolute scores (vs. relative scores) will generally make large carriers have higher scores than smaller carriers.</w:t>
      </w:r>
    </w:p>
    <w:p w:rsidR="0057030E" w:rsidRPr="0057030E" w:rsidRDefault="0057030E" w:rsidP="0057030E">
      <w:pPr>
        <w:pStyle w:val="ListParagraph"/>
        <w:numPr>
          <w:ilvl w:val="2"/>
          <w:numId w:val="1"/>
        </w:numPr>
        <w:ind w:left="1170" w:hanging="270"/>
        <w:rPr>
          <w:iCs/>
        </w:rPr>
      </w:pPr>
      <w:r>
        <w:rPr>
          <w:iCs/>
        </w:rPr>
        <w:t xml:space="preserve">FMCSA does not feel </w:t>
      </w:r>
      <w:r w:rsidR="006677E5">
        <w:rPr>
          <w:iCs/>
        </w:rPr>
        <w:t>it has</w:t>
      </w:r>
      <w:r>
        <w:rPr>
          <w:iCs/>
        </w:rPr>
        <w:t xml:space="preserve"> enough accurate mileage data to provide scores in terms of “per 100,000 miles.” Mileage data is provided by carriers and is not reliable.</w:t>
      </w:r>
    </w:p>
    <w:p w:rsidR="0038545F" w:rsidRDefault="009B1DA1" w:rsidP="008719D9">
      <w:pPr>
        <w:pStyle w:val="ListParagraph"/>
        <w:numPr>
          <w:ilvl w:val="1"/>
          <w:numId w:val="1"/>
        </w:numPr>
        <w:ind w:left="720"/>
        <w:rPr>
          <w:iCs/>
        </w:rPr>
      </w:pPr>
      <w:r w:rsidRPr="004205F7">
        <w:rPr>
          <w:iCs/>
          <w:highlight w:val="yellow"/>
          <w:u w:val="single"/>
        </w:rPr>
        <w:t xml:space="preserve">Subcommittee </w:t>
      </w:r>
      <w:r w:rsidR="00E23B3A" w:rsidRPr="004205F7">
        <w:rPr>
          <w:iCs/>
          <w:highlight w:val="yellow"/>
          <w:u w:val="single"/>
        </w:rPr>
        <w:t>Minority Recommendations</w:t>
      </w:r>
      <w:r w:rsidR="00B67EC3">
        <w:rPr>
          <w:iCs/>
        </w:rPr>
        <w:t xml:space="preserve"> (</w:t>
      </w:r>
      <w:proofErr w:type="spellStart"/>
      <w:r w:rsidR="0038545F">
        <w:rPr>
          <w:iCs/>
        </w:rPr>
        <w:t>Lannen</w:t>
      </w:r>
      <w:proofErr w:type="spellEnd"/>
      <w:r w:rsidR="00B67EC3">
        <w:rPr>
          <w:iCs/>
        </w:rPr>
        <w:t>, Hamilton,</w:t>
      </w:r>
      <w:r w:rsidR="0038545F">
        <w:rPr>
          <w:iCs/>
        </w:rPr>
        <w:t xml:space="preserve"> </w:t>
      </w:r>
      <w:proofErr w:type="spellStart"/>
      <w:r w:rsidR="00C63C26">
        <w:rPr>
          <w:iCs/>
        </w:rPr>
        <w:t>Mulanix</w:t>
      </w:r>
      <w:proofErr w:type="spellEnd"/>
      <w:r w:rsidR="00C63C26">
        <w:rPr>
          <w:iCs/>
        </w:rPr>
        <w:t xml:space="preserve">, </w:t>
      </w:r>
      <w:r w:rsidR="0038545F">
        <w:rPr>
          <w:iCs/>
        </w:rPr>
        <w:t>and Owings</w:t>
      </w:r>
      <w:r w:rsidR="0057030E">
        <w:rPr>
          <w:iCs/>
        </w:rPr>
        <w:t>): FMCSA should k</w:t>
      </w:r>
      <w:r w:rsidR="00B67EC3">
        <w:rPr>
          <w:iCs/>
        </w:rPr>
        <w:t>eep all scores public</w:t>
      </w:r>
      <w:r w:rsidR="00FF20C6">
        <w:rPr>
          <w:iCs/>
        </w:rPr>
        <w:t xml:space="preserve"> and explain the difference</w:t>
      </w:r>
      <w:r w:rsidR="0038545F">
        <w:rPr>
          <w:iCs/>
        </w:rPr>
        <w:t xml:space="preserve"> between a compliance score and a safety score. </w:t>
      </w:r>
      <w:r w:rsidR="0057030E">
        <w:rPr>
          <w:iCs/>
        </w:rPr>
        <w:t>The Agency should p</w:t>
      </w:r>
      <w:r w:rsidR="0038545F">
        <w:rPr>
          <w:iCs/>
        </w:rPr>
        <w:t>rovide more education on how the public should interpret the scores.</w:t>
      </w:r>
    </w:p>
    <w:p w:rsidR="00B67EC3" w:rsidRDefault="00B67EC3" w:rsidP="00DC4298">
      <w:pPr>
        <w:pStyle w:val="ListParagraph"/>
        <w:numPr>
          <w:ilvl w:val="2"/>
          <w:numId w:val="1"/>
        </w:numPr>
        <w:ind w:left="1170" w:hanging="270"/>
        <w:rPr>
          <w:iCs/>
        </w:rPr>
      </w:pPr>
      <w:r>
        <w:rPr>
          <w:iCs/>
        </w:rPr>
        <w:t>The two BASICs that do not correlate well to crash risk should be referred to as “compliance” scores</w:t>
      </w:r>
      <w:r w:rsidR="0057030E">
        <w:rPr>
          <w:iCs/>
        </w:rPr>
        <w:t xml:space="preserve"> (Controlled Substance/Alcohol, Driver Fitness)</w:t>
      </w:r>
      <w:r>
        <w:rPr>
          <w:iCs/>
        </w:rPr>
        <w:t>, and the BASICs that do correlate well to crash risk should be referred to as “safety” scores.</w:t>
      </w:r>
    </w:p>
    <w:p w:rsidR="0057030E" w:rsidRDefault="00DC4298" w:rsidP="00DC4298">
      <w:pPr>
        <w:pStyle w:val="ListParagraph"/>
        <w:numPr>
          <w:ilvl w:val="2"/>
          <w:numId w:val="1"/>
        </w:numPr>
        <w:ind w:left="1170" w:hanging="270"/>
        <w:rPr>
          <w:iCs/>
        </w:rPr>
      </w:pPr>
      <w:r>
        <w:rPr>
          <w:iCs/>
        </w:rPr>
        <w:t>Ration</w:t>
      </w:r>
      <w:r w:rsidR="0057030E">
        <w:rPr>
          <w:iCs/>
        </w:rPr>
        <w:t xml:space="preserve">ale: </w:t>
      </w:r>
    </w:p>
    <w:p w:rsidR="0057030E" w:rsidRDefault="0057030E" w:rsidP="0057030E">
      <w:pPr>
        <w:pStyle w:val="ListParagraph"/>
        <w:numPr>
          <w:ilvl w:val="3"/>
          <w:numId w:val="1"/>
        </w:numPr>
        <w:ind w:left="1800"/>
        <w:rPr>
          <w:iCs/>
        </w:rPr>
      </w:pPr>
      <w:r>
        <w:rPr>
          <w:iCs/>
        </w:rPr>
        <w:t>This is taxpayer data; the public</w:t>
      </w:r>
      <w:r w:rsidR="00DC4298">
        <w:rPr>
          <w:iCs/>
        </w:rPr>
        <w:t xml:space="preserve"> should be able to see it. </w:t>
      </w:r>
    </w:p>
    <w:p w:rsidR="007B3E54" w:rsidRPr="00761CC3" w:rsidRDefault="00DC4298" w:rsidP="0057030E">
      <w:pPr>
        <w:pStyle w:val="ListParagraph"/>
        <w:numPr>
          <w:ilvl w:val="3"/>
          <w:numId w:val="1"/>
        </w:numPr>
        <w:ind w:left="1800"/>
        <w:rPr>
          <w:iCs/>
        </w:rPr>
      </w:pPr>
      <w:r>
        <w:rPr>
          <w:iCs/>
        </w:rPr>
        <w:t>The rating will still exist, even if it is removed from the website. Hiding the data will just result in diverting FMCSA resources to FOIA requests (unintended consequence).</w:t>
      </w:r>
    </w:p>
    <w:p w:rsidR="00DB30BA" w:rsidRDefault="00DB30BA" w:rsidP="00DE5178">
      <w:pPr>
        <w:pStyle w:val="ListParagraph"/>
        <w:ind w:left="1980"/>
        <w:rPr>
          <w:iCs/>
        </w:rPr>
      </w:pPr>
    </w:p>
    <w:p w:rsidR="008C2C87" w:rsidRPr="007B1410" w:rsidRDefault="008C2C87" w:rsidP="00032431">
      <w:pPr>
        <w:pStyle w:val="ListParagraph"/>
        <w:numPr>
          <w:ilvl w:val="0"/>
          <w:numId w:val="1"/>
        </w:numPr>
        <w:ind w:left="360"/>
        <w:rPr>
          <w:b/>
        </w:rPr>
      </w:pPr>
      <w:r w:rsidRPr="007B1410">
        <w:rPr>
          <w:b/>
        </w:rPr>
        <w:t>Data Quality Issues</w:t>
      </w:r>
    </w:p>
    <w:p w:rsidR="008A3B4A" w:rsidRDefault="001E5160" w:rsidP="008A3B4A">
      <w:pPr>
        <w:pStyle w:val="ListParagraph"/>
        <w:numPr>
          <w:ilvl w:val="1"/>
          <w:numId w:val="1"/>
        </w:numPr>
        <w:ind w:left="720"/>
      </w:pPr>
      <w:r>
        <w:t xml:space="preserve">FMCSA: The Agency has </w:t>
      </w:r>
      <w:r w:rsidR="00920177">
        <w:t xml:space="preserve">efforts </w:t>
      </w:r>
      <w:r>
        <w:t>ongoing to improve State’s quality of data</w:t>
      </w:r>
      <w:r w:rsidR="008A3B4A">
        <w:t xml:space="preserve"> (including but not limited to the list below)</w:t>
      </w:r>
      <w:r>
        <w:t>. FMCSA has seen crash reporting improve significantly in t</w:t>
      </w:r>
      <w:r w:rsidR="00900203">
        <w:t>he past decade</w:t>
      </w:r>
      <w:r>
        <w:t xml:space="preserve">. </w:t>
      </w:r>
    </w:p>
    <w:p w:rsidR="008A3B4A" w:rsidRDefault="00900203" w:rsidP="008A3B4A">
      <w:pPr>
        <w:pStyle w:val="ListParagraph"/>
        <w:numPr>
          <w:ilvl w:val="2"/>
          <w:numId w:val="1"/>
        </w:numPr>
        <w:ind w:left="1170" w:hanging="270"/>
      </w:pPr>
      <w:r>
        <w:t xml:space="preserve">The Agency has developed a </w:t>
      </w:r>
      <w:proofErr w:type="spellStart"/>
      <w:r>
        <w:t>DataQs</w:t>
      </w:r>
      <w:proofErr w:type="spellEnd"/>
      <w:r>
        <w:t xml:space="preserve"> guide so that all S</w:t>
      </w:r>
      <w:r w:rsidR="001E5160">
        <w:t xml:space="preserve">tates have a standard document for those determinations. </w:t>
      </w:r>
    </w:p>
    <w:p w:rsidR="008A3B4A" w:rsidRDefault="001E5160" w:rsidP="008A3B4A">
      <w:pPr>
        <w:pStyle w:val="ListParagraph"/>
        <w:numPr>
          <w:ilvl w:val="2"/>
          <w:numId w:val="1"/>
        </w:numPr>
        <w:ind w:left="1170" w:hanging="270"/>
      </w:pPr>
      <w:r>
        <w:t>FMCSA is about t</w:t>
      </w:r>
      <w:r w:rsidR="00900203">
        <w:t xml:space="preserve">o release a new version of the </w:t>
      </w:r>
      <w:proofErr w:type="spellStart"/>
      <w:r w:rsidR="00900203">
        <w:t>Data</w:t>
      </w:r>
      <w:r>
        <w:t>Qs</w:t>
      </w:r>
      <w:proofErr w:type="spellEnd"/>
      <w:r>
        <w:t xml:space="preserve"> process to make it more user-friendly, collect better information</w:t>
      </w:r>
      <w:r w:rsidR="00920177">
        <w:t>,</w:t>
      </w:r>
      <w:r>
        <w:t xml:space="preserve"> and </w:t>
      </w:r>
      <w:r w:rsidR="00920177">
        <w:t xml:space="preserve">improve </w:t>
      </w:r>
      <w:r>
        <w:t>report</w:t>
      </w:r>
      <w:r w:rsidR="00920177">
        <w:t>ing</w:t>
      </w:r>
      <w:r>
        <w:t xml:space="preserve"> capabilities (e.g., what violations are being challenged). </w:t>
      </w:r>
    </w:p>
    <w:p w:rsidR="00E9035A" w:rsidRDefault="001E5160" w:rsidP="008A3B4A">
      <w:pPr>
        <w:pStyle w:val="ListParagraph"/>
        <w:numPr>
          <w:ilvl w:val="2"/>
          <w:numId w:val="1"/>
        </w:numPr>
        <w:ind w:left="1170" w:hanging="270"/>
      </w:pPr>
      <w:r>
        <w:t xml:space="preserve">The Agency is contemplating moving to a system </w:t>
      </w:r>
      <w:r w:rsidR="00920177">
        <w:t>that does not permit</w:t>
      </w:r>
      <w:r w:rsidR="00900203">
        <w:t xml:space="preserve"> a carrier to submit a </w:t>
      </w:r>
      <w:proofErr w:type="spellStart"/>
      <w:r w:rsidR="00900203">
        <w:t>Data</w:t>
      </w:r>
      <w:r>
        <w:t>Q</w:t>
      </w:r>
      <w:proofErr w:type="spellEnd"/>
      <w:r>
        <w:t xml:space="preserve"> unless </w:t>
      </w:r>
      <w:r w:rsidR="00920177">
        <w:t>it has submitted its</w:t>
      </w:r>
      <w:r>
        <w:t xml:space="preserve"> MCS-150 update per the biennial update requirement</w:t>
      </w:r>
      <w:r w:rsidR="00134138">
        <w:t>.</w:t>
      </w:r>
    </w:p>
    <w:p w:rsidR="00DC00F3" w:rsidRDefault="00DC00F3" w:rsidP="00DC00F3">
      <w:pPr>
        <w:pStyle w:val="ListParagraph"/>
        <w:numPr>
          <w:ilvl w:val="1"/>
          <w:numId w:val="1"/>
        </w:numPr>
        <w:ind w:left="720"/>
      </w:pPr>
      <w:r w:rsidRPr="00DC00F3">
        <w:rPr>
          <w:b/>
        </w:rPr>
        <w:t>Under-reporting by States</w:t>
      </w:r>
      <w:r>
        <w:t>. States under-report crashes.</w:t>
      </w:r>
    </w:p>
    <w:p w:rsidR="00DC00F3" w:rsidRDefault="00DC00F3" w:rsidP="00DC00F3">
      <w:pPr>
        <w:pStyle w:val="ListParagraph"/>
        <w:numPr>
          <w:ilvl w:val="2"/>
          <w:numId w:val="1"/>
        </w:numPr>
        <w:ind w:left="1170" w:hanging="270"/>
      </w:pPr>
      <w:r>
        <w:t>Solving this problem might solve some of the methodology problems in the SMS scoring.</w:t>
      </w:r>
    </w:p>
    <w:p w:rsidR="00F0038D" w:rsidRPr="00900203" w:rsidRDefault="00F0038D" w:rsidP="00DC00F3">
      <w:pPr>
        <w:pStyle w:val="ListParagraph"/>
        <w:numPr>
          <w:ilvl w:val="2"/>
          <w:numId w:val="1"/>
        </w:numPr>
        <w:ind w:left="1170" w:hanging="270"/>
      </w:pPr>
      <w:r w:rsidRPr="00900203">
        <w:t>Even with additional</w:t>
      </w:r>
      <w:r w:rsidR="00900203">
        <w:t xml:space="preserve"> funding, States can give forms and</w:t>
      </w:r>
      <w:r w:rsidRPr="00900203">
        <w:t xml:space="preserve"> training to local mu</w:t>
      </w:r>
      <w:r w:rsidR="00920177">
        <w:t>nicipality enforcement agencies</w:t>
      </w:r>
      <w:r w:rsidRPr="00900203">
        <w:t xml:space="preserve"> but they cannot force the local jurisdictions to accurately upload information relating to a non-fatal crash.</w:t>
      </w:r>
    </w:p>
    <w:p w:rsidR="00F0038D" w:rsidRPr="00900203" w:rsidRDefault="00F0038D" w:rsidP="00DC00F3">
      <w:pPr>
        <w:pStyle w:val="ListParagraph"/>
        <w:numPr>
          <w:ilvl w:val="2"/>
          <w:numId w:val="1"/>
        </w:numPr>
        <w:ind w:left="1170" w:hanging="270"/>
      </w:pPr>
      <w:r w:rsidRPr="00900203">
        <w:rPr>
          <w:highlight w:val="yellow"/>
          <w:u w:val="single"/>
        </w:rPr>
        <w:lastRenderedPageBreak/>
        <w:t>Subcommittee Recommendation</w:t>
      </w:r>
      <w:r w:rsidRPr="00900203">
        <w:t xml:space="preserve">: FMCSA should evaluate the possibility of changing the definition of a reportable </w:t>
      </w:r>
      <w:r w:rsidR="00900203">
        <w:t>Department of Transportation (</w:t>
      </w:r>
      <w:r w:rsidRPr="00900203">
        <w:t>DOT</w:t>
      </w:r>
      <w:r w:rsidR="00900203">
        <w:t>)</w:t>
      </w:r>
      <w:r w:rsidRPr="00900203">
        <w:t xml:space="preserve"> crash for purposes of CSA (e.g., to include </w:t>
      </w:r>
      <w:r w:rsidR="00920177" w:rsidRPr="00900203">
        <w:t xml:space="preserve">only </w:t>
      </w:r>
      <w:r w:rsidRPr="00900203">
        <w:t>fatal crash data or fatal and injury crash data).</w:t>
      </w:r>
    </w:p>
    <w:p w:rsidR="00134138" w:rsidRPr="00900203" w:rsidRDefault="00900203" w:rsidP="00134138">
      <w:pPr>
        <w:pStyle w:val="ListParagraph"/>
        <w:numPr>
          <w:ilvl w:val="3"/>
          <w:numId w:val="1"/>
        </w:numPr>
        <w:ind w:left="1980"/>
      </w:pPr>
      <w:r>
        <w:t>The Agency should consider a</w:t>
      </w:r>
      <w:r w:rsidR="00134138" w:rsidRPr="00900203">
        <w:t xml:space="preserve">ny definition of crashes that shows a better </w:t>
      </w:r>
      <w:r>
        <w:t>correlation to future crashes</w:t>
      </w:r>
      <w:r w:rsidR="00134138" w:rsidRPr="00900203">
        <w:t>.</w:t>
      </w:r>
    </w:p>
    <w:p w:rsidR="00F0038D" w:rsidRPr="00900203" w:rsidRDefault="00134138" w:rsidP="00134138">
      <w:pPr>
        <w:pStyle w:val="ListParagraph"/>
        <w:numPr>
          <w:ilvl w:val="3"/>
          <w:numId w:val="1"/>
        </w:numPr>
        <w:ind w:left="1980"/>
      </w:pPr>
      <w:r w:rsidRPr="00900203">
        <w:t>The d</w:t>
      </w:r>
      <w:r w:rsidR="00F0038D" w:rsidRPr="00900203">
        <w:t xml:space="preserve">anger of not including all crashes (e.g., only fatal crash data) is that doing so might </w:t>
      </w:r>
      <w:r w:rsidR="007F0B87" w:rsidRPr="00900203">
        <w:t>miss crashes that could have been a fatal or serious injury crash, but for the specific luck/situational facts of that situation</w:t>
      </w:r>
      <w:r w:rsidR="00F0038D" w:rsidRPr="00900203">
        <w:t>.</w:t>
      </w:r>
    </w:p>
    <w:p w:rsidR="00DC00F3" w:rsidRDefault="00DC00F3" w:rsidP="008C2C87">
      <w:pPr>
        <w:pStyle w:val="ListParagraph"/>
        <w:numPr>
          <w:ilvl w:val="1"/>
          <w:numId w:val="1"/>
        </w:numPr>
        <w:ind w:left="720"/>
      </w:pPr>
      <w:r w:rsidRPr="00DC00F3">
        <w:rPr>
          <w:b/>
        </w:rPr>
        <w:t>Standardization in the data</w:t>
      </w:r>
      <w:r>
        <w:t>. There are no standard crash report forms.</w:t>
      </w:r>
    </w:p>
    <w:p w:rsidR="00CB6604" w:rsidRPr="00900203" w:rsidRDefault="00CB6604" w:rsidP="00CB6604">
      <w:pPr>
        <w:pStyle w:val="ListParagraph"/>
        <w:numPr>
          <w:ilvl w:val="2"/>
          <w:numId w:val="1"/>
        </w:numPr>
        <w:ind w:left="1170" w:hanging="270"/>
      </w:pPr>
      <w:r w:rsidRPr="00900203">
        <w:rPr>
          <w:highlight w:val="yellow"/>
          <w:u w:val="single"/>
        </w:rPr>
        <w:t>Subcommittee Recommendation</w:t>
      </w:r>
      <w:r w:rsidRPr="00900203">
        <w:t xml:space="preserve">: </w:t>
      </w:r>
      <w:r w:rsidR="008A4049" w:rsidRPr="00900203">
        <w:t xml:space="preserve">FMCSA should reach out to </w:t>
      </w:r>
      <w:r w:rsidR="00900203">
        <w:t>the Commercial Vehicle Safety Alliance (</w:t>
      </w:r>
      <w:r w:rsidRPr="00900203">
        <w:t>CVSA</w:t>
      </w:r>
      <w:r w:rsidR="00900203">
        <w:t>)</w:t>
      </w:r>
      <w:r w:rsidRPr="00900203">
        <w:t xml:space="preserve">, </w:t>
      </w:r>
      <w:r w:rsidR="00900203">
        <w:t>the International Association of Chiefs of Police (</w:t>
      </w:r>
      <w:r w:rsidRPr="00900203">
        <w:t>IACP</w:t>
      </w:r>
      <w:r w:rsidR="00900203">
        <w:t>)</w:t>
      </w:r>
      <w:r w:rsidRPr="00900203">
        <w:t xml:space="preserve">, and/or </w:t>
      </w:r>
      <w:r w:rsidR="00900203">
        <w:t>the National Highway Traffic Safety Administration (</w:t>
      </w:r>
      <w:r w:rsidRPr="00900203">
        <w:t>NHTSA</w:t>
      </w:r>
      <w:r w:rsidR="00900203">
        <w:t>)</w:t>
      </w:r>
      <w:r w:rsidRPr="00900203">
        <w:t xml:space="preserve"> </w:t>
      </w:r>
      <w:r w:rsidR="008A4049" w:rsidRPr="00900203">
        <w:t xml:space="preserve">to work towards standardization. These entities </w:t>
      </w:r>
      <w:r w:rsidRPr="00900203">
        <w:t xml:space="preserve">could provide valuable input </w:t>
      </w:r>
      <w:r w:rsidR="00920177">
        <w:t>on</w:t>
      </w:r>
      <w:r w:rsidRPr="00900203">
        <w:t xml:space="preserve"> this problem.</w:t>
      </w:r>
    </w:p>
    <w:p w:rsidR="00C863A9" w:rsidRPr="008A4049" w:rsidRDefault="00C863A9" w:rsidP="00CB6604">
      <w:pPr>
        <w:pStyle w:val="ListParagraph"/>
        <w:numPr>
          <w:ilvl w:val="2"/>
          <w:numId w:val="1"/>
        </w:numPr>
        <w:ind w:left="1170" w:hanging="270"/>
      </w:pPr>
      <w:r w:rsidRPr="008A4049">
        <w:t>IACP could provide good input on all the local crash reporting data.</w:t>
      </w:r>
    </w:p>
    <w:p w:rsidR="00DC00F3" w:rsidRDefault="00DC00F3" w:rsidP="008C2C87">
      <w:pPr>
        <w:pStyle w:val="ListParagraph"/>
        <w:numPr>
          <w:ilvl w:val="1"/>
          <w:numId w:val="1"/>
        </w:numPr>
        <w:ind w:left="720"/>
      </w:pPr>
      <w:r w:rsidRPr="00DC00F3">
        <w:rPr>
          <w:b/>
        </w:rPr>
        <w:t>Geographical disparities</w:t>
      </w:r>
      <w:r>
        <w:t xml:space="preserve"> create biases for certain carriers depending on where they operate.</w:t>
      </w:r>
    </w:p>
    <w:p w:rsidR="00513476" w:rsidRDefault="00900203" w:rsidP="00DC00F3">
      <w:pPr>
        <w:pStyle w:val="ListParagraph"/>
        <w:numPr>
          <w:ilvl w:val="2"/>
          <w:numId w:val="1"/>
        </w:numPr>
        <w:ind w:left="1170" w:hanging="270"/>
      </w:pPr>
      <w:r>
        <w:t>The n</w:t>
      </w:r>
      <w:r w:rsidR="00513476">
        <w:t>umber of inspections</w:t>
      </w:r>
      <w:r>
        <w:t xml:space="preserve"> conducted</w:t>
      </w:r>
      <w:r w:rsidR="0036131A">
        <w:t xml:space="preserve"> </w:t>
      </w:r>
      <w:r w:rsidR="006677E5">
        <w:t>is</w:t>
      </w:r>
      <w:r w:rsidR="0036131A">
        <w:t xml:space="preserve"> higher in certain S</w:t>
      </w:r>
      <w:r w:rsidR="00513476">
        <w:t>tates. Certain types of violations are more likely to be cited in certain areas.</w:t>
      </w:r>
    </w:p>
    <w:p w:rsidR="00C96784" w:rsidRPr="00900203" w:rsidRDefault="00C96784" w:rsidP="00C96784">
      <w:pPr>
        <w:pStyle w:val="ListParagraph"/>
        <w:numPr>
          <w:ilvl w:val="3"/>
          <w:numId w:val="1"/>
        </w:numPr>
        <w:ind w:left="1800"/>
      </w:pPr>
      <w:r w:rsidRPr="00900203">
        <w:rPr>
          <w:highlight w:val="yellow"/>
          <w:u w:val="single"/>
        </w:rPr>
        <w:t>Subcommittee Recommendation</w:t>
      </w:r>
      <w:r w:rsidRPr="00900203">
        <w:t xml:space="preserve">: If the violations do not correlate to crash risk, FMCSA should </w:t>
      </w:r>
      <w:r w:rsidR="00697AA4" w:rsidRPr="00900203">
        <w:t>evaluate</w:t>
      </w:r>
      <w:r w:rsidRPr="00900203">
        <w:t xml:space="preserve"> weighing violations from those States differently for purposes of SMS scores.</w:t>
      </w:r>
    </w:p>
    <w:p w:rsidR="00513476" w:rsidRDefault="00513476" w:rsidP="00DC00F3">
      <w:pPr>
        <w:pStyle w:val="ListParagraph"/>
        <w:numPr>
          <w:ilvl w:val="2"/>
          <w:numId w:val="1"/>
        </w:numPr>
        <w:ind w:left="1170" w:hanging="270"/>
      </w:pPr>
      <w:r>
        <w:t>Out-of-servi</w:t>
      </w:r>
      <w:r w:rsidR="0036131A">
        <w:t>ce rates are higher in certain S</w:t>
      </w:r>
      <w:r>
        <w:t>tates.</w:t>
      </w:r>
    </w:p>
    <w:p w:rsidR="00DC00F3" w:rsidRDefault="00DC00F3" w:rsidP="00DC00F3">
      <w:pPr>
        <w:pStyle w:val="ListParagraph"/>
        <w:numPr>
          <w:ilvl w:val="2"/>
          <w:numId w:val="1"/>
        </w:numPr>
        <w:ind w:left="1170" w:hanging="270"/>
      </w:pPr>
      <w:r>
        <w:t>In certain speed zones, non-violation inspections are conducted under the pretenses of speeding. Points are given for speeding, although no other violations are found.</w:t>
      </w:r>
    </w:p>
    <w:p w:rsidR="00CB6604" w:rsidRDefault="0036131A" w:rsidP="00DC00F3">
      <w:pPr>
        <w:pStyle w:val="ListParagraph"/>
        <w:numPr>
          <w:ilvl w:val="2"/>
          <w:numId w:val="1"/>
        </w:numPr>
        <w:ind w:left="1170" w:hanging="270"/>
      </w:pPr>
      <w:r>
        <w:t>FMCSA encourages S</w:t>
      </w:r>
      <w:r w:rsidR="00513476">
        <w:t>tates to focus on issues t</w:t>
      </w:r>
      <w:r>
        <w:t>hat result in crashes in their S</w:t>
      </w:r>
      <w:r w:rsidR="00513476">
        <w:t>tates. There may be reasons for certain disparities.</w:t>
      </w:r>
    </w:p>
    <w:p w:rsidR="00513476" w:rsidRDefault="00513476" w:rsidP="00DC00F3">
      <w:pPr>
        <w:pStyle w:val="ListParagraph"/>
        <w:numPr>
          <w:ilvl w:val="2"/>
          <w:numId w:val="1"/>
        </w:numPr>
        <w:ind w:left="1170" w:hanging="270"/>
      </w:pPr>
      <w:r>
        <w:t xml:space="preserve">The opportunity to obtain accurate inspections </w:t>
      </w:r>
      <w:r w:rsidR="009258F4">
        <w:t>is just as likely in these different types of areas.</w:t>
      </w:r>
    </w:p>
    <w:p w:rsidR="00697AA4" w:rsidRPr="00900203" w:rsidRDefault="00697AA4" w:rsidP="00DC00F3">
      <w:pPr>
        <w:pStyle w:val="ListParagraph"/>
        <w:numPr>
          <w:ilvl w:val="2"/>
          <w:numId w:val="1"/>
        </w:numPr>
        <w:ind w:left="1170" w:hanging="270"/>
      </w:pPr>
      <w:r w:rsidRPr="00900203">
        <w:rPr>
          <w:highlight w:val="yellow"/>
          <w:u w:val="single"/>
        </w:rPr>
        <w:t>Subcommittee Recommendation</w:t>
      </w:r>
      <w:r w:rsidRPr="00900203">
        <w:t>: FMCSA should evaluate the normalization of outlier violati</w:t>
      </w:r>
      <w:r w:rsidR="0036131A">
        <w:t>on data from heavily reporting S</w:t>
      </w:r>
      <w:r w:rsidRPr="00900203">
        <w:t>tates (e.g., out-of-service rates outside of the average, highly reported violations</w:t>
      </w:r>
      <w:r w:rsidR="0036131A">
        <w:t xml:space="preserve"> outside of the average across S</w:t>
      </w:r>
      <w:r w:rsidRPr="00900203">
        <w:t>tates), and determine whether such normalization would produce scores that better correlate to future crashes.</w:t>
      </w:r>
    </w:p>
    <w:p w:rsidR="00F0038D" w:rsidRDefault="00F0038D" w:rsidP="008C2C87">
      <w:pPr>
        <w:pStyle w:val="ListParagraph"/>
        <w:numPr>
          <w:ilvl w:val="1"/>
          <w:numId w:val="1"/>
        </w:numPr>
        <w:ind w:left="720"/>
      </w:pPr>
      <w:r w:rsidRPr="00F0038D">
        <w:rPr>
          <w:b/>
        </w:rPr>
        <w:t>Lack of data for certain carriers</w:t>
      </w:r>
      <w:r>
        <w:t xml:space="preserve">. </w:t>
      </w:r>
    </w:p>
    <w:p w:rsidR="00513476" w:rsidRDefault="00513476" w:rsidP="00F0038D">
      <w:pPr>
        <w:pStyle w:val="ListParagraph"/>
        <w:numPr>
          <w:ilvl w:val="2"/>
          <w:numId w:val="1"/>
        </w:numPr>
        <w:ind w:left="1170" w:hanging="270"/>
      </w:pPr>
      <w:r>
        <w:t>Approximately 325,000 carriers do not have enough data to be scored in the system (but account for only 8 percent of crashes).</w:t>
      </w:r>
    </w:p>
    <w:p w:rsidR="00F0038D" w:rsidRDefault="00902199" w:rsidP="00F0038D">
      <w:pPr>
        <w:pStyle w:val="ListParagraph"/>
        <w:numPr>
          <w:ilvl w:val="2"/>
          <w:numId w:val="1"/>
        </w:numPr>
        <w:ind w:left="1170" w:hanging="270"/>
      </w:pPr>
      <w:r>
        <w:t xml:space="preserve">Currently, FMCSA places 10% of carriers with insufficient data as a 99% </w:t>
      </w:r>
      <w:r w:rsidR="00CB6604">
        <w:t xml:space="preserve">score </w:t>
      </w:r>
      <w:r w:rsidR="00900203">
        <w:t>in the Inspection Selection S</w:t>
      </w:r>
      <w:r>
        <w:t xml:space="preserve">ystem </w:t>
      </w:r>
      <w:r w:rsidR="00CB6604">
        <w:t xml:space="preserve">(ISS) </w:t>
      </w:r>
      <w:r w:rsidR="00900203">
        <w:t xml:space="preserve">every month </w:t>
      </w:r>
      <w:r w:rsidR="006677E5">
        <w:t>to gather</w:t>
      </w:r>
      <w:r w:rsidR="00CB6604">
        <w:t xml:space="preserve"> additional data</w:t>
      </w:r>
      <w:r w:rsidR="006677E5">
        <w:t xml:space="preserve"> through inspections</w:t>
      </w:r>
      <w:r>
        <w:t>. Most of these are small carriers.</w:t>
      </w:r>
    </w:p>
    <w:p w:rsidR="00C96784" w:rsidRPr="00900203" w:rsidRDefault="00C96784" w:rsidP="00F0038D">
      <w:pPr>
        <w:pStyle w:val="ListParagraph"/>
        <w:numPr>
          <w:ilvl w:val="2"/>
          <w:numId w:val="1"/>
        </w:numPr>
        <w:ind w:left="1170" w:hanging="270"/>
      </w:pPr>
      <w:r w:rsidRPr="00900203">
        <w:rPr>
          <w:highlight w:val="yellow"/>
          <w:u w:val="single"/>
        </w:rPr>
        <w:t>Subcommittee Recommendation</w:t>
      </w:r>
      <w:r w:rsidRPr="00900203">
        <w:t xml:space="preserve">: FMCSA should evaluate the usefulness and cost of collecting data from </w:t>
      </w:r>
      <w:r w:rsidR="003F7D49" w:rsidRPr="00900203">
        <w:t xml:space="preserve">Federal </w:t>
      </w:r>
      <w:r w:rsidRPr="00900203">
        <w:t>annual inspections of vehicles.</w:t>
      </w:r>
      <w:r w:rsidR="007A3820" w:rsidRPr="00900203">
        <w:t xml:space="preserve"> The Agency should focus on States that have a manual inspection program.</w:t>
      </w:r>
    </w:p>
    <w:p w:rsidR="007E2D63" w:rsidRDefault="007E2D63" w:rsidP="007E2D63">
      <w:pPr>
        <w:pStyle w:val="ListParagraph"/>
        <w:numPr>
          <w:ilvl w:val="1"/>
          <w:numId w:val="1"/>
        </w:numPr>
        <w:ind w:left="720"/>
      </w:pPr>
      <w:r>
        <w:t xml:space="preserve">Unique </w:t>
      </w:r>
      <w:proofErr w:type="spellStart"/>
      <w:r>
        <w:t>motorcoac</w:t>
      </w:r>
      <w:r w:rsidR="0036131A">
        <w:t>h</w:t>
      </w:r>
      <w:proofErr w:type="spellEnd"/>
      <w:r w:rsidR="0036131A">
        <w:t xml:space="preserve"> issues</w:t>
      </w:r>
      <w:r w:rsidR="006677E5">
        <w:t xml:space="preserve">: There are only a few States (approximately </w:t>
      </w:r>
      <w:r w:rsidR="0036131A">
        <w:t>6) that have S</w:t>
      </w:r>
      <w:r>
        <w:t xml:space="preserve">tate-level inspection programs. Not </w:t>
      </w:r>
      <w:r w:rsidR="006677E5">
        <w:t>many</w:t>
      </w:r>
      <w:r>
        <w:t xml:space="preserve"> </w:t>
      </w:r>
      <w:proofErr w:type="spellStart"/>
      <w:r>
        <w:t>motorcoaches</w:t>
      </w:r>
      <w:proofErr w:type="spellEnd"/>
      <w:r>
        <w:t xml:space="preserve"> </w:t>
      </w:r>
      <w:r w:rsidR="0036131A">
        <w:t>are inspected outside of those S</w:t>
      </w:r>
      <w:r>
        <w:t>tates</w:t>
      </w:r>
      <w:r w:rsidR="006677E5">
        <w:t xml:space="preserve">, </w:t>
      </w:r>
      <w:r w:rsidR="006677E5">
        <w:lastRenderedPageBreak/>
        <w:t>which c</w:t>
      </w:r>
      <w:r>
        <w:t>reates an uneven playing field for passenger carr</w:t>
      </w:r>
      <w:r w:rsidR="0036131A">
        <w:t>iers. A S</w:t>
      </w:r>
      <w:r>
        <w:t xml:space="preserve">tate-level inspection program should be tied to </w:t>
      </w:r>
      <w:r w:rsidR="0036131A">
        <w:t>Motor Carrier Safety Assistance Program (</w:t>
      </w:r>
      <w:r>
        <w:t>MCSAP</w:t>
      </w:r>
      <w:r w:rsidR="0036131A">
        <w:t>)</w:t>
      </w:r>
      <w:r>
        <w:t xml:space="preserve"> grants.</w:t>
      </w:r>
    </w:p>
    <w:p w:rsidR="00DC00F3" w:rsidRDefault="00CB6604" w:rsidP="008C2C87">
      <w:pPr>
        <w:pStyle w:val="ListParagraph"/>
        <w:numPr>
          <w:ilvl w:val="1"/>
          <w:numId w:val="1"/>
        </w:numPr>
        <w:ind w:left="720"/>
      </w:pPr>
      <w:r>
        <w:t>California</w:t>
      </w:r>
      <w:r w:rsidR="00DC00F3">
        <w:t xml:space="preserve"> officers that provide traffic citations to drivers</w:t>
      </w:r>
      <w:r w:rsidR="006677E5">
        <w:t xml:space="preserve"> process</w:t>
      </w:r>
      <w:r w:rsidR="00DC00F3">
        <w:t xml:space="preserve"> those violations</w:t>
      </w:r>
      <w:r w:rsidR="00F0038D">
        <w:t xml:space="preserve"> (e.g., speeding, improper lane change) </w:t>
      </w:r>
      <w:r w:rsidR="00DC00F3">
        <w:t xml:space="preserve">through the </w:t>
      </w:r>
      <w:r w:rsidR="0036131A">
        <w:t>Department of Motor Vehicles (</w:t>
      </w:r>
      <w:r w:rsidR="00DC00F3">
        <w:t>DMV</w:t>
      </w:r>
      <w:r w:rsidR="006677E5">
        <w:t xml:space="preserve">) </w:t>
      </w:r>
      <w:r w:rsidR="0036131A">
        <w:t>because</w:t>
      </w:r>
      <w:r w:rsidR="00DC00F3">
        <w:t xml:space="preserve"> officers </w:t>
      </w:r>
      <w:r w:rsidR="00920177">
        <w:t>without</w:t>
      </w:r>
      <w:r w:rsidR="00DC00F3">
        <w:t xml:space="preserve"> certification cannot </w:t>
      </w:r>
      <w:r w:rsidR="00920177">
        <w:t>complete</w:t>
      </w:r>
      <w:r w:rsidR="006677E5">
        <w:t xml:space="preserve"> the motor carrier violation. C</w:t>
      </w:r>
      <w:r w:rsidR="00F0038D">
        <w:t xml:space="preserve">onvictions for moving violations </w:t>
      </w:r>
      <w:r w:rsidR="006677E5">
        <w:t>are</w:t>
      </w:r>
      <w:r w:rsidR="00DC00F3">
        <w:t xml:space="preserve"> not uploaded into SMS data.</w:t>
      </w:r>
    </w:p>
    <w:p w:rsidR="00DC00F3" w:rsidRDefault="00DC00F3" w:rsidP="00F0038D">
      <w:pPr>
        <w:pStyle w:val="ListParagraph"/>
        <w:numPr>
          <w:ilvl w:val="2"/>
          <w:numId w:val="1"/>
        </w:numPr>
        <w:ind w:left="1170" w:hanging="270"/>
      </w:pPr>
      <w:r>
        <w:t xml:space="preserve">FMCSA is aware of the problem and would like to obtain that type of data. </w:t>
      </w:r>
      <w:r w:rsidR="006677E5">
        <w:t>It is</w:t>
      </w:r>
      <w:r>
        <w:t xml:space="preserve"> working with the States and </w:t>
      </w:r>
      <w:r w:rsidR="0036131A">
        <w:t>the American Association of Motor Vehicle Agencies (</w:t>
      </w:r>
      <w:r>
        <w:t>AAMVA</w:t>
      </w:r>
      <w:r w:rsidR="0036131A">
        <w:t>)</w:t>
      </w:r>
      <w:r>
        <w:t xml:space="preserve"> to </w:t>
      </w:r>
      <w:r w:rsidR="006677E5">
        <w:t>obtain access to citation reports of</w:t>
      </w:r>
      <w:r w:rsidR="00F0038D">
        <w:t xml:space="preserve"> </w:t>
      </w:r>
      <w:r w:rsidR="0036131A">
        <w:t>commercial driver’s license (</w:t>
      </w:r>
      <w:r w:rsidR="00F0038D">
        <w:t>CDL</w:t>
      </w:r>
      <w:r w:rsidR="0036131A">
        <w:t>)</w:t>
      </w:r>
      <w:r w:rsidR="00F0038D">
        <w:t xml:space="preserve"> drivers.</w:t>
      </w:r>
    </w:p>
    <w:p w:rsidR="008C2C87" w:rsidRDefault="008C2C87" w:rsidP="00032431"/>
    <w:sectPr w:rsidR="008C2C87" w:rsidSect="008338D7">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9D6" w:rsidRDefault="00E029D6" w:rsidP="00E054A9">
      <w:r>
        <w:separator/>
      </w:r>
    </w:p>
  </w:endnote>
  <w:endnote w:type="continuationSeparator" w:id="0">
    <w:p w:rsidR="00E029D6" w:rsidRDefault="00E029D6" w:rsidP="00E0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173576"/>
      <w:docPartObj>
        <w:docPartGallery w:val="Page Numbers (Bottom of Page)"/>
        <w:docPartUnique/>
      </w:docPartObj>
    </w:sdtPr>
    <w:sdtEndPr>
      <w:rPr>
        <w:noProof/>
      </w:rPr>
    </w:sdtEndPr>
    <w:sdtContent>
      <w:p w:rsidR="00C863A9" w:rsidRDefault="00C863A9">
        <w:pPr>
          <w:pStyle w:val="Footer"/>
          <w:jc w:val="center"/>
        </w:pPr>
        <w:r>
          <w:fldChar w:fldCharType="begin"/>
        </w:r>
        <w:r>
          <w:instrText xml:space="preserve"> PAGE   \* MERGEFORMAT </w:instrText>
        </w:r>
        <w:r>
          <w:fldChar w:fldCharType="separate"/>
        </w:r>
        <w:r w:rsidR="00707524">
          <w:rPr>
            <w:noProof/>
          </w:rPr>
          <w:t>3</w:t>
        </w:r>
        <w:r>
          <w:rPr>
            <w:noProof/>
          </w:rPr>
          <w:fldChar w:fldCharType="end"/>
        </w:r>
      </w:p>
    </w:sdtContent>
  </w:sdt>
  <w:p w:rsidR="00C863A9" w:rsidRDefault="00C863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162198"/>
      <w:docPartObj>
        <w:docPartGallery w:val="Page Numbers (Bottom of Page)"/>
        <w:docPartUnique/>
      </w:docPartObj>
    </w:sdtPr>
    <w:sdtEndPr>
      <w:rPr>
        <w:noProof/>
      </w:rPr>
    </w:sdtEndPr>
    <w:sdtContent>
      <w:p w:rsidR="00C863A9" w:rsidRDefault="00C863A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863A9" w:rsidRDefault="00C86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9D6" w:rsidRDefault="00E029D6" w:rsidP="00E054A9">
      <w:r>
        <w:separator/>
      </w:r>
    </w:p>
  </w:footnote>
  <w:footnote w:type="continuationSeparator" w:id="0">
    <w:p w:rsidR="00E029D6" w:rsidRDefault="00E029D6" w:rsidP="00E05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A9" w:rsidRDefault="00707524">
    <w:pPr>
      <w:pStyle w:val="Header"/>
    </w:pPr>
    <w:sdt>
      <w:sdtPr>
        <w:id w:val="-533421494"/>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863A9">
      <w:ptab w:relativeTo="margin" w:alignment="center" w:leader="none"/>
    </w:r>
    <w:r w:rsidR="00C863A9">
      <w:ptab w:relativeTo="margin" w:alignment="right" w:leader="none"/>
    </w:r>
    <w:r w:rsidR="00C863A9">
      <w:t>C</w:t>
    </w:r>
    <w:r w:rsidR="00C61CA5">
      <w:t>SA Subcommittee Report to MCSAC</w:t>
    </w:r>
  </w:p>
  <w:p w:rsidR="00C863A9" w:rsidRDefault="00154838" w:rsidP="00B801AE">
    <w:pPr>
      <w:pStyle w:val="Header"/>
      <w:jc w:val="right"/>
    </w:pPr>
    <w:r>
      <w:t>February</w:t>
    </w:r>
    <w:r w:rsidR="00C863A9">
      <w:t xml:space="preserve"> </w:t>
    </w:r>
    <w:r w:rsidR="00C61CA5">
      <w:t>5-</w:t>
    </w:r>
    <w:r w:rsidR="00C863A9">
      <w:t>6, 2013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65AA8"/>
    <w:multiLevelType w:val="hybridMultilevel"/>
    <w:tmpl w:val="3A8674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8A48AF"/>
    <w:multiLevelType w:val="hybridMultilevel"/>
    <w:tmpl w:val="083C494C"/>
    <w:lvl w:ilvl="0" w:tplc="6EE6F634">
      <w:start w:val="1"/>
      <w:numFmt w:val="upperRoman"/>
      <w:lvlText w:val="%1."/>
      <w:lvlJc w:val="right"/>
      <w:pPr>
        <w:ind w:left="216" w:hanging="216"/>
      </w:pPr>
      <w:rPr>
        <w:rFonts w:hint="default"/>
        <w:b/>
      </w:r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5AF6E222">
      <w:start w:val="1"/>
      <w:numFmt w:val="lowerRoman"/>
      <w:lvlText w:val="%5."/>
      <w:lvlJc w:val="left"/>
      <w:pPr>
        <w:ind w:left="3240" w:hanging="360"/>
      </w:pPr>
      <w:rPr>
        <w:rFonts w:ascii="Times New Roman" w:eastAsia="Times New Roman" w:hAnsi="Times New Roman" w:cs="Times New Roman"/>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7A539E5"/>
    <w:multiLevelType w:val="hybridMultilevel"/>
    <w:tmpl w:val="6ECC1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DC0D1E"/>
    <w:multiLevelType w:val="hybridMultilevel"/>
    <w:tmpl w:val="E00A8F42"/>
    <w:lvl w:ilvl="0" w:tplc="F9327B3C">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0BA"/>
    <w:rsid w:val="0000666B"/>
    <w:rsid w:val="000124B0"/>
    <w:rsid w:val="000258C7"/>
    <w:rsid w:val="00032431"/>
    <w:rsid w:val="00035571"/>
    <w:rsid w:val="00046ED8"/>
    <w:rsid w:val="00047595"/>
    <w:rsid w:val="00060E68"/>
    <w:rsid w:val="00080B10"/>
    <w:rsid w:val="000B779C"/>
    <w:rsid w:val="000E2D42"/>
    <w:rsid w:val="000F2C4A"/>
    <w:rsid w:val="0011275D"/>
    <w:rsid w:val="0013255D"/>
    <w:rsid w:val="00134138"/>
    <w:rsid w:val="00154838"/>
    <w:rsid w:val="00170F46"/>
    <w:rsid w:val="0018075A"/>
    <w:rsid w:val="001B2225"/>
    <w:rsid w:val="001D57BC"/>
    <w:rsid w:val="001D6E24"/>
    <w:rsid w:val="001D7295"/>
    <w:rsid w:val="001E154C"/>
    <w:rsid w:val="001E2EB4"/>
    <w:rsid w:val="001E5160"/>
    <w:rsid w:val="001E7E41"/>
    <w:rsid w:val="001F3347"/>
    <w:rsid w:val="001F43CC"/>
    <w:rsid w:val="00202CA7"/>
    <w:rsid w:val="00212A5A"/>
    <w:rsid w:val="00221EF4"/>
    <w:rsid w:val="00240664"/>
    <w:rsid w:val="00276081"/>
    <w:rsid w:val="00280701"/>
    <w:rsid w:val="00284801"/>
    <w:rsid w:val="002A2A36"/>
    <w:rsid w:val="002A6462"/>
    <w:rsid w:val="002A6C1C"/>
    <w:rsid w:val="00337D28"/>
    <w:rsid w:val="0036131A"/>
    <w:rsid w:val="003650EC"/>
    <w:rsid w:val="00367FBC"/>
    <w:rsid w:val="003811A5"/>
    <w:rsid w:val="00381232"/>
    <w:rsid w:val="0038545F"/>
    <w:rsid w:val="003B6503"/>
    <w:rsid w:val="003B7A61"/>
    <w:rsid w:val="003F7D49"/>
    <w:rsid w:val="004205F7"/>
    <w:rsid w:val="0042267C"/>
    <w:rsid w:val="0042325F"/>
    <w:rsid w:val="00431371"/>
    <w:rsid w:val="00431654"/>
    <w:rsid w:val="00434FD7"/>
    <w:rsid w:val="00456926"/>
    <w:rsid w:val="00470647"/>
    <w:rsid w:val="00487C6F"/>
    <w:rsid w:val="004A2DC8"/>
    <w:rsid w:val="004A5A18"/>
    <w:rsid w:val="004C4744"/>
    <w:rsid w:val="004D1184"/>
    <w:rsid w:val="004D5D05"/>
    <w:rsid w:val="004F36F3"/>
    <w:rsid w:val="00511912"/>
    <w:rsid w:val="00513476"/>
    <w:rsid w:val="0057030E"/>
    <w:rsid w:val="005A6DD9"/>
    <w:rsid w:val="005C1C32"/>
    <w:rsid w:val="005D06B9"/>
    <w:rsid w:val="005D6847"/>
    <w:rsid w:val="00623796"/>
    <w:rsid w:val="0062380A"/>
    <w:rsid w:val="006677E5"/>
    <w:rsid w:val="006757E2"/>
    <w:rsid w:val="00692223"/>
    <w:rsid w:val="00697AA4"/>
    <w:rsid w:val="006B7538"/>
    <w:rsid w:val="006C2FFF"/>
    <w:rsid w:val="006C3AD3"/>
    <w:rsid w:val="00704594"/>
    <w:rsid w:val="00707524"/>
    <w:rsid w:val="00711F8A"/>
    <w:rsid w:val="00721D99"/>
    <w:rsid w:val="00724939"/>
    <w:rsid w:val="00740086"/>
    <w:rsid w:val="00761445"/>
    <w:rsid w:val="00761CC3"/>
    <w:rsid w:val="007720F8"/>
    <w:rsid w:val="007955FB"/>
    <w:rsid w:val="00795B8F"/>
    <w:rsid w:val="007A0BDA"/>
    <w:rsid w:val="007A3820"/>
    <w:rsid w:val="007B1410"/>
    <w:rsid w:val="007B3E54"/>
    <w:rsid w:val="007B5BD7"/>
    <w:rsid w:val="007C05A8"/>
    <w:rsid w:val="007D6B16"/>
    <w:rsid w:val="007E2D63"/>
    <w:rsid w:val="007F0B87"/>
    <w:rsid w:val="008225FA"/>
    <w:rsid w:val="008338D7"/>
    <w:rsid w:val="008345C7"/>
    <w:rsid w:val="008401D4"/>
    <w:rsid w:val="00852C62"/>
    <w:rsid w:val="008574FE"/>
    <w:rsid w:val="008609ED"/>
    <w:rsid w:val="00860C29"/>
    <w:rsid w:val="00867FE0"/>
    <w:rsid w:val="008719D9"/>
    <w:rsid w:val="00875036"/>
    <w:rsid w:val="00877487"/>
    <w:rsid w:val="00884E34"/>
    <w:rsid w:val="0089348F"/>
    <w:rsid w:val="008A3B4A"/>
    <w:rsid w:val="008A4049"/>
    <w:rsid w:val="008A74A4"/>
    <w:rsid w:val="008C2C87"/>
    <w:rsid w:val="008D3A55"/>
    <w:rsid w:val="008E1DE4"/>
    <w:rsid w:val="008E672A"/>
    <w:rsid w:val="00900203"/>
    <w:rsid w:val="00902199"/>
    <w:rsid w:val="00920177"/>
    <w:rsid w:val="009258F4"/>
    <w:rsid w:val="00951322"/>
    <w:rsid w:val="0096249A"/>
    <w:rsid w:val="0097608F"/>
    <w:rsid w:val="00976B34"/>
    <w:rsid w:val="009810EB"/>
    <w:rsid w:val="00990023"/>
    <w:rsid w:val="009A77CC"/>
    <w:rsid w:val="009A7BE2"/>
    <w:rsid w:val="009B1DA1"/>
    <w:rsid w:val="009B53FC"/>
    <w:rsid w:val="009C6FBD"/>
    <w:rsid w:val="009E3C58"/>
    <w:rsid w:val="009E543F"/>
    <w:rsid w:val="00A11B8B"/>
    <w:rsid w:val="00A20C75"/>
    <w:rsid w:val="00A2302E"/>
    <w:rsid w:val="00A4041A"/>
    <w:rsid w:val="00A97A11"/>
    <w:rsid w:val="00AA3902"/>
    <w:rsid w:val="00AD3831"/>
    <w:rsid w:val="00B11F2D"/>
    <w:rsid w:val="00B26E97"/>
    <w:rsid w:val="00B312E9"/>
    <w:rsid w:val="00B35592"/>
    <w:rsid w:val="00B47DBD"/>
    <w:rsid w:val="00B53D40"/>
    <w:rsid w:val="00B55800"/>
    <w:rsid w:val="00B67EC3"/>
    <w:rsid w:val="00B724FF"/>
    <w:rsid w:val="00B801AE"/>
    <w:rsid w:val="00B8657D"/>
    <w:rsid w:val="00B95C5E"/>
    <w:rsid w:val="00B9607E"/>
    <w:rsid w:val="00B97DCD"/>
    <w:rsid w:val="00BC7C92"/>
    <w:rsid w:val="00BD0BA2"/>
    <w:rsid w:val="00BD69AE"/>
    <w:rsid w:val="00C07E3A"/>
    <w:rsid w:val="00C44408"/>
    <w:rsid w:val="00C61CA5"/>
    <w:rsid w:val="00C63C26"/>
    <w:rsid w:val="00C852D7"/>
    <w:rsid w:val="00C863A9"/>
    <w:rsid w:val="00C92EBB"/>
    <w:rsid w:val="00C96784"/>
    <w:rsid w:val="00CB6604"/>
    <w:rsid w:val="00CD0E8E"/>
    <w:rsid w:val="00CD566C"/>
    <w:rsid w:val="00D10C2D"/>
    <w:rsid w:val="00D3400E"/>
    <w:rsid w:val="00D470D5"/>
    <w:rsid w:val="00D62107"/>
    <w:rsid w:val="00D74F77"/>
    <w:rsid w:val="00D817B1"/>
    <w:rsid w:val="00D84D04"/>
    <w:rsid w:val="00D9683B"/>
    <w:rsid w:val="00DB30BA"/>
    <w:rsid w:val="00DB724C"/>
    <w:rsid w:val="00DC00F3"/>
    <w:rsid w:val="00DC4298"/>
    <w:rsid w:val="00DC5C56"/>
    <w:rsid w:val="00DE5178"/>
    <w:rsid w:val="00DF42B0"/>
    <w:rsid w:val="00E029D6"/>
    <w:rsid w:val="00E054A9"/>
    <w:rsid w:val="00E07CD6"/>
    <w:rsid w:val="00E12884"/>
    <w:rsid w:val="00E21683"/>
    <w:rsid w:val="00E23B3A"/>
    <w:rsid w:val="00E25FFF"/>
    <w:rsid w:val="00E4448B"/>
    <w:rsid w:val="00E74571"/>
    <w:rsid w:val="00E80E93"/>
    <w:rsid w:val="00E9035A"/>
    <w:rsid w:val="00E91FE2"/>
    <w:rsid w:val="00E93C7A"/>
    <w:rsid w:val="00E95ECE"/>
    <w:rsid w:val="00EA1B27"/>
    <w:rsid w:val="00EB6ECF"/>
    <w:rsid w:val="00EC486F"/>
    <w:rsid w:val="00EF003F"/>
    <w:rsid w:val="00F0038D"/>
    <w:rsid w:val="00F363F4"/>
    <w:rsid w:val="00F549E2"/>
    <w:rsid w:val="00F73FDF"/>
    <w:rsid w:val="00FA679D"/>
    <w:rsid w:val="00FC64C8"/>
    <w:rsid w:val="00FD0AE6"/>
    <w:rsid w:val="00FF2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0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B30BA"/>
    <w:rPr>
      <w:sz w:val="16"/>
      <w:szCs w:val="16"/>
    </w:rPr>
  </w:style>
  <w:style w:type="paragraph" w:styleId="CommentText">
    <w:name w:val="annotation text"/>
    <w:basedOn w:val="Normal"/>
    <w:link w:val="CommentTextChar"/>
    <w:semiHidden/>
    <w:rsid w:val="00DB30BA"/>
    <w:rPr>
      <w:sz w:val="20"/>
      <w:szCs w:val="20"/>
    </w:rPr>
  </w:style>
  <w:style w:type="character" w:customStyle="1" w:styleId="CommentTextChar">
    <w:name w:val="Comment Text Char"/>
    <w:basedOn w:val="DefaultParagraphFont"/>
    <w:link w:val="CommentText"/>
    <w:semiHidden/>
    <w:rsid w:val="00DB30BA"/>
    <w:rPr>
      <w:rFonts w:ascii="Times New Roman" w:eastAsia="Times New Roman" w:hAnsi="Times New Roman" w:cs="Times New Roman"/>
      <w:sz w:val="20"/>
      <w:szCs w:val="20"/>
    </w:rPr>
  </w:style>
  <w:style w:type="paragraph" w:styleId="ListParagraph">
    <w:name w:val="List Paragraph"/>
    <w:basedOn w:val="Normal"/>
    <w:uiPriority w:val="99"/>
    <w:qFormat/>
    <w:rsid w:val="00DB30BA"/>
    <w:pPr>
      <w:ind w:left="720"/>
      <w:contextualSpacing/>
    </w:pPr>
  </w:style>
  <w:style w:type="table" w:styleId="TableGrid">
    <w:name w:val="Table Grid"/>
    <w:basedOn w:val="TableNormal"/>
    <w:rsid w:val="00DB30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30BA"/>
    <w:rPr>
      <w:rFonts w:ascii="Tahoma" w:hAnsi="Tahoma" w:cs="Tahoma"/>
      <w:sz w:val="16"/>
      <w:szCs w:val="16"/>
    </w:rPr>
  </w:style>
  <w:style w:type="character" w:customStyle="1" w:styleId="BalloonTextChar">
    <w:name w:val="Balloon Text Char"/>
    <w:basedOn w:val="DefaultParagraphFont"/>
    <w:link w:val="BalloonText"/>
    <w:uiPriority w:val="99"/>
    <w:semiHidden/>
    <w:rsid w:val="00DB30BA"/>
    <w:rPr>
      <w:rFonts w:ascii="Tahoma" w:eastAsia="Times New Roman" w:hAnsi="Tahoma" w:cs="Tahoma"/>
      <w:sz w:val="16"/>
      <w:szCs w:val="16"/>
    </w:rPr>
  </w:style>
  <w:style w:type="paragraph" w:styleId="Header">
    <w:name w:val="header"/>
    <w:basedOn w:val="Normal"/>
    <w:link w:val="HeaderChar"/>
    <w:uiPriority w:val="99"/>
    <w:unhideWhenUsed/>
    <w:rsid w:val="00E054A9"/>
    <w:pPr>
      <w:tabs>
        <w:tab w:val="center" w:pos="4680"/>
        <w:tab w:val="right" w:pos="9360"/>
      </w:tabs>
    </w:pPr>
  </w:style>
  <w:style w:type="character" w:customStyle="1" w:styleId="HeaderChar">
    <w:name w:val="Header Char"/>
    <w:basedOn w:val="DefaultParagraphFont"/>
    <w:link w:val="Header"/>
    <w:uiPriority w:val="99"/>
    <w:rsid w:val="00E054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54A9"/>
    <w:pPr>
      <w:tabs>
        <w:tab w:val="center" w:pos="4680"/>
        <w:tab w:val="right" w:pos="9360"/>
      </w:tabs>
    </w:pPr>
  </w:style>
  <w:style w:type="character" w:customStyle="1" w:styleId="FooterChar">
    <w:name w:val="Footer Char"/>
    <w:basedOn w:val="DefaultParagraphFont"/>
    <w:link w:val="Footer"/>
    <w:uiPriority w:val="99"/>
    <w:rsid w:val="00E054A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74F77"/>
    <w:rPr>
      <w:b/>
      <w:bCs/>
    </w:rPr>
  </w:style>
  <w:style w:type="character" w:customStyle="1" w:styleId="CommentSubjectChar">
    <w:name w:val="Comment Subject Char"/>
    <w:basedOn w:val="CommentTextChar"/>
    <w:link w:val="CommentSubject"/>
    <w:uiPriority w:val="99"/>
    <w:semiHidden/>
    <w:rsid w:val="00D74F7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A4041A"/>
    <w:rPr>
      <w:sz w:val="20"/>
      <w:szCs w:val="20"/>
    </w:rPr>
  </w:style>
  <w:style w:type="character" w:customStyle="1" w:styleId="FootnoteTextChar">
    <w:name w:val="Footnote Text Char"/>
    <w:basedOn w:val="DefaultParagraphFont"/>
    <w:link w:val="FootnoteText"/>
    <w:uiPriority w:val="99"/>
    <w:semiHidden/>
    <w:rsid w:val="00A404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404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0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B30BA"/>
    <w:rPr>
      <w:sz w:val="16"/>
      <w:szCs w:val="16"/>
    </w:rPr>
  </w:style>
  <w:style w:type="paragraph" w:styleId="CommentText">
    <w:name w:val="annotation text"/>
    <w:basedOn w:val="Normal"/>
    <w:link w:val="CommentTextChar"/>
    <w:semiHidden/>
    <w:rsid w:val="00DB30BA"/>
    <w:rPr>
      <w:sz w:val="20"/>
      <w:szCs w:val="20"/>
    </w:rPr>
  </w:style>
  <w:style w:type="character" w:customStyle="1" w:styleId="CommentTextChar">
    <w:name w:val="Comment Text Char"/>
    <w:basedOn w:val="DefaultParagraphFont"/>
    <w:link w:val="CommentText"/>
    <w:semiHidden/>
    <w:rsid w:val="00DB30BA"/>
    <w:rPr>
      <w:rFonts w:ascii="Times New Roman" w:eastAsia="Times New Roman" w:hAnsi="Times New Roman" w:cs="Times New Roman"/>
      <w:sz w:val="20"/>
      <w:szCs w:val="20"/>
    </w:rPr>
  </w:style>
  <w:style w:type="paragraph" w:styleId="ListParagraph">
    <w:name w:val="List Paragraph"/>
    <w:basedOn w:val="Normal"/>
    <w:uiPriority w:val="99"/>
    <w:qFormat/>
    <w:rsid w:val="00DB30BA"/>
    <w:pPr>
      <w:ind w:left="720"/>
      <w:contextualSpacing/>
    </w:pPr>
  </w:style>
  <w:style w:type="table" w:styleId="TableGrid">
    <w:name w:val="Table Grid"/>
    <w:basedOn w:val="TableNormal"/>
    <w:rsid w:val="00DB30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30BA"/>
    <w:rPr>
      <w:rFonts w:ascii="Tahoma" w:hAnsi="Tahoma" w:cs="Tahoma"/>
      <w:sz w:val="16"/>
      <w:szCs w:val="16"/>
    </w:rPr>
  </w:style>
  <w:style w:type="character" w:customStyle="1" w:styleId="BalloonTextChar">
    <w:name w:val="Balloon Text Char"/>
    <w:basedOn w:val="DefaultParagraphFont"/>
    <w:link w:val="BalloonText"/>
    <w:uiPriority w:val="99"/>
    <w:semiHidden/>
    <w:rsid w:val="00DB30BA"/>
    <w:rPr>
      <w:rFonts w:ascii="Tahoma" w:eastAsia="Times New Roman" w:hAnsi="Tahoma" w:cs="Tahoma"/>
      <w:sz w:val="16"/>
      <w:szCs w:val="16"/>
    </w:rPr>
  </w:style>
  <w:style w:type="paragraph" w:styleId="Header">
    <w:name w:val="header"/>
    <w:basedOn w:val="Normal"/>
    <w:link w:val="HeaderChar"/>
    <w:uiPriority w:val="99"/>
    <w:unhideWhenUsed/>
    <w:rsid w:val="00E054A9"/>
    <w:pPr>
      <w:tabs>
        <w:tab w:val="center" w:pos="4680"/>
        <w:tab w:val="right" w:pos="9360"/>
      </w:tabs>
    </w:pPr>
  </w:style>
  <w:style w:type="character" w:customStyle="1" w:styleId="HeaderChar">
    <w:name w:val="Header Char"/>
    <w:basedOn w:val="DefaultParagraphFont"/>
    <w:link w:val="Header"/>
    <w:uiPriority w:val="99"/>
    <w:rsid w:val="00E054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54A9"/>
    <w:pPr>
      <w:tabs>
        <w:tab w:val="center" w:pos="4680"/>
        <w:tab w:val="right" w:pos="9360"/>
      </w:tabs>
    </w:pPr>
  </w:style>
  <w:style w:type="character" w:customStyle="1" w:styleId="FooterChar">
    <w:name w:val="Footer Char"/>
    <w:basedOn w:val="DefaultParagraphFont"/>
    <w:link w:val="Footer"/>
    <w:uiPriority w:val="99"/>
    <w:rsid w:val="00E054A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74F77"/>
    <w:rPr>
      <w:b/>
      <w:bCs/>
    </w:rPr>
  </w:style>
  <w:style w:type="character" w:customStyle="1" w:styleId="CommentSubjectChar">
    <w:name w:val="Comment Subject Char"/>
    <w:basedOn w:val="CommentTextChar"/>
    <w:link w:val="CommentSubject"/>
    <w:uiPriority w:val="99"/>
    <w:semiHidden/>
    <w:rsid w:val="00D74F7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A4041A"/>
    <w:rPr>
      <w:sz w:val="20"/>
      <w:szCs w:val="20"/>
    </w:rPr>
  </w:style>
  <w:style w:type="character" w:customStyle="1" w:styleId="FootnoteTextChar">
    <w:name w:val="Footnote Text Char"/>
    <w:basedOn w:val="DefaultParagraphFont"/>
    <w:link w:val="FootnoteText"/>
    <w:uiPriority w:val="99"/>
    <w:semiHidden/>
    <w:rsid w:val="00A404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404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E8F72-1B28-4A06-B2DA-75C853F7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2282</Words>
  <Characters>13008</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Turner, Elizabeth (VOLPE)</cp:lastModifiedBy>
  <cp:revision>2</cp:revision>
  <dcterms:created xsi:type="dcterms:W3CDTF">2013-03-29T22:10:00Z</dcterms:created>
  <dcterms:modified xsi:type="dcterms:W3CDTF">2013-03-29T22:10:00Z</dcterms:modified>
</cp:coreProperties>
</file>