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C1" w:rsidRPr="003E382F" w:rsidRDefault="0024658B" w:rsidP="001B7B41">
      <w:pPr>
        <w:spacing w:after="160"/>
        <w:jc w:val="center"/>
        <w:rPr>
          <w:rFonts w:ascii="Cambria" w:hAnsi="Cambria"/>
          <w:b/>
          <w:sz w:val="44"/>
          <w:szCs w:val="44"/>
          <w:u w:val="single"/>
        </w:rPr>
      </w:pPr>
      <w:bookmarkStart w:id="0" w:name="_GoBack"/>
      <w:bookmarkEnd w:id="0"/>
      <w:r w:rsidRPr="003E382F">
        <w:rPr>
          <w:rFonts w:ascii="Cambria" w:hAnsi="Cambria"/>
          <w:b/>
          <w:sz w:val="44"/>
          <w:szCs w:val="44"/>
          <w:u w:val="single"/>
        </w:rPr>
        <w:t xml:space="preserve">ENTRY-LEVEL DRIVER TRAINING </w:t>
      </w:r>
      <w:r w:rsidR="00DF450C" w:rsidRPr="003E382F">
        <w:rPr>
          <w:rFonts w:ascii="Cambria" w:hAnsi="Cambria"/>
          <w:b/>
          <w:sz w:val="44"/>
          <w:szCs w:val="44"/>
          <w:u w:val="single"/>
        </w:rPr>
        <w:t xml:space="preserve">(ELDT) </w:t>
      </w:r>
      <w:r w:rsidR="00481301" w:rsidRPr="003E382F">
        <w:rPr>
          <w:rFonts w:ascii="Cambria" w:hAnsi="Cambria"/>
          <w:b/>
          <w:sz w:val="44"/>
          <w:szCs w:val="44"/>
          <w:u w:val="single"/>
        </w:rPr>
        <w:t xml:space="preserve">“REFRESHER TRAINING” </w:t>
      </w:r>
      <w:r w:rsidRPr="003E382F">
        <w:rPr>
          <w:rFonts w:ascii="Cambria" w:hAnsi="Cambria"/>
          <w:b/>
          <w:sz w:val="44"/>
          <w:szCs w:val="44"/>
          <w:u w:val="single"/>
        </w:rPr>
        <w:t>MODULE</w:t>
      </w:r>
    </w:p>
    <w:p w:rsidR="005424C2" w:rsidRDefault="005424C2" w:rsidP="001B7B41">
      <w:pPr>
        <w:spacing w:after="160"/>
        <w:jc w:val="center"/>
        <w:rPr>
          <w:rFonts w:ascii="Cambria" w:hAnsi="Cambria"/>
          <w:b/>
          <w:sz w:val="36"/>
          <w:szCs w:val="36"/>
          <w:u w:val="single"/>
        </w:rPr>
      </w:pPr>
    </w:p>
    <w:p w:rsidR="005424C2" w:rsidRPr="003E382F" w:rsidRDefault="005424C2" w:rsidP="001B7B41">
      <w:pPr>
        <w:spacing w:after="160"/>
        <w:jc w:val="center"/>
        <w:rPr>
          <w:rFonts w:ascii="Cambria" w:hAnsi="Cambria"/>
          <w:b/>
          <w:sz w:val="44"/>
          <w:szCs w:val="44"/>
          <w:u w:val="single"/>
        </w:rPr>
      </w:pPr>
      <w:r w:rsidRPr="003E382F">
        <w:rPr>
          <w:rFonts w:ascii="Cambria" w:hAnsi="Cambria"/>
          <w:b/>
          <w:sz w:val="44"/>
          <w:szCs w:val="44"/>
          <w:u w:val="single"/>
        </w:rPr>
        <w:t>T</w:t>
      </w:r>
      <w:r w:rsidR="003E382F" w:rsidRPr="003E382F">
        <w:rPr>
          <w:rFonts w:ascii="Cambria" w:hAnsi="Cambria"/>
          <w:b/>
          <w:sz w:val="44"/>
          <w:szCs w:val="44"/>
          <w:u w:val="single"/>
        </w:rPr>
        <w:t>HEORY</w:t>
      </w:r>
    </w:p>
    <w:p w:rsidR="003E382F" w:rsidRPr="003E382F" w:rsidRDefault="003E382F" w:rsidP="003E382F">
      <w:pPr>
        <w:pStyle w:val="ListParagraph"/>
        <w:spacing w:after="160"/>
        <w:jc w:val="both"/>
        <w:rPr>
          <w:rFonts w:ascii="Cambria" w:hAnsi="Cambria"/>
        </w:rPr>
      </w:pPr>
    </w:p>
    <w:p w:rsidR="004E2FB1" w:rsidRPr="005424C2" w:rsidRDefault="00834121" w:rsidP="005424C2">
      <w:pPr>
        <w:pStyle w:val="ListParagraph"/>
        <w:numPr>
          <w:ilvl w:val="0"/>
          <w:numId w:val="1"/>
        </w:numPr>
        <w:spacing w:after="160"/>
        <w:jc w:val="both"/>
        <w:rPr>
          <w:rFonts w:ascii="Cambria" w:hAnsi="Cambria"/>
        </w:rPr>
      </w:pPr>
      <w:r w:rsidRPr="005424C2">
        <w:rPr>
          <w:rFonts w:ascii="Cambria" w:hAnsi="Cambria"/>
          <w:b/>
          <w:sz w:val="28"/>
          <w:szCs w:val="28"/>
          <w:u w:val="single"/>
        </w:rPr>
        <w:t>PR</w:t>
      </w:r>
      <w:r w:rsidR="009A7FDE" w:rsidRPr="005424C2">
        <w:rPr>
          <w:rFonts w:ascii="Cambria" w:hAnsi="Cambria"/>
          <w:b/>
          <w:sz w:val="28"/>
          <w:szCs w:val="28"/>
          <w:u w:val="single"/>
        </w:rPr>
        <w:t>ESCRIPTION DR</w:t>
      </w:r>
      <w:r w:rsidRPr="005424C2">
        <w:rPr>
          <w:rFonts w:ascii="Cambria" w:hAnsi="Cambria"/>
          <w:b/>
          <w:sz w:val="28"/>
          <w:szCs w:val="28"/>
          <w:u w:val="single"/>
        </w:rPr>
        <w:t>U</w:t>
      </w:r>
      <w:r w:rsidR="009A7FDE" w:rsidRPr="005424C2">
        <w:rPr>
          <w:rFonts w:ascii="Cambria" w:hAnsi="Cambria"/>
          <w:b/>
          <w:sz w:val="28"/>
          <w:szCs w:val="28"/>
          <w:u w:val="single"/>
        </w:rPr>
        <w:t>G</w:t>
      </w:r>
      <w:r w:rsidRPr="005424C2">
        <w:rPr>
          <w:rFonts w:ascii="Cambria" w:hAnsi="Cambria"/>
          <w:b/>
          <w:sz w:val="28"/>
          <w:szCs w:val="28"/>
          <w:u w:val="single"/>
        </w:rPr>
        <w:t>S</w:t>
      </w:r>
      <w:r w:rsidR="004E2FB1" w:rsidRPr="005424C2">
        <w:rPr>
          <w:rFonts w:ascii="Cambria" w:hAnsi="Cambria"/>
          <w:b/>
          <w:sz w:val="28"/>
          <w:szCs w:val="28"/>
          <w:u w:val="single"/>
        </w:rPr>
        <w:t>, ALCOHOL</w:t>
      </w:r>
      <w:r w:rsidR="009A7FDE" w:rsidRPr="005424C2">
        <w:rPr>
          <w:rFonts w:ascii="Cambria" w:hAnsi="Cambria"/>
          <w:b/>
          <w:sz w:val="28"/>
          <w:szCs w:val="28"/>
          <w:u w:val="single"/>
        </w:rPr>
        <w:t xml:space="preserve"> AND CONTROLLED SUBSTANCES</w:t>
      </w:r>
    </w:p>
    <w:p w:rsidR="0018433A" w:rsidRDefault="008D091F" w:rsidP="001B7B41">
      <w:pPr>
        <w:spacing w:after="160" w:line="240" w:lineRule="auto"/>
        <w:ind w:left="720"/>
        <w:jc w:val="both"/>
        <w:rPr>
          <w:rFonts w:ascii="Cambria" w:hAnsi="Cambria"/>
        </w:rPr>
      </w:pPr>
      <w:r w:rsidRPr="00DF450C">
        <w:rPr>
          <w:rFonts w:ascii="Cambria" w:hAnsi="Cambria"/>
        </w:rPr>
        <w:t>T</w:t>
      </w:r>
      <w:r w:rsidR="000A18D4">
        <w:rPr>
          <w:rFonts w:ascii="Cambria" w:hAnsi="Cambria"/>
        </w:rPr>
        <w:t>rainee</w:t>
      </w:r>
      <w:r w:rsidR="00BA6DF0">
        <w:rPr>
          <w:rFonts w:ascii="Cambria" w:hAnsi="Cambria"/>
        </w:rPr>
        <w:t xml:space="preserve">s </w:t>
      </w:r>
      <w:r w:rsidR="004E2FB1">
        <w:rPr>
          <w:rFonts w:ascii="Cambria" w:hAnsi="Cambria"/>
        </w:rPr>
        <w:t>shall be instructed in the federal rules on</w:t>
      </w:r>
      <w:r w:rsidR="004255D1">
        <w:rPr>
          <w:rFonts w:ascii="Cambria" w:hAnsi="Cambria"/>
        </w:rPr>
        <w:t xml:space="preserve">, and potential consequences, of driving under the influence of </w:t>
      </w:r>
      <w:r w:rsidR="00A17221">
        <w:rPr>
          <w:rFonts w:ascii="Cambria" w:hAnsi="Cambria"/>
        </w:rPr>
        <w:t xml:space="preserve">alcohol, </w:t>
      </w:r>
      <w:r w:rsidR="004255D1">
        <w:rPr>
          <w:rFonts w:ascii="Cambria" w:hAnsi="Cambria"/>
        </w:rPr>
        <w:t>controlled substances</w:t>
      </w:r>
      <w:r w:rsidR="00A17221">
        <w:rPr>
          <w:rFonts w:ascii="Cambria" w:hAnsi="Cambria"/>
        </w:rPr>
        <w:t xml:space="preserve">, or prescription drugs that might impair driving performance.  (See </w:t>
      </w:r>
      <w:r w:rsidR="00BA6DF0">
        <w:rPr>
          <w:rFonts w:ascii="Cambria" w:hAnsi="Cambria"/>
        </w:rPr>
        <w:t>Part</w:t>
      </w:r>
      <w:r w:rsidR="00A17221">
        <w:rPr>
          <w:rFonts w:ascii="Cambria" w:hAnsi="Cambria"/>
        </w:rPr>
        <w:t>s</w:t>
      </w:r>
      <w:r w:rsidR="00BA6DF0">
        <w:rPr>
          <w:rFonts w:ascii="Cambria" w:hAnsi="Cambria"/>
        </w:rPr>
        <w:t xml:space="preserve"> 382 </w:t>
      </w:r>
      <w:r w:rsidR="00A17221">
        <w:rPr>
          <w:rFonts w:ascii="Cambria" w:hAnsi="Cambria"/>
        </w:rPr>
        <w:t xml:space="preserve">and 392.5 </w:t>
      </w:r>
      <w:r w:rsidR="00BA6DF0">
        <w:rPr>
          <w:rFonts w:ascii="Cambria" w:hAnsi="Cambria"/>
        </w:rPr>
        <w:t>of the Federal Motor Carrier Safety Regulations (F</w:t>
      </w:r>
      <w:r w:rsidR="005A1C31">
        <w:rPr>
          <w:rFonts w:ascii="Cambria" w:hAnsi="Cambria"/>
        </w:rPr>
        <w:t>M</w:t>
      </w:r>
      <w:r w:rsidR="00BA6DF0">
        <w:rPr>
          <w:rFonts w:ascii="Cambria" w:hAnsi="Cambria"/>
        </w:rPr>
        <w:t>CSRs)</w:t>
      </w:r>
      <w:r w:rsidR="00A17221">
        <w:rPr>
          <w:rFonts w:ascii="Cambria" w:hAnsi="Cambria"/>
        </w:rPr>
        <w:t>).</w:t>
      </w:r>
      <w:r w:rsidR="00BA6DF0">
        <w:rPr>
          <w:rFonts w:ascii="Cambria" w:hAnsi="Cambria"/>
        </w:rPr>
        <w:t xml:space="preserve">  </w:t>
      </w:r>
      <w:r>
        <w:rPr>
          <w:rFonts w:ascii="Cambria" w:hAnsi="Cambria"/>
        </w:rPr>
        <w:t xml:space="preserve">  </w:t>
      </w:r>
    </w:p>
    <w:p w:rsidR="006B3576" w:rsidRDefault="006B3576" w:rsidP="001B7B41">
      <w:pPr>
        <w:spacing w:after="160" w:line="240" w:lineRule="auto"/>
        <w:ind w:left="720"/>
        <w:jc w:val="both"/>
        <w:rPr>
          <w:rFonts w:ascii="Cambria" w:hAnsi="Cambria"/>
        </w:rPr>
      </w:pPr>
    </w:p>
    <w:p w:rsidR="00A2616C" w:rsidRPr="008D091F" w:rsidRDefault="00A2616C"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DRIVER FATIGUE AND </w:t>
      </w:r>
      <w:r w:rsidRPr="008D091F">
        <w:rPr>
          <w:rFonts w:ascii="Cambria" w:hAnsi="Cambria"/>
          <w:b/>
          <w:sz w:val="28"/>
          <w:szCs w:val="28"/>
          <w:u w:val="single"/>
        </w:rPr>
        <w:t>I</w:t>
      </w:r>
      <w:r>
        <w:rPr>
          <w:rFonts w:ascii="Cambria" w:hAnsi="Cambria"/>
          <w:b/>
          <w:sz w:val="28"/>
          <w:szCs w:val="28"/>
          <w:u w:val="single"/>
        </w:rPr>
        <w:t>LLNESS</w:t>
      </w:r>
    </w:p>
    <w:p w:rsidR="00A2616C" w:rsidRDefault="00A2616C" w:rsidP="001B7B41">
      <w:pPr>
        <w:pStyle w:val="ListParagraph"/>
        <w:spacing w:after="160"/>
        <w:jc w:val="both"/>
        <w:rPr>
          <w:rFonts w:ascii="Cambria" w:hAnsi="Cambria"/>
        </w:rPr>
      </w:pPr>
    </w:p>
    <w:p w:rsidR="00A2616C" w:rsidRDefault="00A2616C" w:rsidP="001B7B41">
      <w:pPr>
        <w:pStyle w:val="ListParagraph"/>
        <w:spacing w:after="160"/>
        <w:jc w:val="both"/>
        <w:rPr>
          <w:rFonts w:ascii="Cambria" w:hAnsi="Cambria"/>
        </w:rPr>
      </w:pPr>
      <w:r>
        <w:rPr>
          <w:rFonts w:ascii="Cambria" w:hAnsi="Cambria"/>
        </w:rPr>
        <w:t xml:space="preserve">Trainees shall be instructed in the extreme safety risks associated with fatigued driving, and the risks and potential consequences, including legal consequences for the driver, of causing an accident due to fatigued driving.   Additional resources are available to support this instruction through the North American Fatigue Management Program (NAFMP) at </w:t>
      </w:r>
      <w:r w:rsidRPr="009A7FDE">
        <w:rPr>
          <w:rFonts w:ascii="Cambria" w:hAnsi="Cambria"/>
        </w:rPr>
        <w:t>http://www.nafmp.org.en/</w:t>
      </w:r>
      <w:r>
        <w:rPr>
          <w:rFonts w:ascii="Cambria" w:hAnsi="Cambria"/>
        </w:rPr>
        <w:t xml:space="preserve">.      </w:t>
      </w:r>
    </w:p>
    <w:p w:rsidR="006B3576" w:rsidRDefault="006B3576" w:rsidP="001B7B41">
      <w:pPr>
        <w:pStyle w:val="ListParagraph"/>
        <w:spacing w:after="160"/>
        <w:jc w:val="both"/>
        <w:rPr>
          <w:rFonts w:ascii="Cambria" w:hAnsi="Cambria"/>
          <w:sz w:val="28"/>
          <w:szCs w:val="28"/>
          <w:u w:val="single"/>
        </w:rPr>
      </w:pPr>
    </w:p>
    <w:p w:rsidR="00F527E9" w:rsidRPr="00975F5C" w:rsidRDefault="00F527E9"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HO</w:t>
      </w:r>
      <w:r w:rsidR="001A0148">
        <w:rPr>
          <w:rFonts w:ascii="Cambria" w:hAnsi="Cambria"/>
          <w:b/>
          <w:sz w:val="28"/>
          <w:szCs w:val="28"/>
          <w:u w:val="single"/>
        </w:rPr>
        <w:t>URS OF SERVICE (HOS) AND RECORDS OF DUTY STATUS/LOGBOOKS</w:t>
      </w:r>
      <w:r>
        <w:rPr>
          <w:rFonts w:ascii="Cambria" w:hAnsi="Cambria"/>
          <w:b/>
          <w:sz w:val="28"/>
          <w:szCs w:val="28"/>
          <w:u w:val="single"/>
        </w:rPr>
        <w:t xml:space="preserve"> </w:t>
      </w:r>
    </w:p>
    <w:p w:rsidR="006B3576" w:rsidRDefault="00622F77" w:rsidP="001B7B41">
      <w:pPr>
        <w:spacing w:after="160" w:line="240" w:lineRule="auto"/>
        <w:ind w:left="720"/>
        <w:jc w:val="both"/>
        <w:rPr>
          <w:rFonts w:ascii="Cambria" w:hAnsi="Cambria"/>
        </w:rPr>
      </w:pPr>
      <w:r>
        <w:rPr>
          <w:rFonts w:ascii="Cambria" w:hAnsi="Cambria"/>
        </w:rPr>
        <w:t>For carriers whose drivers are subject to hours of service regulations, employers</w:t>
      </w:r>
      <w:r w:rsidR="00385F74">
        <w:rPr>
          <w:rFonts w:ascii="Cambria" w:hAnsi="Cambria"/>
        </w:rPr>
        <w:t xml:space="preserve"> shall </w:t>
      </w:r>
      <w:proofErr w:type="gramStart"/>
      <w:r w:rsidR="00385F74">
        <w:rPr>
          <w:rFonts w:ascii="Cambria" w:hAnsi="Cambria"/>
        </w:rPr>
        <w:t>instruct</w:t>
      </w:r>
      <w:proofErr w:type="gramEnd"/>
      <w:r w:rsidR="00385F74">
        <w:rPr>
          <w:rFonts w:ascii="Cambria" w:hAnsi="Cambria"/>
        </w:rPr>
        <w:t xml:space="preserve"> trainees in applicable Hours of Service rules and ensure their ability to </w:t>
      </w:r>
      <w:r w:rsidR="000C6AC8" w:rsidRPr="00712304">
        <w:rPr>
          <w:rFonts w:ascii="Cambria" w:hAnsi="Cambria"/>
        </w:rPr>
        <w:t xml:space="preserve">complete a Driver’s Daily Log and </w:t>
      </w:r>
      <w:r w:rsidR="00385F74">
        <w:rPr>
          <w:rFonts w:ascii="Cambria" w:hAnsi="Cambria"/>
        </w:rPr>
        <w:t>logbook recap.   Trainers shall instruct t</w:t>
      </w:r>
      <w:r w:rsidR="000C6AC8" w:rsidRPr="00712304">
        <w:rPr>
          <w:rFonts w:ascii="Cambria" w:hAnsi="Cambria"/>
        </w:rPr>
        <w:t xml:space="preserve">he trainee </w:t>
      </w:r>
      <w:r w:rsidR="00385F74">
        <w:rPr>
          <w:rFonts w:ascii="Cambria" w:hAnsi="Cambria"/>
        </w:rPr>
        <w:t xml:space="preserve">in </w:t>
      </w:r>
      <w:r w:rsidR="000C6AC8" w:rsidRPr="00712304">
        <w:rPr>
          <w:rFonts w:ascii="Cambria" w:hAnsi="Cambria"/>
        </w:rPr>
        <w:t>the consequences of violating the HOS regulations (safety, legal, and personal) including the fines and penalties for these type</w:t>
      </w:r>
      <w:r w:rsidR="00712304">
        <w:rPr>
          <w:rFonts w:ascii="Cambria" w:hAnsi="Cambria"/>
        </w:rPr>
        <w:t>s</w:t>
      </w:r>
      <w:r w:rsidR="000C6AC8" w:rsidRPr="00712304">
        <w:rPr>
          <w:rFonts w:ascii="Cambria" w:hAnsi="Cambria"/>
        </w:rPr>
        <w:t xml:space="preserve"> of violations</w:t>
      </w:r>
      <w:r w:rsidR="00712304">
        <w:rPr>
          <w:rFonts w:ascii="Cambria" w:hAnsi="Cambria"/>
        </w:rPr>
        <w:t>.</w:t>
      </w:r>
      <w:r w:rsidR="00712304" w:rsidRPr="00712304">
        <w:rPr>
          <w:rFonts w:ascii="Cambria" w:hAnsi="Cambria"/>
        </w:rPr>
        <w:t xml:space="preserve"> </w:t>
      </w:r>
    </w:p>
    <w:p w:rsidR="00F527E9" w:rsidRPr="00712304" w:rsidRDefault="00F527E9" w:rsidP="001B7B41">
      <w:pPr>
        <w:spacing w:after="160" w:line="240" w:lineRule="auto"/>
        <w:ind w:left="720"/>
        <w:jc w:val="both"/>
        <w:rPr>
          <w:rFonts w:ascii="Cambria" w:hAnsi="Cambria"/>
          <w:sz w:val="24"/>
          <w:szCs w:val="24"/>
          <w:u w:val="single"/>
        </w:rPr>
      </w:pPr>
      <w:r w:rsidRPr="00712304">
        <w:rPr>
          <w:rFonts w:ascii="Cambria" w:hAnsi="Cambria"/>
        </w:rPr>
        <w:t xml:space="preserve">    </w:t>
      </w:r>
    </w:p>
    <w:p w:rsidR="00B45DC5" w:rsidRPr="00975F5C" w:rsidRDefault="005D2A97"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SEAT BE</w:t>
      </w:r>
      <w:r w:rsidR="00B45DC5">
        <w:rPr>
          <w:rFonts w:ascii="Cambria" w:hAnsi="Cambria"/>
          <w:b/>
          <w:sz w:val="28"/>
          <w:szCs w:val="28"/>
          <w:u w:val="single"/>
        </w:rPr>
        <w:t>LT</w:t>
      </w:r>
      <w:r>
        <w:rPr>
          <w:rFonts w:ascii="Cambria" w:hAnsi="Cambria"/>
          <w:b/>
          <w:sz w:val="28"/>
          <w:szCs w:val="28"/>
          <w:u w:val="single"/>
        </w:rPr>
        <w:t xml:space="preserve"> SAFETY</w:t>
      </w:r>
    </w:p>
    <w:p w:rsidR="001B7B41" w:rsidRDefault="00385F74" w:rsidP="001B7B41">
      <w:pPr>
        <w:spacing w:after="160" w:line="240" w:lineRule="auto"/>
        <w:ind w:left="720"/>
        <w:jc w:val="both"/>
        <w:rPr>
          <w:rFonts w:ascii="Cambria" w:hAnsi="Cambria"/>
        </w:rPr>
      </w:pPr>
      <w:r>
        <w:rPr>
          <w:rFonts w:ascii="Cambria" w:hAnsi="Cambria"/>
        </w:rPr>
        <w:t xml:space="preserve">Employers shall ensure that trainees </w:t>
      </w:r>
      <w:r w:rsidR="00B45DC5">
        <w:rPr>
          <w:rFonts w:ascii="Cambria" w:hAnsi="Cambria"/>
        </w:rPr>
        <w:t xml:space="preserve">learn the Federal rules </w:t>
      </w:r>
      <w:r w:rsidR="00D111F6">
        <w:rPr>
          <w:rFonts w:ascii="Cambria" w:hAnsi="Cambria"/>
        </w:rPr>
        <w:t>(</w:t>
      </w:r>
      <w:r w:rsidR="007E04EA">
        <w:rPr>
          <w:rFonts w:ascii="Cambria" w:hAnsi="Cambria"/>
        </w:rPr>
        <w:t>Section 392.16 of the FMCSR</w:t>
      </w:r>
      <w:r w:rsidR="00D111F6">
        <w:rPr>
          <w:rFonts w:ascii="Cambria" w:hAnsi="Cambria"/>
        </w:rPr>
        <w:t xml:space="preserve">) governing </w:t>
      </w:r>
      <w:r w:rsidR="007E04EA">
        <w:rPr>
          <w:rFonts w:ascii="Cambria" w:hAnsi="Cambria"/>
        </w:rPr>
        <w:t>the proper use of safety restraint systems (i.e., seat belts) by commercial motor vehicle (CMV) drivers</w:t>
      </w:r>
      <w:r w:rsidR="001B7B41">
        <w:rPr>
          <w:rFonts w:ascii="Cambria" w:hAnsi="Cambria"/>
        </w:rPr>
        <w:t>.</w:t>
      </w:r>
    </w:p>
    <w:p w:rsidR="006B3576" w:rsidRDefault="006B3576" w:rsidP="001B7B41">
      <w:pPr>
        <w:spacing w:after="160" w:line="240" w:lineRule="auto"/>
        <w:ind w:left="720"/>
        <w:jc w:val="both"/>
        <w:rPr>
          <w:rFonts w:ascii="Cambria" w:hAnsi="Cambria"/>
        </w:rPr>
      </w:pPr>
    </w:p>
    <w:p w:rsidR="00DC47D9" w:rsidRPr="00975F5C" w:rsidRDefault="00DC47D9"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DRIVER DISTRACTION (HAND-HELD TELEPHONES &amp; TEXTING)  </w:t>
      </w:r>
    </w:p>
    <w:p w:rsidR="0095433F" w:rsidRDefault="0095433F" w:rsidP="001B7B41">
      <w:pPr>
        <w:spacing w:after="160" w:line="240" w:lineRule="auto"/>
        <w:ind w:left="720"/>
        <w:rPr>
          <w:rFonts w:ascii="Cambria" w:hAnsi="Cambria"/>
        </w:rPr>
      </w:pPr>
      <w:r w:rsidRPr="0095433F">
        <w:rPr>
          <w:rFonts w:ascii="Cambria" w:hAnsi="Cambria"/>
        </w:rPr>
        <w:t xml:space="preserve">Included in this unit </w:t>
      </w:r>
      <w:r>
        <w:rPr>
          <w:rFonts w:ascii="Cambria" w:hAnsi="Cambria"/>
        </w:rPr>
        <w:t xml:space="preserve">for the trainee is </w:t>
      </w:r>
      <w:r w:rsidRPr="0095433F">
        <w:rPr>
          <w:rFonts w:ascii="Cambria" w:hAnsi="Cambria"/>
        </w:rPr>
        <w:t xml:space="preserve">a discussion of </w:t>
      </w:r>
      <w:r>
        <w:rPr>
          <w:rFonts w:ascii="Cambria" w:hAnsi="Cambria"/>
        </w:rPr>
        <w:t xml:space="preserve">“key” </w:t>
      </w:r>
      <w:r w:rsidRPr="0095433F">
        <w:rPr>
          <w:rFonts w:ascii="Cambria" w:hAnsi="Cambria"/>
        </w:rPr>
        <w:t xml:space="preserve">driver distraction issues, including </w:t>
      </w:r>
      <w:r>
        <w:rPr>
          <w:rFonts w:ascii="Cambria" w:hAnsi="Cambria"/>
        </w:rPr>
        <w:t xml:space="preserve">improper </w:t>
      </w:r>
      <w:r w:rsidRPr="0095433F">
        <w:rPr>
          <w:rFonts w:ascii="Cambria" w:hAnsi="Cambria"/>
        </w:rPr>
        <w:t>cell phone use, texting, and use of in-cab technology.</w:t>
      </w:r>
      <w:r>
        <w:rPr>
          <w:rFonts w:ascii="Cambria" w:hAnsi="Cambria"/>
        </w:rPr>
        <w:t xml:space="preserve">  This includes </w:t>
      </w:r>
      <w:r>
        <w:rPr>
          <w:rFonts w:ascii="Cambria" w:hAnsi="Cambria"/>
        </w:rPr>
        <w:lastRenderedPageBreak/>
        <w:t>training in: 1) visual (keeping eyes on the road); 2) manual (keeping hands on the wheel)</w:t>
      </w:r>
      <w:r w:rsidR="009F0872">
        <w:rPr>
          <w:rFonts w:ascii="Cambria" w:hAnsi="Cambria"/>
        </w:rPr>
        <w:t xml:space="preserve">; and 3) </w:t>
      </w:r>
      <w:r w:rsidR="000B3C6A">
        <w:rPr>
          <w:rFonts w:ascii="Cambria" w:hAnsi="Cambria"/>
        </w:rPr>
        <w:t xml:space="preserve">cognitive (keeping mind on the task and safe operation of the CMV).   </w:t>
      </w:r>
      <w:r w:rsidRPr="0095433F">
        <w:rPr>
          <w:rFonts w:ascii="Cambria" w:hAnsi="Cambria"/>
        </w:rPr>
        <w:t xml:space="preserve">  </w:t>
      </w:r>
    </w:p>
    <w:p w:rsidR="006B3576" w:rsidRPr="0095433F" w:rsidRDefault="006B3576" w:rsidP="001B7B41">
      <w:pPr>
        <w:spacing w:after="160" w:line="240" w:lineRule="auto"/>
        <w:ind w:left="720"/>
        <w:rPr>
          <w:rFonts w:ascii="Cambria" w:hAnsi="Cambria"/>
        </w:rPr>
      </w:pPr>
    </w:p>
    <w:p w:rsidR="000B3C6A" w:rsidRPr="00975F5C" w:rsidRDefault="000B3C6A"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SERIOUS TRAFFIC VIOLATIONS OPERATING CMV  </w:t>
      </w:r>
    </w:p>
    <w:p w:rsidR="000B3C6A" w:rsidRDefault="005424B6" w:rsidP="001B7B41">
      <w:pPr>
        <w:spacing w:after="160" w:line="240" w:lineRule="auto"/>
        <w:ind w:left="720"/>
        <w:rPr>
          <w:rFonts w:ascii="Cambria" w:hAnsi="Cambria"/>
        </w:rPr>
      </w:pPr>
      <w:r>
        <w:rPr>
          <w:rFonts w:ascii="Cambria" w:hAnsi="Cambria"/>
        </w:rPr>
        <w:t xml:space="preserve">Employers shall </w:t>
      </w:r>
      <w:r w:rsidR="00CB33AA">
        <w:rPr>
          <w:rFonts w:ascii="Cambria" w:hAnsi="Cambria"/>
        </w:rPr>
        <w:t xml:space="preserve">instruct trainees in </w:t>
      </w:r>
      <w:r w:rsidR="00986BCB">
        <w:rPr>
          <w:rFonts w:ascii="Cambria" w:hAnsi="Cambria"/>
        </w:rPr>
        <w:t xml:space="preserve">Federal rules in Section 383.51 of the FMCSRs on the </w:t>
      </w:r>
      <w:r w:rsidR="00A74AC2">
        <w:rPr>
          <w:rFonts w:ascii="Cambria" w:hAnsi="Cambria"/>
        </w:rPr>
        <w:t>safety implications and potential for di</w:t>
      </w:r>
      <w:r w:rsidR="00986BCB">
        <w:rPr>
          <w:rFonts w:ascii="Cambria" w:hAnsi="Cambria"/>
        </w:rPr>
        <w:t xml:space="preserve">squalification </w:t>
      </w:r>
      <w:r w:rsidR="000B3C6A" w:rsidRPr="0095433F">
        <w:rPr>
          <w:rFonts w:ascii="Cambria" w:hAnsi="Cambria"/>
        </w:rPr>
        <w:t>of drivers</w:t>
      </w:r>
      <w:r>
        <w:rPr>
          <w:rFonts w:ascii="Cambria" w:hAnsi="Cambria"/>
        </w:rPr>
        <w:t xml:space="preserve"> for violations such as </w:t>
      </w:r>
      <w:r w:rsidR="00986BCB">
        <w:rPr>
          <w:rFonts w:ascii="Cambria" w:hAnsi="Cambria"/>
        </w:rPr>
        <w:t>following too closely; improper lane changes; speeding 15 mph or more; reckless driving</w:t>
      </w:r>
      <w:r w:rsidR="00A74AC2">
        <w:rPr>
          <w:rFonts w:ascii="Cambria" w:hAnsi="Cambria"/>
        </w:rPr>
        <w:t xml:space="preserve">.  </w:t>
      </w:r>
      <w:r w:rsidR="00986BCB">
        <w:rPr>
          <w:rFonts w:ascii="Cambria" w:hAnsi="Cambria"/>
        </w:rPr>
        <w:t xml:space="preserve">  </w:t>
      </w:r>
    </w:p>
    <w:p w:rsidR="006B3576" w:rsidRPr="0095433F" w:rsidRDefault="006B3576" w:rsidP="001B7B41">
      <w:pPr>
        <w:spacing w:after="160" w:line="240" w:lineRule="auto"/>
        <w:ind w:left="720"/>
        <w:rPr>
          <w:rFonts w:ascii="Cambria" w:hAnsi="Cambria"/>
        </w:rPr>
      </w:pPr>
    </w:p>
    <w:p w:rsidR="00986BCB" w:rsidRPr="00975F5C" w:rsidRDefault="00986BCB"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CDL HOLDERS COMMITTING SERIOUS TRAFFIC VIOLATIONS OPERATING PERSONALLY OWNED VEHICLES/PASSENGER VEHICLES    </w:t>
      </w:r>
    </w:p>
    <w:p w:rsidR="006B3576" w:rsidRDefault="00CB33AA" w:rsidP="001B7B41">
      <w:pPr>
        <w:spacing w:after="160" w:line="240" w:lineRule="auto"/>
        <w:ind w:left="720"/>
        <w:rPr>
          <w:rFonts w:ascii="Cambria" w:hAnsi="Cambria"/>
        </w:rPr>
      </w:pPr>
      <w:r>
        <w:rPr>
          <w:rFonts w:ascii="Cambria" w:hAnsi="Cambria"/>
        </w:rPr>
        <w:t>Employers shall instruct trainees in Federal rules (see Section 383.51 of FMCSRs) providing for potent</w:t>
      </w:r>
      <w:r w:rsidR="00862DC4">
        <w:rPr>
          <w:rFonts w:ascii="Cambria" w:hAnsi="Cambria"/>
        </w:rPr>
        <w:t>ial disqualification of trainee</w:t>
      </w:r>
      <w:r>
        <w:rPr>
          <w:rFonts w:ascii="Cambria" w:hAnsi="Cambria"/>
        </w:rPr>
        <w:t>s f</w:t>
      </w:r>
      <w:r w:rsidR="00862DC4">
        <w:rPr>
          <w:rFonts w:ascii="Cambria" w:hAnsi="Cambria"/>
        </w:rPr>
        <w:t xml:space="preserve">or improper behavior off the job, while not operating a CMV.  </w:t>
      </w:r>
      <w:r w:rsidR="00986BCB">
        <w:rPr>
          <w:rFonts w:ascii="Cambria" w:hAnsi="Cambria"/>
        </w:rPr>
        <w:t>T</w:t>
      </w:r>
      <w:r w:rsidR="00530B53">
        <w:rPr>
          <w:rFonts w:ascii="Cambria" w:hAnsi="Cambria"/>
        </w:rPr>
        <w:t xml:space="preserve">rainee </w:t>
      </w:r>
      <w:r w:rsidR="00986BCB">
        <w:rPr>
          <w:rFonts w:ascii="Cambria" w:hAnsi="Cambria"/>
        </w:rPr>
        <w:t xml:space="preserve">will </w:t>
      </w:r>
      <w:r w:rsidR="00530B53">
        <w:rPr>
          <w:rFonts w:ascii="Cambria" w:hAnsi="Cambria"/>
        </w:rPr>
        <w:t>learn CDL holder</w:t>
      </w:r>
      <w:r w:rsidR="00F71568">
        <w:rPr>
          <w:rFonts w:ascii="Cambria" w:hAnsi="Cambria"/>
        </w:rPr>
        <w:t xml:space="preserve">s are </w:t>
      </w:r>
      <w:r w:rsidR="00530B53">
        <w:rPr>
          <w:rFonts w:ascii="Cambria" w:hAnsi="Cambria"/>
        </w:rPr>
        <w:t>held to a higher standard as CDL is a “professional” license</w:t>
      </w:r>
      <w:r w:rsidR="00986BCB">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1C4C8E" w:rsidRPr="00975F5C" w:rsidRDefault="004C0FCA"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D</w:t>
      </w:r>
      <w:r w:rsidR="001C4C8E">
        <w:rPr>
          <w:rFonts w:ascii="Cambria" w:hAnsi="Cambria"/>
          <w:b/>
          <w:sz w:val="28"/>
          <w:szCs w:val="28"/>
          <w:u w:val="single"/>
        </w:rPr>
        <w:t>RI</w:t>
      </w:r>
      <w:r>
        <w:rPr>
          <w:rFonts w:ascii="Cambria" w:hAnsi="Cambria"/>
          <w:b/>
          <w:sz w:val="28"/>
          <w:szCs w:val="28"/>
          <w:u w:val="single"/>
        </w:rPr>
        <w:t xml:space="preserve">VER </w:t>
      </w:r>
      <w:r w:rsidR="001C4C8E">
        <w:rPr>
          <w:rFonts w:ascii="Cambria" w:hAnsi="Cambria"/>
          <w:b/>
          <w:sz w:val="28"/>
          <w:szCs w:val="28"/>
          <w:u w:val="single"/>
        </w:rPr>
        <w:t>P</w:t>
      </w:r>
      <w:r>
        <w:rPr>
          <w:rFonts w:ascii="Cambria" w:hAnsi="Cambria"/>
          <w:b/>
          <w:sz w:val="28"/>
          <w:szCs w:val="28"/>
          <w:u w:val="single"/>
        </w:rPr>
        <w:t>R</w:t>
      </w:r>
      <w:r w:rsidR="001C4C8E">
        <w:rPr>
          <w:rFonts w:ascii="Cambria" w:hAnsi="Cambria"/>
          <w:b/>
          <w:sz w:val="28"/>
          <w:szCs w:val="28"/>
          <w:u w:val="single"/>
        </w:rPr>
        <w:t>O</w:t>
      </w:r>
      <w:r>
        <w:rPr>
          <w:rFonts w:ascii="Cambria" w:hAnsi="Cambria"/>
          <w:b/>
          <w:sz w:val="28"/>
          <w:szCs w:val="28"/>
          <w:u w:val="single"/>
        </w:rPr>
        <w:t>FESSIONALISM, ATTITUDE AND ETHIC</w:t>
      </w:r>
      <w:r w:rsidR="001C4C8E">
        <w:rPr>
          <w:rFonts w:ascii="Cambria" w:hAnsi="Cambria"/>
          <w:b/>
          <w:sz w:val="28"/>
          <w:szCs w:val="28"/>
          <w:u w:val="single"/>
        </w:rPr>
        <w:t xml:space="preserve">S  </w:t>
      </w:r>
    </w:p>
    <w:p w:rsidR="004C0FCA" w:rsidRDefault="006C3695" w:rsidP="001B7B41">
      <w:pPr>
        <w:spacing w:after="160" w:line="240" w:lineRule="auto"/>
        <w:ind w:left="720"/>
        <w:rPr>
          <w:rFonts w:ascii="Cambria" w:hAnsi="Cambria"/>
        </w:rPr>
      </w:pPr>
      <w:r>
        <w:rPr>
          <w:rFonts w:ascii="Cambria" w:hAnsi="Cambria" w:cs="Tahoma"/>
          <w:color w:val="000000"/>
          <w:lang w:val="en"/>
        </w:rPr>
        <w:t>Trainees will be instructed in the following: 1) b</w:t>
      </w:r>
      <w:r w:rsidRPr="006C3695">
        <w:rPr>
          <w:rFonts w:ascii="Cambria" w:hAnsi="Cambria" w:cs="Tahoma"/>
          <w:color w:val="000000"/>
          <w:lang w:val="en"/>
        </w:rPr>
        <w:t xml:space="preserve">eing a professional truck driver requires knowledge, driving skill, </w:t>
      </w:r>
      <w:r>
        <w:rPr>
          <w:rFonts w:ascii="Cambria" w:hAnsi="Cambria" w:cs="Tahoma"/>
          <w:color w:val="000000"/>
          <w:lang w:val="en"/>
        </w:rPr>
        <w:t xml:space="preserve">and </w:t>
      </w:r>
      <w:r w:rsidRPr="006C3695">
        <w:rPr>
          <w:rFonts w:ascii="Cambria" w:hAnsi="Cambria" w:cs="Tahoma"/>
          <w:color w:val="000000"/>
          <w:lang w:val="en"/>
        </w:rPr>
        <w:t>strong character</w:t>
      </w:r>
      <w:r>
        <w:rPr>
          <w:rFonts w:ascii="Cambria" w:hAnsi="Cambria" w:cs="Tahoma"/>
          <w:color w:val="000000"/>
          <w:lang w:val="en"/>
        </w:rPr>
        <w:t>; 2) w</w:t>
      </w:r>
      <w:r w:rsidRPr="006C3695">
        <w:rPr>
          <w:rFonts w:ascii="Cambria" w:hAnsi="Cambria" w:cs="Tahoma"/>
          <w:color w:val="000000"/>
          <w:lang w:val="en"/>
        </w:rPr>
        <w:t>hen on the road, a professional driver takes a safety-first approach to driving</w:t>
      </w:r>
      <w:r>
        <w:rPr>
          <w:rFonts w:ascii="Cambria" w:hAnsi="Cambria" w:cs="Tahoma"/>
          <w:color w:val="000000"/>
          <w:lang w:val="en"/>
        </w:rPr>
        <w:t>; 3) p</w:t>
      </w:r>
      <w:r w:rsidRPr="006C3695">
        <w:rPr>
          <w:rFonts w:ascii="Cambria" w:hAnsi="Cambria" w:cs="Tahoma"/>
          <w:color w:val="000000"/>
          <w:lang w:val="en"/>
        </w:rPr>
        <w:t>rofessional drivers must set a higher standard for themselves by following a code of ethics. A code of ethics identifies standards of behavior relating to responsibility, fairness, and justice. By committing to these behaviors, drivers</w:t>
      </w:r>
      <w:r>
        <w:rPr>
          <w:rFonts w:ascii="Cambria" w:hAnsi="Cambria" w:cs="Tahoma"/>
          <w:color w:val="000000"/>
          <w:lang w:val="en"/>
        </w:rPr>
        <w:t xml:space="preserve">/trainees </w:t>
      </w:r>
      <w:r w:rsidRPr="006C3695">
        <w:rPr>
          <w:rFonts w:ascii="Cambria" w:hAnsi="Cambria" w:cs="Tahoma"/>
          <w:color w:val="000000"/>
          <w:lang w:val="en"/>
        </w:rPr>
        <w:t>constantly strive to convey a positive image of the trucking industry.</w:t>
      </w:r>
      <w:r w:rsidRPr="006C3695">
        <w:rPr>
          <w:rFonts w:ascii="Cambria" w:hAnsi="Cambria"/>
          <w:color w:val="000000"/>
        </w:rPr>
        <w:t xml:space="preserve"> </w:t>
      </w:r>
      <w:r w:rsidR="004C0FCA">
        <w:rPr>
          <w:rFonts w:ascii="Cambria" w:hAnsi="Cambria"/>
        </w:rPr>
        <w:t xml:space="preserve"> </w:t>
      </w:r>
    </w:p>
    <w:p w:rsidR="006B3576" w:rsidRDefault="006B3576" w:rsidP="001B7B41">
      <w:pPr>
        <w:spacing w:after="160" w:line="240" w:lineRule="auto"/>
        <w:ind w:left="720"/>
        <w:rPr>
          <w:rFonts w:ascii="Cambria" w:hAnsi="Cambria"/>
        </w:rPr>
      </w:pPr>
    </w:p>
    <w:p w:rsidR="004C0FCA" w:rsidRPr="00975F5C" w:rsidRDefault="004C0FCA"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DEFENSIVE DRIVING TECHNIQUES  </w:t>
      </w:r>
    </w:p>
    <w:p w:rsidR="004C0FCA" w:rsidRDefault="004C0FCA" w:rsidP="001B7B41">
      <w:pPr>
        <w:spacing w:after="160" w:line="240" w:lineRule="auto"/>
        <w:ind w:left="720"/>
        <w:rPr>
          <w:rFonts w:ascii="Cambria" w:hAnsi="Cambria"/>
        </w:rPr>
      </w:pPr>
      <w:r>
        <w:rPr>
          <w:rFonts w:ascii="Cambria" w:hAnsi="Cambria"/>
        </w:rPr>
        <w:t>T</w:t>
      </w:r>
      <w:r w:rsidR="00A72A9C">
        <w:rPr>
          <w:rFonts w:ascii="Cambria" w:hAnsi="Cambria"/>
        </w:rPr>
        <w:t xml:space="preserve">he trainee will be instructed in the five characteristics/techniques of defensive driving a CMV including: 1) knowledge; 2) alertness; 3) anticipation; 4) judgment; and 5) skill.  </w:t>
      </w:r>
      <w:r>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4C0FCA" w:rsidRPr="00975F5C" w:rsidRDefault="004C0FCA"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SHARING THE ROAD WITH PASSENGER VEHICLES  </w:t>
      </w:r>
    </w:p>
    <w:p w:rsidR="00F31375" w:rsidRDefault="00F31375" w:rsidP="001B7B41">
      <w:pPr>
        <w:spacing w:after="160" w:line="240" w:lineRule="auto"/>
        <w:ind w:left="720"/>
        <w:rPr>
          <w:rFonts w:ascii="Cambria" w:hAnsi="Cambria"/>
        </w:rPr>
      </w:pPr>
      <w:r>
        <w:rPr>
          <w:rFonts w:ascii="Cambria" w:hAnsi="Cambria"/>
          <w:color w:val="000000"/>
        </w:rPr>
        <w:t>Trainees will receive training in the fact that w</w:t>
      </w:r>
      <w:r w:rsidRPr="00F31375">
        <w:rPr>
          <w:rFonts w:ascii="Cambria" w:hAnsi="Cambria"/>
          <w:color w:val="000000"/>
        </w:rPr>
        <w:t xml:space="preserve">ith the knowledge, experience and skill </w:t>
      </w:r>
      <w:r>
        <w:rPr>
          <w:rFonts w:ascii="Cambria" w:hAnsi="Cambria"/>
          <w:color w:val="000000"/>
        </w:rPr>
        <w:t xml:space="preserve">they have </w:t>
      </w:r>
      <w:r w:rsidRPr="00F31375">
        <w:rPr>
          <w:rFonts w:ascii="Cambria" w:hAnsi="Cambria"/>
          <w:color w:val="000000"/>
        </w:rPr>
        <w:t xml:space="preserve">gained as a </w:t>
      </w:r>
      <w:r>
        <w:rPr>
          <w:rFonts w:ascii="Cambria" w:hAnsi="Cambria"/>
          <w:color w:val="000000"/>
        </w:rPr>
        <w:t xml:space="preserve">CMV </w:t>
      </w:r>
      <w:r w:rsidRPr="00F31375">
        <w:rPr>
          <w:rFonts w:ascii="Cambria" w:hAnsi="Cambria"/>
          <w:color w:val="000000"/>
        </w:rPr>
        <w:t>driver comes an added responsibility</w:t>
      </w:r>
      <w:r>
        <w:rPr>
          <w:rFonts w:ascii="Cambria" w:hAnsi="Cambria"/>
          <w:color w:val="000000"/>
        </w:rPr>
        <w:t xml:space="preserve"> t</w:t>
      </w:r>
      <w:r w:rsidRPr="00F31375">
        <w:rPr>
          <w:rFonts w:ascii="Cambria" w:hAnsi="Cambria"/>
          <w:color w:val="000000"/>
        </w:rPr>
        <w:t>o share the road safely, to anticipate hazardous situations and to be patient with other road users who may not understand how a large vehicle operates</w:t>
      </w:r>
      <w:r>
        <w:t>.</w:t>
      </w:r>
      <w:r>
        <w:rPr>
          <w:rFonts w:ascii="Cambria" w:hAnsi="Cambria"/>
        </w:rPr>
        <w:t xml:space="preserve"> </w:t>
      </w:r>
    </w:p>
    <w:p w:rsidR="003E382F" w:rsidRDefault="003E382F" w:rsidP="003E382F">
      <w:pPr>
        <w:pStyle w:val="ListParagraph"/>
        <w:spacing w:after="160"/>
        <w:rPr>
          <w:rFonts w:ascii="Cambria" w:hAnsi="Cambria"/>
          <w:b/>
          <w:sz w:val="28"/>
          <w:szCs w:val="28"/>
          <w:u w:val="single"/>
        </w:rPr>
      </w:pPr>
    </w:p>
    <w:p w:rsidR="004C0FCA" w:rsidRPr="00F31375" w:rsidRDefault="00611263" w:rsidP="001B7B41">
      <w:pPr>
        <w:pStyle w:val="ListParagraph"/>
        <w:numPr>
          <w:ilvl w:val="0"/>
          <w:numId w:val="3"/>
        </w:numPr>
        <w:spacing w:after="160"/>
        <w:rPr>
          <w:rFonts w:ascii="Cambria" w:hAnsi="Cambria"/>
          <w:b/>
          <w:sz w:val="28"/>
          <w:szCs w:val="28"/>
          <w:u w:val="single"/>
        </w:rPr>
      </w:pPr>
      <w:r>
        <w:rPr>
          <w:rFonts w:ascii="Cambria" w:hAnsi="Cambria"/>
          <w:b/>
          <w:sz w:val="28"/>
          <w:szCs w:val="28"/>
          <w:u w:val="single"/>
        </w:rPr>
        <w:t>“</w:t>
      </w:r>
      <w:r w:rsidR="004C0FCA" w:rsidRPr="00F31375">
        <w:rPr>
          <w:rFonts w:ascii="Cambria" w:hAnsi="Cambria"/>
          <w:b/>
          <w:sz w:val="28"/>
          <w:szCs w:val="28"/>
          <w:u w:val="single"/>
        </w:rPr>
        <w:t>NO ZONE</w:t>
      </w:r>
      <w:r>
        <w:rPr>
          <w:rFonts w:ascii="Cambria" w:hAnsi="Cambria"/>
          <w:b/>
          <w:sz w:val="28"/>
          <w:szCs w:val="28"/>
          <w:u w:val="single"/>
        </w:rPr>
        <w:t>”</w:t>
      </w:r>
      <w:r w:rsidR="004C0FCA" w:rsidRPr="00F31375">
        <w:rPr>
          <w:rFonts w:ascii="Cambria" w:hAnsi="Cambria"/>
          <w:b/>
          <w:sz w:val="28"/>
          <w:szCs w:val="28"/>
          <w:u w:val="single"/>
        </w:rPr>
        <w:t xml:space="preserve"> STRATEGIES  </w:t>
      </w:r>
    </w:p>
    <w:p w:rsidR="004C0FCA" w:rsidRDefault="004C0FCA" w:rsidP="001B7B41">
      <w:pPr>
        <w:spacing w:after="160" w:line="240" w:lineRule="auto"/>
        <w:ind w:left="720"/>
        <w:rPr>
          <w:rFonts w:ascii="Cambria" w:hAnsi="Cambria"/>
        </w:rPr>
      </w:pPr>
      <w:r>
        <w:rPr>
          <w:rFonts w:ascii="Cambria" w:hAnsi="Cambria"/>
        </w:rPr>
        <w:lastRenderedPageBreak/>
        <w:t>T</w:t>
      </w:r>
      <w:r w:rsidR="00644C45">
        <w:rPr>
          <w:rFonts w:ascii="Cambria" w:hAnsi="Cambria"/>
        </w:rPr>
        <w:t xml:space="preserve">rainee will be instructed in the “No Zone” strategies for operating safety around passenger and other vehicles.  This will include instruction on “No Zones” as the danger areas around truck and buses where crashes are more likely to occur. </w:t>
      </w:r>
      <w:r>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4C0FCA" w:rsidRPr="00975F5C" w:rsidRDefault="004C0FCA"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ROADSIDE INSPECTION WITH LAW ENFORCEMENT   </w:t>
      </w:r>
    </w:p>
    <w:p w:rsidR="004C0FCA" w:rsidRDefault="00D719B9" w:rsidP="001B7B41">
      <w:pPr>
        <w:spacing w:after="160" w:line="240" w:lineRule="auto"/>
        <w:ind w:left="720"/>
        <w:rPr>
          <w:rFonts w:ascii="Cambria" w:hAnsi="Cambria"/>
        </w:rPr>
      </w:pPr>
      <w:r>
        <w:rPr>
          <w:rFonts w:ascii="Cambria" w:hAnsi="Cambria"/>
        </w:rPr>
        <w:t xml:space="preserve">Trainee will be taught the value of effective interpersonal communications and skills to properly interact with law enforcement officials during the roadside CMV inspection process and what to expect during this activity.  </w:t>
      </w:r>
      <w:r w:rsidR="004C0FCA">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814B32" w:rsidRPr="00975F5C" w:rsidRDefault="00814B32"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NEW LAWS/REGULATIONS AFFECTING MOTOR CARRIERS AND DRIVERS   </w:t>
      </w:r>
    </w:p>
    <w:p w:rsidR="00814B32" w:rsidRDefault="00814B32" w:rsidP="001B7B41">
      <w:pPr>
        <w:spacing w:after="160" w:line="240" w:lineRule="auto"/>
        <w:ind w:left="720"/>
        <w:rPr>
          <w:rFonts w:ascii="Cambria" w:hAnsi="Cambria"/>
        </w:rPr>
      </w:pPr>
      <w:r>
        <w:rPr>
          <w:rFonts w:ascii="Cambria" w:hAnsi="Cambria"/>
        </w:rPr>
        <w:t>T</w:t>
      </w:r>
      <w:r w:rsidR="00674010">
        <w:rPr>
          <w:rFonts w:ascii="Cambria" w:hAnsi="Cambria"/>
        </w:rPr>
        <w:t>rainee will be provided with an update/overview of the latest changes to the F</w:t>
      </w:r>
      <w:r>
        <w:rPr>
          <w:rFonts w:ascii="Cambria" w:hAnsi="Cambria"/>
        </w:rPr>
        <w:t>M</w:t>
      </w:r>
      <w:r w:rsidR="00674010">
        <w:rPr>
          <w:rFonts w:ascii="Cambria" w:hAnsi="Cambria"/>
        </w:rPr>
        <w:t xml:space="preserve">CSRs directly affecting motor carriers and CMV drivers.  This review could include the latest news/new regulations on topics </w:t>
      </w:r>
      <w:r w:rsidR="00611263">
        <w:rPr>
          <w:rFonts w:ascii="Cambria" w:hAnsi="Cambria"/>
        </w:rPr>
        <w:t xml:space="preserve">such as HOS </w:t>
      </w:r>
      <w:r w:rsidR="00674010">
        <w:rPr>
          <w:rFonts w:ascii="Cambria" w:hAnsi="Cambria"/>
        </w:rPr>
        <w:t xml:space="preserve">and electronic logging devices (ELDs), </w:t>
      </w:r>
      <w:r w:rsidR="00C628CB">
        <w:rPr>
          <w:rFonts w:ascii="Cambria" w:hAnsi="Cambria"/>
        </w:rPr>
        <w:t>Compliance, Safety, Accountability (</w:t>
      </w:r>
      <w:r w:rsidR="00674010">
        <w:rPr>
          <w:rFonts w:ascii="Cambria" w:hAnsi="Cambria"/>
        </w:rPr>
        <w:t>CSA</w:t>
      </w:r>
      <w:r w:rsidR="00C628CB">
        <w:rPr>
          <w:rFonts w:ascii="Cambria" w:hAnsi="Cambria"/>
        </w:rPr>
        <w:t>)</w:t>
      </w:r>
      <w:r w:rsidR="00674010">
        <w:rPr>
          <w:rFonts w:ascii="Cambria" w:hAnsi="Cambria"/>
        </w:rPr>
        <w:t xml:space="preserve"> impact on motor carrier scores; driver qualifications; vehicle compliance and inspection requirements.     </w:t>
      </w:r>
      <w:r>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AC313D" w:rsidRPr="00975F5C" w:rsidRDefault="00AC313D"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MEDICAL CERTIFICATE/PERSONAL HEALTH AND WELLNESS   </w:t>
      </w:r>
    </w:p>
    <w:p w:rsidR="00AC313D" w:rsidRDefault="00AC313D" w:rsidP="001B7B41">
      <w:pPr>
        <w:spacing w:after="160" w:line="240" w:lineRule="auto"/>
        <w:ind w:left="720"/>
        <w:rPr>
          <w:rFonts w:ascii="Cambria" w:hAnsi="Cambria"/>
        </w:rPr>
      </w:pPr>
      <w:r>
        <w:rPr>
          <w:rFonts w:ascii="Cambria" w:hAnsi="Cambria"/>
        </w:rPr>
        <w:t>T</w:t>
      </w:r>
      <w:r w:rsidR="00750B1C">
        <w:rPr>
          <w:rFonts w:ascii="Cambria" w:hAnsi="Cambria"/>
        </w:rPr>
        <w:t xml:space="preserve">he trainee will learn the Federal rules in Part 391 on medical certification and medical examination procedures.  The trainee will learn about driver wellness.  Basic health maintenance including diet and exercise and the importance of avoiding excessive use of alcohol will be covered here as well.  </w:t>
      </w:r>
      <w:r>
        <w:rPr>
          <w:rFonts w:ascii="Cambria" w:hAnsi="Cambria"/>
        </w:rPr>
        <w:t xml:space="preserve"> </w:t>
      </w:r>
    </w:p>
    <w:p w:rsidR="00C628CB" w:rsidRDefault="00C628CB" w:rsidP="001B7B41">
      <w:pPr>
        <w:spacing w:after="160" w:line="240" w:lineRule="auto"/>
        <w:ind w:left="720"/>
        <w:rPr>
          <w:rFonts w:ascii="Cambria" w:hAnsi="Cambria"/>
        </w:rPr>
      </w:pPr>
    </w:p>
    <w:p w:rsidR="006B1BDE" w:rsidRPr="00975F5C" w:rsidRDefault="006B1BDE"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WHISTLEBLOWER PROTECTION   </w:t>
      </w:r>
    </w:p>
    <w:p w:rsidR="006B1BDE" w:rsidRDefault="006B1BDE" w:rsidP="001B7B41">
      <w:pPr>
        <w:spacing w:after="160" w:line="240" w:lineRule="auto"/>
        <w:ind w:left="720"/>
        <w:rPr>
          <w:rFonts w:ascii="Cambria" w:hAnsi="Cambria"/>
        </w:rPr>
      </w:pPr>
      <w:r>
        <w:rPr>
          <w:rFonts w:ascii="Cambria" w:hAnsi="Cambria"/>
        </w:rPr>
        <w:t>T</w:t>
      </w:r>
      <w:r w:rsidR="001F2080">
        <w:rPr>
          <w:rFonts w:ascii="Cambria" w:hAnsi="Cambria"/>
        </w:rPr>
        <w:t xml:space="preserve">he rights of a trainee to question the safety practices of an employer without incurring the risk of losing a job or being subject to reprisals simply for stating a safety concern will be covered here.  The trainee will become familiar with the whistleblower protection regulations in 29 CFR Part 1978.  </w:t>
      </w:r>
      <w:r>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DB1674" w:rsidRPr="00975F5C" w:rsidRDefault="00DB1674"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DRIVER/PUBLIC SAFETY IMPORTANCE   </w:t>
      </w:r>
    </w:p>
    <w:p w:rsidR="003E382F" w:rsidRDefault="008C634E" w:rsidP="001B7B41">
      <w:pPr>
        <w:spacing w:after="160" w:line="240" w:lineRule="auto"/>
        <w:ind w:left="720"/>
        <w:rPr>
          <w:rFonts w:ascii="Cambria" w:hAnsi="Cambria"/>
        </w:rPr>
      </w:pPr>
      <w:r>
        <w:rPr>
          <w:rFonts w:ascii="Cambria" w:hAnsi="Cambria"/>
        </w:rPr>
        <w:t xml:space="preserve">The trainee </w:t>
      </w:r>
      <w:r w:rsidR="00C628CB">
        <w:rPr>
          <w:rFonts w:ascii="Cambria" w:hAnsi="Cambria"/>
        </w:rPr>
        <w:t xml:space="preserve">will receive further training in the fact that </w:t>
      </w:r>
      <w:r>
        <w:rPr>
          <w:rFonts w:ascii="Cambria" w:hAnsi="Cambria"/>
        </w:rPr>
        <w:t xml:space="preserve">the </w:t>
      </w:r>
      <w:r w:rsidR="00C628CB">
        <w:rPr>
          <w:rFonts w:ascii="Cambria" w:hAnsi="Cambria"/>
        </w:rPr>
        <w:t>CMV driver is the most important component of the motor carrier operation and highway/public safety.  The trainee/driver is responsible for the safety of the operation, the load and t</w:t>
      </w:r>
      <w:r>
        <w:rPr>
          <w:rFonts w:ascii="Cambria" w:hAnsi="Cambria"/>
        </w:rPr>
        <w:t>he e</w:t>
      </w:r>
      <w:r w:rsidR="00C628CB">
        <w:rPr>
          <w:rFonts w:ascii="Cambria" w:hAnsi="Cambria"/>
        </w:rPr>
        <w:t>quipment.</w:t>
      </w:r>
    </w:p>
    <w:p w:rsidR="003E382F" w:rsidRDefault="003E382F" w:rsidP="001B7B41">
      <w:pPr>
        <w:spacing w:after="160" w:line="240" w:lineRule="auto"/>
        <w:ind w:left="720"/>
        <w:rPr>
          <w:rFonts w:ascii="Cambria" w:hAnsi="Cambria"/>
        </w:rPr>
      </w:pPr>
    </w:p>
    <w:p w:rsidR="003E382F" w:rsidRPr="00975F5C" w:rsidRDefault="003E382F" w:rsidP="003E382F">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EMERGENCY STOPPING; ACCIDENTS; INCIDENTS   </w:t>
      </w:r>
    </w:p>
    <w:p w:rsidR="003E382F" w:rsidRDefault="003E382F" w:rsidP="003E382F">
      <w:pPr>
        <w:spacing w:after="160" w:line="240" w:lineRule="auto"/>
        <w:ind w:left="720"/>
        <w:rPr>
          <w:rFonts w:ascii="Cambria" w:hAnsi="Cambria"/>
        </w:rPr>
      </w:pPr>
      <w:r>
        <w:rPr>
          <w:rFonts w:ascii="Cambria" w:hAnsi="Cambria"/>
        </w:rPr>
        <w:t xml:space="preserve">The trainee will be instructed in carrying out the appropriate responses when faced with CMV emergencies.  These must include evasive steering, emergency braking, off-road recovery, brake failures, tire blowouts, hydroplaning, skidding, jackknifing, and the rollover </w:t>
      </w:r>
      <w:r>
        <w:rPr>
          <w:rFonts w:ascii="Cambria" w:hAnsi="Cambria"/>
        </w:rPr>
        <w:lastRenderedPageBreak/>
        <w:t xml:space="preserve">phenomenon.  This instruction must include a review of unsafe acts and the role they play in producing hazardous situations.    </w:t>
      </w:r>
    </w:p>
    <w:p w:rsidR="003E382F" w:rsidRDefault="003E382F" w:rsidP="003E382F">
      <w:pPr>
        <w:pStyle w:val="ListParagraph"/>
        <w:spacing w:after="160"/>
        <w:jc w:val="both"/>
        <w:rPr>
          <w:rFonts w:ascii="Cambria" w:hAnsi="Cambria"/>
          <w:b/>
          <w:sz w:val="28"/>
          <w:szCs w:val="28"/>
          <w:u w:val="single"/>
        </w:rPr>
      </w:pPr>
    </w:p>
    <w:p w:rsidR="003E382F" w:rsidRPr="00975F5C" w:rsidRDefault="003E382F" w:rsidP="003E382F">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TERRORISM   </w:t>
      </w:r>
    </w:p>
    <w:p w:rsidR="003E382F" w:rsidRPr="008C634E" w:rsidRDefault="003E382F" w:rsidP="003E382F">
      <w:pPr>
        <w:pStyle w:val="NormalWeb"/>
        <w:spacing w:after="160"/>
        <w:ind w:left="720"/>
        <w:rPr>
          <w:rFonts w:ascii="Cambria" w:hAnsi="Cambria" w:cs="Lucida Sans Unicode"/>
          <w:color w:val="000000"/>
          <w:sz w:val="22"/>
          <w:szCs w:val="22"/>
          <w:lang w:val="en"/>
        </w:rPr>
      </w:pPr>
      <w:r>
        <w:rPr>
          <w:rFonts w:ascii="Cambria" w:hAnsi="Cambria" w:cs="Lucida Sans Unicode"/>
          <w:color w:val="000000"/>
          <w:sz w:val="22"/>
          <w:szCs w:val="22"/>
          <w:lang w:val="en"/>
        </w:rPr>
        <w:t xml:space="preserve">Trainees will learn that </w:t>
      </w:r>
      <w:r w:rsidRPr="008C634E">
        <w:rPr>
          <w:rFonts w:ascii="Cambria" w:hAnsi="Cambria" w:cs="Lucida Sans Unicode"/>
          <w:color w:val="000000"/>
          <w:sz w:val="22"/>
          <w:szCs w:val="22"/>
          <w:lang w:val="en"/>
        </w:rPr>
        <w:t xml:space="preserve">it is important to maintain vigilant and recognize when a threat may be present. </w:t>
      </w:r>
      <w:r>
        <w:rPr>
          <w:rFonts w:ascii="Cambria" w:hAnsi="Cambria" w:cs="Lucida Sans Unicode"/>
          <w:color w:val="000000"/>
          <w:sz w:val="22"/>
          <w:szCs w:val="22"/>
          <w:lang w:val="en"/>
        </w:rPr>
        <w:t xml:space="preserve">Drivers/trainees </w:t>
      </w:r>
      <w:r w:rsidRPr="008C634E">
        <w:rPr>
          <w:rFonts w:ascii="Cambria" w:hAnsi="Cambria" w:cs="Lucida Sans Unicode"/>
          <w:color w:val="000000"/>
          <w:sz w:val="22"/>
          <w:szCs w:val="22"/>
          <w:lang w:val="en"/>
        </w:rPr>
        <w:t>play a pivotal role in reporting suspicious activities to law enforcement authorities, which may help prevent or deter an attack in places frequented by all of us.</w:t>
      </w:r>
      <w:r>
        <w:rPr>
          <w:rFonts w:ascii="Cambria" w:hAnsi="Cambria" w:cs="Lucida Sans Unicode"/>
          <w:color w:val="000000"/>
          <w:sz w:val="22"/>
          <w:szCs w:val="22"/>
          <w:lang w:val="en"/>
        </w:rPr>
        <w:t xml:space="preserve">  </w:t>
      </w:r>
      <w:r w:rsidRPr="008C634E">
        <w:rPr>
          <w:rFonts w:ascii="Cambria" w:hAnsi="Cambria" w:cs="Lucida Sans Unicode"/>
          <w:color w:val="000000"/>
          <w:sz w:val="22"/>
          <w:szCs w:val="22"/>
          <w:lang w:val="en"/>
        </w:rPr>
        <w:t xml:space="preserve">TSA counts on the traveling public to report unattended bags or packages, individuals in possession of a threating item, a person trying to enter a restricted area or similar suspicious activities. </w:t>
      </w:r>
      <w:r>
        <w:rPr>
          <w:rFonts w:ascii="Cambria" w:hAnsi="Cambria" w:cs="Lucida Sans Unicode"/>
          <w:color w:val="000000"/>
          <w:sz w:val="22"/>
          <w:szCs w:val="22"/>
          <w:lang w:val="en"/>
        </w:rPr>
        <w:t xml:space="preserve"> </w:t>
      </w:r>
      <w:hyperlink r:id="rId7" w:history="1">
        <w:r w:rsidRPr="008C634E">
          <w:rPr>
            <w:rStyle w:val="Hyperlink"/>
            <w:rFonts w:ascii="Cambria" w:hAnsi="Cambria" w:cs="Lucida Sans Unicode"/>
            <w:color w:val="000000"/>
            <w:sz w:val="22"/>
            <w:szCs w:val="22"/>
            <w:u w:val="none"/>
            <w:lang w:val="en"/>
          </w:rPr>
          <w:t>The Department of Homeland Security “If You See Something, Say Something” campaign</w:t>
        </w:r>
      </w:hyperlink>
      <w:r w:rsidRPr="008C634E">
        <w:rPr>
          <w:rFonts w:ascii="Cambria" w:hAnsi="Cambria" w:cs="Lucida Sans Unicode"/>
          <w:color w:val="000000"/>
          <w:sz w:val="22"/>
          <w:szCs w:val="22"/>
          <w:lang w:val="en"/>
        </w:rPr>
        <w:t xml:space="preserve"> focuses on raising public awareness on suspicious activities, behaviors or situations that may suggest acts of terrorism or terrorism-related crimes.</w:t>
      </w:r>
    </w:p>
    <w:p w:rsidR="003E382F" w:rsidRDefault="003E382F" w:rsidP="003E382F">
      <w:pPr>
        <w:pStyle w:val="ListParagraph"/>
        <w:spacing w:after="160"/>
        <w:rPr>
          <w:rFonts w:ascii="Cambria" w:hAnsi="Cambria"/>
          <w:b/>
          <w:sz w:val="28"/>
          <w:szCs w:val="28"/>
          <w:u w:val="single"/>
        </w:rPr>
      </w:pPr>
    </w:p>
    <w:p w:rsidR="003E382F" w:rsidRPr="008C634E" w:rsidRDefault="003E382F" w:rsidP="003E382F">
      <w:pPr>
        <w:pStyle w:val="ListParagraph"/>
        <w:numPr>
          <w:ilvl w:val="0"/>
          <w:numId w:val="3"/>
        </w:numPr>
        <w:spacing w:after="160"/>
        <w:rPr>
          <w:rFonts w:ascii="Cambria" w:hAnsi="Cambria"/>
          <w:b/>
          <w:sz w:val="28"/>
          <w:szCs w:val="28"/>
          <w:u w:val="single"/>
        </w:rPr>
      </w:pPr>
      <w:r w:rsidRPr="008C634E">
        <w:rPr>
          <w:rFonts w:ascii="Cambria" w:hAnsi="Cambria"/>
          <w:b/>
          <w:sz w:val="28"/>
          <w:szCs w:val="28"/>
          <w:u w:val="single"/>
        </w:rPr>
        <w:t xml:space="preserve">STATISTICS USED TO EXPLAIN WHY “SAFETY IS GOOD BUSINESS”  </w:t>
      </w:r>
    </w:p>
    <w:p w:rsidR="003E382F" w:rsidRDefault="003E382F" w:rsidP="003E382F">
      <w:pPr>
        <w:spacing w:after="160" w:line="240" w:lineRule="auto"/>
        <w:ind w:left="720"/>
        <w:rPr>
          <w:rFonts w:ascii="Cambria" w:hAnsi="Cambria"/>
          <w:lang w:val="en"/>
        </w:rPr>
      </w:pPr>
      <w:r>
        <w:rPr>
          <w:rFonts w:ascii="Cambria" w:hAnsi="Cambria"/>
          <w:lang w:val="en"/>
        </w:rPr>
        <w:t xml:space="preserve">The trainee will be instructed in why “Safety is Good Business”.  </w:t>
      </w:r>
      <w:r w:rsidRPr="00D86DCD">
        <w:rPr>
          <w:rFonts w:ascii="Cambria" w:hAnsi="Cambria"/>
          <w:lang w:val="en"/>
        </w:rPr>
        <w:t xml:space="preserve">Whether you are </w:t>
      </w:r>
      <w:r>
        <w:rPr>
          <w:rFonts w:ascii="Cambria" w:hAnsi="Cambria"/>
          <w:lang w:val="en"/>
        </w:rPr>
        <w:t xml:space="preserve">driving for </w:t>
      </w:r>
      <w:r w:rsidRPr="00D86DCD">
        <w:rPr>
          <w:rFonts w:ascii="Cambria" w:hAnsi="Cambria"/>
          <w:lang w:val="en"/>
        </w:rPr>
        <w:t>a new motor carrier just starting out or a</w:t>
      </w:r>
      <w:r>
        <w:rPr>
          <w:rFonts w:ascii="Cambria" w:hAnsi="Cambria"/>
          <w:lang w:val="en"/>
        </w:rPr>
        <w:t xml:space="preserve"> driver driving for a</w:t>
      </w:r>
      <w:r w:rsidRPr="00D86DCD">
        <w:rPr>
          <w:rFonts w:ascii="Cambria" w:hAnsi="Cambria"/>
          <w:lang w:val="en"/>
        </w:rPr>
        <w:t xml:space="preserve">n established company with years of experience, safety is good for business. Good safety practices can save lives, reduce injuries, and improve </w:t>
      </w:r>
      <w:r>
        <w:rPr>
          <w:rFonts w:ascii="Cambria" w:hAnsi="Cambria"/>
          <w:lang w:val="en"/>
        </w:rPr>
        <w:t xml:space="preserve">the companies and driver’s </w:t>
      </w:r>
      <w:r w:rsidRPr="00D86DCD">
        <w:rPr>
          <w:rFonts w:ascii="Cambria" w:hAnsi="Cambria"/>
          <w:lang w:val="en"/>
        </w:rPr>
        <w:t xml:space="preserve">bottom line. </w:t>
      </w:r>
    </w:p>
    <w:p w:rsidR="003E382F" w:rsidRDefault="003E382F" w:rsidP="003E382F">
      <w:pPr>
        <w:spacing w:after="160" w:line="240" w:lineRule="auto"/>
        <w:ind w:left="720"/>
        <w:rPr>
          <w:rFonts w:ascii="Cambria" w:hAnsi="Cambria"/>
          <w:lang w:val="en"/>
        </w:rPr>
      </w:pPr>
    </w:p>
    <w:p w:rsidR="003E382F" w:rsidRDefault="003E382F" w:rsidP="001B7B41">
      <w:pPr>
        <w:spacing w:after="160" w:line="240" w:lineRule="auto"/>
        <w:ind w:left="720"/>
        <w:rPr>
          <w:rFonts w:ascii="Cambria" w:hAnsi="Cambria"/>
        </w:rPr>
      </w:pPr>
    </w:p>
    <w:p w:rsidR="003E382F" w:rsidRPr="003E382F" w:rsidRDefault="003E382F" w:rsidP="003E382F">
      <w:pPr>
        <w:spacing w:after="160" w:line="240" w:lineRule="auto"/>
        <w:ind w:left="720"/>
        <w:jc w:val="center"/>
        <w:rPr>
          <w:rFonts w:ascii="Cambria" w:hAnsi="Cambria"/>
          <w:b/>
          <w:sz w:val="44"/>
          <w:szCs w:val="44"/>
          <w:u w:val="single"/>
          <w:lang w:val="en"/>
        </w:rPr>
      </w:pPr>
      <w:r w:rsidRPr="003E382F">
        <w:rPr>
          <w:rFonts w:ascii="Cambria" w:hAnsi="Cambria"/>
          <w:b/>
          <w:sz w:val="44"/>
          <w:szCs w:val="44"/>
          <w:u w:val="single"/>
          <w:lang w:val="en"/>
        </w:rPr>
        <w:t>R</w:t>
      </w:r>
      <w:r>
        <w:rPr>
          <w:rFonts w:ascii="Cambria" w:hAnsi="Cambria"/>
          <w:b/>
          <w:sz w:val="44"/>
          <w:szCs w:val="44"/>
          <w:u w:val="single"/>
          <w:lang w:val="en"/>
        </w:rPr>
        <w:t>ANGE</w:t>
      </w:r>
    </w:p>
    <w:p w:rsidR="003E382F" w:rsidRDefault="003E382F" w:rsidP="003E382F">
      <w:pPr>
        <w:spacing w:after="160" w:line="240" w:lineRule="auto"/>
        <w:ind w:left="720"/>
        <w:jc w:val="center"/>
        <w:rPr>
          <w:rFonts w:ascii="Cambria" w:hAnsi="Cambria"/>
          <w:b/>
          <w:sz w:val="36"/>
          <w:szCs w:val="36"/>
          <w:u w:val="single"/>
          <w:lang w:val="en"/>
        </w:rPr>
      </w:pPr>
    </w:p>
    <w:p w:rsidR="003E382F" w:rsidRDefault="003E382F" w:rsidP="003E382F">
      <w:pPr>
        <w:spacing w:after="160" w:line="240" w:lineRule="auto"/>
        <w:ind w:left="720"/>
        <w:rPr>
          <w:rFonts w:ascii="Cambria" w:hAnsi="Cambria"/>
          <w:b/>
          <w:sz w:val="28"/>
          <w:szCs w:val="28"/>
          <w:u w:val="single"/>
          <w:lang w:val="en"/>
        </w:rPr>
      </w:pPr>
      <w:r>
        <w:rPr>
          <w:rFonts w:ascii="Cambria" w:hAnsi="Cambria"/>
          <w:b/>
          <w:sz w:val="28"/>
          <w:szCs w:val="28"/>
          <w:u w:val="single"/>
          <w:lang w:val="en"/>
        </w:rPr>
        <w:t>HANDS – ON PRACTICAL EXERCISES</w:t>
      </w:r>
    </w:p>
    <w:p w:rsidR="003E382F" w:rsidRDefault="003E382F" w:rsidP="003E382F">
      <w:pPr>
        <w:spacing w:after="160" w:line="240" w:lineRule="auto"/>
        <w:ind w:left="720"/>
        <w:rPr>
          <w:rFonts w:ascii="Cambria" w:hAnsi="Cambria"/>
          <w:lang w:val="en"/>
        </w:rPr>
      </w:pPr>
      <w:r>
        <w:rPr>
          <w:rFonts w:ascii="Cambria" w:hAnsi="Cambria"/>
          <w:lang w:val="en"/>
        </w:rPr>
        <w:t xml:space="preserve">The trainee will demonstrate the ability to properly secure cargo under 49 CFR Part 392.9 and Parts 393.100 – 393.136.  </w:t>
      </w:r>
    </w:p>
    <w:p w:rsidR="003E382F" w:rsidRDefault="003E382F" w:rsidP="003E382F">
      <w:pPr>
        <w:spacing w:after="160" w:line="240" w:lineRule="auto"/>
        <w:ind w:left="720"/>
        <w:rPr>
          <w:rFonts w:ascii="Cambria" w:hAnsi="Cambria"/>
          <w:lang w:val="en"/>
        </w:rPr>
      </w:pPr>
    </w:p>
    <w:p w:rsidR="003E382F" w:rsidRPr="00975F5C" w:rsidRDefault="003E382F" w:rsidP="003E382F">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PRE-TRIP AND POST-TRIP INSPECTIONS  </w:t>
      </w:r>
    </w:p>
    <w:p w:rsidR="003E382F" w:rsidRDefault="003E382F" w:rsidP="003E382F">
      <w:pPr>
        <w:spacing w:after="160" w:line="240" w:lineRule="auto"/>
        <w:ind w:left="720"/>
        <w:rPr>
          <w:rFonts w:ascii="Cambria" w:hAnsi="Cambria"/>
        </w:rPr>
      </w:pPr>
      <w:r>
        <w:rPr>
          <w:rFonts w:ascii="Cambria" w:hAnsi="Cambria"/>
          <w:lang w:val="en"/>
        </w:rPr>
        <w:t>The trainee will demonstrate the ability to perform a pre-trip inspection under 49 CFR Part 396.13 and a post-trip inspection under Part 396.11.  The t</w:t>
      </w:r>
      <w:proofErr w:type="spellStart"/>
      <w:r>
        <w:rPr>
          <w:rFonts w:ascii="Cambria" w:hAnsi="Cambria"/>
        </w:rPr>
        <w:t>rainee</w:t>
      </w:r>
      <w:proofErr w:type="spellEnd"/>
      <w:r>
        <w:rPr>
          <w:rFonts w:ascii="Cambria" w:hAnsi="Cambria"/>
        </w:rPr>
        <w:t xml:space="preserve"> will learn the importance of vehicle inspections and help them develop the skills necessary for conducting pre-trip, </w:t>
      </w:r>
      <w:proofErr w:type="spellStart"/>
      <w:r>
        <w:rPr>
          <w:rFonts w:ascii="Cambria" w:hAnsi="Cambria"/>
        </w:rPr>
        <w:t>en</w:t>
      </w:r>
      <w:proofErr w:type="spellEnd"/>
      <w:r>
        <w:rPr>
          <w:rFonts w:ascii="Cambria" w:hAnsi="Cambria"/>
        </w:rPr>
        <w:t xml:space="preserve">-route, and post-trip inspections.  This will include review of CMV parts and accessories including brake safety and components.     </w:t>
      </w:r>
      <w:r w:rsidRPr="0095433F">
        <w:rPr>
          <w:rFonts w:ascii="Cambria" w:hAnsi="Cambria"/>
        </w:rPr>
        <w:t xml:space="preserve"> </w:t>
      </w:r>
    </w:p>
    <w:p w:rsidR="003E382F" w:rsidRDefault="003E382F" w:rsidP="003E382F">
      <w:pPr>
        <w:pStyle w:val="ListParagraph"/>
        <w:spacing w:after="160"/>
        <w:jc w:val="both"/>
        <w:rPr>
          <w:rFonts w:ascii="Cambria" w:hAnsi="Cambria"/>
          <w:b/>
          <w:sz w:val="28"/>
          <w:szCs w:val="28"/>
          <w:u w:val="single"/>
        </w:rPr>
      </w:pPr>
    </w:p>
    <w:p w:rsidR="003E382F" w:rsidRPr="00975F5C" w:rsidRDefault="003E382F" w:rsidP="003E382F">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LOAD SECUREMENT  </w:t>
      </w:r>
    </w:p>
    <w:p w:rsidR="003E382F" w:rsidRDefault="003E382F" w:rsidP="003E382F">
      <w:pPr>
        <w:spacing w:after="160" w:line="240" w:lineRule="auto"/>
        <w:ind w:left="720"/>
        <w:rPr>
          <w:rFonts w:ascii="Cambria" w:hAnsi="Cambria"/>
        </w:rPr>
      </w:pPr>
      <w:r w:rsidRPr="00E35D55">
        <w:rPr>
          <w:rFonts w:ascii="Cambria" w:hAnsi="Cambria"/>
        </w:rPr>
        <w:t xml:space="preserve">The purpose of this unit is to enable </w:t>
      </w:r>
      <w:r>
        <w:rPr>
          <w:rFonts w:ascii="Cambria" w:hAnsi="Cambria"/>
        </w:rPr>
        <w:t xml:space="preserve">the </w:t>
      </w:r>
      <w:r w:rsidRPr="00E35D55">
        <w:rPr>
          <w:rFonts w:ascii="Cambria" w:hAnsi="Cambria"/>
        </w:rPr>
        <w:t xml:space="preserve">trainee to understand the basic theory of cargo weight distribution, cargo securement on the vehicle, cargo covering, and techniques for </w:t>
      </w:r>
      <w:r w:rsidRPr="00E35D55">
        <w:rPr>
          <w:rFonts w:ascii="Cambria" w:hAnsi="Cambria"/>
        </w:rPr>
        <w:lastRenderedPageBreak/>
        <w:t>safe and efficient loading/unloading in the classroom followed by practical demonstration and practice</w:t>
      </w:r>
      <w:r>
        <w:rPr>
          <w:rFonts w:ascii="Cambria" w:hAnsi="Cambria"/>
        </w:rPr>
        <w:t xml:space="preserve">.   </w:t>
      </w:r>
    </w:p>
    <w:p w:rsidR="003E382F" w:rsidRDefault="003E382F" w:rsidP="001B7B41">
      <w:pPr>
        <w:spacing w:after="160" w:line="240" w:lineRule="auto"/>
        <w:ind w:left="720"/>
        <w:rPr>
          <w:rFonts w:ascii="Cambria" w:hAnsi="Cambria"/>
        </w:rPr>
      </w:pPr>
    </w:p>
    <w:p w:rsidR="003E382F" w:rsidRPr="00453801" w:rsidRDefault="003E382F" w:rsidP="003E382F">
      <w:pPr>
        <w:spacing w:after="160" w:line="240" w:lineRule="auto"/>
        <w:ind w:left="720"/>
        <w:jc w:val="center"/>
        <w:rPr>
          <w:rFonts w:ascii="Cambria" w:hAnsi="Cambria"/>
          <w:b/>
          <w:sz w:val="36"/>
          <w:szCs w:val="36"/>
          <w:u w:val="single"/>
        </w:rPr>
      </w:pPr>
      <w:r w:rsidRPr="00453801">
        <w:rPr>
          <w:rFonts w:ascii="Cambria" w:hAnsi="Cambria"/>
          <w:b/>
          <w:sz w:val="36"/>
          <w:szCs w:val="36"/>
          <w:u w:val="single"/>
        </w:rPr>
        <w:t xml:space="preserve">ROAD </w:t>
      </w:r>
    </w:p>
    <w:p w:rsidR="003E382F" w:rsidRPr="000D2A4A" w:rsidRDefault="003E382F" w:rsidP="003E382F">
      <w:pPr>
        <w:spacing w:after="160" w:line="240" w:lineRule="auto"/>
        <w:ind w:left="720"/>
        <w:jc w:val="center"/>
        <w:rPr>
          <w:rFonts w:ascii="Cambria" w:hAnsi="Cambria"/>
          <w:b/>
          <w:sz w:val="36"/>
          <w:szCs w:val="36"/>
          <w:u w:val="single"/>
        </w:rPr>
      </w:pPr>
      <w:r w:rsidRPr="00453801">
        <w:rPr>
          <w:rFonts w:ascii="Cambria" w:hAnsi="Cambria"/>
          <w:b/>
          <w:sz w:val="36"/>
          <w:szCs w:val="36"/>
          <w:u w:val="single"/>
        </w:rPr>
        <w:t>SKILLS &amp; PERFORMANCE</w:t>
      </w:r>
    </w:p>
    <w:p w:rsidR="00DB1674" w:rsidRDefault="00C628CB" w:rsidP="001B7B41">
      <w:pPr>
        <w:spacing w:after="160" w:line="240" w:lineRule="auto"/>
        <w:ind w:left="720"/>
        <w:rPr>
          <w:rFonts w:ascii="Cambria" w:hAnsi="Cambria"/>
        </w:rPr>
      </w:pPr>
      <w:r>
        <w:rPr>
          <w:rFonts w:ascii="Cambria" w:hAnsi="Cambria"/>
        </w:rPr>
        <w:t xml:space="preserve">  </w:t>
      </w:r>
      <w:r w:rsidR="008C634E">
        <w:rPr>
          <w:rFonts w:ascii="Cambria" w:hAnsi="Cambria"/>
        </w:rPr>
        <w:t xml:space="preserve"> </w:t>
      </w:r>
      <w:r w:rsidR="00DB1674">
        <w:rPr>
          <w:rFonts w:ascii="Cambria" w:hAnsi="Cambria"/>
        </w:rPr>
        <w:t xml:space="preserve"> </w:t>
      </w:r>
    </w:p>
    <w:p w:rsidR="00DB1674" w:rsidRPr="00975F5C" w:rsidRDefault="00DB1674" w:rsidP="001B7B41">
      <w:pPr>
        <w:pStyle w:val="ListParagraph"/>
        <w:numPr>
          <w:ilvl w:val="0"/>
          <w:numId w:val="1"/>
        </w:numPr>
        <w:spacing w:after="160"/>
        <w:jc w:val="both"/>
        <w:rPr>
          <w:rFonts w:ascii="Cambria" w:hAnsi="Cambria"/>
          <w:b/>
          <w:sz w:val="28"/>
          <w:szCs w:val="28"/>
          <w:u w:val="single"/>
        </w:rPr>
      </w:pPr>
      <w:r>
        <w:rPr>
          <w:rFonts w:ascii="Cambria" w:hAnsi="Cambria"/>
          <w:b/>
          <w:sz w:val="28"/>
          <w:szCs w:val="28"/>
          <w:u w:val="single"/>
        </w:rPr>
        <w:t xml:space="preserve">BASIC OPERATION AND VEHICLE MANEUVERS   </w:t>
      </w:r>
    </w:p>
    <w:p w:rsidR="00453801" w:rsidRDefault="00DB1674" w:rsidP="004B7176">
      <w:pPr>
        <w:spacing w:after="160" w:line="240" w:lineRule="auto"/>
        <w:ind w:left="720"/>
        <w:rPr>
          <w:rFonts w:ascii="Cambria" w:hAnsi="Cambria"/>
        </w:rPr>
      </w:pPr>
      <w:r>
        <w:rPr>
          <w:rFonts w:ascii="Cambria" w:hAnsi="Cambria"/>
        </w:rPr>
        <w:t>T</w:t>
      </w:r>
      <w:r w:rsidR="00C335A6">
        <w:rPr>
          <w:rFonts w:ascii="Cambria" w:hAnsi="Cambria"/>
        </w:rPr>
        <w:t>he trainee will learn the practices required for safe operation of the CMV on the highway</w:t>
      </w:r>
      <w:r w:rsidR="00C335A6" w:rsidRPr="004B7176">
        <w:rPr>
          <w:rFonts w:ascii="Cambria" w:hAnsi="Cambria"/>
          <w:b/>
          <w:u w:val="single"/>
        </w:rPr>
        <w:t>.</w:t>
      </w:r>
      <w:r w:rsidR="001B1619" w:rsidRPr="004B7176">
        <w:rPr>
          <w:rFonts w:ascii="Cambria" w:hAnsi="Cambria"/>
          <w:b/>
          <w:u w:val="single"/>
        </w:rPr>
        <w:t xml:space="preserve">  This will include training in basic operation and vehicle maneuvers under</w:t>
      </w:r>
      <w:r w:rsidR="001B1619">
        <w:rPr>
          <w:rFonts w:ascii="Cambria" w:hAnsi="Cambria"/>
        </w:rPr>
        <w:t xml:space="preserve"> </w:t>
      </w:r>
      <w:r w:rsidR="001B1619" w:rsidRPr="004B7176">
        <w:rPr>
          <w:rFonts w:ascii="Cambria" w:hAnsi="Cambria"/>
          <w:b/>
          <w:u w:val="single"/>
        </w:rPr>
        <w:t>Section 391.31 (Skills and Knowledge) in the FMCSRs.</w:t>
      </w:r>
      <w:r w:rsidR="001B1619">
        <w:rPr>
          <w:rFonts w:ascii="Cambria" w:hAnsi="Cambria"/>
        </w:rPr>
        <w:t xml:space="preserve">  </w:t>
      </w:r>
      <w:r w:rsidR="00C335A6">
        <w:rPr>
          <w:rFonts w:ascii="Cambria" w:hAnsi="Cambria"/>
        </w:rPr>
        <w:t>Trainees must be taught how to apply their basic operating skills in a way that ensures their safety and that of other road users under various road, weather, and traffic conditions.</w:t>
      </w:r>
    </w:p>
    <w:p w:rsidR="000D2A4A" w:rsidRDefault="00C335A6" w:rsidP="004B7176">
      <w:pPr>
        <w:spacing w:after="160" w:line="240" w:lineRule="auto"/>
        <w:ind w:left="720"/>
        <w:rPr>
          <w:rFonts w:ascii="Cambria" w:hAnsi="Cambria"/>
        </w:rPr>
      </w:pPr>
      <w:r>
        <w:rPr>
          <w:rFonts w:ascii="Cambria" w:hAnsi="Cambria"/>
        </w:rPr>
        <w:t xml:space="preserve">  </w:t>
      </w:r>
    </w:p>
    <w:p w:rsidR="00B36ADC" w:rsidRPr="004B7176" w:rsidRDefault="00B36ADC" w:rsidP="004B7176">
      <w:pPr>
        <w:spacing w:after="160" w:line="240" w:lineRule="auto"/>
        <w:rPr>
          <w:rStyle w:val="p1"/>
          <w:rFonts w:ascii="Cambria" w:hAnsi="Cambria"/>
          <w:b/>
        </w:rPr>
      </w:pPr>
      <w:r w:rsidRPr="004B7176">
        <w:rPr>
          <w:rStyle w:val="p1"/>
          <w:b/>
        </w:rPr>
        <w:t xml:space="preserve">(a) Except as provided in </w:t>
      </w:r>
      <w:r w:rsidRPr="00453801">
        <w:rPr>
          <w:rStyle w:val="p1"/>
          <w:b/>
        </w:rPr>
        <w:t>subpart G</w:t>
      </w:r>
      <w:r w:rsidRPr="004B7176">
        <w:rPr>
          <w:rStyle w:val="p1"/>
          <w:b/>
        </w:rPr>
        <w:t xml:space="preserve">, a person shall not drive a commercial motor vehicle unless he/she has first successfully completed a road test and has been issued a certificate of driver's road test in accordance with this section. </w:t>
      </w:r>
    </w:p>
    <w:p w:rsidR="00B36ADC" w:rsidRPr="00B36ADC" w:rsidRDefault="00B36ADC" w:rsidP="00B36ADC">
      <w:pPr>
        <w:spacing w:after="0"/>
      </w:pPr>
      <w:r>
        <w:rPr>
          <w:rStyle w:val="p1"/>
        </w:rPr>
        <w:t>(b) The road test shall be given by the motor carrier or a person designated by it. However, a driver who is a motor carrier must be given the test by a person other than himself/herself. The test shall be given by a person who is competent to evaluate and determine whether the person who takes the test has demonstrated that he/she is capable of operating the commercial motor vehicle, and associated equipment, that the motor carrier intends to assign him/her.</w:t>
      </w:r>
      <w:r>
        <w:rPr>
          <w:rStyle w:val="pghdrcollection1"/>
        </w:rPr>
        <w:t>Code of Federal Regulations</w:t>
      </w:r>
      <w:r>
        <w:rPr>
          <w:rStyle w:val="prtpage1"/>
        </w:rPr>
        <w:t>353</w:t>
      </w:r>
    </w:p>
    <w:p w:rsidR="00B36ADC" w:rsidRDefault="00B36ADC" w:rsidP="00B36ADC">
      <w:pPr>
        <w:spacing w:after="160" w:line="240" w:lineRule="auto"/>
        <w:rPr>
          <w:rStyle w:val="p1"/>
        </w:rPr>
      </w:pPr>
      <w:r>
        <w:rPr>
          <w:rStyle w:val="p1"/>
        </w:rPr>
        <w:t>(c) The road test must be of sufficient duration to enable the person who gives it to evaluate the skill of the person who takes it at handling the commercial motor vehicle, and associated equipment, that the motor carriers intends to assign to him/her. As a minimum, the person who takes the test must be tested, while operating the type of commercial motor vehicle the motor carrier intends to assign him/her, on his/her skill at performing each of the following operations:</w:t>
      </w:r>
    </w:p>
    <w:p w:rsidR="00B36ADC" w:rsidRPr="00B472D7" w:rsidRDefault="00B36ADC" w:rsidP="00B36ADC">
      <w:pPr>
        <w:spacing w:after="160" w:line="240" w:lineRule="auto"/>
        <w:rPr>
          <w:rStyle w:val="p1"/>
          <w:b/>
          <w:i/>
        </w:rPr>
      </w:pPr>
      <w:r w:rsidRPr="00B472D7">
        <w:rPr>
          <w:rStyle w:val="p1"/>
          <w:b/>
          <w:i/>
        </w:rPr>
        <w:t xml:space="preserve">(1) The </w:t>
      </w:r>
      <w:proofErr w:type="spellStart"/>
      <w:r w:rsidRPr="00B472D7">
        <w:rPr>
          <w:rStyle w:val="p1"/>
          <w:b/>
          <w:i/>
        </w:rPr>
        <w:t>pretrip</w:t>
      </w:r>
      <w:proofErr w:type="spellEnd"/>
      <w:r w:rsidRPr="00B472D7">
        <w:rPr>
          <w:rStyle w:val="p1"/>
          <w:b/>
          <w:i/>
        </w:rPr>
        <w:t xml:space="preserve"> inspection required by </w:t>
      </w:r>
      <w:r w:rsidRPr="00453801">
        <w:rPr>
          <w:rStyle w:val="p1"/>
          <w:b/>
          <w:i/>
        </w:rPr>
        <w:t>§392.7</w:t>
      </w:r>
      <w:r w:rsidRPr="00B472D7">
        <w:rPr>
          <w:rStyle w:val="p1"/>
          <w:b/>
          <w:i/>
        </w:rPr>
        <w:t xml:space="preserve"> of this subchapter;</w:t>
      </w:r>
    </w:p>
    <w:p w:rsidR="00B36ADC" w:rsidRPr="00B472D7" w:rsidRDefault="00B36ADC" w:rsidP="00B36ADC">
      <w:pPr>
        <w:spacing w:after="160" w:line="240" w:lineRule="auto"/>
        <w:rPr>
          <w:rStyle w:val="p1"/>
          <w:b/>
          <w:i/>
        </w:rPr>
      </w:pPr>
      <w:r w:rsidRPr="00B472D7">
        <w:rPr>
          <w:rStyle w:val="p1"/>
          <w:b/>
          <w:i/>
        </w:rPr>
        <w:t>(2) Coupling and uncoupling of combination units, if the equipment he/she may drive includes combination units;</w:t>
      </w:r>
    </w:p>
    <w:p w:rsidR="00B36ADC" w:rsidRPr="00B472D7" w:rsidRDefault="00B36ADC" w:rsidP="00B36ADC">
      <w:pPr>
        <w:spacing w:after="160" w:line="240" w:lineRule="auto"/>
        <w:rPr>
          <w:rStyle w:val="p1"/>
          <w:b/>
          <w:i/>
        </w:rPr>
      </w:pPr>
      <w:r w:rsidRPr="00B472D7">
        <w:rPr>
          <w:rStyle w:val="p1"/>
          <w:b/>
          <w:i/>
        </w:rPr>
        <w:t>(3) Placing the commercial motor vehicle in operation;</w:t>
      </w:r>
    </w:p>
    <w:p w:rsidR="00B36ADC" w:rsidRPr="00B472D7" w:rsidRDefault="00B36ADC" w:rsidP="00B36ADC">
      <w:pPr>
        <w:spacing w:after="160" w:line="240" w:lineRule="auto"/>
        <w:rPr>
          <w:rStyle w:val="p1"/>
          <w:b/>
          <w:i/>
        </w:rPr>
      </w:pPr>
      <w:r w:rsidRPr="00B472D7">
        <w:rPr>
          <w:rStyle w:val="p1"/>
          <w:b/>
          <w:i/>
        </w:rPr>
        <w:t>(4) Use of the commercial motor vehicle's controls and emergency equipment</w:t>
      </w:r>
    </w:p>
    <w:p w:rsidR="00B36ADC" w:rsidRPr="00B472D7" w:rsidRDefault="00B36ADC" w:rsidP="00B36ADC">
      <w:pPr>
        <w:spacing w:after="160" w:line="240" w:lineRule="auto"/>
        <w:rPr>
          <w:rStyle w:val="p1"/>
          <w:b/>
          <w:i/>
        </w:rPr>
      </w:pPr>
      <w:r w:rsidRPr="00B472D7">
        <w:rPr>
          <w:rStyle w:val="p1"/>
          <w:b/>
          <w:i/>
        </w:rPr>
        <w:t>(5) Operating the commercial motor vehicle in traffic and while passing other motor vehicles;</w:t>
      </w:r>
    </w:p>
    <w:p w:rsidR="00B36ADC" w:rsidRPr="00B472D7" w:rsidRDefault="00B36ADC" w:rsidP="00B36ADC">
      <w:pPr>
        <w:spacing w:after="160" w:line="240" w:lineRule="auto"/>
        <w:rPr>
          <w:rStyle w:val="p1"/>
          <w:b/>
          <w:i/>
        </w:rPr>
      </w:pPr>
      <w:r w:rsidRPr="00B472D7">
        <w:rPr>
          <w:rStyle w:val="p1"/>
          <w:b/>
          <w:i/>
        </w:rPr>
        <w:t>(6) Turning the commercial motor vehicle;(7) Braking, and slowing the commercial motor vehicle by means other than braking; and</w:t>
      </w:r>
    </w:p>
    <w:p w:rsidR="00B36ADC" w:rsidRDefault="00B36ADC" w:rsidP="00B36ADC">
      <w:pPr>
        <w:spacing w:after="160" w:line="240" w:lineRule="auto"/>
        <w:rPr>
          <w:rStyle w:val="p1"/>
        </w:rPr>
      </w:pPr>
      <w:r w:rsidRPr="00B472D7">
        <w:rPr>
          <w:rStyle w:val="p1"/>
          <w:b/>
          <w:i/>
        </w:rPr>
        <w:t>(8) Backing and parking the commercial motor vehicle.</w:t>
      </w:r>
    </w:p>
    <w:p w:rsidR="00B36ADC" w:rsidRDefault="00B36ADC" w:rsidP="00B36ADC">
      <w:pPr>
        <w:spacing w:after="160" w:line="240" w:lineRule="auto"/>
        <w:rPr>
          <w:rStyle w:val="p1"/>
        </w:rPr>
      </w:pPr>
      <w:r>
        <w:rPr>
          <w:rStyle w:val="p1"/>
        </w:rPr>
        <w:t xml:space="preserve">(d) The motor carrier shall provide </w:t>
      </w:r>
    </w:p>
    <w:p w:rsidR="00B36ADC" w:rsidRDefault="00B36ADC" w:rsidP="00B36ADC">
      <w:pPr>
        <w:spacing w:after="160" w:line="240" w:lineRule="auto"/>
        <w:rPr>
          <w:rStyle w:val="p1"/>
        </w:rPr>
      </w:pPr>
      <w:proofErr w:type="gramStart"/>
      <w:r>
        <w:rPr>
          <w:rStyle w:val="p1"/>
        </w:rPr>
        <w:lastRenderedPageBreak/>
        <w:t>a</w:t>
      </w:r>
      <w:proofErr w:type="gramEnd"/>
      <w:r>
        <w:rPr>
          <w:rStyle w:val="p1"/>
        </w:rPr>
        <w:t xml:space="preserve"> road test form on which the person who gives the test shall rate the performance of the person who takes it at each operation or activity which is a part of the test. After he/she completes the form, the person who gave the test shall sign it.</w:t>
      </w:r>
    </w:p>
    <w:p w:rsidR="00B36ADC" w:rsidRDefault="00B36ADC" w:rsidP="00B36ADC">
      <w:pPr>
        <w:spacing w:after="160" w:line="240" w:lineRule="auto"/>
        <w:rPr>
          <w:rStyle w:val="p1"/>
        </w:rPr>
      </w:pPr>
      <w:r>
        <w:rPr>
          <w:rStyle w:val="p1"/>
        </w:rPr>
        <w:t xml:space="preserve">(e) If the road test is successfully completed, the person who gave it shall complete a certificate of driver's road test in substantially the form prescribed in paragraph </w:t>
      </w:r>
      <w:hyperlink r:id="rId8" w:anchor="Tag15" w:history="1">
        <w:r>
          <w:rPr>
            <w:rStyle w:val="Hyperlink"/>
            <w:rFonts w:ascii="Sans Serif" w:hAnsi="Sans Serif"/>
          </w:rPr>
          <w:t>(f)</w:t>
        </w:r>
      </w:hyperlink>
      <w:r>
        <w:rPr>
          <w:rStyle w:val="p1"/>
        </w:rPr>
        <w:t xml:space="preserve"> of this section.</w:t>
      </w:r>
    </w:p>
    <w:p w:rsidR="00B36ADC" w:rsidRDefault="00B36ADC" w:rsidP="00B36ADC">
      <w:pPr>
        <w:spacing w:after="160" w:line="240" w:lineRule="auto"/>
        <w:rPr>
          <w:rStyle w:val="p1"/>
        </w:rPr>
      </w:pPr>
      <w:r>
        <w:rPr>
          <w:rStyle w:val="p1"/>
        </w:rPr>
        <w:t>(f) The form for the certificate of driver's road test is substantially as follows:</w:t>
      </w:r>
    </w:p>
    <w:p w:rsidR="00B36ADC" w:rsidRPr="00B36ADC" w:rsidRDefault="00B36ADC" w:rsidP="00B36ADC">
      <w:pPr>
        <w:spacing w:after="160" w:line="240" w:lineRule="auto"/>
        <w:rPr>
          <w:rStyle w:val="hd"/>
          <w:b/>
          <w:u w:val="single"/>
        </w:rPr>
      </w:pPr>
      <w:r w:rsidRPr="00B36ADC">
        <w:rPr>
          <w:rStyle w:val="hd"/>
          <w:b/>
          <w:u w:val="single"/>
        </w:rPr>
        <w:t>Certification of Road Test</w:t>
      </w:r>
    </w:p>
    <w:p w:rsidR="00B36ADC" w:rsidRDefault="00B36ADC" w:rsidP="00B36ADC">
      <w:pPr>
        <w:spacing w:after="160" w:line="240" w:lineRule="auto"/>
        <w:rPr>
          <w:rStyle w:val="fp"/>
        </w:rPr>
      </w:pPr>
      <w:r>
        <w:rPr>
          <w:rStyle w:val="fp"/>
        </w:rPr>
        <w:t>Driver's name</w:t>
      </w:r>
    </w:p>
    <w:p w:rsidR="00B36ADC" w:rsidRDefault="00B36ADC" w:rsidP="00B36ADC">
      <w:pPr>
        <w:spacing w:after="160" w:line="240" w:lineRule="auto"/>
        <w:rPr>
          <w:rStyle w:val="fp"/>
        </w:rPr>
      </w:pPr>
      <w:r>
        <w:rPr>
          <w:rStyle w:val="fp"/>
        </w:rPr>
        <w:t>Social Security No</w:t>
      </w:r>
    </w:p>
    <w:p w:rsidR="00B36ADC" w:rsidRDefault="00B36ADC" w:rsidP="00B36ADC">
      <w:pPr>
        <w:spacing w:after="160" w:line="240" w:lineRule="auto"/>
        <w:rPr>
          <w:rStyle w:val="fp"/>
        </w:rPr>
      </w:pPr>
      <w:r>
        <w:rPr>
          <w:rStyle w:val="fp"/>
        </w:rPr>
        <w:t xml:space="preserve">Operator's or Chauffeur's License No </w:t>
      </w:r>
    </w:p>
    <w:p w:rsidR="00B36ADC" w:rsidRDefault="00B36ADC" w:rsidP="00B36ADC">
      <w:pPr>
        <w:spacing w:after="160" w:line="240" w:lineRule="auto"/>
        <w:rPr>
          <w:rStyle w:val="fp"/>
        </w:rPr>
      </w:pPr>
      <w:r>
        <w:rPr>
          <w:rStyle w:val="fp"/>
        </w:rPr>
        <w:t>State</w:t>
      </w:r>
    </w:p>
    <w:p w:rsidR="00B36ADC" w:rsidRDefault="00B36ADC" w:rsidP="00B36ADC">
      <w:pPr>
        <w:spacing w:after="160" w:line="240" w:lineRule="auto"/>
        <w:rPr>
          <w:rStyle w:val="fp"/>
        </w:rPr>
      </w:pPr>
      <w:r>
        <w:rPr>
          <w:rStyle w:val="fp"/>
        </w:rPr>
        <w:t>Type of power unit ______ Type of trailer(s)</w:t>
      </w:r>
    </w:p>
    <w:p w:rsidR="00B36ADC" w:rsidRDefault="00B36ADC" w:rsidP="00B36ADC">
      <w:pPr>
        <w:spacing w:after="160" w:line="240" w:lineRule="auto"/>
        <w:rPr>
          <w:rStyle w:val="fp"/>
        </w:rPr>
      </w:pPr>
      <w:r>
        <w:rPr>
          <w:rStyle w:val="fp"/>
        </w:rPr>
        <w:t>If passenger carrier, type of bus ______</w:t>
      </w:r>
    </w:p>
    <w:p w:rsidR="00B36ADC" w:rsidRPr="00B36ADC" w:rsidRDefault="00B36ADC" w:rsidP="00B36ADC">
      <w:pPr>
        <w:spacing w:after="160" w:line="240" w:lineRule="auto"/>
        <w:rPr>
          <w:rStyle w:val="p1"/>
          <w:b/>
        </w:rPr>
      </w:pPr>
      <w:r w:rsidRPr="00B36ADC">
        <w:rPr>
          <w:rStyle w:val="p1"/>
          <w:b/>
        </w:rPr>
        <w:t xml:space="preserve">This is to certify that the above-named driver was given a road test under my supervision on ______, 20__, consisting of approximately ___ miles of driving. </w:t>
      </w:r>
    </w:p>
    <w:p w:rsidR="00B36ADC" w:rsidRDefault="00B36ADC" w:rsidP="00B36ADC">
      <w:pPr>
        <w:spacing w:after="160" w:line="240" w:lineRule="auto"/>
        <w:rPr>
          <w:rStyle w:val="p1"/>
          <w:b/>
        </w:rPr>
      </w:pPr>
      <w:r w:rsidRPr="00B36ADC">
        <w:rPr>
          <w:rStyle w:val="p1"/>
          <w:b/>
        </w:rPr>
        <w:t xml:space="preserve">It is my considered opinion that this driver possesses sufficient driving skill to operate safely the type of commercial motor vehicle listed above. </w:t>
      </w:r>
    </w:p>
    <w:p w:rsidR="00B36ADC" w:rsidRDefault="00B36ADC" w:rsidP="00B36ADC">
      <w:pPr>
        <w:spacing w:after="160" w:line="240" w:lineRule="auto"/>
        <w:rPr>
          <w:rStyle w:val="fp"/>
          <w:b/>
        </w:rPr>
      </w:pPr>
      <w:r w:rsidRPr="00B36ADC">
        <w:rPr>
          <w:rStyle w:val="fp"/>
          <w:b/>
        </w:rPr>
        <w:t>(Signature of examiner)</w:t>
      </w:r>
    </w:p>
    <w:p w:rsidR="00B36ADC" w:rsidRDefault="00B36ADC" w:rsidP="00B36ADC">
      <w:pPr>
        <w:spacing w:after="160" w:line="240" w:lineRule="auto"/>
        <w:rPr>
          <w:rStyle w:val="fp"/>
          <w:b/>
        </w:rPr>
      </w:pPr>
      <w:r w:rsidRPr="00B36ADC">
        <w:rPr>
          <w:rStyle w:val="fp"/>
          <w:b/>
        </w:rPr>
        <w:t>(Title)</w:t>
      </w:r>
    </w:p>
    <w:p w:rsidR="00B36ADC" w:rsidRPr="00B36ADC" w:rsidRDefault="00B36ADC" w:rsidP="00B36ADC">
      <w:pPr>
        <w:spacing w:after="160" w:line="240" w:lineRule="auto"/>
        <w:rPr>
          <w:rStyle w:val="fp"/>
          <w:b/>
        </w:rPr>
      </w:pPr>
      <w:r w:rsidRPr="00B36ADC">
        <w:rPr>
          <w:rStyle w:val="fp"/>
          <w:b/>
        </w:rPr>
        <w:t>(Organization and address of examiner)</w:t>
      </w:r>
    </w:p>
    <w:p w:rsidR="00B36ADC" w:rsidRDefault="00B36ADC" w:rsidP="00B36ADC">
      <w:pPr>
        <w:spacing w:after="160" w:line="240" w:lineRule="auto"/>
        <w:rPr>
          <w:rStyle w:val="p1"/>
        </w:rPr>
      </w:pPr>
      <w:r>
        <w:rPr>
          <w:rStyle w:val="p1"/>
        </w:rPr>
        <w:t>(g) A copy of the certificate required by paragraph (e) of this section shall be given to the person who was examined. The motor carrier shall retain in the driver qualification file of the person who was examined—</w:t>
      </w:r>
    </w:p>
    <w:p w:rsidR="00B36ADC" w:rsidRDefault="00B36ADC" w:rsidP="00B36ADC">
      <w:pPr>
        <w:spacing w:after="160" w:line="240" w:lineRule="auto"/>
        <w:rPr>
          <w:rStyle w:val="p1"/>
        </w:rPr>
      </w:pPr>
      <w:r>
        <w:rPr>
          <w:rStyle w:val="p1"/>
        </w:rPr>
        <w:t xml:space="preserve">(1) The original of the signed road test form required by paragraph </w:t>
      </w:r>
      <w:r w:rsidRPr="00453801">
        <w:rPr>
          <w:rStyle w:val="p1"/>
        </w:rPr>
        <w:t>(d)</w:t>
      </w:r>
      <w:r>
        <w:rPr>
          <w:rStyle w:val="p1"/>
        </w:rPr>
        <w:t xml:space="preserve"> of this section; and</w:t>
      </w:r>
    </w:p>
    <w:p w:rsidR="00B36ADC" w:rsidRDefault="00B36ADC" w:rsidP="00B36ADC">
      <w:pPr>
        <w:spacing w:after="160" w:line="240" w:lineRule="auto"/>
        <w:rPr>
          <w:rFonts w:ascii="Cambria" w:hAnsi="Cambria"/>
        </w:rPr>
      </w:pPr>
      <w:r>
        <w:rPr>
          <w:rStyle w:val="p1"/>
        </w:rPr>
        <w:t xml:space="preserve">(2) The original, or a copy of, the certificate required by paragraph </w:t>
      </w:r>
      <w:r w:rsidRPr="00453801">
        <w:rPr>
          <w:rStyle w:val="p1"/>
        </w:rPr>
        <w:t>(e)</w:t>
      </w:r>
      <w:r>
        <w:rPr>
          <w:rStyle w:val="p1"/>
        </w:rPr>
        <w:t xml:space="preserve"> of this section.</w:t>
      </w:r>
    </w:p>
    <w:p w:rsidR="005424C2" w:rsidRDefault="005424C2" w:rsidP="001B7B41">
      <w:pPr>
        <w:spacing w:after="160" w:line="240" w:lineRule="auto"/>
        <w:ind w:left="720"/>
        <w:rPr>
          <w:rFonts w:ascii="Cambria" w:hAnsi="Cambria"/>
          <w:lang w:val="en"/>
        </w:rPr>
      </w:pPr>
    </w:p>
    <w:p w:rsidR="001A76D9" w:rsidRPr="001A76D9" w:rsidRDefault="001A76D9" w:rsidP="001A76D9">
      <w:pPr>
        <w:spacing w:after="160" w:line="240" w:lineRule="auto"/>
        <w:ind w:left="720"/>
        <w:rPr>
          <w:rFonts w:ascii="Cambria" w:hAnsi="Cambria"/>
          <w:lang w:val="en"/>
        </w:rPr>
      </w:pPr>
    </w:p>
    <w:p w:rsidR="001A76D9" w:rsidRPr="001A76D9" w:rsidRDefault="001A76D9" w:rsidP="001A76D9">
      <w:pPr>
        <w:spacing w:after="160" w:line="240" w:lineRule="auto"/>
        <w:ind w:left="720"/>
        <w:rPr>
          <w:rFonts w:ascii="Cambria" w:hAnsi="Cambria"/>
          <w:b/>
          <w:sz w:val="28"/>
          <w:szCs w:val="28"/>
          <w:u w:val="single"/>
          <w:lang w:val="en"/>
        </w:rPr>
      </w:pPr>
    </w:p>
    <w:p w:rsidR="005424C2" w:rsidRDefault="005424C2" w:rsidP="005424C2">
      <w:pPr>
        <w:spacing w:after="160" w:line="240" w:lineRule="auto"/>
        <w:ind w:left="720"/>
        <w:jc w:val="center"/>
        <w:rPr>
          <w:rFonts w:ascii="Cambria" w:hAnsi="Cambria"/>
          <w:b/>
          <w:sz w:val="36"/>
          <w:szCs w:val="36"/>
          <w:u w:val="single"/>
          <w:lang w:val="en"/>
        </w:rPr>
      </w:pPr>
    </w:p>
    <w:p w:rsidR="005424C2" w:rsidRPr="005424C2" w:rsidRDefault="005424C2" w:rsidP="005424C2">
      <w:pPr>
        <w:spacing w:after="160" w:line="240" w:lineRule="auto"/>
        <w:ind w:left="720"/>
        <w:rPr>
          <w:rFonts w:ascii="Cambria" w:hAnsi="Cambria"/>
          <w:b/>
          <w:sz w:val="36"/>
          <w:szCs w:val="36"/>
          <w:u w:val="single"/>
          <w:lang w:val="en"/>
        </w:rPr>
      </w:pPr>
    </w:p>
    <w:p w:rsidR="005424C2" w:rsidRDefault="005424C2" w:rsidP="001B7B41">
      <w:pPr>
        <w:spacing w:after="160" w:line="240" w:lineRule="auto"/>
        <w:ind w:left="720"/>
        <w:rPr>
          <w:rFonts w:ascii="Cambria" w:hAnsi="Cambria"/>
          <w:lang w:val="en"/>
        </w:rPr>
      </w:pPr>
    </w:p>
    <w:p w:rsidR="005424C2" w:rsidRDefault="005424C2" w:rsidP="005424C2">
      <w:pPr>
        <w:spacing w:after="160" w:line="240" w:lineRule="auto"/>
        <w:ind w:left="720"/>
        <w:jc w:val="center"/>
        <w:rPr>
          <w:rFonts w:ascii="Cambria" w:hAnsi="Cambria"/>
        </w:rPr>
      </w:pPr>
    </w:p>
    <w:p w:rsidR="00AC313D" w:rsidRDefault="00AC313D" w:rsidP="001B7B41">
      <w:pPr>
        <w:spacing w:after="160" w:line="240" w:lineRule="auto"/>
        <w:ind w:left="720"/>
        <w:rPr>
          <w:rFonts w:ascii="Cambria" w:hAnsi="Cambria"/>
        </w:rPr>
      </w:pPr>
    </w:p>
    <w:p w:rsidR="004C0FCA" w:rsidRDefault="004C0FCA" w:rsidP="001B7B41">
      <w:pPr>
        <w:spacing w:after="160" w:line="240" w:lineRule="auto"/>
        <w:ind w:left="720"/>
        <w:rPr>
          <w:rFonts w:ascii="Cambria" w:hAnsi="Cambria"/>
        </w:rPr>
      </w:pPr>
    </w:p>
    <w:p w:rsidR="004C0FCA" w:rsidRDefault="004C0FCA" w:rsidP="001B7B41">
      <w:pPr>
        <w:spacing w:after="160" w:line="240" w:lineRule="auto"/>
        <w:ind w:left="720"/>
        <w:rPr>
          <w:rFonts w:ascii="Cambria" w:hAnsi="Cambria"/>
        </w:rPr>
      </w:pPr>
    </w:p>
    <w:p w:rsidR="004C0FCA" w:rsidRDefault="004C0FCA" w:rsidP="001B7B41">
      <w:pPr>
        <w:spacing w:after="160" w:line="240" w:lineRule="auto"/>
        <w:ind w:left="720"/>
        <w:rPr>
          <w:rFonts w:ascii="Cambria" w:hAnsi="Cambria"/>
        </w:rPr>
      </w:pPr>
    </w:p>
    <w:p w:rsidR="004C0FCA" w:rsidRDefault="004C0FCA" w:rsidP="001B7B41">
      <w:pPr>
        <w:spacing w:after="160" w:line="240" w:lineRule="auto"/>
        <w:ind w:left="720"/>
        <w:rPr>
          <w:rFonts w:ascii="Cambria" w:hAnsi="Cambria"/>
        </w:rPr>
      </w:pPr>
    </w:p>
    <w:sectPr w:rsidR="004C0FCA" w:rsidSect="001E2D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4FE" w:rsidRDefault="003174FE" w:rsidP="0002478B">
      <w:pPr>
        <w:spacing w:after="0" w:line="240" w:lineRule="auto"/>
      </w:pPr>
      <w:r>
        <w:separator/>
      </w:r>
    </w:p>
  </w:endnote>
  <w:endnote w:type="continuationSeparator" w:id="0">
    <w:p w:rsidR="003174FE" w:rsidRDefault="003174FE" w:rsidP="0002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ans 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4FE" w:rsidRDefault="003174FE" w:rsidP="0002478B">
      <w:pPr>
        <w:spacing w:after="0" w:line="240" w:lineRule="auto"/>
      </w:pPr>
      <w:r>
        <w:separator/>
      </w:r>
    </w:p>
  </w:footnote>
  <w:footnote w:type="continuationSeparator" w:id="0">
    <w:p w:rsidR="003174FE" w:rsidRDefault="003174FE" w:rsidP="00024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8B" w:rsidRDefault="001E2DE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8B8"/>
    <w:multiLevelType w:val="hybridMultilevel"/>
    <w:tmpl w:val="5AE6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B6BB3"/>
    <w:multiLevelType w:val="hybridMultilevel"/>
    <w:tmpl w:val="E438C658"/>
    <w:lvl w:ilvl="0" w:tplc="8C6A637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8C32DEF"/>
    <w:multiLevelType w:val="hybridMultilevel"/>
    <w:tmpl w:val="B5AE6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41"/>
    <w:rsid w:val="00015E89"/>
    <w:rsid w:val="0002478B"/>
    <w:rsid w:val="000625CF"/>
    <w:rsid w:val="00080A22"/>
    <w:rsid w:val="000A18D4"/>
    <w:rsid w:val="000A61F5"/>
    <w:rsid w:val="000B3C6A"/>
    <w:rsid w:val="000C6AC8"/>
    <w:rsid w:val="000D2A4A"/>
    <w:rsid w:val="000E3386"/>
    <w:rsid w:val="000E3B43"/>
    <w:rsid w:val="00103E3E"/>
    <w:rsid w:val="001116C1"/>
    <w:rsid w:val="001210E6"/>
    <w:rsid w:val="00121D43"/>
    <w:rsid w:val="0018433A"/>
    <w:rsid w:val="001A0148"/>
    <w:rsid w:val="001A76D9"/>
    <w:rsid w:val="001B1619"/>
    <w:rsid w:val="001B7B41"/>
    <w:rsid w:val="001C4C8E"/>
    <w:rsid w:val="001E2DE5"/>
    <w:rsid w:val="001E2FA7"/>
    <w:rsid w:val="001F2080"/>
    <w:rsid w:val="001F73AF"/>
    <w:rsid w:val="00221376"/>
    <w:rsid w:val="0024658B"/>
    <w:rsid w:val="00257616"/>
    <w:rsid w:val="002E10D6"/>
    <w:rsid w:val="003174FE"/>
    <w:rsid w:val="00342CA2"/>
    <w:rsid w:val="00385F74"/>
    <w:rsid w:val="003C5F3F"/>
    <w:rsid w:val="003E2317"/>
    <w:rsid w:val="003E382F"/>
    <w:rsid w:val="004255D1"/>
    <w:rsid w:val="00436841"/>
    <w:rsid w:val="00453801"/>
    <w:rsid w:val="00456C92"/>
    <w:rsid w:val="00481301"/>
    <w:rsid w:val="004B7176"/>
    <w:rsid w:val="004C009F"/>
    <w:rsid w:val="004C0FCA"/>
    <w:rsid w:val="004D4579"/>
    <w:rsid w:val="004E2FB1"/>
    <w:rsid w:val="004E61D1"/>
    <w:rsid w:val="00530B53"/>
    <w:rsid w:val="005424B6"/>
    <w:rsid w:val="005424C2"/>
    <w:rsid w:val="00586A91"/>
    <w:rsid w:val="00586FAB"/>
    <w:rsid w:val="005A1C31"/>
    <w:rsid w:val="005A2ED8"/>
    <w:rsid w:val="005D2A97"/>
    <w:rsid w:val="005D482F"/>
    <w:rsid w:val="005D6C69"/>
    <w:rsid w:val="00611263"/>
    <w:rsid w:val="00622F77"/>
    <w:rsid w:val="00644C45"/>
    <w:rsid w:val="00652E01"/>
    <w:rsid w:val="00674010"/>
    <w:rsid w:val="006961E4"/>
    <w:rsid w:val="006A5710"/>
    <w:rsid w:val="006B1BDE"/>
    <w:rsid w:val="006B3576"/>
    <w:rsid w:val="006C3695"/>
    <w:rsid w:val="00704437"/>
    <w:rsid w:val="00712304"/>
    <w:rsid w:val="00716820"/>
    <w:rsid w:val="007439B0"/>
    <w:rsid w:val="00750B1C"/>
    <w:rsid w:val="00752B59"/>
    <w:rsid w:val="007D4FFA"/>
    <w:rsid w:val="007E04EA"/>
    <w:rsid w:val="00814B32"/>
    <w:rsid w:val="00834121"/>
    <w:rsid w:val="00847623"/>
    <w:rsid w:val="00856026"/>
    <w:rsid w:val="00862DC4"/>
    <w:rsid w:val="008C634E"/>
    <w:rsid w:val="008D091F"/>
    <w:rsid w:val="008E5B6D"/>
    <w:rsid w:val="008E7E26"/>
    <w:rsid w:val="0095433F"/>
    <w:rsid w:val="00975F5C"/>
    <w:rsid w:val="00986BCB"/>
    <w:rsid w:val="009A7FDE"/>
    <w:rsid w:val="009D63BD"/>
    <w:rsid w:val="009E0968"/>
    <w:rsid w:val="009F0872"/>
    <w:rsid w:val="00A17221"/>
    <w:rsid w:val="00A2616C"/>
    <w:rsid w:val="00A72A9C"/>
    <w:rsid w:val="00A74AC2"/>
    <w:rsid w:val="00A754F3"/>
    <w:rsid w:val="00A95045"/>
    <w:rsid w:val="00AC313D"/>
    <w:rsid w:val="00B36ADC"/>
    <w:rsid w:val="00B45DC5"/>
    <w:rsid w:val="00B472D7"/>
    <w:rsid w:val="00B525BB"/>
    <w:rsid w:val="00B73E9A"/>
    <w:rsid w:val="00B769E2"/>
    <w:rsid w:val="00BA6DF0"/>
    <w:rsid w:val="00C335A6"/>
    <w:rsid w:val="00C51EBB"/>
    <w:rsid w:val="00C628CB"/>
    <w:rsid w:val="00C96048"/>
    <w:rsid w:val="00CB33AA"/>
    <w:rsid w:val="00CC01D9"/>
    <w:rsid w:val="00D111F6"/>
    <w:rsid w:val="00D24E57"/>
    <w:rsid w:val="00D4488F"/>
    <w:rsid w:val="00D57632"/>
    <w:rsid w:val="00D6340D"/>
    <w:rsid w:val="00D719B9"/>
    <w:rsid w:val="00D82018"/>
    <w:rsid w:val="00D86DCD"/>
    <w:rsid w:val="00DB1674"/>
    <w:rsid w:val="00DB65AC"/>
    <w:rsid w:val="00DC47D9"/>
    <w:rsid w:val="00DD632B"/>
    <w:rsid w:val="00DF450C"/>
    <w:rsid w:val="00E271F2"/>
    <w:rsid w:val="00E35D55"/>
    <w:rsid w:val="00F31375"/>
    <w:rsid w:val="00F527E9"/>
    <w:rsid w:val="00F55322"/>
    <w:rsid w:val="00F71568"/>
    <w:rsid w:val="00F9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8161D5-E8DE-464A-83E6-7CAC68D1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D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6C1"/>
    <w:pPr>
      <w:spacing w:after="0" w:line="240" w:lineRule="auto"/>
      <w:ind w:left="720"/>
      <w:contextualSpacing/>
    </w:pPr>
  </w:style>
  <w:style w:type="character" w:styleId="Hyperlink">
    <w:name w:val="Hyperlink"/>
    <w:uiPriority w:val="99"/>
    <w:unhideWhenUsed/>
    <w:rsid w:val="009A7FDE"/>
    <w:rPr>
      <w:color w:val="0000FF"/>
      <w:u w:val="single"/>
    </w:rPr>
  </w:style>
  <w:style w:type="paragraph" w:styleId="Header">
    <w:name w:val="header"/>
    <w:basedOn w:val="Normal"/>
    <w:link w:val="HeaderChar"/>
    <w:uiPriority w:val="99"/>
    <w:unhideWhenUsed/>
    <w:rsid w:val="00024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8B"/>
  </w:style>
  <w:style w:type="paragraph" w:styleId="Footer">
    <w:name w:val="footer"/>
    <w:basedOn w:val="Normal"/>
    <w:link w:val="FooterChar"/>
    <w:uiPriority w:val="99"/>
    <w:unhideWhenUsed/>
    <w:rsid w:val="00024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78B"/>
  </w:style>
  <w:style w:type="paragraph" w:styleId="NormalWeb">
    <w:name w:val="Normal (Web)"/>
    <w:basedOn w:val="Normal"/>
    <w:uiPriority w:val="99"/>
    <w:semiHidden/>
    <w:unhideWhenUsed/>
    <w:rsid w:val="008C634E"/>
    <w:pPr>
      <w:spacing w:after="240" w:line="240" w:lineRule="auto"/>
      <w:textAlignment w:val="baseline"/>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271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71F2"/>
    <w:rPr>
      <w:rFonts w:ascii="Segoe UI" w:hAnsi="Segoe UI" w:cs="Segoe UI"/>
      <w:sz w:val="18"/>
      <w:szCs w:val="18"/>
    </w:rPr>
  </w:style>
  <w:style w:type="character" w:customStyle="1" w:styleId="section">
    <w:name w:val="section"/>
    <w:basedOn w:val="DefaultParagraphFont"/>
    <w:rsid w:val="00B36ADC"/>
  </w:style>
  <w:style w:type="character" w:customStyle="1" w:styleId="subject">
    <w:name w:val="subject"/>
    <w:basedOn w:val="DefaultParagraphFont"/>
    <w:rsid w:val="00B36ADC"/>
  </w:style>
  <w:style w:type="character" w:customStyle="1" w:styleId="p1">
    <w:name w:val="p1"/>
    <w:rsid w:val="00B36ADC"/>
    <w:rPr>
      <w:rFonts w:ascii="Sans Serif" w:hAnsi="Sans Serif" w:hint="default"/>
      <w:vanish w:val="0"/>
      <w:webHidden w:val="0"/>
      <w:specVanish w:val="0"/>
    </w:rPr>
  </w:style>
  <w:style w:type="character" w:customStyle="1" w:styleId="pghdrcollection1">
    <w:name w:val="pghdrcollection1"/>
    <w:rsid w:val="00B36ADC"/>
    <w:rPr>
      <w:vanish/>
      <w:webHidden w:val="0"/>
      <w:specVanish w:val="0"/>
    </w:rPr>
  </w:style>
  <w:style w:type="character" w:customStyle="1" w:styleId="prtpage1">
    <w:name w:val="prtpage1"/>
    <w:rsid w:val="00B36ADC"/>
    <w:rPr>
      <w:vanish/>
      <w:webHidden w:val="0"/>
      <w:specVanish w:val="0"/>
    </w:rPr>
  </w:style>
  <w:style w:type="character" w:customStyle="1" w:styleId="hd">
    <w:name w:val="hd"/>
    <w:basedOn w:val="DefaultParagraphFont"/>
    <w:rsid w:val="00B36ADC"/>
  </w:style>
  <w:style w:type="character" w:customStyle="1" w:styleId="fp">
    <w:name w:val="fp"/>
    <w:basedOn w:val="DefaultParagraphFont"/>
    <w:rsid w:val="00B36ADC"/>
  </w:style>
  <w:style w:type="character" w:customStyle="1" w:styleId="cita1">
    <w:name w:val="cita1"/>
    <w:rsid w:val="00B36ADC"/>
    <w:rPr>
      <w:rFonts w:ascii="Sans Serif" w:hAnsi="Sans Serif"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396">
      <w:bodyDiv w:val="1"/>
      <w:marLeft w:val="0"/>
      <w:marRight w:val="0"/>
      <w:marTop w:val="0"/>
      <w:marBottom w:val="0"/>
      <w:divBdr>
        <w:top w:val="none" w:sz="0" w:space="0" w:color="auto"/>
        <w:left w:val="none" w:sz="0" w:space="0" w:color="auto"/>
        <w:bottom w:val="none" w:sz="0" w:space="0" w:color="auto"/>
        <w:right w:val="none" w:sz="0" w:space="0" w:color="auto"/>
      </w:divBdr>
    </w:div>
    <w:div w:id="1440835962">
      <w:bodyDiv w:val="1"/>
      <w:marLeft w:val="837"/>
      <w:marRight w:val="837"/>
      <w:marTop w:val="0"/>
      <w:marBottom w:val="0"/>
      <w:divBdr>
        <w:top w:val="none" w:sz="0" w:space="0" w:color="auto"/>
        <w:left w:val="none" w:sz="0" w:space="0" w:color="auto"/>
        <w:bottom w:val="none" w:sz="0" w:space="0" w:color="auto"/>
        <w:right w:val="none" w:sz="0" w:space="0" w:color="auto"/>
      </w:divBdr>
      <w:divsChild>
        <w:div w:id="81489893">
          <w:marLeft w:val="0"/>
          <w:marRight w:val="0"/>
          <w:marTop w:val="0"/>
          <w:marBottom w:val="0"/>
          <w:divBdr>
            <w:top w:val="none" w:sz="0" w:space="0" w:color="auto"/>
            <w:left w:val="none" w:sz="0" w:space="0" w:color="auto"/>
            <w:bottom w:val="none" w:sz="0" w:space="0" w:color="auto"/>
            <w:right w:val="none" w:sz="0" w:space="0" w:color="auto"/>
          </w:divBdr>
          <w:divsChild>
            <w:div w:id="1851215300">
              <w:marLeft w:val="0"/>
              <w:marRight w:val="0"/>
              <w:marTop w:val="0"/>
              <w:marBottom w:val="0"/>
              <w:divBdr>
                <w:top w:val="none" w:sz="0" w:space="0" w:color="auto"/>
                <w:left w:val="none" w:sz="0" w:space="0" w:color="auto"/>
                <w:bottom w:val="none" w:sz="0" w:space="0" w:color="auto"/>
                <w:right w:val="none" w:sz="0" w:space="0" w:color="auto"/>
              </w:divBdr>
              <w:divsChild>
                <w:div w:id="14125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7246">
      <w:bodyDiv w:val="1"/>
      <w:marLeft w:val="0"/>
      <w:marRight w:val="0"/>
      <w:marTop w:val="0"/>
      <w:marBottom w:val="0"/>
      <w:divBdr>
        <w:top w:val="none" w:sz="0" w:space="0" w:color="auto"/>
        <w:left w:val="none" w:sz="0" w:space="0" w:color="auto"/>
        <w:bottom w:val="none" w:sz="0" w:space="0" w:color="auto"/>
        <w:right w:val="none" w:sz="0" w:space="0" w:color="auto"/>
      </w:divBdr>
      <w:divsChild>
        <w:div w:id="2046245734">
          <w:marLeft w:val="0"/>
          <w:marRight w:val="0"/>
          <w:marTop w:val="0"/>
          <w:marBottom w:val="0"/>
          <w:divBdr>
            <w:top w:val="none" w:sz="0" w:space="0" w:color="auto"/>
            <w:left w:val="none" w:sz="0" w:space="0" w:color="auto"/>
            <w:bottom w:val="none" w:sz="0" w:space="0" w:color="auto"/>
            <w:right w:val="none" w:sz="0" w:space="0" w:color="auto"/>
          </w:divBdr>
          <w:divsChild>
            <w:div w:id="1314219145">
              <w:marLeft w:val="0"/>
              <w:marRight w:val="0"/>
              <w:marTop w:val="0"/>
              <w:marBottom w:val="0"/>
              <w:divBdr>
                <w:top w:val="none" w:sz="0" w:space="0" w:color="auto"/>
                <w:left w:val="none" w:sz="0" w:space="0" w:color="auto"/>
                <w:bottom w:val="none" w:sz="0" w:space="0" w:color="auto"/>
                <w:right w:val="none" w:sz="0" w:space="0" w:color="auto"/>
              </w:divBdr>
              <w:divsChild>
                <w:div w:id="1642417903">
                  <w:marLeft w:val="0"/>
                  <w:marRight w:val="0"/>
                  <w:marTop w:val="0"/>
                  <w:marBottom w:val="0"/>
                  <w:divBdr>
                    <w:top w:val="none" w:sz="0" w:space="0" w:color="auto"/>
                    <w:left w:val="none" w:sz="0" w:space="0" w:color="auto"/>
                    <w:bottom w:val="none" w:sz="0" w:space="0" w:color="auto"/>
                    <w:right w:val="none" w:sz="0" w:space="0" w:color="auto"/>
                  </w:divBdr>
                  <w:divsChild>
                    <w:div w:id="131099097">
                      <w:marLeft w:val="150"/>
                      <w:marRight w:val="150"/>
                      <w:marTop w:val="0"/>
                      <w:marBottom w:val="0"/>
                      <w:divBdr>
                        <w:top w:val="none" w:sz="0" w:space="0" w:color="auto"/>
                        <w:left w:val="none" w:sz="0" w:space="0" w:color="auto"/>
                        <w:bottom w:val="none" w:sz="0" w:space="0" w:color="auto"/>
                        <w:right w:val="none" w:sz="0" w:space="0" w:color="auto"/>
                      </w:divBdr>
                      <w:divsChild>
                        <w:div w:id="1173253768">
                          <w:marLeft w:val="0"/>
                          <w:marRight w:val="0"/>
                          <w:marTop w:val="0"/>
                          <w:marBottom w:val="0"/>
                          <w:divBdr>
                            <w:top w:val="none" w:sz="0" w:space="0" w:color="auto"/>
                            <w:left w:val="none" w:sz="0" w:space="0" w:color="auto"/>
                            <w:bottom w:val="none" w:sz="0" w:space="0" w:color="auto"/>
                            <w:right w:val="none" w:sz="0" w:space="0" w:color="auto"/>
                          </w:divBdr>
                          <w:divsChild>
                            <w:div w:id="2063941478">
                              <w:marLeft w:val="0"/>
                              <w:marRight w:val="0"/>
                              <w:marTop w:val="0"/>
                              <w:marBottom w:val="0"/>
                              <w:divBdr>
                                <w:top w:val="none" w:sz="0" w:space="0" w:color="auto"/>
                                <w:left w:val="none" w:sz="0" w:space="0" w:color="auto"/>
                                <w:bottom w:val="none" w:sz="0" w:space="0" w:color="auto"/>
                                <w:right w:val="none" w:sz="0" w:space="0" w:color="auto"/>
                              </w:divBdr>
                              <w:divsChild>
                                <w:div w:id="467742443">
                                  <w:marLeft w:val="0"/>
                                  <w:marRight w:val="0"/>
                                  <w:marTop w:val="0"/>
                                  <w:marBottom w:val="0"/>
                                  <w:divBdr>
                                    <w:top w:val="none" w:sz="0" w:space="0" w:color="auto"/>
                                    <w:left w:val="none" w:sz="0" w:space="0" w:color="auto"/>
                                    <w:bottom w:val="none" w:sz="0" w:space="0" w:color="auto"/>
                                    <w:right w:val="none" w:sz="0" w:space="0" w:color="auto"/>
                                  </w:divBdr>
                                  <w:divsChild>
                                    <w:div w:id="1121919329">
                                      <w:marLeft w:val="0"/>
                                      <w:marRight w:val="0"/>
                                      <w:marTop w:val="0"/>
                                      <w:marBottom w:val="0"/>
                                      <w:divBdr>
                                        <w:top w:val="none" w:sz="0" w:space="0" w:color="auto"/>
                                        <w:left w:val="none" w:sz="0" w:space="0" w:color="auto"/>
                                        <w:bottom w:val="none" w:sz="0" w:space="0" w:color="auto"/>
                                        <w:right w:val="none" w:sz="0" w:space="0" w:color="auto"/>
                                      </w:divBdr>
                                      <w:divsChild>
                                        <w:div w:id="12042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Trooper\AppData\Local\Raid\2273" TargetMode="External"/><Relationship Id="rId3" Type="http://schemas.openxmlformats.org/officeDocument/2006/relationships/settings" Target="settings.xml"/><Relationship Id="rId7" Type="http://schemas.openxmlformats.org/officeDocument/2006/relationships/hyperlink" Target="http://www.dhs.gov/if-you-see-something-say-something%E2%84%A2-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12270</CharactersWithSpaces>
  <SharedDoc>false</SharedDoc>
  <HLinks>
    <vt:vector size="12" baseType="variant">
      <vt:variant>
        <vt:i4>2359355</vt:i4>
      </vt:variant>
      <vt:variant>
        <vt:i4>3</vt:i4>
      </vt:variant>
      <vt:variant>
        <vt:i4>0</vt:i4>
      </vt:variant>
      <vt:variant>
        <vt:i4>5</vt:i4>
      </vt:variant>
      <vt:variant>
        <vt:lpwstr>C:\Users\Trooper\AppData\Local\Raid\2273</vt:lpwstr>
      </vt:variant>
      <vt:variant>
        <vt:lpwstr>Tag15</vt:lpwstr>
      </vt:variant>
      <vt:variant>
        <vt:i4>3276896</vt:i4>
      </vt:variant>
      <vt:variant>
        <vt:i4>0</vt:i4>
      </vt:variant>
      <vt:variant>
        <vt:i4>0</vt:i4>
      </vt:variant>
      <vt:variant>
        <vt:i4>5</vt:i4>
      </vt:variant>
      <vt:variant>
        <vt:lpwstr>http://www.dhs.gov/if-you-see-something-say-something%E2%84%A2-campaign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USDOT_User</dc:creator>
  <cp:keywords/>
  <cp:lastModifiedBy>Richard Parker</cp:lastModifiedBy>
  <cp:revision>2</cp:revision>
  <cp:lastPrinted>2015-05-05T18:25:00Z</cp:lastPrinted>
  <dcterms:created xsi:type="dcterms:W3CDTF">2015-05-12T21:18:00Z</dcterms:created>
  <dcterms:modified xsi:type="dcterms:W3CDTF">2015-05-12T21:18:00Z</dcterms:modified>
</cp:coreProperties>
</file>