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mallCaps/>
        </w:rPr>
        <w:t>Commercial</w:t>
      </w:r>
      <w:r>
        <w:rPr>
          <w:smallCaps/>
          <w:spacing w:val="-9"/>
        </w:rPr>
        <w:t> </w:t>
      </w:r>
      <w:r>
        <w:rPr>
          <w:smallCaps/>
        </w:rPr>
        <w:t>Motor</w:t>
      </w:r>
      <w:r>
        <w:rPr>
          <w:smallCaps/>
          <w:spacing w:val="-9"/>
        </w:rPr>
        <w:t> </w:t>
      </w:r>
      <w:r>
        <w:rPr>
          <w:smallCaps/>
        </w:rPr>
        <w:t>Vehicle</w:t>
      </w:r>
      <w:r>
        <w:rPr>
          <w:smallCaps/>
          <w:spacing w:val="-9"/>
        </w:rPr>
        <w:t> </w:t>
      </w:r>
      <w:r>
        <w:rPr>
          <w:smallCaps/>
        </w:rPr>
        <w:t>Driver</w:t>
      </w:r>
      <w:r>
        <w:rPr>
          <w:smallCaps/>
          <w:spacing w:val="-7"/>
        </w:rPr>
        <w:t> </w:t>
      </w:r>
      <w:r>
        <w:rPr>
          <w:smallCaps/>
        </w:rPr>
        <w:t>Restart</w:t>
      </w:r>
      <w:r>
        <w:rPr>
          <w:smallCaps/>
          <w:spacing w:val="-9"/>
        </w:rPr>
        <w:t> </w:t>
      </w:r>
      <w:r>
        <w:rPr>
          <w:smallCaps/>
        </w:rPr>
        <w:t>Study Report to Congress</w:t>
      </w:r>
    </w:p>
    <w:p>
      <w:pPr>
        <w:pStyle w:val="BodyText"/>
        <w:spacing w:before="17"/>
        <w:rPr>
          <w:b/>
          <w:sz w:val="22"/>
        </w:rPr>
      </w:pPr>
    </w:p>
    <w:p>
      <w:pPr>
        <w:pStyle w:val="BodyText"/>
        <w:ind w:left="1475" w:right="1652"/>
        <w:jc w:val="center"/>
      </w:pPr>
      <w:r>
        <w:rPr/>
        <w:t>Pursuant</w:t>
      </w:r>
      <w:r>
        <w:rPr>
          <w:spacing w:val="-1"/>
        </w:rPr>
        <w:t> </w:t>
      </w:r>
      <w:r>
        <w:rPr/>
        <w:t>to</w:t>
      </w:r>
      <w:r>
        <w:rPr>
          <w:spacing w:val="-1"/>
        </w:rPr>
        <w:t> </w:t>
      </w:r>
      <w:r>
        <w:rPr/>
        <w:t>Section</w:t>
      </w:r>
      <w:r>
        <w:rPr>
          <w:spacing w:val="-1"/>
        </w:rPr>
        <w:t> </w:t>
      </w:r>
      <w:r>
        <w:rPr/>
        <w:t>133</w:t>
      </w:r>
      <w:r>
        <w:rPr>
          <w:spacing w:val="-1"/>
        </w:rPr>
        <w:t> </w:t>
      </w:r>
      <w:r>
        <w:rPr/>
        <w:t>of</w:t>
      </w:r>
      <w:r>
        <w:rPr>
          <w:spacing w:val="-1"/>
        </w:rPr>
        <w:t> </w:t>
      </w:r>
      <w:r>
        <w:rPr>
          <w:spacing w:val="-5"/>
        </w:rPr>
        <w:t>the</w:t>
      </w:r>
    </w:p>
    <w:p>
      <w:pPr>
        <w:pStyle w:val="BodyText"/>
        <w:ind w:left="1029" w:right="1208"/>
        <w:jc w:val="center"/>
      </w:pPr>
      <w:r>
        <w:rPr/>
        <w:t>Consolidated</w:t>
      </w:r>
      <w:r>
        <w:rPr>
          <w:spacing w:val="-5"/>
        </w:rPr>
        <w:t> </w:t>
      </w:r>
      <w:r>
        <w:rPr/>
        <w:t>and</w:t>
      </w:r>
      <w:r>
        <w:rPr>
          <w:spacing w:val="-5"/>
        </w:rPr>
        <w:t> </w:t>
      </w:r>
      <w:r>
        <w:rPr/>
        <w:t>Further</w:t>
      </w:r>
      <w:r>
        <w:rPr>
          <w:spacing w:val="-4"/>
        </w:rPr>
        <w:t> </w:t>
      </w:r>
      <w:r>
        <w:rPr/>
        <w:t>Continuing</w:t>
      </w:r>
      <w:r>
        <w:rPr>
          <w:spacing w:val="-7"/>
        </w:rPr>
        <w:t> </w:t>
      </w:r>
      <w:r>
        <w:rPr/>
        <w:t>Appropriations</w:t>
      </w:r>
      <w:r>
        <w:rPr>
          <w:spacing w:val="-5"/>
        </w:rPr>
        <w:t> </w:t>
      </w:r>
      <w:r>
        <w:rPr/>
        <w:t>Act,</w:t>
      </w:r>
      <w:r>
        <w:rPr>
          <w:spacing w:val="-5"/>
        </w:rPr>
        <w:t> </w:t>
      </w:r>
      <w:r>
        <w:rPr/>
        <w:t>2015</w:t>
      </w:r>
      <w:r>
        <w:rPr>
          <w:spacing w:val="-5"/>
        </w:rPr>
        <w:t> </w:t>
      </w:r>
      <w:r>
        <w:rPr/>
        <w:t>(Pub.</w:t>
      </w:r>
      <w:r>
        <w:rPr>
          <w:spacing w:val="-3"/>
        </w:rPr>
        <w:t> </w:t>
      </w:r>
      <w:r>
        <w:rPr/>
        <w:t>L.</w:t>
      </w:r>
      <w:r>
        <w:rPr>
          <w:spacing w:val="-5"/>
        </w:rPr>
        <w:t> </w:t>
      </w:r>
      <w:r>
        <w:rPr/>
        <w:t>113-235) March 2017</w:t>
      </w:r>
    </w:p>
    <w:p>
      <w:pPr>
        <w:pStyle w:val="BodyText"/>
      </w:pPr>
    </w:p>
    <w:p>
      <w:pPr>
        <w:pStyle w:val="BodyText"/>
        <w:ind w:left="560" w:right="1674"/>
      </w:pPr>
      <w:r>
        <w:rPr/>
        <w:t>Section 133 of the Consolidated and Further Continuing Appropriations Act, 2015,</w:t>
      </w:r>
      <w:r>
        <w:rPr>
          <w:spacing w:val="40"/>
        </w:rPr>
        <w:t> </w:t>
      </w:r>
      <w:r>
        <w:rPr/>
        <w:t>Pub.</w:t>
      </w:r>
      <w:r>
        <w:rPr>
          <w:spacing w:val="-1"/>
        </w:rPr>
        <w:t> </w:t>
      </w:r>
      <w:r>
        <w:rPr/>
        <w:t>L.</w:t>
      </w:r>
      <w:r>
        <w:rPr>
          <w:spacing w:val="-3"/>
        </w:rPr>
        <w:t> </w:t>
      </w:r>
      <w:r>
        <w:rPr/>
        <w:t>113-235,</w:t>
      </w:r>
      <w:r>
        <w:rPr>
          <w:spacing w:val="-3"/>
        </w:rPr>
        <w:t> </w:t>
      </w:r>
      <w:r>
        <w:rPr/>
        <w:t>division</w:t>
      </w:r>
      <w:r>
        <w:rPr>
          <w:spacing w:val="-3"/>
        </w:rPr>
        <w:t> </w:t>
      </w:r>
      <w:r>
        <w:rPr/>
        <w:t>K,</w:t>
      </w:r>
      <w:r>
        <w:rPr>
          <w:spacing w:val="-3"/>
        </w:rPr>
        <w:t> </w:t>
      </w:r>
      <w:r>
        <w:rPr/>
        <w:t>(The</w:t>
      </w:r>
      <w:r>
        <w:rPr>
          <w:spacing w:val="-4"/>
        </w:rPr>
        <w:t> </w:t>
      </w:r>
      <w:r>
        <w:rPr/>
        <w:t>Act)</w:t>
      </w:r>
      <w:r>
        <w:rPr>
          <w:spacing w:val="-4"/>
        </w:rPr>
        <w:t> </w:t>
      </w:r>
      <w:r>
        <w:rPr/>
        <w:t>requires</w:t>
      </w:r>
      <w:r>
        <w:rPr>
          <w:spacing w:val="-3"/>
        </w:rPr>
        <w:t> </w:t>
      </w:r>
      <w:r>
        <w:rPr/>
        <w:t>the</w:t>
      </w:r>
      <w:r>
        <w:rPr>
          <w:spacing w:val="-4"/>
        </w:rPr>
        <w:t> </w:t>
      </w:r>
      <w:r>
        <w:rPr/>
        <w:t>Secretary</w:t>
      </w:r>
      <w:r>
        <w:rPr>
          <w:spacing w:val="-8"/>
        </w:rPr>
        <w:t> </w:t>
      </w:r>
      <w:r>
        <w:rPr/>
        <w:t>of</w:t>
      </w:r>
      <w:r>
        <w:rPr>
          <w:spacing w:val="-4"/>
        </w:rPr>
        <w:t> </w:t>
      </w:r>
      <w:r>
        <w:rPr/>
        <w:t>the</w:t>
      </w:r>
      <w:r>
        <w:rPr>
          <w:spacing w:val="-2"/>
        </w:rPr>
        <w:t> </w:t>
      </w:r>
      <w:r>
        <w:rPr/>
        <w:t>U.S.</w:t>
      </w:r>
      <w:r>
        <w:rPr>
          <w:spacing w:val="-3"/>
        </w:rPr>
        <w:t> </w:t>
      </w:r>
      <w:r>
        <w:rPr/>
        <w:t>Department</w:t>
      </w:r>
      <w:r>
        <w:rPr>
          <w:spacing w:val="-3"/>
        </w:rPr>
        <w:t> </w:t>
      </w:r>
      <w:r>
        <w:rPr/>
        <w:t>of</w:t>
      </w:r>
    </w:p>
    <w:p>
      <w:pPr>
        <w:pStyle w:val="BodyText"/>
        <w:ind w:left="560" w:right="782"/>
      </w:pPr>
      <w:r>
        <w:rPr/>
        <w:t>Transportation (DOT) to conduct a naturalistic study of the operational, safety, health, and fatigue</w:t>
      </w:r>
      <w:r>
        <w:rPr>
          <w:spacing w:val="-4"/>
        </w:rPr>
        <w:t> </w:t>
      </w:r>
      <w:r>
        <w:rPr/>
        <w:t>impacts</w:t>
      </w:r>
      <w:r>
        <w:rPr>
          <w:spacing w:val="-3"/>
        </w:rPr>
        <w:t> </w:t>
      </w:r>
      <w:r>
        <w:rPr/>
        <w:t>of</w:t>
      </w:r>
      <w:r>
        <w:rPr>
          <w:spacing w:val="-4"/>
        </w:rPr>
        <w:t> </w:t>
      </w:r>
      <w:r>
        <w:rPr/>
        <w:t>the</w:t>
      </w:r>
      <w:r>
        <w:rPr>
          <w:spacing w:val="-2"/>
        </w:rPr>
        <w:t> </w:t>
      </w:r>
      <w:r>
        <w:rPr/>
        <w:t>restart</w:t>
      </w:r>
      <w:r>
        <w:rPr>
          <w:spacing w:val="-3"/>
        </w:rPr>
        <w:t> </w:t>
      </w:r>
      <w:r>
        <w:rPr/>
        <w:t>provisions</w:t>
      </w:r>
      <w:r>
        <w:rPr>
          <w:spacing w:val="-3"/>
        </w:rPr>
        <w:t> </w:t>
      </w:r>
      <w:r>
        <w:rPr/>
        <w:t>in</w:t>
      </w:r>
      <w:r>
        <w:rPr>
          <w:spacing w:val="-3"/>
        </w:rPr>
        <w:t> </w:t>
      </w:r>
      <w:r>
        <w:rPr/>
        <w:t>sections</w:t>
      </w:r>
      <w:r>
        <w:rPr>
          <w:spacing w:val="-3"/>
        </w:rPr>
        <w:t> </w:t>
      </w:r>
      <w:r>
        <w:rPr/>
        <w:t>395.3(c)</w:t>
      </w:r>
      <w:r>
        <w:rPr>
          <w:spacing w:val="-4"/>
        </w:rPr>
        <w:t> </w:t>
      </w:r>
      <w:r>
        <w:rPr/>
        <w:t>and</w:t>
      </w:r>
      <w:r>
        <w:rPr>
          <w:spacing w:val="-3"/>
        </w:rPr>
        <w:t> </w:t>
      </w:r>
      <w:r>
        <w:rPr/>
        <w:t>395.3(d)</w:t>
      </w:r>
      <w:r>
        <w:rPr>
          <w:spacing w:val="-4"/>
        </w:rPr>
        <w:t> </w:t>
      </w:r>
      <w:r>
        <w:rPr/>
        <w:t>of</w:t>
      </w:r>
      <w:r>
        <w:rPr>
          <w:spacing w:val="-4"/>
        </w:rPr>
        <w:t> </w:t>
      </w:r>
      <w:r>
        <w:rPr/>
        <w:t>title</w:t>
      </w:r>
      <w:r>
        <w:rPr>
          <w:spacing w:val="-4"/>
        </w:rPr>
        <w:t> </w:t>
      </w:r>
      <w:r>
        <w:rPr/>
        <w:t>49,</w:t>
      </w:r>
      <w:r>
        <w:rPr>
          <w:spacing w:val="-3"/>
        </w:rPr>
        <w:t> </w:t>
      </w:r>
      <w:r>
        <w:rPr/>
        <w:t>Code</w:t>
      </w:r>
      <w:r>
        <w:rPr>
          <w:spacing w:val="-4"/>
        </w:rPr>
        <w:t> </w:t>
      </w:r>
      <w:r>
        <w:rPr/>
        <w:t>of Federal Regulations, on commercial motor vehicle (CMV) drivers.</w:t>
      </w:r>
    </w:p>
    <w:p>
      <w:pPr>
        <w:pStyle w:val="BodyText"/>
        <w:spacing w:before="5"/>
      </w:pPr>
    </w:p>
    <w:p>
      <w:pPr>
        <w:pStyle w:val="Heading1"/>
      </w:pPr>
      <w:r>
        <w:rPr>
          <w:smallCaps/>
          <w:spacing w:val="-2"/>
        </w:rPr>
        <w:t>Background</w:t>
      </w:r>
    </w:p>
    <w:p>
      <w:pPr>
        <w:pStyle w:val="BodyText"/>
        <w:spacing w:before="52"/>
        <w:rPr>
          <w:b/>
          <w:sz w:val="19"/>
        </w:rPr>
      </w:pPr>
    </w:p>
    <w:p>
      <w:pPr>
        <w:pStyle w:val="BodyText"/>
        <w:spacing w:before="1"/>
        <w:ind w:left="560"/>
      </w:pPr>
      <w:r>
        <w:rPr/>
        <w:t>The</w:t>
      </w:r>
      <w:r>
        <w:rPr>
          <w:spacing w:val="-5"/>
        </w:rPr>
        <w:t> </w:t>
      </w:r>
      <w:r>
        <w:rPr/>
        <w:t>hours-of-service</w:t>
      </w:r>
      <w:r>
        <w:rPr>
          <w:spacing w:val="-2"/>
        </w:rPr>
        <w:t> </w:t>
      </w:r>
      <w:r>
        <w:rPr/>
        <w:t>(HOS)</w:t>
      </w:r>
      <w:r>
        <w:rPr>
          <w:spacing w:val="-2"/>
        </w:rPr>
        <w:t> </w:t>
      </w:r>
      <w:r>
        <w:rPr/>
        <w:t>regulations</w:t>
      </w:r>
      <w:r>
        <w:rPr>
          <w:spacing w:val="-1"/>
        </w:rPr>
        <w:t> </w:t>
      </w:r>
      <w:r>
        <w:rPr/>
        <w:t>in</w:t>
      </w:r>
      <w:r>
        <w:rPr>
          <w:spacing w:val="-2"/>
        </w:rPr>
        <w:t> </w:t>
      </w:r>
      <w:r>
        <w:rPr/>
        <w:t>effect</w:t>
      </w:r>
      <w:r>
        <w:rPr>
          <w:spacing w:val="1"/>
        </w:rPr>
        <w:t> </w:t>
      </w:r>
      <w:r>
        <w:rPr/>
        <w:t>until</w:t>
      </w:r>
      <w:r>
        <w:rPr>
          <w:spacing w:val="-3"/>
        </w:rPr>
        <w:t> </w:t>
      </w:r>
      <w:r>
        <w:rPr/>
        <w:t>June</w:t>
      </w:r>
      <w:r>
        <w:rPr>
          <w:spacing w:val="-2"/>
        </w:rPr>
        <w:t> </w:t>
      </w:r>
      <w:r>
        <w:rPr/>
        <w:t>30,</w:t>
      </w:r>
      <w:r>
        <w:rPr>
          <w:spacing w:val="-2"/>
        </w:rPr>
        <w:t> </w:t>
      </w:r>
      <w:r>
        <w:rPr/>
        <w:t>2013,</w:t>
      </w:r>
      <w:r>
        <w:rPr>
          <w:spacing w:val="-1"/>
        </w:rPr>
        <w:t> </w:t>
      </w:r>
      <w:r>
        <w:rPr/>
        <w:t>prescribed</w:t>
      </w:r>
      <w:r>
        <w:rPr>
          <w:spacing w:val="-1"/>
        </w:rPr>
        <w:t> </w:t>
      </w:r>
      <w:r>
        <w:rPr/>
        <w:t>the</w:t>
      </w:r>
      <w:r>
        <w:rPr>
          <w:spacing w:val="-2"/>
        </w:rPr>
        <w:t> following:</w:t>
      </w:r>
    </w:p>
    <w:p>
      <w:pPr>
        <w:pStyle w:val="BodyText"/>
        <w:spacing w:before="4"/>
      </w:pPr>
    </w:p>
    <w:p>
      <w:pPr>
        <w:pStyle w:val="ListParagraph"/>
        <w:numPr>
          <w:ilvl w:val="0"/>
          <w:numId w:val="1"/>
        </w:numPr>
        <w:tabs>
          <w:tab w:pos="1280" w:val="left" w:leader="none"/>
        </w:tabs>
        <w:spacing w:line="237" w:lineRule="auto" w:before="0" w:after="0"/>
        <w:ind w:left="1280" w:right="2206" w:hanging="360"/>
        <w:jc w:val="left"/>
        <w:rPr>
          <w:sz w:val="24"/>
        </w:rPr>
      </w:pPr>
      <w:r>
        <w:rPr>
          <w:sz w:val="24"/>
        </w:rPr>
        <w:t>Drivers</w:t>
      </w:r>
      <w:r>
        <w:rPr>
          <w:spacing w:val="-3"/>
          <w:sz w:val="24"/>
        </w:rPr>
        <w:t> </w:t>
      </w:r>
      <w:r>
        <w:rPr>
          <w:sz w:val="24"/>
        </w:rPr>
        <w:t>may</w:t>
      </w:r>
      <w:r>
        <w:rPr>
          <w:spacing w:val="-8"/>
          <w:sz w:val="24"/>
        </w:rPr>
        <w:t> </w:t>
      </w:r>
      <w:r>
        <w:rPr>
          <w:sz w:val="24"/>
        </w:rPr>
        <w:t>drive</w:t>
      </w:r>
      <w:r>
        <w:rPr>
          <w:spacing w:val="-4"/>
          <w:sz w:val="24"/>
        </w:rPr>
        <w:t> </w:t>
      </w:r>
      <w:r>
        <w:rPr>
          <w:sz w:val="24"/>
        </w:rPr>
        <w:t>11</w:t>
      </w:r>
      <w:r>
        <w:rPr>
          <w:spacing w:val="-3"/>
          <w:sz w:val="24"/>
        </w:rPr>
        <w:t> </w:t>
      </w:r>
      <w:r>
        <w:rPr>
          <w:sz w:val="24"/>
        </w:rPr>
        <w:t>hours</w:t>
      </w:r>
      <w:r>
        <w:rPr>
          <w:spacing w:val="-3"/>
          <w:sz w:val="24"/>
        </w:rPr>
        <w:t> </w:t>
      </w:r>
      <w:r>
        <w:rPr>
          <w:sz w:val="24"/>
        </w:rPr>
        <w:t>within</w:t>
      </w:r>
      <w:r>
        <w:rPr>
          <w:spacing w:val="-3"/>
          <w:sz w:val="24"/>
        </w:rPr>
        <w:t> </w:t>
      </w:r>
      <w:r>
        <w:rPr>
          <w:sz w:val="24"/>
        </w:rPr>
        <w:t>a</w:t>
      </w:r>
      <w:r>
        <w:rPr>
          <w:spacing w:val="-4"/>
          <w:sz w:val="24"/>
        </w:rPr>
        <w:t> </w:t>
      </w:r>
      <w:r>
        <w:rPr>
          <w:sz w:val="24"/>
        </w:rPr>
        <w:t>14-hour</w:t>
      </w:r>
      <w:r>
        <w:rPr>
          <w:spacing w:val="-4"/>
          <w:sz w:val="24"/>
        </w:rPr>
        <w:t> </w:t>
      </w:r>
      <w:r>
        <w:rPr>
          <w:sz w:val="24"/>
        </w:rPr>
        <w:t>non-extendable</w:t>
      </w:r>
      <w:r>
        <w:rPr>
          <w:spacing w:val="-4"/>
          <w:sz w:val="24"/>
        </w:rPr>
        <w:t> </w:t>
      </w:r>
      <w:r>
        <w:rPr>
          <w:sz w:val="24"/>
        </w:rPr>
        <w:t>window</w:t>
      </w:r>
      <w:r>
        <w:rPr>
          <w:spacing w:val="-4"/>
          <w:sz w:val="24"/>
        </w:rPr>
        <w:t> </w:t>
      </w:r>
      <w:r>
        <w:rPr>
          <w:sz w:val="24"/>
        </w:rPr>
        <w:t>after coming on duty following 10 consecutive hours off duty.</w:t>
      </w:r>
    </w:p>
    <w:p>
      <w:pPr>
        <w:pStyle w:val="ListParagraph"/>
        <w:numPr>
          <w:ilvl w:val="0"/>
          <w:numId w:val="1"/>
        </w:numPr>
        <w:tabs>
          <w:tab w:pos="1279" w:val="left" w:leader="none"/>
        </w:tabs>
        <w:spacing w:line="293" w:lineRule="exact" w:before="2" w:after="0"/>
        <w:ind w:left="1279" w:right="0" w:hanging="359"/>
        <w:jc w:val="left"/>
        <w:rPr>
          <w:sz w:val="24"/>
        </w:rPr>
      </w:pPr>
      <w:r>
        <w:rPr>
          <w:sz w:val="24"/>
        </w:rPr>
        <w:t>Drivers</w:t>
      </w:r>
      <w:r>
        <w:rPr>
          <w:spacing w:val="-3"/>
          <w:sz w:val="24"/>
        </w:rPr>
        <w:t> </w:t>
      </w:r>
      <w:r>
        <w:rPr>
          <w:sz w:val="24"/>
        </w:rPr>
        <w:t>may</w:t>
      </w:r>
      <w:r>
        <w:rPr>
          <w:spacing w:val="-5"/>
          <w:sz w:val="24"/>
        </w:rPr>
        <w:t> </w:t>
      </w:r>
      <w:r>
        <w:rPr>
          <w:sz w:val="24"/>
        </w:rPr>
        <w:t>not drive</w:t>
      </w:r>
      <w:r>
        <w:rPr>
          <w:spacing w:val="1"/>
          <w:sz w:val="24"/>
        </w:rPr>
        <w:t> </w:t>
      </w:r>
      <w:r>
        <w:rPr>
          <w:sz w:val="24"/>
        </w:rPr>
        <w:t>after</w:t>
      </w:r>
      <w:r>
        <w:rPr>
          <w:spacing w:val="-2"/>
          <w:sz w:val="24"/>
        </w:rPr>
        <w:t> </w:t>
      </w:r>
      <w:r>
        <w:rPr>
          <w:sz w:val="24"/>
        </w:rPr>
        <w:t>60/70 hours on duty</w:t>
      </w:r>
      <w:r>
        <w:rPr>
          <w:spacing w:val="-5"/>
          <w:sz w:val="24"/>
        </w:rPr>
        <w:t> </w:t>
      </w:r>
      <w:r>
        <w:rPr>
          <w:sz w:val="24"/>
        </w:rPr>
        <w:t>in</w:t>
      </w:r>
      <w:r>
        <w:rPr>
          <w:spacing w:val="-1"/>
          <w:sz w:val="24"/>
        </w:rPr>
        <w:t> </w:t>
      </w:r>
      <w:r>
        <w:rPr>
          <w:sz w:val="24"/>
        </w:rPr>
        <w:t>the</w:t>
      </w:r>
      <w:r>
        <w:rPr>
          <w:spacing w:val="-1"/>
          <w:sz w:val="24"/>
        </w:rPr>
        <w:t> </w:t>
      </w:r>
      <w:r>
        <w:rPr>
          <w:sz w:val="24"/>
        </w:rPr>
        <w:t>most recent</w:t>
      </w:r>
      <w:r>
        <w:rPr>
          <w:spacing w:val="1"/>
          <w:sz w:val="24"/>
        </w:rPr>
        <w:t> </w:t>
      </w:r>
      <w:r>
        <w:rPr>
          <w:sz w:val="24"/>
        </w:rPr>
        <w:t>7/8 </w:t>
      </w:r>
      <w:r>
        <w:rPr>
          <w:spacing w:val="-2"/>
          <w:sz w:val="24"/>
        </w:rPr>
        <w:t>days.</w:t>
      </w:r>
    </w:p>
    <w:p>
      <w:pPr>
        <w:pStyle w:val="ListParagraph"/>
        <w:numPr>
          <w:ilvl w:val="0"/>
          <w:numId w:val="1"/>
        </w:numPr>
        <w:tabs>
          <w:tab w:pos="1280" w:val="left" w:leader="none"/>
        </w:tabs>
        <w:spacing w:line="240" w:lineRule="auto" w:before="0" w:after="0"/>
        <w:ind w:left="1280" w:right="1601" w:hanging="360"/>
        <w:jc w:val="left"/>
        <w:rPr>
          <w:sz w:val="24"/>
        </w:rPr>
      </w:pPr>
      <w:r>
        <w:rPr>
          <w:sz w:val="24"/>
        </w:rPr>
        <w:t>Drivers</w:t>
      </w:r>
      <w:r>
        <w:rPr>
          <w:spacing w:val="-2"/>
          <w:sz w:val="24"/>
        </w:rPr>
        <w:t> </w:t>
      </w:r>
      <w:r>
        <w:rPr>
          <w:sz w:val="24"/>
        </w:rPr>
        <w:t>may</w:t>
      </w:r>
      <w:r>
        <w:rPr>
          <w:spacing w:val="-7"/>
          <w:sz w:val="24"/>
        </w:rPr>
        <w:t> </w:t>
      </w:r>
      <w:r>
        <w:rPr>
          <w:sz w:val="24"/>
        </w:rPr>
        <w:t>restart</w:t>
      </w:r>
      <w:r>
        <w:rPr>
          <w:spacing w:val="-2"/>
          <w:sz w:val="24"/>
        </w:rPr>
        <w:t> </w:t>
      </w:r>
      <w:r>
        <w:rPr>
          <w:sz w:val="24"/>
        </w:rPr>
        <w:t>a</w:t>
      </w:r>
      <w:r>
        <w:rPr>
          <w:spacing w:val="-1"/>
          <w:sz w:val="24"/>
        </w:rPr>
        <w:t> </w:t>
      </w:r>
      <w:r>
        <w:rPr>
          <w:sz w:val="24"/>
        </w:rPr>
        <w:t>weekly</w:t>
      </w:r>
      <w:r>
        <w:rPr>
          <w:spacing w:val="-7"/>
          <w:sz w:val="24"/>
        </w:rPr>
        <w:t> </w:t>
      </w:r>
      <w:r>
        <w:rPr>
          <w:sz w:val="24"/>
        </w:rPr>
        <w:t>duty</w:t>
      </w:r>
      <w:r>
        <w:rPr>
          <w:spacing w:val="-7"/>
          <w:sz w:val="24"/>
        </w:rPr>
        <w:t> </w:t>
      </w:r>
      <w:r>
        <w:rPr>
          <w:sz w:val="24"/>
        </w:rPr>
        <w:t>cycle</w:t>
      </w:r>
      <w:r>
        <w:rPr>
          <w:spacing w:val="-3"/>
          <w:sz w:val="24"/>
        </w:rPr>
        <w:t> </w:t>
      </w:r>
      <w:r>
        <w:rPr>
          <w:sz w:val="24"/>
        </w:rPr>
        <w:t>after</w:t>
      </w:r>
      <w:r>
        <w:rPr>
          <w:spacing w:val="-3"/>
          <w:sz w:val="24"/>
        </w:rPr>
        <w:t> </w:t>
      </w:r>
      <w:r>
        <w:rPr>
          <w:sz w:val="24"/>
        </w:rPr>
        <w:t>taking</w:t>
      </w:r>
      <w:r>
        <w:rPr>
          <w:spacing w:val="-5"/>
          <w:sz w:val="24"/>
        </w:rPr>
        <w:t> </w:t>
      </w:r>
      <w:r>
        <w:rPr>
          <w:sz w:val="24"/>
        </w:rPr>
        <w:t>a</w:t>
      </w:r>
      <w:r>
        <w:rPr>
          <w:spacing w:val="-1"/>
          <w:sz w:val="24"/>
        </w:rPr>
        <w:t> </w:t>
      </w:r>
      <w:r>
        <w:rPr>
          <w:sz w:val="24"/>
        </w:rPr>
        <w:t>restart</w:t>
      </w:r>
      <w:r>
        <w:rPr>
          <w:spacing w:val="-2"/>
          <w:sz w:val="24"/>
        </w:rPr>
        <w:t> </w:t>
      </w:r>
      <w:r>
        <w:rPr>
          <w:sz w:val="24"/>
        </w:rPr>
        <w:t>break</w:t>
      </w:r>
      <w:r>
        <w:rPr>
          <w:spacing w:val="-2"/>
          <w:sz w:val="24"/>
        </w:rPr>
        <w:t> </w:t>
      </w:r>
      <w:r>
        <w:rPr>
          <w:sz w:val="24"/>
        </w:rPr>
        <w:t>of</w:t>
      </w:r>
      <w:r>
        <w:rPr>
          <w:spacing w:val="-3"/>
          <w:sz w:val="24"/>
        </w:rPr>
        <w:t> </w:t>
      </w:r>
      <w:r>
        <w:rPr>
          <w:sz w:val="24"/>
        </w:rPr>
        <w:t>34</w:t>
      </w:r>
      <w:r>
        <w:rPr>
          <w:spacing w:val="-2"/>
          <w:sz w:val="24"/>
        </w:rPr>
        <w:t> </w:t>
      </w:r>
      <w:r>
        <w:rPr>
          <w:sz w:val="24"/>
        </w:rPr>
        <w:t>or</w:t>
      </w:r>
      <w:r>
        <w:rPr>
          <w:spacing w:val="-3"/>
          <w:sz w:val="24"/>
        </w:rPr>
        <w:t> </w:t>
      </w:r>
      <w:r>
        <w:rPr>
          <w:sz w:val="24"/>
        </w:rPr>
        <w:t>more consecutive hours off duty (commonly referred to as the 34-hour restart rule).</w:t>
      </w:r>
    </w:p>
    <w:p>
      <w:pPr>
        <w:pStyle w:val="BodyText"/>
        <w:spacing w:before="275"/>
        <w:ind w:left="560" w:right="782"/>
      </w:pPr>
      <w:r>
        <w:rPr/>
        <w:t>Under the new restart rule that went into effect on July</w:t>
      </w:r>
      <w:r>
        <w:rPr>
          <w:spacing w:val="-2"/>
        </w:rPr>
        <w:t> </w:t>
      </w:r>
      <w:r>
        <w:rPr/>
        <w:t>1, 2013, if CMV drivers choose to use a provision</w:t>
      </w:r>
      <w:r>
        <w:rPr>
          <w:spacing w:val="-3"/>
        </w:rPr>
        <w:t> </w:t>
      </w:r>
      <w:r>
        <w:rPr/>
        <w:t>allowing</w:t>
      </w:r>
      <w:r>
        <w:rPr>
          <w:spacing w:val="-6"/>
        </w:rPr>
        <w:t> </w:t>
      </w:r>
      <w:r>
        <w:rPr/>
        <w:t>“restart”</w:t>
      </w:r>
      <w:r>
        <w:rPr>
          <w:spacing w:val="-4"/>
        </w:rPr>
        <w:t> </w:t>
      </w:r>
      <w:r>
        <w:rPr/>
        <w:t>of</w:t>
      </w:r>
      <w:r>
        <w:rPr>
          <w:spacing w:val="-4"/>
        </w:rPr>
        <w:t> </w:t>
      </w:r>
      <w:r>
        <w:rPr/>
        <w:t>the</w:t>
      </w:r>
      <w:r>
        <w:rPr>
          <w:spacing w:val="-4"/>
        </w:rPr>
        <w:t> </w:t>
      </w:r>
      <w:r>
        <w:rPr/>
        <w:t>60-</w:t>
      </w:r>
      <w:r>
        <w:rPr>
          <w:spacing w:val="-4"/>
        </w:rPr>
        <w:t> </w:t>
      </w:r>
      <w:r>
        <w:rPr/>
        <w:t>or</w:t>
      </w:r>
      <w:r>
        <w:rPr>
          <w:spacing w:val="-4"/>
        </w:rPr>
        <w:t> </w:t>
      </w:r>
      <w:r>
        <w:rPr/>
        <w:t>70-hour</w:t>
      </w:r>
      <w:r>
        <w:rPr>
          <w:spacing w:val="-2"/>
        </w:rPr>
        <w:t> </w:t>
      </w:r>
      <w:r>
        <w:rPr/>
        <w:t>duty-cycle</w:t>
      </w:r>
      <w:r>
        <w:rPr>
          <w:spacing w:val="-4"/>
        </w:rPr>
        <w:t> </w:t>
      </w:r>
      <w:r>
        <w:rPr/>
        <w:t>limit,</w:t>
      </w:r>
      <w:r>
        <w:rPr>
          <w:spacing w:val="-3"/>
        </w:rPr>
        <w:t> </w:t>
      </w:r>
      <w:r>
        <w:rPr/>
        <w:t>they</w:t>
      </w:r>
      <w:r>
        <w:rPr>
          <w:spacing w:val="-5"/>
        </w:rPr>
        <w:t> </w:t>
      </w:r>
      <w:r>
        <w:rPr/>
        <w:t>are</w:t>
      </w:r>
      <w:r>
        <w:rPr>
          <w:spacing w:val="-2"/>
        </w:rPr>
        <w:t> </w:t>
      </w:r>
      <w:r>
        <w:rPr/>
        <w:t>required</w:t>
      </w:r>
      <w:r>
        <w:rPr>
          <w:spacing w:val="-3"/>
        </w:rPr>
        <w:t> </w:t>
      </w:r>
      <w:r>
        <w:rPr/>
        <w:t>to</w:t>
      </w:r>
      <w:r>
        <w:rPr>
          <w:spacing w:val="-3"/>
        </w:rPr>
        <w:t> </w:t>
      </w:r>
      <w:r>
        <w:rPr/>
        <w:t>include</w:t>
      </w:r>
      <w:r>
        <w:rPr>
          <w:spacing w:val="-2"/>
        </w:rPr>
        <w:t> </w:t>
      </w:r>
      <w:r>
        <w:rPr/>
        <w:t>at least two nighttime periods—defined as periods from 1 a.m. until 5 a.m. (based on the time zone for their home terminal)—in their restart breaks.</w:t>
      </w:r>
      <w:r>
        <w:rPr>
          <w:spacing w:val="40"/>
        </w:rPr>
        <w:t> </w:t>
      </w:r>
      <w:r>
        <w:rPr/>
        <w:t>Use of the 34-hour restart was limited to once every 168 hours.</w:t>
      </w:r>
    </w:p>
    <w:p>
      <w:pPr>
        <w:pStyle w:val="BodyText"/>
      </w:pPr>
    </w:p>
    <w:p>
      <w:pPr>
        <w:pStyle w:val="BodyText"/>
        <w:ind w:left="559" w:right="856"/>
      </w:pPr>
      <w:r>
        <w:rPr/>
        <w:t>Pursuant to section 133 of The Act, to investigate the operational, safety, health, and fatigue impacts of these two versions of the restart provisions on CMV drivers, the Federal Motor Carrier</w:t>
      </w:r>
      <w:r>
        <w:rPr>
          <w:spacing w:val="-4"/>
        </w:rPr>
        <w:t> </w:t>
      </w:r>
      <w:r>
        <w:rPr/>
        <w:t>Safety</w:t>
      </w:r>
      <w:r>
        <w:rPr>
          <w:spacing w:val="-8"/>
        </w:rPr>
        <w:t> </w:t>
      </w:r>
      <w:r>
        <w:rPr/>
        <w:t>Administration</w:t>
      </w:r>
      <w:r>
        <w:rPr>
          <w:spacing w:val="-3"/>
        </w:rPr>
        <w:t> </w:t>
      </w:r>
      <w:r>
        <w:rPr/>
        <w:t>(FMCSA)</w:t>
      </w:r>
      <w:r>
        <w:rPr>
          <w:spacing w:val="-4"/>
        </w:rPr>
        <w:t> </w:t>
      </w:r>
      <w:r>
        <w:rPr/>
        <w:t>sponsored</w:t>
      </w:r>
      <w:r>
        <w:rPr>
          <w:spacing w:val="-3"/>
        </w:rPr>
        <w:t> </w:t>
      </w:r>
      <w:r>
        <w:rPr/>
        <w:t>a</w:t>
      </w:r>
      <w:r>
        <w:rPr>
          <w:spacing w:val="-4"/>
        </w:rPr>
        <w:t> </w:t>
      </w:r>
      <w:r>
        <w:rPr/>
        <w:t>naturalistic</w:t>
      </w:r>
      <w:r>
        <w:rPr>
          <w:spacing w:val="-4"/>
        </w:rPr>
        <w:t> </w:t>
      </w:r>
      <w:r>
        <w:rPr/>
        <w:t>field</w:t>
      </w:r>
      <w:r>
        <w:rPr>
          <w:spacing w:val="-3"/>
        </w:rPr>
        <w:t> </w:t>
      </w:r>
      <w:r>
        <w:rPr/>
        <w:t>study</w:t>
      </w:r>
      <w:r>
        <w:rPr>
          <w:spacing w:val="-6"/>
        </w:rPr>
        <w:t> </w:t>
      </w:r>
      <w:r>
        <w:rPr/>
        <w:t>where</w:t>
      </w:r>
      <w:r>
        <w:rPr>
          <w:spacing w:val="-4"/>
        </w:rPr>
        <w:t> </w:t>
      </w:r>
      <w:r>
        <w:rPr/>
        <w:t>participating drivers worked their normal schedules and performed their normal duties.</w:t>
      </w:r>
      <w:r>
        <w:rPr>
          <w:spacing w:val="40"/>
        </w:rPr>
        <w:t> </w:t>
      </w:r>
      <w:r>
        <w:rPr/>
        <w:t>As required by statute, and over a period lasting as long as 5 months, this study compared operational</w:t>
      </w:r>
    </w:p>
    <w:p>
      <w:pPr>
        <w:pStyle w:val="BodyText"/>
        <w:ind w:left="559" w:right="782"/>
      </w:pPr>
      <w:r>
        <w:rPr/>
        <w:t>(work- and sleep-related), safety, fatigue, and health outcomes among CMV drivers operating under a restart period that included 1, 2, or more than 2 nights.</w:t>
      </w:r>
      <w:r>
        <w:rPr>
          <w:spacing w:val="40"/>
        </w:rPr>
        <w:t> </w:t>
      </w:r>
      <w:r>
        <w:rPr/>
        <w:t>The study also analyzed the safety and fatigue effects on those drivers who had less than 168 hours between their restart periods and those drivers who had at least 168 hours between their restart periods.</w:t>
      </w:r>
      <w:r>
        <w:rPr>
          <w:spacing w:val="40"/>
        </w:rPr>
        <w:t> </w:t>
      </w:r>
      <w:r>
        <w:rPr/>
        <w:t>The Act temporarily</w:t>
      </w:r>
      <w:r>
        <w:rPr>
          <w:spacing w:val="-7"/>
        </w:rPr>
        <w:t> </w:t>
      </w:r>
      <w:r>
        <w:rPr/>
        <w:t>suspended</w:t>
      </w:r>
      <w:r>
        <w:rPr>
          <w:spacing w:val="-2"/>
        </w:rPr>
        <w:t> </w:t>
      </w:r>
      <w:r>
        <w:rPr/>
        <w:t>the</w:t>
      </w:r>
      <w:r>
        <w:rPr>
          <w:spacing w:val="-3"/>
        </w:rPr>
        <w:t> </w:t>
      </w:r>
      <w:r>
        <w:rPr/>
        <w:t>enforcement</w:t>
      </w:r>
      <w:r>
        <w:rPr>
          <w:spacing w:val="-2"/>
        </w:rPr>
        <w:t> </w:t>
      </w:r>
      <w:r>
        <w:rPr/>
        <w:t>of</w:t>
      </w:r>
      <w:r>
        <w:rPr>
          <w:spacing w:val="-3"/>
        </w:rPr>
        <w:t> </w:t>
      </w:r>
      <w:r>
        <w:rPr/>
        <w:t>the</w:t>
      </w:r>
      <w:r>
        <w:rPr>
          <w:spacing w:val="-3"/>
        </w:rPr>
        <w:t> </w:t>
      </w:r>
      <w:r>
        <w:rPr/>
        <w:t>rules</w:t>
      </w:r>
      <w:r>
        <w:rPr>
          <w:spacing w:val="-2"/>
        </w:rPr>
        <w:t> </w:t>
      </w:r>
      <w:r>
        <w:rPr/>
        <w:t>until</w:t>
      </w:r>
      <w:r>
        <w:rPr>
          <w:spacing w:val="-2"/>
        </w:rPr>
        <w:t> </w:t>
      </w:r>
      <w:r>
        <w:rPr/>
        <w:t>the</w:t>
      </w:r>
      <w:r>
        <w:rPr>
          <w:spacing w:val="-3"/>
        </w:rPr>
        <w:t> </w:t>
      </w:r>
      <w:r>
        <w:rPr/>
        <w:t>Secretary</w:t>
      </w:r>
      <w:r>
        <w:rPr>
          <w:spacing w:val="-7"/>
        </w:rPr>
        <w:t> </w:t>
      </w:r>
      <w:r>
        <w:rPr/>
        <w:t>submits</w:t>
      </w:r>
      <w:r>
        <w:rPr>
          <w:spacing w:val="-2"/>
        </w:rPr>
        <w:t> </w:t>
      </w:r>
      <w:r>
        <w:rPr/>
        <w:t>the</w:t>
      </w:r>
      <w:r>
        <w:rPr>
          <w:spacing w:val="-3"/>
        </w:rPr>
        <w:t> </w:t>
      </w:r>
      <w:r>
        <w:rPr/>
        <w:t>final</w:t>
      </w:r>
      <w:r>
        <w:rPr>
          <w:spacing w:val="-2"/>
        </w:rPr>
        <w:t> </w:t>
      </w:r>
      <w:r>
        <w:rPr/>
        <w:t>report</w:t>
      </w:r>
      <w:r>
        <w:rPr>
          <w:spacing w:val="-2"/>
        </w:rPr>
        <w:t> </w:t>
      </w:r>
      <w:r>
        <w:rPr/>
        <w:t>to </w:t>
      </w:r>
      <w:r>
        <w:rPr>
          <w:spacing w:val="-2"/>
        </w:rPr>
        <w:t>Congress.</w:t>
      </w:r>
    </w:p>
    <w:p>
      <w:pPr>
        <w:pStyle w:val="BodyText"/>
        <w:spacing w:before="274"/>
        <w:ind w:left="559" w:right="856"/>
      </w:pPr>
      <w:r>
        <w:rPr/>
        <w:t>The study assessed work-related and sleep-related operational factors, drivers’ safety-critical events</w:t>
      </w:r>
      <w:r>
        <w:rPr>
          <w:spacing w:val="-3"/>
        </w:rPr>
        <w:t> </w:t>
      </w:r>
      <w:r>
        <w:rPr/>
        <w:t>(or</w:t>
      </w:r>
      <w:r>
        <w:rPr>
          <w:spacing w:val="-4"/>
        </w:rPr>
        <w:t> </w:t>
      </w:r>
      <w:r>
        <w:rPr/>
        <w:t>SCEs,</w:t>
      </w:r>
      <w:r>
        <w:rPr>
          <w:spacing w:val="-3"/>
        </w:rPr>
        <w:t> </w:t>
      </w:r>
      <w:r>
        <w:rPr/>
        <w:t>which</w:t>
      </w:r>
      <w:r>
        <w:rPr>
          <w:spacing w:val="-3"/>
        </w:rPr>
        <w:t> </w:t>
      </w:r>
      <w:r>
        <w:rPr/>
        <w:t>include</w:t>
      </w:r>
      <w:r>
        <w:rPr>
          <w:spacing w:val="-4"/>
        </w:rPr>
        <w:t> </w:t>
      </w:r>
      <w:r>
        <w:rPr/>
        <w:t>crashes,</w:t>
      </w:r>
      <w:r>
        <w:rPr>
          <w:spacing w:val="-3"/>
        </w:rPr>
        <w:t> </w:t>
      </w:r>
      <w:r>
        <w:rPr/>
        <w:t>near-crashes,</w:t>
      </w:r>
      <w:r>
        <w:rPr>
          <w:spacing w:val="-3"/>
        </w:rPr>
        <w:t> </w:t>
      </w:r>
      <w:r>
        <w:rPr/>
        <w:t>and</w:t>
      </w:r>
      <w:r>
        <w:rPr>
          <w:spacing w:val="-3"/>
        </w:rPr>
        <w:t> </w:t>
      </w:r>
      <w:r>
        <w:rPr/>
        <w:t>other</w:t>
      </w:r>
      <w:r>
        <w:rPr>
          <w:spacing w:val="-4"/>
        </w:rPr>
        <w:t> </w:t>
      </w:r>
      <w:r>
        <w:rPr/>
        <w:t>safety</w:t>
      </w:r>
      <w:r>
        <w:rPr>
          <w:spacing w:val="-8"/>
        </w:rPr>
        <w:t> </w:t>
      </w:r>
      <w:r>
        <w:rPr/>
        <w:t>events),</w:t>
      </w:r>
      <w:r>
        <w:rPr>
          <w:spacing w:val="-3"/>
        </w:rPr>
        <w:t> </w:t>
      </w:r>
      <w:r>
        <w:rPr/>
        <w:t>fatigue,</w:t>
      </w:r>
      <w:r>
        <w:rPr>
          <w:spacing w:val="-3"/>
        </w:rPr>
        <w:t> </w:t>
      </w:r>
      <w:r>
        <w:rPr/>
        <w:t>driver stress estimates, and driver health outcomes.</w:t>
      </w:r>
      <w:r>
        <w:rPr>
          <w:spacing w:val="40"/>
        </w:rPr>
        <w:t> </w:t>
      </w:r>
      <w:r>
        <w:rPr/>
        <w:t>Table 1 describes the study’s statutory requirements and the actions taken to meet them.</w:t>
      </w:r>
    </w:p>
    <w:p>
      <w:pPr>
        <w:spacing w:after="0"/>
        <w:sectPr>
          <w:type w:val="continuous"/>
          <w:pgSz w:w="12240" w:h="15840"/>
          <w:pgMar w:top="1360" w:bottom="280" w:left="880" w:right="700"/>
        </w:sectPr>
      </w:pPr>
    </w:p>
    <w:p>
      <w:pPr>
        <w:pStyle w:val="Heading1"/>
        <w:spacing w:before="84" w:after="4"/>
        <w:ind w:left="1472" w:right="1652"/>
        <w:jc w:val="center"/>
      </w:pPr>
      <w:r>
        <w:rPr/>
        <w:t>Table</w:t>
      </w:r>
      <w:r>
        <w:rPr>
          <w:spacing w:val="-5"/>
        </w:rPr>
        <w:t> </w:t>
      </w:r>
      <w:r>
        <w:rPr/>
        <w:t>1.</w:t>
      </w:r>
      <w:r>
        <w:rPr>
          <w:spacing w:val="-2"/>
        </w:rPr>
        <w:t> </w:t>
      </w:r>
      <w:r>
        <w:rPr/>
        <w:t>Study</w:t>
      </w:r>
      <w:r>
        <w:rPr>
          <w:spacing w:val="-2"/>
        </w:rPr>
        <w:t> </w:t>
      </w:r>
      <w:r>
        <w:rPr/>
        <w:t>compliance</w:t>
      </w:r>
      <w:r>
        <w:rPr>
          <w:spacing w:val="-3"/>
        </w:rPr>
        <w:t> </w:t>
      </w:r>
      <w:r>
        <w:rPr/>
        <w:t>with</w:t>
      </w:r>
      <w:r>
        <w:rPr>
          <w:spacing w:val="-2"/>
        </w:rPr>
        <w:t> </w:t>
      </w:r>
      <w:r>
        <w:rPr/>
        <w:t>statutory</w:t>
      </w:r>
      <w:r>
        <w:rPr>
          <w:spacing w:val="-1"/>
        </w:rPr>
        <w:t> </w:t>
      </w:r>
      <w:r>
        <w:rPr>
          <w:spacing w:val="-2"/>
        </w:rPr>
        <w:t>requirements.</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2"/>
        <w:gridCol w:w="6120"/>
      </w:tblGrid>
      <w:tr>
        <w:trPr>
          <w:trHeight w:val="258" w:hRule="atLeast"/>
        </w:trPr>
        <w:tc>
          <w:tcPr>
            <w:tcW w:w="4322" w:type="dxa"/>
            <w:shd w:val="clear" w:color="auto" w:fill="C0C0C0"/>
          </w:tcPr>
          <w:p>
            <w:pPr>
              <w:pStyle w:val="TableParagraph"/>
              <w:spacing w:line="229" w:lineRule="exact" w:before="10"/>
              <w:ind w:left="827"/>
              <w:rPr>
                <w:b/>
                <w:sz w:val="20"/>
              </w:rPr>
            </w:pPr>
            <w:r>
              <w:rPr>
                <w:b/>
                <w:sz w:val="20"/>
              </w:rPr>
              <w:t>Statutory</w:t>
            </w:r>
            <w:r>
              <w:rPr>
                <w:b/>
                <w:spacing w:val="-8"/>
                <w:sz w:val="20"/>
              </w:rPr>
              <w:t> </w:t>
            </w:r>
            <w:r>
              <w:rPr>
                <w:b/>
                <w:spacing w:val="-2"/>
                <w:sz w:val="20"/>
              </w:rPr>
              <w:t>Requirement/Section</w:t>
            </w:r>
          </w:p>
        </w:tc>
        <w:tc>
          <w:tcPr>
            <w:tcW w:w="6120" w:type="dxa"/>
            <w:shd w:val="clear" w:color="auto" w:fill="C0C0C0"/>
          </w:tcPr>
          <w:p>
            <w:pPr>
              <w:pStyle w:val="TableParagraph"/>
              <w:spacing w:line="229" w:lineRule="exact" w:before="10"/>
              <w:ind w:left="1"/>
              <w:jc w:val="center"/>
              <w:rPr>
                <w:b/>
                <w:sz w:val="20"/>
              </w:rPr>
            </w:pPr>
            <w:r>
              <w:rPr>
                <w:b/>
                <w:sz w:val="20"/>
              </w:rPr>
              <w:t>Actions</w:t>
            </w:r>
            <w:r>
              <w:rPr>
                <w:b/>
                <w:spacing w:val="-7"/>
                <w:sz w:val="20"/>
              </w:rPr>
              <w:t> </w:t>
            </w:r>
            <w:r>
              <w:rPr>
                <w:b/>
                <w:sz w:val="20"/>
              </w:rPr>
              <w:t>Taken</w:t>
            </w:r>
            <w:r>
              <w:rPr>
                <w:b/>
                <w:spacing w:val="-6"/>
                <w:sz w:val="20"/>
              </w:rPr>
              <w:t> </w:t>
            </w:r>
            <w:r>
              <w:rPr>
                <w:b/>
                <w:sz w:val="20"/>
              </w:rPr>
              <w:t>to</w:t>
            </w:r>
            <w:r>
              <w:rPr>
                <w:b/>
                <w:spacing w:val="-5"/>
                <w:sz w:val="20"/>
              </w:rPr>
              <w:t> </w:t>
            </w:r>
            <w:r>
              <w:rPr>
                <w:b/>
                <w:sz w:val="20"/>
              </w:rPr>
              <w:t>Successfully</w:t>
            </w:r>
            <w:r>
              <w:rPr>
                <w:b/>
                <w:spacing w:val="-7"/>
                <w:sz w:val="20"/>
              </w:rPr>
              <w:t> </w:t>
            </w:r>
            <w:r>
              <w:rPr>
                <w:b/>
                <w:sz w:val="20"/>
              </w:rPr>
              <w:t>Meet</w:t>
            </w:r>
            <w:r>
              <w:rPr>
                <w:b/>
                <w:spacing w:val="-5"/>
                <w:sz w:val="20"/>
              </w:rPr>
              <w:t> </w:t>
            </w:r>
            <w:r>
              <w:rPr>
                <w:b/>
                <w:spacing w:val="-2"/>
                <w:sz w:val="20"/>
              </w:rPr>
              <w:t>Requirement</w:t>
            </w:r>
          </w:p>
        </w:tc>
      </w:tr>
      <w:tr>
        <w:trPr>
          <w:trHeight w:val="913" w:hRule="atLeast"/>
        </w:trPr>
        <w:tc>
          <w:tcPr>
            <w:tcW w:w="4322" w:type="dxa"/>
          </w:tcPr>
          <w:p>
            <w:pPr>
              <w:pStyle w:val="TableParagraph"/>
              <w:spacing w:line="228" w:lineRule="auto"/>
              <w:ind w:left="451" w:right="222" w:hanging="344"/>
              <w:jc w:val="both"/>
              <w:rPr>
                <w:b/>
                <w:sz w:val="20"/>
              </w:rPr>
            </w:pPr>
            <w:r>
              <w:rPr>
                <w:sz w:val="20"/>
              </w:rPr>
              <w:t>1.</w:t>
            </w:r>
            <w:r>
              <w:rPr>
                <w:spacing w:val="80"/>
                <w:sz w:val="20"/>
              </w:rPr>
              <w:t> </w:t>
            </w:r>
            <w:r>
              <w:rPr>
                <w:sz w:val="20"/>
              </w:rPr>
              <w:t>Initiate</w:t>
            </w:r>
            <w:r>
              <w:rPr>
                <w:spacing w:val="-4"/>
                <w:sz w:val="20"/>
              </w:rPr>
              <w:t> </w:t>
            </w:r>
            <w:r>
              <w:rPr>
                <w:sz w:val="20"/>
              </w:rPr>
              <w:t>a</w:t>
            </w:r>
            <w:r>
              <w:rPr>
                <w:spacing w:val="-4"/>
                <w:sz w:val="20"/>
              </w:rPr>
              <w:t> </w:t>
            </w:r>
            <w:r>
              <w:rPr>
                <w:sz w:val="20"/>
              </w:rPr>
              <w:t>naturalistic</w:t>
            </w:r>
            <w:r>
              <w:rPr>
                <w:spacing w:val="-4"/>
                <w:sz w:val="20"/>
              </w:rPr>
              <w:t> </w:t>
            </w:r>
            <w:r>
              <w:rPr>
                <w:sz w:val="20"/>
              </w:rPr>
              <w:t>study</w:t>
            </w:r>
            <w:r>
              <w:rPr>
                <w:spacing w:val="-7"/>
                <w:sz w:val="20"/>
              </w:rPr>
              <w:t> </w:t>
            </w:r>
            <w:r>
              <w:rPr>
                <w:sz w:val="20"/>
              </w:rPr>
              <w:t>of</w:t>
            </w:r>
            <w:r>
              <w:rPr>
                <w:spacing w:val="-6"/>
                <w:sz w:val="20"/>
              </w:rPr>
              <w:t> </w:t>
            </w:r>
            <w:r>
              <w:rPr>
                <w:sz w:val="20"/>
              </w:rPr>
              <w:t>the</w:t>
            </w:r>
            <w:r>
              <w:rPr>
                <w:spacing w:val="-4"/>
                <w:sz w:val="20"/>
              </w:rPr>
              <w:t> </w:t>
            </w:r>
            <w:r>
              <w:rPr>
                <w:sz w:val="20"/>
              </w:rPr>
              <w:t>operational, safety, health, and fatigue impacts</w:t>
            </w:r>
            <w:r>
              <w:rPr>
                <w:spacing w:val="-1"/>
                <w:sz w:val="20"/>
              </w:rPr>
              <w:t> </w:t>
            </w:r>
            <w:r>
              <w:rPr>
                <w:sz w:val="20"/>
              </w:rPr>
              <w:t>of</w:t>
            </w:r>
            <w:r>
              <w:rPr>
                <w:spacing w:val="-2"/>
                <w:sz w:val="20"/>
              </w:rPr>
              <w:t> </w:t>
            </w:r>
            <w:r>
              <w:rPr>
                <w:sz w:val="20"/>
              </w:rPr>
              <w:t>the two restart provisions. </w:t>
            </w:r>
            <w:r>
              <w:rPr>
                <w:b/>
                <w:sz w:val="20"/>
              </w:rPr>
              <w:t>[Sec. 133(c)]</w:t>
            </w:r>
          </w:p>
        </w:tc>
        <w:tc>
          <w:tcPr>
            <w:tcW w:w="6120" w:type="dxa"/>
          </w:tcPr>
          <w:p>
            <w:pPr>
              <w:pStyle w:val="TableParagraph"/>
              <w:spacing w:line="228" w:lineRule="auto"/>
              <w:ind w:left="105" w:right="115"/>
              <w:rPr>
                <w:sz w:val="20"/>
              </w:rPr>
            </w:pPr>
            <w:r>
              <w:rPr>
                <w:sz w:val="20"/>
              </w:rPr>
              <w:t>FMCSA initiated and completed a naturalistic study</w:t>
            </w:r>
            <w:r>
              <w:rPr>
                <w:spacing w:val="-4"/>
                <w:sz w:val="20"/>
              </w:rPr>
              <w:t> </w:t>
            </w:r>
            <w:r>
              <w:rPr>
                <w:sz w:val="20"/>
              </w:rPr>
              <w:t>of</w:t>
            </w:r>
            <w:r>
              <w:rPr>
                <w:spacing w:val="-2"/>
                <w:sz w:val="20"/>
              </w:rPr>
              <w:t> </w:t>
            </w:r>
            <w:r>
              <w:rPr>
                <w:sz w:val="20"/>
              </w:rPr>
              <w:t>drivers who used one</w:t>
            </w:r>
            <w:r>
              <w:rPr>
                <w:spacing w:val="-4"/>
                <w:sz w:val="20"/>
              </w:rPr>
              <w:t> </w:t>
            </w:r>
            <w:r>
              <w:rPr>
                <w:sz w:val="20"/>
              </w:rPr>
              <w:t>or</w:t>
            </w:r>
            <w:r>
              <w:rPr>
                <w:spacing w:val="-3"/>
                <w:sz w:val="20"/>
              </w:rPr>
              <w:t> </w:t>
            </w:r>
            <w:r>
              <w:rPr>
                <w:sz w:val="20"/>
              </w:rPr>
              <w:t>both</w:t>
            </w:r>
            <w:r>
              <w:rPr>
                <w:spacing w:val="-5"/>
                <w:sz w:val="20"/>
              </w:rPr>
              <w:t> </w:t>
            </w:r>
            <w:r>
              <w:rPr>
                <w:sz w:val="20"/>
              </w:rPr>
              <w:t>of</w:t>
            </w:r>
            <w:r>
              <w:rPr>
                <w:spacing w:val="-6"/>
                <w:sz w:val="20"/>
              </w:rPr>
              <w:t> </w:t>
            </w:r>
            <w:r>
              <w:rPr>
                <w:sz w:val="20"/>
              </w:rPr>
              <w:t>the</w:t>
            </w:r>
            <w:r>
              <w:rPr>
                <w:spacing w:val="-4"/>
                <w:sz w:val="20"/>
              </w:rPr>
              <w:t> </w:t>
            </w:r>
            <w:r>
              <w:rPr>
                <w:sz w:val="20"/>
              </w:rPr>
              <w:t>two</w:t>
            </w:r>
            <w:r>
              <w:rPr>
                <w:spacing w:val="-3"/>
                <w:sz w:val="20"/>
              </w:rPr>
              <w:t> </w:t>
            </w:r>
            <w:r>
              <w:rPr>
                <w:sz w:val="20"/>
              </w:rPr>
              <w:t>restart</w:t>
            </w:r>
            <w:r>
              <w:rPr>
                <w:spacing w:val="-4"/>
                <w:sz w:val="20"/>
              </w:rPr>
              <w:t> </w:t>
            </w:r>
            <w:r>
              <w:rPr>
                <w:sz w:val="20"/>
              </w:rPr>
              <w:t>provisions.</w:t>
            </w:r>
            <w:r>
              <w:rPr>
                <w:spacing w:val="-3"/>
                <w:sz w:val="20"/>
              </w:rPr>
              <w:t> </w:t>
            </w:r>
            <w:r>
              <w:rPr>
                <w:sz w:val="20"/>
              </w:rPr>
              <w:t>Data</w:t>
            </w:r>
            <w:r>
              <w:rPr>
                <w:spacing w:val="-1"/>
                <w:sz w:val="20"/>
              </w:rPr>
              <w:t> </w:t>
            </w:r>
            <w:r>
              <w:rPr>
                <w:sz w:val="20"/>
              </w:rPr>
              <w:t>were</w:t>
            </w:r>
            <w:r>
              <w:rPr>
                <w:spacing w:val="-4"/>
                <w:sz w:val="20"/>
              </w:rPr>
              <w:t> </w:t>
            </w:r>
            <w:r>
              <w:rPr>
                <w:sz w:val="20"/>
              </w:rPr>
              <w:t>collected</w:t>
            </w:r>
            <w:r>
              <w:rPr>
                <w:spacing w:val="-3"/>
                <w:sz w:val="20"/>
              </w:rPr>
              <w:t> </w:t>
            </w:r>
            <w:r>
              <w:rPr>
                <w:sz w:val="20"/>
              </w:rPr>
              <w:t>on</w:t>
            </w:r>
            <w:r>
              <w:rPr>
                <w:spacing w:val="-5"/>
                <w:sz w:val="20"/>
              </w:rPr>
              <w:t> </w:t>
            </w:r>
            <w:r>
              <w:rPr>
                <w:sz w:val="20"/>
              </w:rPr>
              <w:t>the</w:t>
            </w:r>
            <w:r>
              <w:rPr>
                <w:spacing w:val="-4"/>
                <w:sz w:val="20"/>
              </w:rPr>
              <w:t> </w:t>
            </w:r>
            <w:r>
              <w:rPr>
                <w:sz w:val="20"/>
              </w:rPr>
              <w:t>time of day and day of week when drivers operated their vehicles, fatigue levels, safety performance, and amounts of sleep and stress.</w:t>
            </w:r>
          </w:p>
        </w:tc>
      </w:tr>
      <w:tr>
        <w:trPr>
          <w:trHeight w:val="1350" w:hRule="atLeast"/>
        </w:trPr>
        <w:tc>
          <w:tcPr>
            <w:tcW w:w="4322" w:type="dxa"/>
          </w:tcPr>
          <w:p>
            <w:pPr>
              <w:pStyle w:val="TableParagraph"/>
              <w:spacing w:line="228" w:lineRule="auto"/>
              <w:ind w:left="451" w:right="133" w:hanging="344"/>
              <w:rPr>
                <w:sz w:val="20"/>
              </w:rPr>
            </w:pPr>
            <w:r>
              <w:rPr>
                <w:sz w:val="20"/>
              </w:rPr>
              <w:t>2.</w:t>
            </w:r>
            <w:r>
              <w:rPr>
                <w:spacing w:val="80"/>
                <w:w w:val="150"/>
                <w:sz w:val="20"/>
              </w:rPr>
              <w:t> </w:t>
            </w:r>
            <w:r>
              <w:rPr>
                <w:sz w:val="20"/>
              </w:rPr>
              <w:t>Compare the work schedules and assess operator</w:t>
            </w:r>
            <w:r>
              <w:rPr>
                <w:spacing w:val="-7"/>
                <w:sz w:val="20"/>
              </w:rPr>
              <w:t> </w:t>
            </w:r>
            <w:r>
              <w:rPr>
                <w:sz w:val="20"/>
              </w:rPr>
              <w:t>fatigue</w:t>
            </w:r>
            <w:r>
              <w:rPr>
                <w:spacing w:val="-5"/>
                <w:sz w:val="20"/>
              </w:rPr>
              <w:t> </w:t>
            </w:r>
            <w:r>
              <w:rPr>
                <w:sz w:val="20"/>
              </w:rPr>
              <w:t>between</w:t>
            </w:r>
            <w:r>
              <w:rPr>
                <w:spacing w:val="-6"/>
                <w:sz w:val="20"/>
              </w:rPr>
              <w:t> </w:t>
            </w:r>
            <w:r>
              <w:rPr>
                <w:sz w:val="20"/>
              </w:rPr>
              <w:t>the</w:t>
            </w:r>
            <w:r>
              <w:rPr>
                <w:spacing w:val="-5"/>
                <w:sz w:val="20"/>
              </w:rPr>
              <w:t> </w:t>
            </w:r>
            <w:r>
              <w:rPr>
                <w:sz w:val="20"/>
              </w:rPr>
              <w:t>two</w:t>
            </w:r>
            <w:r>
              <w:rPr>
                <w:spacing w:val="-4"/>
                <w:sz w:val="20"/>
              </w:rPr>
              <w:t> </w:t>
            </w:r>
            <w:r>
              <w:rPr>
                <w:sz w:val="20"/>
              </w:rPr>
              <w:t>groups</w:t>
            </w:r>
            <w:r>
              <w:rPr>
                <w:spacing w:val="-6"/>
                <w:sz w:val="20"/>
              </w:rPr>
              <w:t> </w:t>
            </w:r>
            <w:r>
              <w:rPr>
                <w:sz w:val="20"/>
              </w:rPr>
              <w:t>of drivers (i.e., drivers who take a 2-night [or more]</w:t>
            </w:r>
            <w:r>
              <w:rPr>
                <w:spacing w:val="-5"/>
                <w:sz w:val="20"/>
              </w:rPr>
              <w:t> </w:t>
            </w:r>
            <w:r>
              <w:rPr>
                <w:sz w:val="20"/>
              </w:rPr>
              <w:t>rest</w:t>
            </w:r>
            <w:r>
              <w:rPr>
                <w:spacing w:val="-6"/>
                <w:sz w:val="20"/>
              </w:rPr>
              <w:t> </w:t>
            </w:r>
            <w:r>
              <w:rPr>
                <w:sz w:val="20"/>
              </w:rPr>
              <w:t>period</w:t>
            </w:r>
            <w:r>
              <w:rPr>
                <w:spacing w:val="-5"/>
                <w:sz w:val="20"/>
              </w:rPr>
              <w:t> </w:t>
            </w:r>
            <w:r>
              <w:rPr>
                <w:sz w:val="20"/>
              </w:rPr>
              <w:t>and</w:t>
            </w:r>
            <w:r>
              <w:rPr>
                <w:spacing w:val="-5"/>
                <w:sz w:val="20"/>
              </w:rPr>
              <w:t> </w:t>
            </w:r>
            <w:r>
              <w:rPr>
                <w:sz w:val="20"/>
              </w:rPr>
              <w:t>drivers</w:t>
            </w:r>
            <w:r>
              <w:rPr>
                <w:spacing w:val="-7"/>
                <w:sz w:val="20"/>
              </w:rPr>
              <w:t> </w:t>
            </w:r>
            <w:r>
              <w:rPr>
                <w:sz w:val="20"/>
              </w:rPr>
              <w:t>who</w:t>
            </w:r>
            <w:r>
              <w:rPr>
                <w:spacing w:val="-5"/>
                <w:sz w:val="20"/>
              </w:rPr>
              <w:t> </w:t>
            </w:r>
            <w:r>
              <w:rPr>
                <w:sz w:val="20"/>
              </w:rPr>
              <w:t>take</w:t>
            </w:r>
            <w:r>
              <w:rPr>
                <w:spacing w:val="-6"/>
                <w:sz w:val="20"/>
              </w:rPr>
              <w:t> </w:t>
            </w:r>
            <w:r>
              <w:rPr>
                <w:sz w:val="20"/>
              </w:rPr>
              <w:t>a</w:t>
            </w:r>
            <w:r>
              <w:rPr>
                <w:spacing w:val="-6"/>
                <w:sz w:val="20"/>
              </w:rPr>
              <w:t> </w:t>
            </w:r>
            <w:r>
              <w:rPr>
                <w:sz w:val="20"/>
              </w:rPr>
              <w:t>1- night rest period).</w:t>
            </w:r>
          </w:p>
          <w:p>
            <w:pPr>
              <w:pStyle w:val="TableParagraph"/>
              <w:spacing w:line="224" w:lineRule="exact" w:before="0"/>
              <w:ind w:left="451"/>
              <w:rPr>
                <w:b/>
                <w:sz w:val="20"/>
              </w:rPr>
            </w:pPr>
            <w:r>
              <w:rPr>
                <w:b/>
                <w:sz w:val="20"/>
              </w:rPr>
              <w:t>[Sec.</w:t>
            </w:r>
            <w:r>
              <w:rPr>
                <w:b/>
                <w:spacing w:val="-5"/>
                <w:sz w:val="20"/>
              </w:rPr>
              <w:t> </w:t>
            </w:r>
            <w:r>
              <w:rPr>
                <w:b/>
                <w:sz w:val="20"/>
              </w:rPr>
              <w:t>133(c)(1);</w:t>
            </w:r>
            <w:r>
              <w:rPr>
                <w:b/>
                <w:spacing w:val="-5"/>
                <w:sz w:val="20"/>
              </w:rPr>
              <w:t> </w:t>
            </w:r>
            <w:r>
              <w:rPr>
                <w:b/>
                <w:sz w:val="20"/>
              </w:rPr>
              <w:t>Sec.</w:t>
            </w:r>
            <w:r>
              <w:rPr>
                <w:b/>
                <w:spacing w:val="-4"/>
                <w:sz w:val="20"/>
              </w:rPr>
              <w:t> </w:t>
            </w:r>
            <w:r>
              <w:rPr>
                <w:b/>
                <w:sz w:val="20"/>
              </w:rPr>
              <w:t>133</w:t>
            </w:r>
            <w:r>
              <w:rPr>
                <w:b/>
                <w:spacing w:val="-5"/>
                <w:sz w:val="20"/>
              </w:rPr>
              <w:t> </w:t>
            </w:r>
            <w:r>
              <w:rPr>
                <w:b/>
                <w:spacing w:val="-2"/>
                <w:sz w:val="20"/>
              </w:rPr>
              <w:t>(c)(4)]</w:t>
            </w:r>
          </w:p>
        </w:tc>
        <w:tc>
          <w:tcPr>
            <w:tcW w:w="6120" w:type="dxa"/>
          </w:tcPr>
          <w:p>
            <w:pPr>
              <w:pStyle w:val="TableParagraph"/>
              <w:spacing w:line="228" w:lineRule="auto"/>
              <w:ind w:left="105" w:right="115"/>
              <w:rPr>
                <w:sz w:val="20"/>
              </w:rPr>
            </w:pPr>
            <w:r>
              <w:rPr>
                <w:sz w:val="20"/>
              </w:rPr>
              <w:t>Electronic logging devices (ELD) generated detailed data on driver schedules,</w:t>
            </w:r>
            <w:r>
              <w:rPr>
                <w:spacing w:val="-3"/>
                <w:sz w:val="20"/>
              </w:rPr>
              <w:t> </w:t>
            </w:r>
            <w:r>
              <w:rPr>
                <w:sz w:val="20"/>
              </w:rPr>
              <w:t>including</w:t>
            </w:r>
            <w:r>
              <w:rPr>
                <w:spacing w:val="-5"/>
                <w:sz w:val="20"/>
              </w:rPr>
              <w:t> </w:t>
            </w:r>
            <w:r>
              <w:rPr>
                <w:sz w:val="20"/>
              </w:rPr>
              <w:t>on-duty</w:t>
            </w:r>
            <w:r>
              <w:rPr>
                <w:spacing w:val="-8"/>
                <w:sz w:val="20"/>
              </w:rPr>
              <w:t> </w:t>
            </w:r>
            <w:r>
              <w:rPr>
                <w:sz w:val="20"/>
              </w:rPr>
              <w:t>and</w:t>
            </w:r>
            <w:r>
              <w:rPr>
                <w:spacing w:val="-3"/>
                <w:sz w:val="20"/>
              </w:rPr>
              <w:t> </w:t>
            </w:r>
            <w:r>
              <w:rPr>
                <w:sz w:val="20"/>
              </w:rPr>
              <w:t>drive</w:t>
            </w:r>
            <w:r>
              <w:rPr>
                <w:spacing w:val="-4"/>
                <w:sz w:val="20"/>
              </w:rPr>
              <w:t> </w:t>
            </w:r>
            <w:r>
              <w:rPr>
                <w:sz w:val="20"/>
              </w:rPr>
              <w:t>time.</w:t>
            </w:r>
            <w:r>
              <w:rPr>
                <w:spacing w:val="40"/>
                <w:sz w:val="20"/>
              </w:rPr>
              <w:t> </w:t>
            </w:r>
            <w:r>
              <w:rPr>
                <w:sz w:val="20"/>
              </w:rPr>
              <w:t>Data</w:t>
            </w:r>
            <w:r>
              <w:rPr>
                <w:spacing w:val="-1"/>
                <w:sz w:val="20"/>
              </w:rPr>
              <w:t> </w:t>
            </w:r>
            <w:r>
              <w:rPr>
                <w:sz w:val="20"/>
              </w:rPr>
              <w:t>were</w:t>
            </w:r>
            <w:r>
              <w:rPr>
                <w:spacing w:val="-4"/>
                <w:sz w:val="20"/>
              </w:rPr>
              <w:t> </w:t>
            </w:r>
            <w:r>
              <w:rPr>
                <w:sz w:val="20"/>
              </w:rPr>
              <w:t>also</w:t>
            </w:r>
            <w:r>
              <w:rPr>
                <w:spacing w:val="-1"/>
                <w:sz w:val="20"/>
              </w:rPr>
              <w:t> </w:t>
            </w:r>
            <w:r>
              <w:rPr>
                <w:sz w:val="20"/>
              </w:rPr>
              <w:t>collected</w:t>
            </w:r>
            <w:r>
              <w:rPr>
                <w:spacing w:val="-3"/>
                <w:sz w:val="20"/>
              </w:rPr>
              <w:t> </w:t>
            </w:r>
            <w:r>
              <w:rPr>
                <w:sz w:val="20"/>
              </w:rPr>
              <w:t>on driver fatigue levels.</w:t>
            </w:r>
            <w:r>
              <w:rPr>
                <w:spacing w:val="40"/>
                <w:sz w:val="20"/>
              </w:rPr>
              <w:t> </w:t>
            </w:r>
            <w:r>
              <w:rPr>
                <w:sz w:val="20"/>
              </w:rPr>
              <w:t>The levels of operator fatigue were compared between the different duty cycles.</w:t>
            </w:r>
          </w:p>
        </w:tc>
      </w:tr>
      <w:tr>
        <w:trPr>
          <w:trHeight w:val="1132" w:hRule="atLeast"/>
        </w:trPr>
        <w:tc>
          <w:tcPr>
            <w:tcW w:w="4322" w:type="dxa"/>
          </w:tcPr>
          <w:p>
            <w:pPr>
              <w:pStyle w:val="TableParagraph"/>
              <w:spacing w:line="228" w:lineRule="auto"/>
              <w:ind w:left="450" w:right="133" w:hanging="343"/>
              <w:rPr>
                <w:b/>
                <w:sz w:val="20"/>
              </w:rPr>
            </w:pPr>
            <w:r>
              <w:rPr>
                <w:sz w:val="20"/>
              </w:rPr>
              <w:t>3.</w:t>
            </w:r>
            <w:r>
              <w:rPr>
                <w:spacing w:val="80"/>
                <w:w w:val="150"/>
                <w:sz w:val="20"/>
              </w:rPr>
              <w:t> </w:t>
            </w:r>
            <w:r>
              <w:rPr>
                <w:sz w:val="20"/>
              </w:rPr>
              <w:t>Compare</w:t>
            </w:r>
            <w:r>
              <w:rPr>
                <w:spacing w:val="-5"/>
                <w:sz w:val="20"/>
              </w:rPr>
              <w:t> </w:t>
            </w:r>
            <w:r>
              <w:rPr>
                <w:sz w:val="20"/>
              </w:rPr>
              <w:t>5-month</w:t>
            </w:r>
            <w:r>
              <w:rPr>
                <w:spacing w:val="-4"/>
                <w:sz w:val="20"/>
              </w:rPr>
              <w:t> </w:t>
            </w:r>
            <w:r>
              <w:rPr>
                <w:sz w:val="20"/>
              </w:rPr>
              <w:t>work</w:t>
            </w:r>
            <w:r>
              <w:rPr>
                <w:spacing w:val="-6"/>
                <w:sz w:val="20"/>
              </w:rPr>
              <w:t> </w:t>
            </w:r>
            <w:r>
              <w:rPr>
                <w:sz w:val="20"/>
              </w:rPr>
              <w:t>schedules</w:t>
            </w:r>
            <w:r>
              <w:rPr>
                <w:spacing w:val="-6"/>
                <w:sz w:val="20"/>
              </w:rPr>
              <w:t> </w:t>
            </w:r>
            <w:r>
              <w:rPr>
                <w:sz w:val="20"/>
              </w:rPr>
              <w:t>and</w:t>
            </w:r>
            <w:r>
              <w:rPr>
                <w:spacing w:val="-4"/>
                <w:sz w:val="20"/>
              </w:rPr>
              <w:t> </w:t>
            </w:r>
            <w:r>
              <w:rPr>
                <w:sz w:val="20"/>
              </w:rPr>
              <w:t>assess SCEs, which include crashes, near-crashes, and crash-relevant conflicts, and operator fatigue between the two groups of drivers. </w:t>
            </w:r>
            <w:r>
              <w:rPr>
                <w:b/>
                <w:sz w:val="20"/>
              </w:rPr>
              <w:t>[Sec. 133(c)(2)]</w:t>
            </w:r>
          </w:p>
        </w:tc>
        <w:tc>
          <w:tcPr>
            <w:tcW w:w="6120" w:type="dxa"/>
          </w:tcPr>
          <w:p>
            <w:pPr>
              <w:pStyle w:val="TableParagraph"/>
              <w:spacing w:line="228" w:lineRule="auto"/>
              <w:ind w:left="105" w:right="115"/>
              <w:rPr>
                <w:sz w:val="20"/>
              </w:rPr>
            </w:pPr>
            <w:r>
              <w:rPr>
                <w:sz w:val="20"/>
              </w:rPr>
              <w:t>Each</w:t>
            </w:r>
            <w:r>
              <w:rPr>
                <w:spacing w:val="-5"/>
                <w:sz w:val="20"/>
              </w:rPr>
              <w:t> </w:t>
            </w:r>
            <w:r>
              <w:rPr>
                <w:sz w:val="20"/>
              </w:rPr>
              <w:t>driver</w:t>
            </w:r>
            <w:r>
              <w:rPr>
                <w:spacing w:val="-2"/>
                <w:sz w:val="20"/>
              </w:rPr>
              <w:t> </w:t>
            </w:r>
            <w:r>
              <w:rPr>
                <w:sz w:val="20"/>
              </w:rPr>
              <w:t>was</w:t>
            </w:r>
            <w:r>
              <w:rPr>
                <w:spacing w:val="-5"/>
                <w:sz w:val="20"/>
              </w:rPr>
              <w:t> </w:t>
            </w:r>
            <w:r>
              <w:rPr>
                <w:sz w:val="20"/>
              </w:rPr>
              <w:t>provided</w:t>
            </w:r>
            <w:r>
              <w:rPr>
                <w:spacing w:val="-4"/>
                <w:sz w:val="20"/>
              </w:rPr>
              <w:t> </w:t>
            </w:r>
            <w:r>
              <w:rPr>
                <w:sz w:val="20"/>
              </w:rPr>
              <w:t>a</w:t>
            </w:r>
            <w:r>
              <w:rPr>
                <w:spacing w:val="-4"/>
                <w:sz w:val="20"/>
              </w:rPr>
              <w:t> </w:t>
            </w:r>
            <w:r>
              <w:rPr>
                <w:sz w:val="20"/>
              </w:rPr>
              <w:t>5-month</w:t>
            </w:r>
            <w:r>
              <w:rPr>
                <w:spacing w:val="-5"/>
                <w:sz w:val="20"/>
              </w:rPr>
              <w:t> </w:t>
            </w:r>
            <w:r>
              <w:rPr>
                <w:sz w:val="20"/>
              </w:rPr>
              <w:t>period</w:t>
            </w:r>
            <w:r>
              <w:rPr>
                <w:spacing w:val="-4"/>
                <w:sz w:val="20"/>
              </w:rPr>
              <w:t> </w:t>
            </w:r>
            <w:r>
              <w:rPr>
                <w:sz w:val="20"/>
              </w:rPr>
              <w:t>to</w:t>
            </w:r>
            <w:r>
              <w:rPr>
                <w:spacing w:val="-4"/>
                <w:sz w:val="20"/>
              </w:rPr>
              <w:t> </w:t>
            </w:r>
            <w:r>
              <w:rPr>
                <w:sz w:val="20"/>
              </w:rPr>
              <w:t>contribute</w:t>
            </w:r>
            <w:r>
              <w:rPr>
                <w:spacing w:val="-4"/>
                <w:sz w:val="20"/>
              </w:rPr>
              <w:t> </w:t>
            </w:r>
            <w:r>
              <w:rPr>
                <w:sz w:val="20"/>
              </w:rPr>
              <w:t>data.</w:t>
            </w:r>
            <w:r>
              <w:rPr>
                <w:spacing w:val="-4"/>
                <w:sz w:val="20"/>
              </w:rPr>
              <w:t> </w:t>
            </w:r>
            <w:r>
              <w:rPr>
                <w:sz w:val="20"/>
              </w:rPr>
              <w:t>Onboard monitoring systems (OBMS) were used to capture and record SCEs.</w:t>
            </w:r>
          </w:p>
          <w:p>
            <w:pPr>
              <w:pStyle w:val="TableParagraph"/>
              <w:spacing w:line="228" w:lineRule="auto" w:before="0"/>
              <w:ind w:left="105" w:right="115"/>
              <w:rPr>
                <w:sz w:val="20"/>
              </w:rPr>
            </w:pPr>
            <w:r>
              <w:rPr>
                <w:sz w:val="20"/>
              </w:rPr>
              <w:t>Primary</w:t>
            </w:r>
            <w:r>
              <w:rPr>
                <w:spacing w:val="-8"/>
                <w:sz w:val="20"/>
              </w:rPr>
              <w:t> </w:t>
            </w:r>
            <w:r>
              <w:rPr>
                <w:sz w:val="20"/>
              </w:rPr>
              <w:t>statistical</w:t>
            </w:r>
            <w:r>
              <w:rPr>
                <w:spacing w:val="-7"/>
                <w:sz w:val="20"/>
              </w:rPr>
              <w:t> </w:t>
            </w:r>
            <w:r>
              <w:rPr>
                <w:sz w:val="20"/>
              </w:rPr>
              <w:t>testing</w:t>
            </w:r>
            <w:r>
              <w:rPr>
                <w:spacing w:val="-8"/>
                <w:sz w:val="20"/>
              </w:rPr>
              <w:t> </w:t>
            </w:r>
            <w:r>
              <w:rPr>
                <w:sz w:val="20"/>
              </w:rPr>
              <w:t>involved</w:t>
            </w:r>
            <w:r>
              <w:rPr>
                <w:spacing w:val="-3"/>
                <w:sz w:val="20"/>
              </w:rPr>
              <w:t> </w:t>
            </w:r>
            <w:r>
              <w:rPr>
                <w:sz w:val="20"/>
              </w:rPr>
              <w:t>within-subject</w:t>
            </w:r>
            <w:r>
              <w:rPr>
                <w:spacing w:val="-7"/>
                <w:sz w:val="20"/>
              </w:rPr>
              <w:t> </w:t>
            </w:r>
            <w:r>
              <w:rPr>
                <w:sz w:val="20"/>
              </w:rPr>
              <w:t>and</w:t>
            </w:r>
            <w:r>
              <w:rPr>
                <w:spacing w:val="-6"/>
                <w:sz w:val="20"/>
              </w:rPr>
              <w:t> </w:t>
            </w:r>
            <w:r>
              <w:rPr>
                <w:sz w:val="20"/>
              </w:rPr>
              <w:t>between-subject </w:t>
            </w:r>
            <w:r>
              <w:rPr>
                <w:spacing w:val="-2"/>
                <w:sz w:val="20"/>
              </w:rPr>
              <w:t>comparisons.</w:t>
            </w:r>
          </w:p>
        </w:tc>
      </w:tr>
      <w:tr>
        <w:trPr>
          <w:trHeight w:val="1350" w:hRule="atLeast"/>
        </w:trPr>
        <w:tc>
          <w:tcPr>
            <w:tcW w:w="4322" w:type="dxa"/>
          </w:tcPr>
          <w:p>
            <w:pPr>
              <w:pStyle w:val="TableParagraph"/>
              <w:spacing w:line="228" w:lineRule="auto"/>
              <w:ind w:left="451" w:hanging="344"/>
              <w:rPr>
                <w:b/>
                <w:sz w:val="20"/>
              </w:rPr>
            </w:pPr>
            <w:r>
              <w:rPr>
                <w:sz w:val="20"/>
              </w:rPr>
              <w:t>4.</w:t>
            </w:r>
            <w:r>
              <w:rPr>
                <w:spacing w:val="80"/>
                <w:w w:val="150"/>
                <w:sz w:val="20"/>
              </w:rPr>
              <w:t> </w:t>
            </w:r>
            <w:r>
              <w:rPr>
                <w:sz w:val="20"/>
              </w:rPr>
              <w:t>A statistically significant sample should be comprised of drivers from fleets of all sizes, including long-haul, regional, and short-haul operations in various sectors of the industry, including</w:t>
            </w:r>
            <w:r>
              <w:rPr>
                <w:spacing w:val="-8"/>
                <w:sz w:val="20"/>
              </w:rPr>
              <w:t> </w:t>
            </w:r>
            <w:r>
              <w:rPr>
                <w:sz w:val="20"/>
              </w:rPr>
              <w:t>flat-bed,</w:t>
            </w:r>
            <w:r>
              <w:rPr>
                <w:spacing w:val="-6"/>
                <w:sz w:val="20"/>
              </w:rPr>
              <w:t> </w:t>
            </w:r>
            <w:r>
              <w:rPr>
                <w:sz w:val="20"/>
              </w:rPr>
              <w:t>refrigerated,</w:t>
            </w:r>
            <w:r>
              <w:rPr>
                <w:spacing w:val="-6"/>
                <w:sz w:val="20"/>
              </w:rPr>
              <w:t> </w:t>
            </w:r>
            <w:r>
              <w:rPr>
                <w:sz w:val="20"/>
              </w:rPr>
              <w:t>tank,</w:t>
            </w:r>
            <w:r>
              <w:rPr>
                <w:spacing w:val="-6"/>
                <w:sz w:val="20"/>
              </w:rPr>
              <w:t> </w:t>
            </w:r>
            <w:r>
              <w:rPr>
                <w:sz w:val="20"/>
              </w:rPr>
              <w:t>and</w:t>
            </w:r>
            <w:r>
              <w:rPr>
                <w:spacing w:val="-6"/>
                <w:sz w:val="20"/>
              </w:rPr>
              <w:t> </w:t>
            </w:r>
            <w:r>
              <w:rPr>
                <w:sz w:val="20"/>
              </w:rPr>
              <w:t>dry- van,</w:t>
            </w:r>
            <w:r>
              <w:rPr>
                <w:spacing w:val="-6"/>
                <w:sz w:val="20"/>
              </w:rPr>
              <w:t> </w:t>
            </w:r>
            <w:r>
              <w:rPr>
                <w:sz w:val="20"/>
              </w:rPr>
              <w:t>to</w:t>
            </w:r>
            <w:r>
              <w:rPr>
                <w:spacing w:val="-5"/>
                <w:sz w:val="20"/>
              </w:rPr>
              <w:t> </w:t>
            </w:r>
            <w:r>
              <w:rPr>
                <w:sz w:val="20"/>
              </w:rPr>
              <w:t>the</w:t>
            </w:r>
            <w:r>
              <w:rPr>
                <w:spacing w:val="-6"/>
                <w:sz w:val="20"/>
              </w:rPr>
              <w:t> </w:t>
            </w:r>
            <w:r>
              <w:rPr>
                <w:sz w:val="20"/>
              </w:rPr>
              <w:t>extent</w:t>
            </w:r>
            <w:r>
              <w:rPr>
                <w:spacing w:val="-6"/>
                <w:sz w:val="20"/>
              </w:rPr>
              <w:t> </w:t>
            </w:r>
            <w:r>
              <w:rPr>
                <w:sz w:val="20"/>
              </w:rPr>
              <w:t>practicable.</w:t>
            </w:r>
            <w:r>
              <w:rPr>
                <w:spacing w:val="-5"/>
                <w:sz w:val="20"/>
              </w:rPr>
              <w:t> </w:t>
            </w:r>
            <w:r>
              <w:rPr>
                <w:b/>
                <w:sz w:val="20"/>
              </w:rPr>
              <w:t>[Sec.</w:t>
            </w:r>
            <w:r>
              <w:rPr>
                <w:b/>
                <w:spacing w:val="-5"/>
                <w:sz w:val="20"/>
              </w:rPr>
              <w:t> </w:t>
            </w:r>
            <w:r>
              <w:rPr>
                <w:b/>
                <w:spacing w:val="-2"/>
                <w:sz w:val="20"/>
              </w:rPr>
              <w:t>133(c)(2)]</w:t>
            </w:r>
          </w:p>
        </w:tc>
        <w:tc>
          <w:tcPr>
            <w:tcW w:w="6120" w:type="dxa"/>
          </w:tcPr>
          <w:p>
            <w:pPr>
              <w:pStyle w:val="TableParagraph"/>
              <w:spacing w:line="228" w:lineRule="auto"/>
              <w:ind w:left="105" w:right="115"/>
              <w:rPr>
                <w:sz w:val="20"/>
              </w:rPr>
            </w:pPr>
            <w:r>
              <w:rPr>
                <w:sz w:val="20"/>
              </w:rPr>
              <w:t>The</w:t>
            </w:r>
            <w:r>
              <w:rPr>
                <w:spacing w:val="-4"/>
                <w:sz w:val="20"/>
              </w:rPr>
              <w:t> </w:t>
            </w:r>
            <w:r>
              <w:rPr>
                <w:sz w:val="20"/>
              </w:rPr>
              <w:t>Office</w:t>
            </w:r>
            <w:r>
              <w:rPr>
                <w:spacing w:val="-4"/>
                <w:sz w:val="20"/>
              </w:rPr>
              <w:t> </w:t>
            </w:r>
            <w:r>
              <w:rPr>
                <w:sz w:val="20"/>
              </w:rPr>
              <w:t>of</w:t>
            </w:r>
            <w:r>
              <w:rPr>
                <w:spacing w:val="-6"/>
                <w:sz w:val="20"/>
              </w:rPr>
              <w:t> </w:t>
            </w:r>
            <w:r>
              <w:rPr>
                <w:sz w:val="20"/>
              </w:rPr>
              <w:t>Inspector</w:t>
            </w:r>
            <w:r>
              <w:rPr>
                <w:spacing w:val="-3"/>
                <w:sz w:val="20"/>
              </w:rPr>
              <w:t> </w:t>
            </w:r>
            <w:r>
              <w:rPr>
                <w:sz w:val="20"/>
              </w:rPr>
              <w:t>General</w:t>
            </w:r>
            <w:r>
              <w:rPr>
                <w:spacing w:val="-4"/>
                <w:sz w:val="20"/>
              </w:rPr>
              <w:t> </w:t>
            </w:r>
            <w:r>
              <w:rPr>
                <w:sz w:val="20"/>
              </w:rPr>
              <w:t>(OIG)</w:t>
            </w:r>
            <w:r>
              <w:rPr>
                <w:spacing w:val="-3"/>
                <w:sz w:val="20"/>
              </w:rPr>
              <w:t> </w:t>
            </w:r>
            <w:r>
              <w:rPr>
                <w:sz w:val="20"/>
              </w:rPr>
              <w:t>concluded</w:t>
            </w:r>
            <w:r>
              <w:rPr>
                <w:spacing w:val="-3"/>
                <w:sz w:val="20"/>
              </w:rPr>
              <w:t> </w:t>
            </w:r>
            <w:r>
              <w:rPr>
                <w:sz w:val="20"/>
              </w:rPr>
              <w:t>that</w:t>
            </w:r>
            <w:r>
              <w:rPr>
                <w:spacing w:val="-3"/>
                <w:sz w:val="20"/>
              </w:rPr>
              <w:t> </w:t>
            </w:r>
            <w:r>
              <w:rPr>
                <w:sz w:val="20"/>
              </w:rPr>
              <w:t>“the</w:t>
            </w:r>
            <w:r>
              <w:rPr>
                <w:spacing w:val="-2"/>
                <w:sz w:val="20"/>
              </w:rPr>
              <w:t> </w:t>
            </w:r>
            <w:r>
              <w:rPr>
                <w:sz w:val="20"/>
              </w:rPr>
              <w:t>study</w:t>
            </w:r>
            <w:r>
              <w:rPr>
                <w:spacing w:val="-8"/>
                <w:sz w:val="20"/>
              </w:rPr>
              <w:t> </w:t>
            </w:r>
            <w:r>
              <w:rPr>
                <w:sz w:val="20"/>
              </w:rPr>
              <w:t>plan included a sufficient number of participating drivers to produce statistically significant results.”</w:t>
            </w:r>
            <w:r>
              <w:rPr>
                <w:spacing w:val="40"/>
                <w:sz w:val="20"/>
              </w:rPr>
              <w:t> </w:t>
            </w:r>
            <w:r>
              <w:rPr>
                <w:sz w:val="20"/>
              </w:rPr>
              <w:t>Drivers were recruited from a wide variety of fleet sizes and operation types, making the sample representative of the industry to the extent practicable.</w:t>
            </w:r>
          </w:p>
        </w:tc>
      </w:tr>
      <w:tr>
        <w:trPr>
          <w:trHeight w:val="1350" w:hRule="atLeast"/>
        </w:trPr>
        <w:tc>
          <w:tcPr>
            <w:tcW w:w="4322" w:type="dxa"/>
          </w:tcPr>
          <w:p>
            <w:pPr>
              <w:pStyle w:val="TableParagraph"/>
              <w:spacing w:line="228" w:lineRule="auto"/>
              <w:ind w:left="451" w:right="133" w:hanging="344"/>
              <w:rPr>
                <w:b/>
                <w:sz w:val="20"/>
              </w:rPr>
            </w:pPr>
            <w:r>
              <w:rPr>
                <w:sz w:val="20"/>
              </w:rPr>
              <w:t>5.</w:t>
            </w:r>
            <w:r>
              <w:rPr>
                <w:spacing w:val="80"/>
                <w:w w:val="150"/>
                <w:sz w:val="20"/>
              </w:rPr>
              <w:t> </w:t>
            </w:r>
            <w:r>
              <w:rPr>
                <w:sz w:val="20"/>
              </w:rPr>
              <w:t>Assess</w:t>
            </w:r>
            <w:r>
              <w:rPr>
                <w:spacing w:val="-5"/>
                <w:sz w:val="20"/>
              </w:rPr>
              <w:t> </w:t>
            </w:r>
            <w:r>
              <w:rPr>
                <w:sz w:val="20"/>
              </w:rPr>
              <w:t>drivers’</w:t>
            </w:r>
            <w:r>
              <w:rPr>
                <w:spacing w:val="-6"/>
                <w:sz w:val="20"/>
              </w:rPr>
              <w:t> </w:t>
            </w:r>
            <w:r>
              <w:rPr>
                <w:sz w:val="20"/>
              </w:rPr>
              <w:t>SCEs,</w:t>
            </w:r>
            <w:r>
              <w:rPr>
                <w:spacing w:val="-3"/>
                <w:sz w:val="20"/>
              </w:rPr>
              <w:t> </w:t>
            </w:r>
            <w:r>
              <w:rPr>
                <w:sz w:val="20"/>
              </w:rPr>
              <w:t>driver</w:t>
            </w:r>
            <w:r>
              <w:rPr>
                <w:spacing w:val="-3"/>
                <w:sz w:val="20"/>
              </w:rPr>
              <w:t> </w:t>
            </w:r>
            <w:r>
              <w:rPr>
                <w:sz w:val="20"/>
              </w:rPr>
              <w:t>fatigue</w:t>
            </w:r>
            <w:r>
              <w:rPr>
                <w:spacing w:val="-4"/>
                <w:sz w:val="20"/>
              </w:rPr>
              <w:t> </w:t>
            </w:r>
            <w:r>
              <w:rPr>
                <w:sz w:val="20"/>
              </w:rPr>
              <w:t>and</w:t>
            </w:r>
            <w:r>
              <w:rPr>
                <w:spacing w:val="-3"/>
                <w:sz w:val="20"/>
              </w:rPr>
              <w:t> </w:t>
            </w:r>
            <w:r>
              <w:rPr>
                <w:sz w:val="20"/>
              </w:rPr>
              <w:t>levels of alertness, and driver health outcomes by using both electronic and captured record of duty status, including PVT, e-logging data, actigraphy watches and cameras that record SCEs and driver alertness. </w:t>
            </w:r>
            <w:r>
              <w:rPr>
                <w:b/>
                <w:sz w:val="20"/>
              </w:rPr>
              <w:t>[Sec. 133(c)(3)]</w:t>
            </w:r>
          </w:p>
        </w:tc>
        <w:tc>
          <w:tcPr>
            <w:tcW w:w="6120" w:type="dxa"/>
          </w:tcPr>
          <w:p>
            <w:pPr>
              <w:pStyle w:val="TableParagraph"/>
              <w:spacing w:line="228" w:lineRule="auto"/>
              <w:ind w:left="105" w:right="303"/>
              <w:rPr>
                <w:sz w:val="20"/>
              </w:rPr>
            </w:pPr>
            <w:r>
              <w:rPr>
                <w:sz w:val="20"/>
              </w:rPr>
              <w:t>The</w:t>
            </w:r>
            <w:r>
              <w:rPr>
                <w:spacing w:val="-5"/>
                <w:sz w:val="20"/>
              </w:rPr>
              <w:t> </w:t>
            </w:r>
            <w:r>
              <w:rPr>
                <w:sz w:val="20"/>
              </w:rPr>
              <w:t>study</w:t>
            </w:r>
            <w:r>
              <w:rPr>
                <w:spacing w:val="-6"/>
                <w:sz w:val="20"/>
              </w:rPr>
              <w:t> </w:t>
            </w:r>
            <w:r>
              <w:rPr>
                <w:sz w:val="20"/>
              </w:rPr>
              <w:t>utilized</w:t>
            </w:r>
            <w:r>
              <w:rPr>
                <w:spacing w:val="-4"/>
                <w:sz w:val="20"/>
              </w:rPr>
              <w:t> </w:t>
            </w:r>
            <w:r>
              <w:rPr>
                <w:sz w:val="20"/>
              </w:rPr>
              <w:t>state-of-the-art</w:t>
            </w:r>
            <w:r>
              <w:rPr>
                <w:spacing w:val="-5"/>
                <w:sz w:val="20"/>
              </w:rPr>
              <w:t> </w:t>
            </w:r>
            <w:r>
              <w:rPr>
                <w:sz w:val="20"/>
              </w:rPr>
              <w:t>tools</w:t>
            </w:r>
            <w:r>
              <w:rPr>
                <w:spacing w:val="-6"/>
                <w:sz w:val="20"/>
              </w:rPr>
              <w:t> </w:t>
            </w:r>
            <w:r>
              <w:rPr>
                <w:sz w:val="20"/>
              </w:rPr>
              <w:t>including</w:t>
            </w:r>
            <w:r>
              <w:rPr>
                <w:spacing w:val="-6"/>
                <w:sz w:val="20"/>
              </w:rPr>
              <w:t> </w:t>
            </w:r>
            <w:r>
              <w:rPr>
                <w:sz w:val="20"/>
              </w:rPr>
              <w:t>OBMSs,</w:t>
            </w:r>
            <w:r>
              <w:rPr>
                <w:spacing w:val="-4"/>
                <w:sz w:val="20"/>
              </w:rPr>
              <w:t> </w:t>
            </w:r>
            <w:r>
              <w:rPr>
                <w:sz w:val="20"/>
              </w:rPr>
              <w:t>ELDs,</w:t>
            </w:r>
            <w:r>
              <w:rPr>
                <w:spacing w:val="-4"/>
                <w:sz w:val="20"/>
              </w:rPr>
              <w:t> </w:t>
            </w:r>
            <w:r>
              <w:rPr>
                <w:sz w:val="20"/>
              </w:rPr>
              <w:t>Brief Psychomotor Vigilance Tests (PVT-Bs), actigraphy watches, and smartphone-based daily</w:t>
            </w:r>
            <w:r>
              <w:rPr>
                <w:spacing w:val="-4"/>
                <w:sz w:val="20"/>
              </w:rPr>
              <w:t> </w:t>
            </w:r>
            <w:r>
              <w:rPr>
                <w:sz w:val="20"/>
              </w:rPr>
              <w:t>activity</w:t>
            </w:r>
            <w:r>
              <w:rPr>
                <w:spacing w:val="-1"/>
                <w:sz w:val="20"/>
              </w:rPr>
              <w:t> </w:t>
            </w:r>
            <w:r>
              <w:rPr>
                <w:sz w:val="20"/>
              </w:rPr>
              <w:t>logs</w:t>
            </w:r>
            <w:r>
              <w:rPr>
                <w:spacing w:val="-1"/>
                <w:sz w:val="20"/>
              </w:rPr>
              <w:t> </w:t>
            </w:r>
            <w:r>
              <w:rPr>
                <w:sz w:val="20"/>
              </w:rPr>
              <w:t>and self-reports</w:t>
            </w:r>
            <w:r>
              <w:rPr>
                <w:spacing w:val="-1"/>
                <w:sz w:val="20"/>
              </w:rPr>
              <w:t> </w:t>
            </w:r>
            <w:r>
              <w:rPr>
                <w:sz w:val="20"/>
              </w:rPr>
              <w:t>to collect data on SCEs, driver fatigue, and health outcomes.</w:t>
            </w:r>
          </w:p>
        </w:tc>
      </w:tr>
      <w:tr>
        <w:trPr>
          <w:trHeight w:val="258" w:hRule="atLeast"/>
        </w:trPr>
        <w:tc>
          <w:tcPr>
            <w:tcW w:w="4322" w:type="dxa"/>
          </w:tcPr>
          <w:p>
            <w:pPr>
              <w:pStyle w:val="TableParagraph"/>
              <w:spacing w:before="5"/>
              <w:ind w:left="107"/>
              <w:rPr>
                <w:b/>
                <w:sz w:val="20"/>
              </w:rPr>
            </w:pPr>
            <w:r>
              <w:rPr>
                <w:sz w:val="20"/>
              </w:rPr>
              <w:t>6.</w:t>
            </w:r>
            <w:r>
              <w:rPr>
                <w:spacing w:val="40"/>
                <w:sz w:val="20"/>
              </w:rPr>
              <w:t>  </w:t>
            </w:r>
            <w:r>
              <w:rPr>
                <w:sz w:val="20"/>
              </w:rPr>
              <w:t>Utilize</w:t>
            </w:r>
            <w:r>
              <w:rPr>
                <w:spacing w:val="-2"/>
                <w:sz w:val="20"/>
              </w:rPr>
              <w:t> </w:t>
            </w:r>
            <w:r>
              <w:rPr>
                <w:sz w:val="20"/>
              </w:rPr>
              <w:t>data</w:t>
            </w:r>
            <w:r>
              <w:rPr>
                <w:spacing w:val="-2"/>
                <w:sz w:val="20"/>
              </w:rPr>
              <w:t> </w:t>
            </w:r>
            <w:r>
              <w:rPr>
                <w:sz w:val="20"/>
              </w:rPr>
              <w:t>from</w:t>
            </w:r>
            <w:r>
              <w:rPr>
                <w:spacing w:val="-6"/>
                <w:sz w:val="20"/>
              </w:rPr>
              <w:t> </w:t>
            </w:r>
            <w:r>
              <w:rPr>
                <w:sz w:val="20"/>
              </w:rPr>
              <w:t>ELDs.</w:t>
            </w:r>
            <w:r>
              <w:rPr>
                <w:spacing w:val="-2"/>
                <w:sz w:val="20"/>
              </w:rPr>
              <w:t> </w:t>
            </w:r>
            <w:r>
              <w:rPr>
                <w:b/>
                <w:sz w:val="20"/>
              </w:rPr>
              <w:t>[Sec.</w:t>
            </w:r>
            <w:r>
              <w:rPr>
                <w:b/>
                <w:spacing w:val="-2"/>
                <w:sz w:val="20"/>
              </w:rPr>
              <w:t> 133(c)(4)]</w:t>
            </w:r>
          </w:p>
        </w:tc>
        <w:tc>
          <w:tcPr>
            <w:tcW w:w="6120" w:type="dxa"/>
          </w:tcPr>
          <w:p>
            <w:pPr>
              <w:pStyle w:val="TableParagraph"/>
              <w:spacing w:before="5"/>
              <w:ind w:left="105"/>
              <w:rPr>
                <w:sz w:val="20"/>
              </w:rPr>
            </w:pPr>
            <w:r>
              <w:rPr>
                <w:sz w:val="20"/>
              </w:rPr>
              <w:t>Each</w:t>
            </w:r>
            <w:r>
              <w:rPr>
                <w:spacing w:val="-7"/>
                <w:sz w:val="20"/>
              </w:rPr>
              <w:t> </w:t>
            </w:r>
            <w:r>
              <w:rPr>
                <w:sz w:val="20"/>
              </w:rPr>
              <w:t>vehicle</w:t>
            </w:r>
            <w:r>
              <w:rPr>
                <w:spacing w:val="-5"/>
                <w:sz w:val="20"/>
              </w:rPr>
              <w:t> </w:t>
            </w:r>
            <w:r>
              <w:rPr>
                <w:sz w:val="20"/>
              </w:rPr>
              <w:t>in</w:t>
            </w:r>
            <w:r>
              <w:rPr>
                <w:spacing w:val="-6"/>
                <w:sz w:val="20"/>
              </w:rPr>
              <w:t> </w:t>
            </w:r>
            <w:r>
              <w:rPr>
                <w:sz w:val="20"/>
              </w:rPr>
              <w:t>the</w:t>
            </w:r>
            <w:r>
              <w:rPr>
                <w:spacing w:val="-3"/>
                <w:sz w:val="20"/>
              </w:rPr>
              <w:t> </w:t>
            </w:r>
            <w:r>
              <w:rPr>
                <w:sz w:val="20"/>
              </w:rPr>
              <w:t>study</w:t>
            </w:r>
            <w:r>
              <w:rPr>
                <w:spacing w:val="-4"/>
                <w:sz w:val="20"/>
              </w:rPr>
              <w:t> </w:t>
            </w:r>
            <w:r>
              <w:rPr>
                <w:sz w:val="20"/>
              </w:rPr>
              <w:t>was</w:t>
            </w:r>
            <w:r>
              <w:rPr>
                <w:spacing w:val="-3"/>
                <w:sz w:val="20"/>
              </w:rPr>
              <w:t> </w:t>
            </w:r>
            <w:r>
              <w:rPr>
                <w:sz w:val="20"/>
              </w:rPr>
              <w:t>equipped</w:t>
            </w:r>
            <w:r>
              <w:rPr>
                <w:spacing w:val="-2"/>
                <w:sz w:val="20"/>
              </w:rPr>
              <w:t> </w:t>
            </w:r>
            <w:r>
              <w:rPr>
                <w:sz w:val="20"/>
              </w:rPr>
              <w:t>with</w:t>
            </w:r>
            <w:r>
              <w:rPr>
                <w:spacing w:val="-6"/>
                <w:sz w:val="20"/>
              </w:rPr>
              <w:t> </w:t>
            </w:r>
            <w:r>
              <w:rPr>
                <w:sz w:val="20"/>
              </w:rPr>
              <w:t>an</w:t>
            </w:r>
            <w:r>
              <w:rPr>
                <w:spacing w:val="-6"/>
                <w:sz w:val="20"/>
              </w:rPr>
              <w:t> </w:t>
            </w:r>
            <w:r>
              <w:rPr>
                <w:spacing w:val="-4"/>
                <w:sz w:val="20"/>
              </w:rPr>
              <w:t>ELD.</w:t>
            </w:r>
          </w:p>
        </w:tc>
      </w:tr>
      <w:tr>
        <w:trPr>
          <w:trHeight w:val="959" w:hRule="atLeast"/>
        </w:trPr>
        <w:tc>
          <w:tcPr>
            <w:tcW w:w="4322" w:type="dxa"/>
          </w:tcPr>
          <w:p>
            <w:pPr>
              <w:pStyle w:val="TableParagraph"/>
              <w:ind w:left="451" w:right="137" w:hanging="344"/>
              <w:rPr>
                <w:b/>
                <w:sz w:val="20"/>
              </w:rPr>
            </w:pPr>
            <w:r>
              <w:rPr>
                <w:sz w:val="20"/>
              </w:rPr>
              <w:t>7.</w:t>
            </w:r>
            <w:r>
              <w:rPr>
                <w:spacing w:val="80"/>
                <w:w w:val="150"/>
                <w:sz w:val="20"/>
              </w:rPr>
              <w:t> </w:t>
            </w:r>
            <w:r>
              <w:rPr>
                <w:sz w:val="20"/>
              </w:rPr>
              <w:t>Initial</w:t>
            </w:r>
            <w:r>
              <w:rPr>
                <w:spacing w:val="-3"/>
                <w:sz w:val="20"/>
              </w:rPr>
              <w:t> </w:t>
            </w:r>
            <w:r>
              <w:rPr>
                <w:sz w:val="20"/>
              </w:rPr>
              <w:t>study</w:t>
            </w:r>
            <w:r>
              <w:rPr>
                <w:spacing w:val="-7"/>
                <w:sz w:val="20"/>
              </w:rPr>
              <w:t> </w:t>
            </w:r>
            <w:r>
              <w:rPr>
                <w:sz w:val="20"/>
              </w:rPr>
              <w:t>plan</w:t>
            </w:r>
            <w:r>
              <w:rPr>
                <w:spacing w:val="-4"/>
                <w:sz w:val="20"/>
              </w:rPr>
              <w:t> </w:t>
            </w:r>
            <w:r>
              <w:rPr>
                <w:sz w:val="20"/>
              </w:rPr>
              <w:t>and final</w:t>
            </w:r>
            <w:r>
              <w:rPr>
                <w:spacing w:val="-3"/>
                <w:sz w:val="20"/>
              </w:rPr>
              <w:t> </w:t>
            </w:r>
            <w:r>
              <w:rPr>
                <w:sz w:val="20"/>
              </w:rPr>
              <w:t>report</w:t>
            </w:r>
            <w:r>
              <w:rPr>
                <w:spacing w:val="-3"/>
                <w:sz w:val="20"/>
              </w:rPr>
              <w:t> </w:t>
            </w:r>
            <w:r>
              <w:rPr>
                <w:sz w:val="20"/>
              </w:rPr>
              <w:t>subject</w:t>
            </w:r>
            <w:r>
              <w:rPr>
                <w:spacing w:val="-3"/>
                <w:sz w:val="20"/>
              </w:rPr>
              <w:t> </w:t>
            </w:r>
            <w:r>
              <w:rPr>
                <w:sz w:val="20"/>
              </w:rPr>
              <w:t>to</w:t>
            </w:r>
            <w:r>
              <w:rPr>
                <w:spacing w:val="-2"/>
                <w:sz w:val="20"/>
              </w:rPr>
              <w:t> </w:t>
            </w:r>
            <w:r>
              <w:rPr>
                <w:sz w:val="20"/>
              </w:rPr>
              <w:t>an independent peer review by a panel of individuals with relevant medical and scientific expertise. </w:t>
            </w:r>
            <w:r>
              <w:rPr>
                <w:b/>
                <w:sz w:val="20"/>
              </w:rPr>
              <w:t>[Sec. 133(c)(5)]</w:t>
            </w:r>
          </w:p>
        </w:tc>
        <w:tc>
          <w:tcPr>
            <w:tcW w:w="6120" w:type="dxa"/>
          </w:tcPr>
          <w:p>
            <w:pPr>
              <w:pStyle w:val="TableParagraph"/>
              <w:spacing w:line="228" w:lineRule="auto"/>
              <w:ind w:left="105" w:right="115"/>
              <w:rPr>
                <w:sz w:val="20"/>
              </w:rPr>
            </w:pPr>
            <w:r>
              <w:rPr>
                <w:sz w:val="20"/>
              </w:rPr>
              <w:t>An</w:t>
            </w:r>
            <w:r>
              <w:rPr>
                <w:spacing w:val="-5"/>
                <w:sz w:val="20"/>
              </w:rPr>
              <w:t> </w:t>
            </w:r>
            <w:r>
              <w:rPr>
                <w:sz w:val="20"/>
              </w:rPr>
              <w:t>independent</w:t>
            </w:r>
            <w:r>
              <w:rPr>
                <w:spacing w:val="-4"/>
                <w:sz w:val="20"/>
              </w:rPr>
              <w:t> </w:t>
            </w:r>
            <w:r>
              <w:rPr>
                <w:sz w:val="20"/>
              </w:rPr>
              <w:t>panel</w:t>
            </w:r>
            <w:r>
              <w:rPr>
                <w:spacing w:val="-4"/>
                <w:sz w:val="20"/>
              </w:rPr>
              <w:t> </w:t>
            </w:r>
            <w:r>
              <w:rPr>
                <w:sz w:val="20"/>
              </w:rPr>
              <w:t>reviewed</w:t>
            </w:r>
            <w:r>
              <w:rPr>
                <w:spacing w:val="-3"/>
                <w:sz w:val="20"/>
              </w:rPr>
              <w:t> </w:t>
            </w:r>
            <w:r>
              <w:rPr>
                <w:sz w:val="20"/>
              </w:rPr>
              <w:t>the</w:t>
            </w:r>
            <w:r>
              <w:rPr>
                <w:spacing w:val="-4"/>
                <w:sz w:val="20"/>
              </w:rPr>
              <w:t> </w:t>
            </w:r>
            <w:r>
              <w:rPr>
                <w:sz w:val="20"/>
              </w:rPr>
              <w:t>initial</w:t>
            </w:r>
            <w:r>
              <w:rPr>
                <w:spacing w:val="-4"/>
                <w:sz w:val="20"/>
              </w:rPr>
              <w:t> </w:t>
            </w:r>
            <w:r>
              <w:rPr>
                <w:sz w:val="20"/>
              </w:rPr>
              <w:t>study</w:t>
            </w:r>
            <w:r>
              <w:rPr>
                <w:spacing w:val="-7"/>
                <w:sz w:val="20"/>
              </w:rPr>
              <w:t> </w:t>
            </w:r>
            <w:r>
              <w:rPr>
                <w:sz w:val="20"/>
              </w:rPr>
              <w:t>plan</w:t>
            </w:r>
            <w:r>
              <w:rPr>
                <w:spacing w:val="-5"/>
                <w:sz w:val="20"/>
              </w:rPr>
              <w:t> </w:t>
            </w:r>
            <w:r>
              <w:rPr>
                <w:sz w:val="20"/>
              </w:rPr>
              <w:t>and</w:t>
            </w:r>
            <w:r>
              <w:rPr>
                <w:spacing w:val="-3"/>
                <w:sz w:val="20"/>
              </w:rPr>
              <w:t> </w:t>
            </w:r>
            <w:r>
              <w:rPr>
                <w:sz w:val="20"/>
              </w:rPr>
              <w:t>the</w:t>
            </w:r>
            <w:r>
              <w:rPr>
                <w:spacing w:val="-1"/>
                <w:sz w:val="20"/>
              </w:rPr>
              <w:t> </w:t>
            </w:r>
            <w:r>
              <w:rPr>
                <w:sz w:val="20"/>
              </w:rPr>
              <w:t>final</w:t>
            </w:r>
            <w:r>
              <w:rPr>
                <w:spacing w:val="-4"/>
                <w:sz w:val="20"/>
              </w:rPr>
              <w:t> </w:t>
            </w:r>
            <w:r>
              <w:rPr>
                <w:sz w:val="20"/>
              </w:rPr>
              <w:t>report, both of which reflect the panel’s comments.</w:t>
            </w:r>
          </w:p>
        </w:tc>
      </w:tr>
      <w:tr>
        <w:trPr>
          <w:trHeight w:val="729" w:hRule="atLeast"/>
        </w:trPr>
        <w:tc>
          <w:tcPr>
            <w:tcW w:w="4322" w:type="dxa"/>
          </w:tcPr>
          <w:p>
            <w:pPr>
              <w:pStyle w:val="TableParagraph"/>
              <w:ind w:left="451" w:hanging="344"/>
              <w:rPr>
                <w:b/>
                <w:sz w:val="20"/>
              </w:rPr>
            </w:pPr>
            <w:r>
              <w:rPr>
                <w:sz w:val="20"/>
              </w:rPr>
              <w:t>8.</w:t>
            </w:r>
            <w:r>
              <w:rPr>
                <w:spacing w:val="80"/>
                <w:w w:val="150"/>
                <w:sz w:val="20"/>
              </w:rPr>
              <w:t> </w:t>
            </w:r>
            <w:r>
              <w:rPr>
                <w:sz w:val="20"/>
              </w:rPr>
              <w:t>Study to contain a sufficient number of participating</w:t>
            </w:r>
            <w:r>
              <w:rPr>
                <w:spacing w:val="-11"/>
                <w:sz w:val="20"/>
              </w:rPr>
              <w:t> </w:t>
            </w:r>
            <w:r>
              <w:rPr>
                <w:sz w:val="20"/>
              </w:rPr>
              <w:t>drivers</w:t>
            </w:r>
            <w:r>
              <w:rPr>
                <w:spacing w:val="-11"/>
                <w:sz w:val="20"/>
              </w:rPr>
              <w:t> </w:t>
            </w:r>
            <w:r>
              <w:rPr>
                <w:sz w:val="20"/>
              </w:rPr>
              <w:t>to</w:t>
            </w:r>
            <w:r>
              <w:rPr>
                <w:spacing w:val="-9"/>
                <w:sz w:val="20"/>
              </w:rPr>
              <w:t> </w:t>
            </w:r>
            <w:r>
              <w:rPr>
                <w:sz w:val="20"/>
              </w:rPr>
              <w:t>produce</w:t>
            </w:r>
            <w:r>
              <w:rPr>
                <w:spacing w:val="-10"/>
                <w:sz w:val="20"/>
              </w:rPr>
              <w:t> </w:t>
            </w:r>
            <w:r>
              <w:rPr>
                <w:sz w:val="20"/>
              </w:rPr>
              <w:t>statistically significant results. </w:t>
            </w:r>
            <w:r>
              <w:rPr>
                <w:b/>
                <w:sz w:val="20"/>
              </w:rPr>
              <w:t>[Sec. 133(d)(1)(A)]</w:t>
            </w:r>
          </w:p>
        </w:tc>
        <w:tc>
          <w:tcPr>
            <w:tcW w:w="6120" w:type="dxa"/>
          </w:tcPr>
          <w:p>
            <w:pPr>
              <w:pStyle w:val="TableParagraph"/>
              <w:ind w:left="105" w:right="115"/>
              <w:rPr>
                <w:sz w:val="20"/>
              </w:rPr>
            </w:pPr>
            <w:r>
              <w:rPr>
                <w:sz w:val="20"/>
              </w:rPr>
              <w:t>The</w:t>
            </w:r>
            <w:r>
              <w:rPr>
                <w:spacing w:val="-5"/>
                <w:sz w:val="20"/>
              </w:rPr>
              <w:t> </w:t>
            </w:r>
            <w:r>
              <w:rPr>
                <w:sz w:val="20"/>
              </w:rPr>
              <w:t>study</w:t>
            </w:r>
            <w:r>
              <w:rPr>
                <w:spacing w:val="-6"/>
                <w:sz w:val="20"/>
              </w:rPr>
              <w:t> </w:t>
            </w:r>
            <w:r>
              <w:rPr>
                <w:sz w:val="20"/>
              </w:rPr>
              <w:t>met</w:t>
            </w:r>
            <w:r>
              <w:rPr>
                <w:spacing w:val="-5"/>
                <w:sz w:val="20"/>
              </w:rPr>
              <w:t> </w:t>
            </w:r>
            <w:r>
              <w:rPr>
                <w:sz w:val="20"/>
              </w:rPr>
              <w:t>the</w:t>
            </w:r>
            <w:r>
              <w:rPr>
                <w:spacing w:val="-3"/>
                <w:sz w:val="20"/>
              </w:rPr>
              <w:t> </w:t>
            </w:r>
            <w:r>
              <w:rPr>
                <w:sz w:val="20"/>
              </w:rPr>
              <w:t>statistical</w:t>
            </w:r>
            <w:r>
              <w:rPr>
                <w:spacing w:val="-5"/>
                <w:sz w:val="20"/>
              </w:rPr>
              <w:t> </w:t>
            </w:r>
            <w:r>
              <w:rPr>
                <w:sz w:val="20"/>
              </w:rPr>
              <w:t>significance</w:t>
            </w:r>
            <w:r>
              <w:rPr>
                <w:spacing w:val="-5"/>
                <w:sz w:val="20"/>
              </w:rPr>
              <w:t> </w:t>
            </w:r>
            <w:r>
              <w:rPr>
                <w:sz w:val="20"/>
              </w:rPr>
              <w:t>requirement</w:t>
            </w:r>
            <w:r>
              <w:rPr>
                <w:spacing w:val="-1"/>
                <w:sz w:val="20"/>
              </w:rPr>
              <w:t> </w:t>
            </w:r>
            <w:r>
              <w:rPr>
                <w:sz w:val="20"/>
              </w:rPr>
              <w:t>with</w:t>
            </w:r>
            <w:r>
              <w:rPr>
                <w:spacing w:val="-6"/>
                <w:sz w:val="20"/>
              </w:rPr>
              <w:t> </w:t>
            </w:r>
            <w:r>
              <w:rPr>
                <w:sz w:val="20"/>
              </w:rPr>
              <w:t>235</w:t>
            </w:r>
            <w:r>
              <w:rPr>
                <w:spacing w:val="-4"/>
                <w:sz w:val="20"/>
              </w:rPr>
              <w:t> </w:t>
            </w:r>
            <w:r>
              <w:rPr>
                <w:sz w:val="20"/>
              </w:rPr>
              <w:t>drivers who contributed 3,287 restarts for analysis.</w:t>
            </w:r>
          </w:p>
        </w:tc>
      </w:tr>
      <w:tr>
        <w:trPr>
          <w:trHeight w:val="731" w:hRule="atLeast"/>
        </w:trPr>
        <w:tc>
          <w:tcPr>
            <w:tcW w:w="4322" w:type="dxa"/>
          </w:tcPr>
          <w:p>
            <w:pPr>
              <w:pStyle w:val="TableParagraph"/>
              <w:ind w:left="451" w:right="164" w:hanging="344"/>
              <w:rPr>
                <w:b/>
                <w:sz w:val="20"/>
              </w:rPr>
            </w:pPr>
            <w:r>
              <w:rPr>
                <w:sz w:val="20"/>
              </w:rPr>
              <w:t>9.</w:t>
            </w:r>
            <w:r>
              <w:rPr>
                <w:spacing w:val="80"/>
                <w:w w:val="150"/>
                <w:sz w:val="20"/>
              </w:rPr>
              <w:t> </w:t>
            </w:r>
            <w:r>
              <w:rPr>
                <w:sz w:val="20"/>
              </w:rPr>
              <w:t>Use reliable technologies to assess</w:t>
            </w:r>
            <w:r>
              <w:rPr>
                <w:spacing w:val="40"/>
                <w:sz w:val="20"/>
              </w:rPr>
              <w:t> </w:t>
            </w:r>
            <w:r>
              <w:rPr>
                <w:sz w:val="20"/>
              </w:rPr>
              <w:t>operational,</w:t>
            </w:r>
            <w:r>
              <w:rPr>
                <w:spacing w:val="-7"/>
                <w:sz w:val="20"/>
              </w:rPr>
              <w:t> </w:t>
            </w:r>
            <w:r>
              <w:rPr>
                <w:sz w:val="20"/>
              </w:rPr>
              <w:t>safety,</w:t>
            </w:r>
            <w:r>
              <w:rPr>
                <w:spacing w:val="-7"/>
                <w:sz w:val="20"/>
              </w:rPr>
              <w:t> </w:t>
            </w:r>
            <w:r>
              <w:rPr>
                <w:sz w:val="20"/>
              </w:rPr>
              <w:t>and</w:t>
            </w:r>
            <w:r>
              <w:rPr>
                <w:spacing w:val="-7"/>
                <w:sz w:val="20"/>
              </w:rPr>
              <w:t> </w:t>
            </w:r>
            <w:r>
              <w:rPr>
                <w:sz w:val="20"/>
              </w:rPr>
              <w:t>fatigue</w:t>
            </w:r>
            <w:r>
              <w:rPr>
                <w:spacing w:val="-8"/>
                <w:sz w:val="20"/>
              </w:rPr>
              <w:t> </w:t>
            </w:r>
            <w:r>
              <w:rPr>
                <w:sz w:val="20"/>
              </w:rPr>
              <w:t>components</w:t>
            </w:r>
            <w:r>
              <w:rPr>
                <w:spacing w:val="-9"/>
                <w:sz w:val="20"/>
              </w:rPr>
              <w:t> </w:t>
            </w:r>
            <w:r>
              <w:rPr>
                <w:sz w:val="20"/>
              </w:rPr>
              <w:t>of the study. </w:t>
            </w:r>
            <w:r>
              <w:rPr>
                <w:b/>
                <w:sz w:val="20"/>
              </w:rPr>
              <w:t>[Sec. 133(d)(1)(B)]</w:t>
            </w:r>
          </w:p>
        </w:tc>
        <w:tc>
          <w:tcPr>
            <w:tcW w:w="6120" w:type="dxa"/>
          </w:tcPr>
          <w:p>
            <w:pPr>
              <w:pStyle w:val="TableParagraph"/>
              <w:spacing w:line="228" w:lineRule="auto"/>
              <w:ind w:left="105" w:right="115"/>
              <w:rPr>
                <w:sz w:val="20"/>
              </w:rPr>
            </w:pPr>
            <w:r>
              <w:rPr>
                <w:sz w:val="20"/>
              </w:rPr>
              <w:t>OIG concluded that “the study plan identified reliable technologies to produce</w:t>
            </w:r>
            <w:r>
              <w:rPr>
                <w:spacing w:val="-6"/>
                <w:sz w:val="20"/>
              </w:rPr>
              <w:t> </w:t>
            </w:r>
            <w:r>
              <w:rPr>
                <w:sz w:val="20"/>
              </w:rPr>
              <w:t>consistent</w:t>
            </w:r>
            <w:r>
              <w:rPr>
                <w:spacing w:val="-6"/>
                <w:sz w:val="20"/>
              </w:rPr>
              <w:t> </w:t>
            </w:r>
            <w:r>
              <w:rPr>
                <w:sz w:val="20"/>
              </w:rPr>
              <w:t>and</w:t>
            </w:r>
            <w:r>
              <w:rPr>
                <w:spacing w:val="-5"/>
                <w:sz w:val="20"/>
              </w:rPr>
              <w:t> </w:t>
            </w:r>
            <w:r>
              <w:rPr>
                <w:sz w:val="20"/>
              </w:rPr>
              <w:t>valid</w:t>
            </w:r>
            <w:r>
              <w:rPr>
                <w:spacing w:val="-5"/>
                <w:sz w:val="20"/>
              </w:rPr>
              <w:t> </w:t>
            </w:r>
            <w:r>
              <w:rPr>
                <w:sz w:val="20"/>
              </w:rPr>
              <w:t>results</w:t>
            </w:r>
            <w:r>
              <w:rPr>
                <w:spacing w:val="-4"/>
                <w:sz w:val="20"/>
              </w:rPr>
              <w:t> </w:t>
            </w:r>
            <w:r>
              <w:rPr>
                <w:sz w:val="20"/>
              </w:rPr>
              <w:t>when</w:t>
            </w:r>
            <w:r>
              <w:rPr>
                <w:spacing w:val="-7"/>
                <w:sz w:val="20"/>
              </w:rPr>
              <w:t> </w:t>
            </w:r>
            <w:r>
              <w:rPr>
                <w:sz w:val="20"/>
              </w:rPr>
              <w:t>assessing</w:t>
            </w:r>
            <w:r>
              <w:rPr>
                <w:spacing w:val="-7"/>
                <w:sz w:val="20"/>
              </w:rPr>
              <w:t> </w:t>
            </w:r>
            <w:r>
              <w:rPr>
                <w:sz w:val="20"/>
              </w:rPr>
              <w:t>operational,</w:t>
            </w:r>
            <w:r>
              <w:rPr>
                <w:spacing w:val="-5"/>
                <w:sz w:val="20"/>
              </w:rPr>
              <w:t> </w:t>
            </w:r>
            <w:r>
              <w:rPr>
                <w:sz w:val="20"/>
              </w:rPr>
              <w:t>safety, fatigue, and health impacts.”</w:t>
            </w:r>
          </w:p>
        </w:tc>
      </w:tr>
      <w:tr>
        <w:trPr>
          <w:trHeight w:val="1132" w:hRule="atLeast"/>
        </w:trPr>
        <w:tc>
          <w:tcPr>
            <w:tcW w:w="4322" w:type="dxa"/>
          </w:tcPr>
          <w:p>
            <w:pPr>
              <w:pStyle w:val="TableParagraph"/>
              <w:spacing w:line="242" w:lineRule="auto"/>
              <w:ind w:left="451" w:right="437" w:hanging="344"/>
              <w:rPr>
                <w:b/>
                <w:sz w:val="20"/>
              </w:rPr>
            </w:pPr>
            <w:r>
              <w:rPr>
                <w:sz w:val="20"/>
              </w:rPr>
              <w:t>10.</w:t>
            </w:r>
            <w:r>
              <w:rPr>
                <w:spacing w:val="29"/>
                <w:sz w:val="20"/>
              </w:rPr>
              <w:t> </w:t>
            </w:r>
            <w:r>
              <w:rPr>
                <w:sz w:val="20"/>
              </w:rPr>
              <w:t>Use</w:t>
            </w:r>
            <w:r>
              <w:rPr>
                <w:spacing w:val="-7"/>
                <w:sz w:val="20"/>
              </w:rPr>
              <w:t> </w:t>
            </w:r>
            <w:r>
              <w:rPr>
                <w:sz w:val="20"/>
              </w:rPr>
              <w:t>appropriate</w:t>
            </w:r>
            <w:r>
              <w:rPr>
                <w:spacing w:val="-8"/>
                <w:sz w:val="20"/>
              </w:rPr>
              <w:t> </w:t>
            </w:r>
            <w:r>
              <w:rPr>
                <w:sz w:val="20"/>
              </w:rPr>
              <w:t>performance</w:t>
            </w:r>
            <w:r>
              <w:rPr>
                <w:spacing w:val="-4"/>
                <w:sz w:val="20"/>
              </w:rPr>
              <w:t> </w:t>
            </w:r>
            <w:r>
              <w:rPr>
                <w:sz w:val="20"/>
              </w:rPr>
              <w:t>measures</w:t>
            </w:r>
            <w:r>
              <w:rPr>
                <w:spacing w:val="-8"/>
                <w:sz w:val="20"/>
              </w:rPr>
              <w:t> </w:t>
            </w:r>
            <w:r>
              <w:rPr>
                <w:sz w:val="20"/>
              </w:rPr>
              <w:t>to properly evaluate the study outcomes. </w:t>
            </w:r>
            <w:r>
              <w:rPr>
                <w:b/>
                <w:sz w:val="20"/>
              </w:rPr>
              <w:t>[Sec. 133(d)(1)(C)]</w:t>
            </w:r>
          </w:p>
        </w:tc>
        <w:tc>
          <w:tcPr>
            <w:tcW w:w="6120" w:type="dxa"/>
          </w:tcPr>
          <w:p>
            <w:pPr>
              <w:pStyle w:val="TableParagraph"/>
              <w:spacing w:line="228" w:lineRule="auto"/>
              <w:ind w:left="105" w:right="115"/>
              <w:rPr>
                <w:sz w:val="20"/>
              </w:rPr>
            </w:pPr>
            <w:r>
              <w:rPr>
                <w:sz w:val="20"/>
              </w:rPr>
              <w:t>Data</w:t>
            </w:r>
            <w:r>
              <w:rPr>
                <w:spacing w:val="-3"/>
                <w:sz w:val="20"/>
              </w:rPr>
              <w:t> </w:t>
            </w:r>
            <w:r>
              <w:rPr>
                <w:sz w:val="20"/>
              </w:rPr>
              <w:t>were</w:t>
            </w:r>
            <w:r>
              <w:rPr>
                <w:spacing w:val="-6"/>
                <w:sz w:val="20"/>
              </w:rPr>
              <w:t> </w:t>
            </w:r>
            <w:r>
              <w:rPr>
                <w:sz w:val="20"/>
              </w:rPr>
              <w:t>collected</w:t>
            </w:r>
            <w:r>
              <w:rPr>
                <w:spacing w:val="-5"/>
                <w:sz w:val="20"/>
              </w:rPr>
              <w:t> </w:t>
            </w:r>
            <w:r>
              <w:rPr>
                <w:sz w:val="20"/>
              </w:rPr>
              <w:t>on</w:t>
            </w:r>
            <w:r>
              <w:rPr>
                <w:spacing w:val="-7"/>
                <w:sz w:val="20"/>
              </w:rPr>
              <w:t> </w:t>
            </w:r>
            <w:r>
              <w:rPr>
                <w:sz w:val="20"/>
              </w:rPr>
              <w:t>driver</w:t>
            </w:r>
            <w:r>
              <w:rPr>
                <w:spacing w:val="-3"/>
                <w:sz w:val="20"/>
              </w:rPr>
              <w:t> </w:t>
            </w:r>
            <w:r>
              <w:rPr>
                <w:sz w:val="20"/>
              </w:rPr>
              <w:t>demographics</w:t>
            </w:r>
            <w:r>
              <w:rPr>
                <w:spacing w:val="-7"/>
                <w:sz w:val="20"/>
              </w:rPr>
              <w:t> </w:t>
            </w:r>
            <w:r>
              <w:rPr>
                <w:sz w:val="20"/>
              </w:rPr>
              <w:t>and</w:t>
            </w:r>
            <w:r>
              <w:rPr>
                <w:spacing w:val="-5"/>
                <w:sz w:val="20"/>
              </w:rPr>
              <w:t> </w:t>
            </w:r>
            <w:r>
              <w:rPr>
                <w:sz w:val="20"/>
              </w:rPr>
              <w:t>health-related</w:t>
            </w:r>
            <w:r>
              <w:rPr>
                <w:spacing w:val="-5"/>
                <w:sz w:val="20"/>
              </w:rPr>
              <w:t> </w:t>
            </w:r>
            <w:r>
              <w:rPr>
                <w:sz w:val="20"/>
              </w:rPr>
              <w:t>factors, hours of driving and time of day, SCEs, sleep duration, behavioral alertness (PVT-B), and stress measures to assess differences in driver duty cycles. OIG concluded that “the study plan outlined appropriate performance measures to evaluate study outcomes.”</w:t>
            </w:r>
          </w:p>
        </w:tc>
      </w:tr>
      <w:tr>
        <w:trPr>
          <w:trHeight w:val="498" w:hRule="atLeast"/>
        </w:trPr>
        <w:tc>
          <w:tcPr>
            <w:tcW w:w="4322" w:type="dxa"/>
          </w:tcPr>
          <w:p>
            <w:pPr>
              <w:pStyle w:val="TableParagraph"/>
              <w:ind w:left="451" w:right="133" w:hanging="344"/>
              <w:rPr>
                <w:b/>
                <w:sz w:val="20"/>
              </w:rPr>
            </w:pPr>
            <w:r>
              <w:rPr>
                <w:sz w:val="20"/>
              </w:rPr>
              <w:t>11.</w:t>
            </w:r>
            <w:r>
              <w:rPr>
                <w:spacing w:val="31"/>
                <w:sz w:val="20"/>
              </w:rPr>
              <w:t> </w:t>
            </w:r>
            <w:r>
              <w:rPr>
                <w:sz w:val="20"/>
              </w:rPr>
              <w:t>An</w:t>
            </w:r>
            <w:r>
              <w:rPr>
                <w:spacing w:val="-6"/>
                <w:sz w:val="20"/>
              </w:rPr>
              <w:t> </w:t>
            </w:r>
            <w:r>
              <w:rPr>
                <w:sz w:val="20"/>
              </w:rPr>
              <w:t>appropriate</w:t>
            </w:r>
            <w:r>
              <w:rPr>
                <w:spacing w:val="-5"/>
                <w:sz w:val="20"/>
              </w:rPr>
              <w:t> </w:t>
            </w:r>
            <w:r>
              <w:rPr>
                <w:sz w:val="20"/>
              </w:rPr>
              <w:t>selection</w:t>
            </w:r>
            <w:r>
              <w:rPr>
                <w:spacing w:val="-6"/>
                <w:sz w:val="20"/>
              </w:rPr>
              <w:t> </w:t>
            </w:r>
            <w:r>
              <w:rPr>
                <w:sz w:val="20"/>
              </w:rPr>
              <w:t>of</w:t>
            </w:r>
            <w:r>
              <w:rPr>
                <w:spacing w:val="-7"/>
                <w:sz w:val="20"/>
              </w:rPr>
              <w:t> </w:t>
            </w:r>
            <w:r>
              <w:rPr>
                <w:sz w:val="20"/>
              </w:rPr>
              <w:t>the</w:t>
            </w:r>
            <w:r>
              <w:rPr>
                <w:spacing w:val="-5"/>
                <w:sz w:val="20"/>
              </w:rPr>
              <w:t> </w:t>
            </w:r>
            <w:r>
              <w:rPr>
                <w:sz w:val="20"/>
              </w:rPr>
              <w:t>independent peer review panel. </w:t>
            </w:r>
            <w:r>
              <w:rPr>
                <w:b/>
                <w:sz w:val="20"/>
              </w:rPr>
              <w:t>[Sec. 133(d)]</w:t>
            </w:r>
          </w:p>
        </w:tc>
        <w:tc>
          <w:tcPr>
            <w:tcW w:w="6120" w:type="dxa"/>
          </w:tcPr>
          <w:p>
            <w:pPr>
              <w:pStyle w:val="TableParagraph"/>
              <w:spacing w:line="228" w:lineRule="auto"/>
              <w:ind w:left="105" w:right="115"/>
              <w:rPr>
                <w:sz w:val="20"/>
              </w:rPr>
            </w:pPr>
            <w:r>
              <w:rPr>
                <w:sz w:val="20"/>
              </w:rPr>
              <w:t>OIG</w:t>
            </w:r>
            <w:r>
              <w:rPr>
                <w:spacing w:val="-6"/>
                <w:sz w:val="20"/>
              </w:rPr>
              <w:t> </w:t>
            </w:r>
            <w:r>
              <w:rPr>
                <w:sz w:val="20"/>
              </w:rPr>
              <w:t>concluded</w:t>
            </w:r>
            <w:r>
              <w:rPr>
                <w:spacing w:val="-5"/>
                <w:sz w:val="20"/>
              </w:rPr>
              <w:t> </w:t>
            </w:r>
            <w:r>
              <w:rPr>
                <w:sz w:val="20"/>
              </w:rPr>
              <w:t>that</w:t>
            </w:r>
            <w:r>
              <w:rPr>
                <w:spacing w:val="-5"/>
                <w:sz w:val="20"/>
              </w:rPr>
              <w:t> </w:t>
            </w:r>
            <w:r>
              <w:rPr>
                <w:sz w:val="20"/>
              </w:rPr>
              <w:t>“FMCSA</w:t>
            </w:r>
            <w:r>
              <w:rPr>
                <w:spacing w:val="-6"/>
                <w:sz w:val="20"/>
              </w:rPr>
              <w:t> </w:t>
            </w:r>
            <w:r>
              <w:rPr>
                <w:sz w:val="20"/>
              </w:rPr>
              <w:t>selected</w:t>
            </w:r>
            <w:r>
              <w:rPr>
                <w:spacing w:val="-5"/>
                <w:sz w:val="20"/>
              </w:rPr>
              <w:t> </w:t>
            </w:r>
            <w:r>
              <w:rPr>
                <w:sz w:val="20"/>
              </w:rPr>
              <w:t>individuals</w:t>
            </w:r>
            <w:r>
              <w:rPr>
                <w:spacing w:val="-5"/>
                <w:sz w:val="20"/>
              </w:rPr>
              <w:t> </w:t>
            </w:r>
            <w:r>
              <w:rPr>
                <w:sz w:val="20"/>
              </w:rPr>
              <w:t>with</w:t>
            </w:r>
            <w:r>
              <w:rPr>
                <w:spacing w:val="-7"/>
                <w:sz w:val="20"/>
              </w:rPr>
              <w:t> </w:t>
            </w:r>
            <w:r>
              <w:rPr>
                <w:sz w:val="20"/>
              </w:rPr>
              <w:t>relevant</w:t>
            </w:r>
            <w:r>
              <w:rPr>
                <w:spacing w:val="-5"/>
                <w:sz w:val="20"/>
              </w:rPr>
              <w:t> </w:t>
            </w:r>
            <w:r>
              <w:rPr>
                <w:sz w:val="20"/>
              </w:rPr>
              <w:t>medical and scientific expertise to form an independent peer review panel.”</w:t>
            </w:r>
          </w:p>
        </w:tc>
      </w:tr>
      <w:tr>
        <w:trPr>
          <w:trHeight w:val="695" w:hRule="atLeast"/>
        </w:trPr>
        <w:tc>
          <w:tcPr>
            <w:tcW w:w="4322" w:type="dxa"/>
          </w:tcPr>
          <w:p>
            <w:pPr>
              <w:pStyle w:val="TableParagraph"/>
              <w:ind w:left="451" w:right="133" w:hanging="344"/>
              <w:rPr>
                <w:b/>
                <w:sz w:val="20"/>
              </w:rPr>
            </w:pPr>
            <w:r>
              <w:rPr>
                <w:sz w:val="20"/>
              </w:rPr>
              <w:t>12.</w:t>
            </w:r>
            <w:r>
              <w:rPr>
                <w:spacing w:val="35"/>
                <w:sz w:val="20"/>
              </w:rPr>
              <w:t> </w:t>
            </w:r>
            <w:r>
              <w:rPr>
                <w:sz w:val="20"/>
              </w:rPr>
              <w:t>Submit</w:t>
            </w:r>
            <w:r>
              <w:rPr>
                <w:spacing w:val="-2"/>
                <w:sz w:val="20"/>
              </w:rPr>
              <w:t> </w:t>
            </w:r>
            <w:r>
              <w:rPr>
                <w:sz w:val="20"/>
              </w:rPr>
              <w:t>work</w:t>
            </w:r>
            <w:r>
              <w:rPr>
                <w:spacing w:val="-5"/>
                <w:sz w:val="20"/>
              </w:rPr>
              <w:t> </w:t>
            </w:r>
            <w:r>
              <w:rPr>
                <w:sz w:val="20"/>
              </w:rPr>
              <w:t>plan</w:t>
            </w:r>
            <w:r>
              <w:rPr>
                <w:spacing w:val="-5"/>
                <w:sz w:val="20"/>
              </w:rPr>
              <w:t> </w:t>
            </w:r>
            <w:r>
              <w:rPr>
                <w:sz w:val="20"/>
              </w:rPr>
              <w:t>to</w:t>
            </w:r>
            <w:r>
              <w:rPr>
                <w:spacing w:val="-3"/>
                <w:sz w:val="20"/>
              </w:rPr>
              <w:t> </w:t>
            </w:r>
            <w:r>
              <w:rPr>
                <w:sz w:val="20"/>
              </w:rPr>
              <w:t>OIG</w:t>
            </w:r>
            <w:r>
              <w:rPr>
                <w:spacing w:val="-4"/>
                <w:sz w:val="20"/>
              </w:rPr>
              <w:t> </w:t>
            </w:r>
            <w:r>
              <w:rPr>
                <w:sz w:val="20"/>
              </w:rPr>
              <w:t>by</w:t>
            </w:r>
            <w:r>
              <w:rPr>
                <w:spacing w:val="-8"/>
                <w:sz w:val="20"/>
              </w:rPr>
              <w:t> </w:t>
            </w:r>
            <w:r>
              <w:rPr>
                <w:sz w:val="20"/>
              </w:rPr>
              <w:t>February</w:t>
            </w:r>
            <w:r>
              <w:rPr>
                <w:spacing w:val="-8"/>
                <w:sz w:val="20"/>
              </w:rPr>
              <w:t> </w:t>
            </w:r>
            <w:r>
              <w:rPr>
                <w:sz w:val="20"/>
              </w:rPr>
              <w:t>14, 2015. </w:t>
            </w:r>
            <w:r>
              <w:rPr>
                <w:b/>
                <w:sz w:val="20"/>
              </w:rPr>
              <w:t>[Sec. 133(d)]</w:t>
            </w:r>
          </w:p>
        </w:tc>
        <w:tc>
          <w:tcPr>
            <w:tcW w:w="6120" w:type="dxa"/>
          </w:tcPr>
          <w:p>
            <w:pPr>
              <w:pStyle w:val="TableParagraph"/>
              <w:spacing w:line="228" w:lineRule="auto"/>
              <w:ind w:left="105" w:right="303"/>
              <w:jc w:val="both"/>
              <w:rPr>
                <w:sz w:val="20"/>
              </w:rPr>
            </w:pPr>
            <w:r>
              <w:rPr>
                <w:sz w:val="20"/>
              </w:rPr>
              <w:t>Study</w:t>
            </w:r>
            <w:r>
              <w:rPr>
                <w:spacing w:val="-3"/>
                <w:sz w:val="20"/>
              </w:rPr>
              <w:t> </w:t>
            </w:r>
            <w:r>
              <w:rPr>
                <w:sz w:val="20"/>
              </w:rPr>
              <w:t>work</w:t>
            </w:r>
            <w:r>
              <w:rPr>
                <w:spacing w:val="-5"/>
                <w:sz w:val="20"/>
              </w:rPr>
              <w:t> </w:t>
            </w:r>
            <w:r>
              <w:rPr>
                <w:sz w:val="20"/>
              </w:rPr>
              <w:t>plan</w:t>
            </w:r>
            <w:r>
              <w:rPr>
                <w:spacing w:val="-3"/>
                <w:sz w:val="20"/>
              </w:rPr>
              <w:t> </w:t>
            </w:r>
            <w:r>
              <w:rPr>
                <w:sz w:val="20"/>
              </w:rPr>
              <w:t>was</w:t>
            </w:r>
            <w:r>
              <w:rPr>
                <w:spacing w:val="-2"/>
                <w:sz w:val="20"/>
              </w:rPr>
              <w:t> </w:t>
            </w:r>
            <w:r>
              <w:rPr>
                <w:sz w:val="20"/>
              </w:rPr>
              <w:t>submitted</w:t>
            </w:r>
            <w:r>
              <w:rPr>
                <w:spacing w:val="-3"/>
                <w:sz w:val="20"/>
              </w:rPr>
              <w:t> </w:t>
            </w:r>
            <w:r>
              <w:rPr>
                <w:sz w:val="20"/>
              </w:rPr>
              <w:t>to</w:t>
            </w:r>
            <w:r>
              <w:rPr>
                <w:spacing w:val="-3"/>
                <w:sz w:val="20"/>
              </w:rPr>
              <w:t> </w:t>
            </w:r>
            <w:r>
              <w:rPr>
                <w:sz w:val="20"/>
              </w:rPr>
              <w:t>OIG</w:t>
            </w:r>
            <w:r>
              <w:rPr>
                <w:spacing w:val="-4"/>
                <w:sz w:val="20"/>
              </w:rPr>
              <w:t> </w:t>
            </w:r>
            <w:r>
              <w:rPr>
                <w:sz w:val="20"/>
              </w:rPr>
              <w:t>on</w:t>
            </w:r>
            <w:r>
              <w:rPr>
                <w:spacing w:val="-5"/>
                <w:sz w:val="20"/>
              </w:rPr>
              <w:t> </w:t>
            </w:r>
            <w:r>
              <w:rPr>
                <w:sz w:val="20"/>
              </w:rPr>
              <w:t>February</w:t>
            </w:r>
            <w:r>
              <w:rPr>
                <w:spacing w:val="-8"/>
                <w:sz w:val="20"/>
              </w:rPr>
              <w:t> </w:t>
            </w:r>
            <w:r>
              <w:rPr>
                <w:sz w:val="20"/>
              </w:rPr>
              <w:t>12,</w:t>
            </w:r>
            <w:r>
              <w:rPr>
                <w:spacing w:val="-3"/>
                <w:sz w:val="20"/>
              </w:rPr>
              <w:t> </w:t>
            </w:r>
            <w:r>
              <w:rPr>
                <w:sz w:val="20"/>
              </w:rPr>
              <w:t>2015,</w:t>
            </w:r>
            <w:r>
              <w:rPr>
                <w:spacing w:val="-3"/>
                <w:sz w:val="20"/>
              </w:rPr>
              <w:t> </w:t>
            </w:r>
            <w:r>
              <w:rPr>
                <w:sz w:val="20"/>
              </w:rPr>
              <w:t>and</w:t>
            </w:r>
            <w:r>
              <w:rPr>
                <w:spacing w:val="-3"/>
                <w:sz w:val="20"/>
              </w:rPr>
              <w:t> </w:t>
            </w:r>
            <w:r>
              <w:rPr>
                <w:sz w:val="20"/>
              </w:rPr>
              <w:t>later posted</w:t>
            </w:r>
            <w:r>
              <w:rPr>
                <w:spacing w:val="-3"/>
                <w:sz w:val="20"/>
              </w:rPr>
              <w:t> </w:t>
            </w:r>
            <w:r>
              <w:rPr>
                <w:sz w:val="20"/>
              </w:rPr>
              <w:t>on</w:t>
            </w:r>
            <w:r>
              <w:rPr>
                <w:spacing w:val="-5"/>
                <w:sz w:val="20"/>
              </w:rPr>
              <w:t> </w:t>
            </w:r>
            <w:r>
              <w:rPr>
                <w:sz w:val="20"/>
              </w:rPr>
              <w:t>the</w:t>
            </w:r>
            <w:r>
              <w:rPr>
                <w:spacing w:val="-4"/>
                <w:sz w:val="20"/>
              </w:rPr>
              <w:t> </w:t>
            </w:r>
            <w:hyperlink r:id="rId6">
              <w:r>
                <w:rPr>
                  <w:color w:val="0000FF"/>
                  <w:sz w:val="20"/>
                  <w:u w:val="single" w:color="0000FF"/>
                </w:rPr>
                <w:t>USDOT/FMCSA</w:t>
              </w:r>
              <w:r>
                <w:rPr>
                  <w:color w:val="0000FF"/>
                  <w:spacing w:val="-6"/>
                  <w:sz w:val="20"/>
                  <w:u w:val="single" w:color="0000FF"/>
                </w:rPr>
                <w:t> </w:t>
              </w:r>
              <w:r>
                <w:rPr>
                  <w:color w:val="0000FF"/>
                  <w:sz w:val="20"/>
                  <w:u w:val="single" w:color="0000FF"/>
                </w:rPr>
                <w:t>Web</w:t>
              </w:r>
              <w:r>
                <w:rPr>
                  <w:color w:val="0000FF"/>
                  <w:spacing w:val="-3"/>
                  <w:sz w:val="20"/>
                  <w:u w:val="single" w:color="0000FF"/>
                </w:rPr>
                <w:t> </w:t>
              </w:r>
              <w:r>
                <w:rPr>
                  <w:color w:val="0000FF"/>
                  <w:sz w:val="20"/>
                  <w:u w:val="single" w:color="0000FF"/>
                </w:rPr>
                <w:t>site</w:t>
              </w:r>
              <w:r>
                <w:rPr>
                  <w:sz w:val="20"/>
                  <w:u w:val="none"/>
                </w:rPr>
                <w:t>.</w:t>
              </w:r>
            </w:hyperlink>
            <w:r>
              <w:rPr>
                <w:spacing w:val="-3"/>
                <w:sz w:val="20"/>
                <w:u w:val="none"/>
              </w:rPr>
              <w:t> </w:t>
            </w:r>
            <w:r>
              <w:rPr>
                <w:sz w:val="20"/>
                <w:u w:val="none"/>
              </w:rPr>
              <w:t>OIG</w:t>
            </w:r>
            <w:r>
              <w:rPr>
                <w:spacing w:val="-4"/>
                <w:sz w:val="20"/>
                <w:u w:val="none"/>
              </w:rPr>
              <w:t> </w:t>
            </w:r>
            <w:r>
              <w:rPr>
                <w:sz w:val="20"/>
                <w:u w:val="none"/>
              </w:rPr>
              <w:t>briefed</w:t>
            </w:r>
            <w:r>
              <w:rPr>
                <w:spacing w:val="-3"/>
                <w:sz w:val="20"/>
                <w:u w:val="none"/>
              </w:rPr>
              <w:t> </w:t>
            </w:r>
            <w:r>
              <w:rPr>
                <w:sz w:val="20"/>
                <w:u w:val="none"/>
              </w:rPr>
              <w:t>Committee</w:t>
            </w:r>
            <w:r>
              <w:rPr>
                <w:spacing w:val="-1"/>
                <w:sz w:val="20"/>
                <w:u w:val="none"/>
              </w:rPr>
              <w:t> </w:t>
            </w:r>
            <w:r>
              <w:rPr>
                <w:sz w:val="20"/>
                <w:u w:val="none"/>
              </w:rPr>
              <w:t>staff on March 16, 2015.</w:t>
            </w:r>
          </w:p>
        </w:tc>
      </w:tr>
      <w:tr>
        <w:trPr>
          <w:trHeight w:val="501" w:hRule="atLeast"/>
        </w:trPr>
        <w:tc>
          <w:tcPr>
            <w:tcW w:w="4322" w:type="dxa"/>
          </w:tcPr>
          <w:p>
            <w:pPr>
              <w:pStyle w:val="TableParagraph"/>
              <w:ind w:left="451" w:hanging="344"/>
              <w:rPr>
                <w:b/>
                <w:sz w:val="20"/>
              </w:rPr>
            </w:pPr>
            <w:r>
              <w:rPr>
                <w:sz w:val="20"/>
              </w:rPr>
              <w:t>13.</w:t>
            </w:r>
            <w:r>
              <w:rPr>
                <w:spacing w:val="40"/>
                <w:sz w:val="20"/>
              </w:rPr>
              <w:t> </w:t>
            </w:r>
            <w:r>
              <w:rPr>
                <w:sz w:val="20"/>
              </w:rPr>
              <w:t>Submit final report and Department recommendations</w:t>
            </w:r>
            <w:r>
              <w:rPr>
                <w:spacing w:val="-10"/>
                <w:sz w:val="20"/>
              </w:rPr>
              <w:t> </w:t>
            </w:r>
            <w:r>
              <w:rPr>
                <w:sz w:val="20"/>
              </w:rPr>
              <w:t>to</w:t>
            </w:r>
            <w:r>
              <w:rPr>
                <w:spacing w:val="-9"/>
                <w:sz w:val="20"/>
              </w:rPr>
              <w:t> </w:t>
            </w:r>
            <w:r>
              <w:rPr>
                <w:sz w:val="20"/>
              </w:rPr>
              <w:t>OIG.</w:t>
            </w:r>
            <w:r>
              <w:rPr>
                <w:spacing w:val="-9"/>
                <w:sz w:val="20"/>
              </w:rPr>
              <w:t> </w:t>
            </w:r>
            <w:r>
              <w:rPr>
                <w:b/>
                <w:sz w:val="20"/>
              </w:rPr>
              <w:t>[Sec.</w:t>
            </w:r>
            <w:r>
              <w:rPr>
                <w:b/>
                <w:spacing w:val="-9"/>
                <w:sz w:val="20"/>
              </w:rPr>
              <w:t> </w:t>
            </w:r>
            <w:r>
              <w:rPr>
                <w:b/>
                <w:sz w:val="20"/>
              </w:rPr>
              <w:t>133(e)]</w:t>
            </w:r>
          </w:p>
        </w:tc>
        <w:tc>
          <w:tcPr>
            <w:tcW w:w="6120" w:type="dxa"/>
          </w:tcPr>
          <w:p>
            <w:pPr>
              <w:pStyle w:val="TableParagraph"/>
              <w:spacing w:line="230" w:lineRule="auto" w:before="12"/>
              <w:ind w:left="105" w:right="115"/>
              <w:rPr>
                <w:sz w:val="20"/>
              </w:rPr>
            </w:pPr>
            <w:r>
              <w:rPr>
                <w:sz w:val="20"/>
              </w:rPr>
              <w:t>The</w:t>
            </w:r>
            <w:r>
              <w:rPr>
                <w:spacing w:val="-5"/>
                <w:sz w:val="20"/>
              </w:rPr>
              <w:t> </w:t>
            </w:r>
            <w:r>
              <w:rPr>
                <w:sz w:val="20"/>
              </w:rPr>
              <w:t>final</w:t>
            </w:r>
            <w:r>
              <w:rPr>
                <w:spacing w:val="-5"/>
                <w:sz w:val="20"/>
              </w:rPr>
              <w:t> </w:t>
            </w:r>
            <w:r>
              <w:rPr>
                <w:sz w:val="20"/>
              </w:rPr>
              <w:t>report</w:t>
            </w:r>
            <w:r>
              <w:rPr>
                <w:spacing w:val="-5"/>
                <w:sz w:val="20"/>
              </w:rPr>
              <w:t> </w:t>
            </w:r>
            <w:r>
              <w:rPr>
                <w:sz w:val="20"/>
              </w:rPr>
              <w:t>and</w:t>
            </w:r>
            <w:r>
              <w:rPr>
                <w:spacing w:val="-5"/>
                <w:sz w:val="20"/>
              </w:rPr>
              <w:t> </w:t>
            </w:r>
            <w:r>
              <w:rPr>
                <w:sz w:val="20"/>
              </w:rPr>
              <w:t>Department</w:t>
            </w:r>
            <w:r>
              <w:rPr>
                <w:spacing w:val="-5"/>
                <w:sz w:val="20"/>
              </w:rPr>
              <w:t> </w:t>
            </w:r>
            <w:r>
              <w:rPr>
                <w:sz w:val="20"/>
              </w:rPr>
              <w:t>recommendations</w:t>
            </w:r>
            <w:r>
              <w:rPr>
                <w:spacing w:val="-4"/>
                <w:sz w:val="20"/>
              </w:rPr>
              <w:t> </w:t>
            </w:r>
            <w:r>
              <w:rPr>
                <w:sz w:val="20"/>
              </w:rPr>
              <w:t>were</w:t>
            </w:r>
            <w:r>
              <w:rPr>
                <w:spacing w:val="-5"/>
                <w:sz w:val="20"/>
              </w:rPr>
              <w:t> </w:t>
            </w:r>
            <w:r>
              <w:rPr>
                <w:sz w:val="20"/>
              </w:rPr>
              <w:t>submitted</w:t>
            </w:r>
            <w:r>
              <w:rPr>
                <w:spacing w:val="-5"/>
                <w:sz w:val="20"/>
              </w:rPr>
              <w:t> </w:t>
            </w:r>
            <w:r>
              <w:rPr>
                <w:sz w:val="20"/>
              </w:rPr>
              <w:t>to</w:t>
            </w:r>
            <w:r>
              <w:rPr>
                <w:spacing w:val="-5"/>
                <w:sz w:val="20"/>
              </w:rPr>
              <w:t> </w:t>
            </w:r>
            <w:r>
              <w:rPr>
                <w:sz w:val="20"/>
              </w:rPr>
              <w:t>the OIG on January 5, 2017.</w:t>
            </w:r>
          </w:p>
        </w:tc>
      </w:tr>
    </w:tbl>
    <w:p>
      <w:pPr>
        <w:spacing w:after="0" w:line="230" w:lineRule="auto"/>
        <w:rPr>
          <w:sz w:val="20"/>
        </w:rPr>
        <w:sectPr>
          <w:headerReference w:type="default" r:id="rId5"/>
          <w:pgSz w:w="12240" w:h="15840"/>
          <w:pgMar w:header="722" w:footer="0" w:top="1340" w:bottom="280" w:left="880" w:right="700"/>
          <w:pgNumType w:start="2"/>
        </w:sectPr>
      </w:pPr>
    </w:p>
    <w:p>
      <w:pPr>
        <w:spacing w:before="84"/>
        <w:ind w:left="560" w:right="0" w:firstLine="0"/>
        <w:jc w:val="left"/>
        <w:rPr>
          <w:b/>
          <w:sz w:val="24"/>
        </w:rPr>
      </w:pPr>
      <w:r>
        <w:rPr>
          <w:b/>
          <w:smallCaps/>
          <w:sz w:val="24"/>
        </w:rPr>
        <w:t>Study</w:t>
      </w:r>
      <w:r>
        <w:rPr>
          <w:b/>
          <w:smallCaps/>
          <w:spacing w:val="-8"/>
          <w:sz w:val="24"/>
        </w:rPr>
        <w:t> </w:t>
      </w:r>
      <w:r>
        <w:rPr>
          <w:b/>
          <w:smallCaps/>
          <w:spacing w:val="-2"/>
          <w:sz w:val="24"/>
        </w:rPr>
        <w:t>Overview</w:t>
      </w:r>
    </w:p>
    <w:p>
      <w:pPr>
        <w:pStyle w:val="BodyText"/>
        <w:spacing w:before="53"/>
        <w:rPr>
          <w:b/>
          <w:sz w:val="19"/>
        </w:rPr>
      </w:pPr>
    </w:p>
    <w:p>
      <w:pPr>
        <w:pStyle w:val="BodyText"/>
        <w:ind w:left="560" w:right="805"/>
      </w:pPr>
      <w:r>
        <w:rPr/>
        <w:t>Researchers conducted the naturalistic field study from March to September 2015.</w:t>
      </w:r>
      <w:r>
        <w:rPr>
          <w:spacing w:val="40"/>
        </w:rPr>
        <w:t> </w:t>
      </w:r>
      <w:r>
        <w:rPr/>
        <w:t>As required by</w:t>
      </w:r>
      <w:r>
        <w:rPr>
          <w:spacing w:val="-1"/>
        </w:rPr>
        <w:t> </w:t>
      </w:r>
      <w:r>
        <w:rPr/>
        <w:t>statute, this study compared operational (work- and sleep-related), safety, fatigue, and health outcomes among CMV drivers operating under a restart period with 1, 2, or more than 2 nights. The study also analyzed the safety and fatigue effects on those drivers who had less than 168 hours (these drivers had varying amounts of time less than 168 hours) between their restart periods and those drivers who had at least 168 hours between their restart periods.</w:t>
      </w:r>
      <w:r>
        <w:rPr>
          <w:spacing w:val="40"/>
        </w:rPr>
        <w:t> </w:t>
      </w:r>
      <w:r>
        <w:rPr/>
        <w:t>The sample included drivers from fleets of various sizes (small, medium, and large) and operations (long- haul, regional, and short-haul) in various sectors of the industry</w:t>
      </w:r>
      <w:r>
        <w:rPr>
          <w:spacing w:val="-1"/>
        </w:rPr>
        <w:t> </w:t>
      </w:r>
      <w:r>
        <w:rPr/>
        <w:t>(flat-bed, refrigerated, tank, and dry-van)</w:t>
      </w:r>
      <w:r>
        <w:rPr>
          <w:spacing w:val="-4"/>
        </w:rPr>
        <w:t> </w:t>
      </w:r>
      <w:r>
        <w:rPr/>
        <w:t>to</w:t>
      </w:r>
      <w:r>
        <w:rPr>
          <w:spacing w:val="-3"/>
        </w:rPr>
        <w:t> </w:t>
      </w:r>
      <w:r>
        <w:rPr/>
        <w:t>the</w:t>
      </w:r>
      <w:r>
        <w:rPr>
          <w:spacing w:val="-2"/>
        </w:rPr>
        <w:t> </w:t>
      </w:r>
      <w:r>
        <w:rPr/>
        <w:t>extent</w:t>
      </w:r>
      <w:r>
        <w:rPr>
          <w:spacing w:val="-3"/>
        </w:rPr>
        <w:t> </w:t>
      </w:r>
      <w:r>
        <w:rPr/>
        <w:t>practicable.</w:t>
      </w:r>
      <w:r>
        <w:rPr>
          <w:spacing w:val="40"/>
        </w:rPr>
        <w:t> </w:t>
      </w:r>
      <w:r>
        <w:rPr/>
        <w:t>Table</w:t>
      </w:r>
      <w:r>
        <w:rPr>
          <w:spacing w:val="-4"/>
        </w:rPr>
        <w:t> </w:t>
      </w:r>
      <w:r>
        <w:rPr/>
        <w:t>2</w:t>
      </w:r>
      <w:r>
        <w:rPr>
          <w:spacing w:val="-3"/>
        </w:rPr>
        <w:t> </w:t>
      </w:r>
      <w:r>
        <w:rPr/>
        <w:t>summarizes</w:t>
      </w:r>
      <w:r>
        <w:rPr>
          <w:spacing w:val="-3"/>
        </w:rPr>
        <w:t> </w:t>
      </w:r>
      <w:r>
        <w:rPr/>
        <w:t>the</w:t>
      </w:r>
      <w:r>
        <w:rPr>
          <w:spacing w:val="-4"/>
        </w:rPr>
        <w:t> </w:t>
      </w:r>
      <w:r>
        <w:rPr/>
        <w:t>industry</w:t>
      </w:r>
      <w:r>
        <w:rPr>
          <w:spacing w:val="-8"/>
        </w:rPr>
        <w:t> </w:t>
      </w:r>
      <w:r>
        <w:rPr/>
        <w:t>segmentation</w:t>
      </w:r>
      <w:r>
        <w:rPr>
          <w:spacing w:val="-3"/>
        </w:rPr>
        <w:t> </w:t>
      </w:r>
      <w:r>
        <w:rPr/>
        <w:t>of</w:t>
      </w:r>
      <w:r>
        <w:rPr>
          <w:spacing w:val="-3"/>
        </w:rPr>
        <w:t> </w:t>
      </w:r>
      <w:r>
        <w:rPr/>
        <w:t>drivers</w:t>
      </w:r>
      <w:r>
        <w:rPr>
          <w:spacing w:val="-3"/>
        </w:rPr>
        <w:t> </w:t>
      </w:r>
      <w:r>
        <w:rPr/>
        <w:t>who provided data for analysis in the study.</w:t>
      </w:r>
    </w:p>
    <w:p>
      <w:pPr>
        <w:pStyle w:val="BodyText"/>
        <w:spacing w:before="5"/>
      </w:pPr>
    </w:p>
    <w:p>
      <w:pPr>
        <w:pStyle w:val="Heading1"/>
        <w:spacing w:after="4"/>
        <w:ind w:left="1473" w:right="1652"/>
        <w:jc w:val="center"/>
      </w:pPr>
      <w:r>
        <w:rPr/>
        <w:t>Table</w:t>
      </w:r>
      <w:r>
        <w:rPr>
          <w:spacing w:val="-3"/>
        </w:rPr>
        <w:t> </w:t>
      </w:r>
      <w:r>
        <w:rPr/>
        <w:t>2.</w:t>
      </w:r>
      <w:r>
        <w:rPr>
          <w:spacing w:val="-2"/>
        </w:rPr>
        <w:t> </w:t>
      </w:r>
      <w:r>
        <w:rPr/>
        <w:t>Driver</w:t>
      </w:r>
      <w:r>
        <w:rPr>
          <w:spacing w:val="-3"/>
        </w:rPr>
        <w:t> </w:t>
      </w:r>
      <w:r>
        <w:rPr/>
        <w:t>empanelment</w:t>
      </w:r>
      <w:r>
        <w:rPr>
          <w:spacing w:val="-3"/>
        </w:rPr>
        <w:t> </w:t>
      </w:r>
      <w:r>
        <w:rPr/>
        <w:t>by</w:t>
      </w:r>
      <w:r>
        <w:rPr>
          <w:spacing w:val="-2"/>
        </w:rPr>
        <w:t> </w:t>
      </w:r>
      <w:r>
        <w:rPr/>
        <w:t>industry</w:t>
      </w:r>
      <w:r>
        <w:rPr>
          <w:spacing w:val="-2"/>
        </w:rPr>
        <w:t> segmentation.</w:t>
      </w: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1"/>
        <w:gridCol w:w="4140"/>
        <w:gridCol w:w="2340"/>
      </w:tblGrid>
      <w:tr>
        <w:trPr>
          <w:trHeight w:val="350" w:hRule="atLeast"/>
        </w:trPr>
        <w:tc>
          <w:tcPr>
            <w:tcW w:w="2611" w:type="dxa"/>
            <w:shd w:val="clear" w:color="auto" w:fill="E6E6E6"/>
          </w:tcPr>
          <w:p>
            <w:pPr>
              <w:pStyle w:val="TableParagraph"/>
              <w:spacing w:before="58"/>
              <w:ind w:left="323"/>
              <w:rPr>
                <w:b/>
                <w:sz w:val="20"/>
              </w:rPr>
            </w:pPr>
            <w:r>
              <w:rPr>
                <w:b/>
                <w:sz w:val="20"/>
              </w:rPr>
              <w:t>Industry</w:t>
            </w:r>
            <w:r>
              <w:rPr>
                <w:b/>
                <w:spacing w:val="-9"/>
                <w:sz w:val="20"/>
              </w:rPr>
              <w:t> </w:t>
            </w:r>
            <w:r>
              <w:rPr>
                <w:b/>
                <w:spacing w:val="-2"/>
                <w:sz w:val="20"/>
              </w:rPr>
              <w:t>Segmentation</w:t>
            </w:r>
          </w:p>
        </w:tc>
        <w:tc>
          <w:tcPr>
            <w:tcW w:w="4140" w:type="dxa"/>
            <w:shd w:val="clear" w:color="auto" w:fill="E6E6E6"/>
          </w:tcPr>
          <w:p>
            <w:pPr>
              <w:pStyle w:val="TableParagraph"/>
              <w:spacing w:before="58"/>
              <w:ind w:left="386"/>
              <w:rPr>
                <w:b/>
                <w:sz w:val="20"/>
              </w:rPr>
            </w:pPr>
            <w:r>
              <w:rPr>
                <w:b/>
                <w:sz w:val="20"/>
              </w:rPr>
              <w:t>Drivers</w:t>
            </w:r>
            <w:r>
              <w:rPr>
                <w:b/>
                <w:spacing w:val="-8"/>
                <w:sz w:val="20"/>
              </w:rPr>
              <w:t> </w:t>
            </w:r>
            <w:r>
              <w:rPr>
                <w:b/>
                <w:sz w:val="20"/>
              </w:rPr>
              <w:t>Contributing</w:t>
            </w:r>
            <w:r>
              <w:rPr>
                <w:b/>
                <w:spacing w:val="-5"/>
                <w:sz w:val="20"/>
              </w:rPr>
              <w:t> </w:t>
            </w:r>
            <w:r>
              <w:rPr>
                <w:b/>
                <w:sz w:val="20"/>
              </w:rPr>
              <w:t>Data</w:t>
            </w:r>
            <w:r>
              <w:rPr>
                <w:b/>
                <w:spacing w:val="-5"/>
                <w:sz w:val="20"/>
              </w:rPr>
              <w:t> </w:t>
            </w:r>
            <w:r>
              <w:rPr>
                <w:b/>
                <w:sz w:val="20"/>
              </w:rPr>
              <w:t>to</w:t>
            </w:r>
            <w:r>
              <w:rPr>
                <w:b/>
                <w:spacing w:val="-5"/>
                <w:sz w:val="20"/>
              </w:rPr>
              <w:t> </w:t>
            </w:r>
            <w:r>
              <w:rPr>
                <w:b/>
                <w:sz w:val="20"/>
              </w:rPr>
              <w:t>the</w:t>
            </w:r>
            <w:r>
              <w:rPr>
                <w:b/>
                <w:spacing w:val="-7"/>
                <w:sz w:val="20"/>
              </w:rPr>
              <w:t> </w:t>
            </w:r>
            <w:r>
              <w:rPr>
                <w:b/>
                <w:spacing w:val="-2"/>
                <w:sz w:val="20"/>
              </w:rPr>
              <w:t>Study</w:t>
            </w:r>
          </w:p>
        </w:tc>
        <w:tc>
          <w:tcPr>
            <w:tcW w:w="2340" w:type="dxa"/>
            <w:shd w:val="clear" w:color="auto" w:fill="E6E6E6"/>
          </w:tcPr>
          <w:p>
            <w:pPr>
              <w:pStyle w:val="TableParagraph"/>
              <w:spacing w:before="58"/>
              <w:ind w:left="312"/>
              <w:rPr>
                <w:b/>
                <w:sz w:val="20"/>
              </w:rPr>
            </w:pPr>
            <w:r>
              <w:rPr>
                <w:b/>
                <w:sz w:val="20"/>
              </w:rPr>
              <w:t>Number</w:t>
            </w:r>
            <w:r>
              <w:rPr>
                <w:b/>
                <w:spacing w:val="-5"/>
                <w:sz w:val="20"/>
              </w:rPr>
              <w:t> </w:t>
            </w:r>
            <w:r>
              <w:rPr>
                <w:b/>
                <w:sz w:val="20"/>
              </w:rPr>
              <w:t>of</w:t>
            </w:r>
            <w:r>
              <w:rPr>
                <w:b/>
                <w:spacing w:val="-4"/>
                <w:sz w:val="20"/>
              </w:rPr>
              <w:t> </w:t>
            </w:r>
            <w:r>
              <w:rPr>
                <w:b/>
                <w:spacing w:val="-2"/>
                <w:sz w:val="20"/>
              </w:rPr>
              <w:t>Carriers</w:t>
            </w:r>
          </w:p>
        </w:tc>
      </w:tr>
      <w:tr>
        <w:trPr>
          <w:trHeight w:val="270" w:hRule="atLeast"/>
        </w:trPr>
        <w:tc>
          <w:tcPr>
            <w:tcW w:w="2611" w:type="dxa"/>
          </w:tcPr>
          <w:p>
            <w:pPr>
              <w:pStyle w:val="TableParagraph"/>
              <w:ind w:left="107"/>
              <w:rPr>
                <w:sz w:val="20"/>
              </w:rPr>
            </w:pPr>
            <w:r>
              <w:rPr>
                <w:spacing w:val="-2"/>
                <w:sz w:val="20"/>
              </w:rPr>
              <w:t>Small</w:t>
            </w:r>
          </w:p>
        </w:tc>
        <w:tc>
          <w:tcPr>
            <w:tcW w:w="4140" w:type="dxa"/>
          </w:tcPr>
          <w:p>
            <w:pPr>
              <w:pStyle w:val="TableParagraph"/>
              <w:ind w:left="103"/>
              <w:jc w:val="center"/>
              <w:rPr>
                <w:sz w:val="20"/>
              </w:rPr>
            </w:pPr>
            <w:r>
              <w:rPr>
                <w:spacing w:val="-5"/>
                <w:sz w:val="20"/>
              </w:rPr>
              <w:t>43</w:t>
            </w:r>
          </w:p>
        </w:tc>
        <w:tc>
          <w:tcPr>
            <w:tcW w:w="2340" w:type="dxa"/>
          </w:tcPr>
          <w:p>
            <w:pPr>
              <w:pStyle w:val="TableParagraph"/>
              <w:ind w:left="208" w:right="100"/>
              <w:jc w:val="center"/>
              <w:rPr>
                <w:sz w:val="20"/>
              </w:rPr>
            </w:pPr>
            <w:r>
              <w:rPr>
                <w:spacing w:val="-5"/>
                <w:sz w:val="20"/>
              </w:rPr>
              <w:t>45</w:t>
            </w:r>
          </w:p>
        </w:tc>
      </w:tr>
      <w:tr>
        <w:trPr>
          <w:trHeight w:val="268" w:hRule="atLeast"/>
        </w:trPr>
        <w:tc>
          <w:tcPr>
            <w:tcW w:w="2611" w:type="dxa"/>
          </w:tcPr>
          <w:p>
            <w:pPr>
              <w:pStyle w:val="TableParagraph"/>
              <w:ind w:left="107"/>
              <w:rPr>
                <w:sz w:val="20"/>
              </w:rPr>
            </w:pPr>
            <w:r>
              <w:rPr>
                <w:spacing w:val="-2"/>
                <w:sz w:val="20"/>
              </w:rPr>
              <w:t>Medium</w:t>
            </w:r>
          </w:p>
        </w:tc>
        <w:tc>
          <w:tcPr>
            <w:tcW w:w="4140" w:type="dxa"/>
          </w:tcPr>
          <w:p>
            <w:pPr>
              <w:pStyle w:val="TableParagraph"/>
              <w:ind w:left="103"/>
              <w:jc w:val="center"/>
              <w:rPr>
                <w:sz w:val="20"/>
              </w:rPr>
            </w:pPr>
            <w:r>
              <w:rPr>
                <w:spacing w:val="-5"/>
                <w:sz w:val="20"/>
              </w:rPr>
              <w:t>73</w:t>
            </w:r>
          </w:p>
        </w:tc>
        <w:tc>
          <w:tcPr>
            <w:tcW w:w="2340" w:type="dxa"/>
          </w:tcPr>
          <w:p>
            <w:pPr>
              <w:pStyle w:val="TableParagraph"/>
              <w:ind w:left="208" w:right="100"/>
              <w:jc w:val="center"/>
              <w:rPr>
                <w:sz w:val="20"/>
              </w:rPr>
            </w:pPr>
            <w:r>
              <w:rPr>
                <w:spacing w:val="-5"/>
                <w:sz w:val="20"/>
              </w:rPr>
              <w:t>34</w:t>
            </w:r>
          </w:p>
        </w:tc>
      </w:tr>
      <w:tr>
        <w:trPr>
          <w:trHeight w:val="270" w:hRule="atLeast"/>
        </w:trPr>
        <w:tc>
          <w:tcPr>
            <w:tcW w:w="2611" w:type="dxa"/>
          </w:tcPr>
          <w:p>
            <w:pPr>
              <w:pStyle w:val="TableParagraph"/>
              <w:ind w:left="107"/>
              <w:rPr>
                <w:sz w:val="20"/>
              </w:rPr>
            </w:pPr>
            <w:r>
              <w:rPr>
                <w:spacing w:val="-2"/>
                <w:sz w:val="20"/>
              </w:rPr>
              <w:t>Large</w:t>
            </w:r>
          </w:p>
        </w:tc>
        <w:tc>
          <w:tcPr>
            <w:tcW w:w="4140" w:type="dxa"/>
          </w:tcPr>
          <w:p>
            <w:pPr>
              <w:pStyle w:val="TableParagraph"/>
              <w:ind w:left="103" w:right="101"/>
              <w:jc w:val="center"/>
              <w:rPr>
                <w:sz w:val="20"/>
              </w:rPr>
            </w:pPr>
            <w:r>
              <w:rPr>
                <w:spacing w:val="-5"/>
                <w:sz w:val="20"/>
              </w:rPr>
              <w:t>119</w:t>
            </w:r>
          </w:p>
        </w:tc>
        <w:tc>
          <w:tcPr>
            <w:tcW w:w="2340" w:type="dxa"/>
          </w:tcPr>
          <w:p>
            <w:pPr>
              <w:pStyle w:val="TableParagraph"/>
              <w:ind w:left="208" w:right="100"/>
              <w:jc w:val="center"/>
              <w:rPr>
                <w:sz w:val="20"/>
              </w:rPr>
            </w:pPr>
            <w:r>
              <w:rPr>
                <w:spacing w:val="-5"/>
                <w:sz w:val="20"/>
              </w:rPr>
              <w:t>16</w:t>
            </w:r>
          </w:p>
        </w:tc>
      </w:tr>
      <w:tr>
        <w:trPr>
          <w:trHeight w:val="268" w:hRule="atLeast"/>
        </w:trPr>
        <w:tc>
          <w:tcPr>
            <w:tcW w:w="2611" w:type="dxa"/>
            <w:shd w:val="clear" w:color="auto" w:fill="F2F2F2"/>
          </w:tcPr>
          <w:p>
            <w:pPr>
              <w:pStyle w:val="TableParagraph"/>
              <w:spacing w:line="229" w:lineRule="exact" w:before="19"/>
              <w:ind w:right="97"/>
              <w:jc w:val="right"/>
              <w:rPr>
                <w:b/>
                <w:i/>
                <w:sz w:val="20"/>
              </w:rPr>
            </w:pPr>
            <w:r>
              <w:rPr>
                <w:b/>
                <w:i/>
                <w:spacing w:val="-2"/>
                <w:sz w:val="20"/>
              </w:rPr>
              <w:t>Total</w:t>
            </w:r>
          </w:p>
        </w:tc>
        <w:tc>
          <w:tcPr>
            <w:tcW w:w="4140" w:type="dxa"/>
            <w:shd w:val="clear" w:color="auto" w:fill="F2F2F2"/>
          </w:tcPr>
          <w:p>
            <w:pPr>
              <w:pStyle w:val="TableParagraph"/>
              <w:spacing w:line="229" w:lineRule="exact" w:before="19"/>
              <w:ind w:left="103" w:right="96"/>
              <w:jc w:val="center"/>
              <w:rPr>
                <w:b/>
                <w:i/>
                <w:sz w:val="20"/>
              </w:rPr>
            </w:pPr>
            <w:r>
              <w:rPr>
                <w:b/>
                <w:i/>
                <w:spacing w:val="-5"/>
                <w:sz w:val="20"/>
              </w:rPr>
              <w:t>235</w:t>
            </w:r>
          </w:p>
        </w:tc>
        <w:tc>
          <w:tcPr>
            <w:tcW w:w="2340" w:type="dxa"/>
            <w:shd w:val="clear" w:color="auto" w:fill="F2F2F2"/>
          </w:tcPr>
          <w:p>
            <w:pPr>
              <w:pStyle w:val="TableParagraph"/>
              <w:spacing w:line="229" w:lineRule="exact" w:before="19"/>
              <w:ind w:left="208" w:right="100"/>
              <w:jc w:val="center"/>
              <w:rPr>
                <w:b/>
                <w:i/>
                <w:sz w:val="20"/>
              </w:rPr>
            </w:pPr>
            <w:r>
              <w:rPr>
                <w:b/>
                <w:i/>
                <w:spacing w:val="-5"/>
                <w:sz w:val="20"/>
              </w:rPr>
              <w:t>95</w:t>
            </w:r>
          </w:p>
        </w:tc>
      </w:tr>
      <w:tr>
        <w:trPr>
          <w:trHeight w:val="270" w:hRule="atLeast"/>
        </w:trPr>
        <w:tc>
          <w:tcPr>
            <w:tcW w:w="2611" w:type="dxa"/>
          </w:tcPr>
          <w:p>
            <w:pPr>
              <w:pStyle w:val="TableParagraph"/>
              <w:spacing w:before="17"/>
              <w:ind w:left="107"/>
              <w:rPr>
                <w:sz w:val="20"/>
              </w:rPr>
            </w:pPr>
            <w:r>
              <w:rPr>
                <w:spacing w:val="-2"/>
                <w:sz w:val="20"/>
              </w:rPr>
              <w:t>Long-</w:t>
            </w:r>
            <w:r>
              <w:rPr>
                <w:spacing w:val="-4"/>
                <w:sz w:val="20"/>
              </w:rPr>
              <w:t>haul</w:t>
            </w:r>
          </w:p>
        </w:tc>
        <w:tc>
          <w:tcPr>
            <w:tcW w:w="4140" w:type="dxa"/>
          </w:tcPr>
          <w:p>
            <w:pPr>
              <w:pStyle w:val="TableParagraph"/>
              <w:spacing w:before="17"/>
              <w:ind w:left="103" w:right="101"/>
              <w:jc w:val="center"/>
              <w:rPr>
                <w:sz w:val="20"/>
              </w:rPr>
            </w:pPr>
            <w:r>
              <w:rPr>
                <w:spacing w:val="-5"/>
                <w:sz w:val="20"/>
              </w:rPr>
              <w:t>187</w:t>
            </w:r>
          </w:p>
        </w:tc>
        <w:tc>
          <w:tcPr>
            <w:tcW w:w="2340" w:type="dxa"/>
          </w:tcPr>
          <w:p>
            <w:pPr>
              <w:pStyle w:val="TableParagraph"/>
              <w:spacing w:before="17"/>
              <w:ind w:left="208" w:right="100"/>
              <w:jc w:val="center"/>
              <w:rPr>
                <w:sz w:val="20"/>
              </w:rPr>
            </w:pPr>
            <w:r>
              <w:rPr>
                <w:spacing w:val="-5"/>
                <w:sz w:val="20"/>
              </w:rPr>
              <w:t>90</w:t>
            </w:r>
          </w:p>
        </w:tc>
      </w:tr>
      <w:tr>
        <w:trPr>
          <w:trHeight w:val="270" w:hRule="atLeast"/>
        </w:trPr>
        <w:tc>
          <w:tcPr>
            <w:tcW w:w="2611" w:type="dxa"/>
          </w:tcPr>
          <w:p>
            <w:pPr>
              <w:pStyle w:val="TableParagraph"/>
              <w:ind w:left="107"/>
              <w:rPr>
                <w:sz w:val="20"/>
              </w:rPr>
            </w:pPr>
            <w:r>
              <w:rPr>
                <w:spacing w:val="-2"/>
                <w:sz w:val="20"/>
              </w:rPr>
              <w:t>Regional</w:t>
            </w:r>
          </w:p>
        </w:tc>
        <w:tc>
          <w:tcPr>
            <w:tcW w:w="4140" w:type="dxa"/>
          </w:tcPr>
          <w:p>
            <w:pPr>
              <w:pStyle w:val="TableParagraph"/>
              <w:ind w:left="103"/>
              <w:jc w:val="center"/>
              <w:rPr>
                <w:sz w:val="20"/>
              </w:rPr>
            </w:pPr>
            <w:r>
              <w:rPr>
                <w:spacing w:val="-5"/>
                <w:sz w:val="20"/>
              </w:rPr>
              <w:t>31</w:t>
            </w:r>
          </w:p>
        </w:tc>
        <w:tc>
          <w:tcPr>
            <w:tcW w:w="2340" w:type="dxa"/>
          </w:tcPr>
          <w:p>
            <w:pPr>
              <w:pStyle w:val="TableParagraph"/>
              <w:ind w:left="208"/>
              <w:jc w:val="center"/>
              <w:rPr>
                <w:sz w:val="20"/>
              </w:rPr>
            </w:pPr>
            <w:r>
              <w:rPr>
                <w:spacing w:val="-10"/>
                <w:sz w:val="20"/>
              </w:rPr>
              <w:t>8</w:t>
            </w:r>
          </w:p>
        </w:tc>
      </w:tr>
      <w:tr>
        <w:trPr>
          <w:trHeight w:val="268" w:hRule="atLeast"/>
        </w:trPr>
        <w:tc>
          <w:tcPr>
            <w:tcW w:w="2611" w:type="dxa"/>
          </w:tcPr>
          <w:p>
            <w:pPr>
              <w:pStyle w:val="TableParagraph"/>
              <w:ind w:left="107"/>
              <w:rPr>
                <w:sz w:val="20"/>
              </w:rPr>
            </w:pPr>
            <w:r>
              <w:rPr>
                <w:spacing w:val="-2"/>
                <w:sz w:val="20"/>
              </w:rPr>
              <w:t>Short-</w:t>
            </w:r>
            <w:r>
              <w:rPr>
                <w:spacing w:val="-4"/>
                <w:sz w:val="20"/>
              </w:rPr>
              <w:t>haul</w:t>
            </w:r>
          </w:p>
        </w:tc>
        <w:tc>
          <w:tcPr>
            <w:tcW w:w="4140" w:type="dxa"/>
          </w:tcPr>
          <w:p>
            <w:pPr>
              <w:pStyle w:val="TableParagraph"/>
              <w:ind w:left="103"/>
              <w:jc w:val="center"/>
              <w:rPr>
                <w:sz w:val="20"/>
              </w:rPr>
            </w:pPr>
            <w:r>
              <w:rPr>
                <w:spacing w:val="-5"/>
                <w:sz w:val="20"/>
              </w:rPr>
              <w:t>17</w:t>
            </w:r>
          </w:p>
        </w:tc>
        <w:tc>
          <w:tcPr>
            <w:tcW w:w="2340" w:type="dxa"/>
          </w:tcPr>
          <w:p>
            <w:pPr>
              <w:pStyle w:val="TableParagraph"/>
              <w:ind w:left="208"/>
              <w:jc w:val="center"/>
              <w:rPr>
                <w:sz w:val="20"/>
              </w:rPr>
            </w:pPr>
            <w:r>
              <w:rPr>
                <w:spacing w:val="-10"/>
                <w:sz w:val="20"/>
              </w:rPr>
              <w:t>3</w:t>
            </w:r>
          </w:p>
        </w:tc>
      </w:tr>
      <w:tr>
        <w:trPr>
          <w:trHeight w:val="270" w:hRule="atLeast"/>
        </w:trPr>
        <w:tc>
          <w:tcPr>
            <w:tcW w:w="2611" w:type="dxa"/>
            <w:shd w:val="clear" w:color="auto" w:fill="F2F2F2"/>
          </w:tcPr>
          <w:p>
            <w:pPr>
              <w:pStyle w:val="TableParagraph"/>
              <w:spacing w:line="229" w:lineRule="exact" w:before="22"/>
              <w:ind w:right="97"/>
              <w:jc w:val="right"/>
              <w:rPr>
                <w:b/>
                <w:i/>
                <w:sz w:val="20"/>
              </w:rPr>
            </w:pPr>
            <w:r>
              <w:rPr>
                <w:b/>
                <w:i/>
                <w:spacing w:val="-2"/>
                <w:sz w:val="20"/>
              </w:rPr>
              <w:t>Total</w:t>
            </w:r>
          </w:p>
        </w:tc>
        <w:tc>
          <w:tcPr>
            <w:tcW w:w="4140" w:type="dxa"/>
            <w:shd w:val="clear" w:color="auto" w:fill="F2F2F2"/>
          </w:tcPr>
          <w:p>
            <w:pPr>
              <w:pStyle w:val="TableParagraph"/>
              <w:spacing w:line="229" w:lineRule="exact" w:before="22"/>
              <w:ind w:left="103" w:right="96"/>
              <w:jc w:val="center"/>
              <w:rPr>
                <w:b/>
                <w:i/>
                <w:sz w:val="20"/>
              </w:rPr>
            </w:pPr>
            <w:r>
              <w:rPr>
                <w:b/>
                <w:i/>
                <w:spacing w:val="-5"/>
                <w:sz w:val="20"/>
              </w:rPr>
              <w:t>235</w:t>
            </w:r>
          </w:p>
        </w:tc>
        <w:tc>
          <w:tcPr>
            <w:tcW w:w="2340" w:type="dxa"/>
            <w:shd w:val="clear" w:color="auto" w:fill="F2F2F2"/>
          </w:tcPr>
          <w:p>
            <w:pPr>
              <w:pStyle w:val="TableParagraph"/>
              <w:spacing w:before="17"/>
              <w:ind w:left="208" w:right="202"/>
              <w:jc w:val="center"/>
              <w:rPr>
                <w:i/>
                <w:sz w:val="20"/>
              </w:rPr>
            </w:pPr>
            <w:r>
              <w:rPr>
                <w:b/>
                <w:i/>
                <w:spacing w:val="-4"/>
                <w:sz w:val="20"/>
              </w:rPr>
              <w:t>101</w:t>
            </w:r>
            <w:r>
              <w:rPr>
                <w:i/>
                <w:spacing w:val="-4"/>
                <w:sz w:val="20"/>
              </w:rPr>
              <w:t>*</w:t>
            </w:r>
          </w:p>
        </w:tc>
      </w:tr>
      <w:tr>
        <w:trPr>
          <w:trHeight w:val="270" w:hRule="atLeast"/>
        </w:trPr>
        <w:tc>
          <w:tcPr>
            <w:tcW w:w="2611" w:type="dxa"/>
          </w:tcPr>
          <w:p>
            <w:pPr>
              <w:pStyle w:val="TableParagraph"/>
              <w:ind w:left="107"/>
              <w:rPr>
                <w:sz w:val="20"/>
              </w:rPr>
            </w:pPr>
            <w:r>
              <w:rPr>
                <w:spacing w:val="-2"/>
                <w:sz w:val="20"/>
              </w:rPr>
              <w:t>Dry-</w:t>
            </w:r>
            <w:r>
              <w:rPr>
                <w:spacing w:val="-5"/>
                <w:sz w:val="20"/>
              </w:rPr>
              <w:t>van</w:t>
            </w:r>
          </w:p>
        </w:tc>
        <w:tc>
          <w:tcPr>
            <w:tcW w:w="4140" w:type="dxa"/>
          </w:tcPr>
          <w:p>
            <w:pPr>
              <w:pStyle w:val="TableParagraph"/>
              <w:ind w:left="103" w:right="101"/>
              <w:jc w:val="center"/>
              <w:rPr>
                <w:sz w:val="20"/>
              </w:rPr>
            </w:pPr>
            <w:r>
              <w:rPr>
                <w:spacing w:val="-5"/>
                <w:sz w:val="20"/>
              </w:rPr>
              <w:t>130</w:t>
            </w:r>
          </w:p>
        </w:tc>
        <w:tc>
          <w:tcPr>
            <w:tcW w:w="2340" w:type="dxa"/>
          </w:tcPr>
          <w:p>
            <w:pPr>
              <w:pStyle w:val="TableParagraph"/>
              <w:ind w:left="208" w:right="100"/>
              <w:jc w:val="center"/>
              <w:rPr>
                <w:sz w:val="20"/>
              </w:rPr>
            </w:pPr>
            <w:r>
              <w:rPr>
                <w:spacing w:val="-5"/>
                <w:sz w:val="20"/>
              </w:rPr>
              <w:t>55</w:t>
            </w:r>
          </w:p>
        </w:tc>
      </w:tr>
      <w:tr>
        <w:trPr>
          <w:trHeight w:val="268" w:hRule="atLeast"/>
        </w:trPr>
        <w:tc>
          <w:tcPr>
            <w:tcW w:w="2611" w:type="dxa"/>
          </w:tcPr>
          <w:p>
            <w:pPr>
              <w:pStyle w:val="TableParagraph"/>
              <w:ind w:left="107"/>
              <w:rPr>
                <w:sz w:val="20"/>
              </w:rPr>
            </w:pPr>
            <w:r>
              <w:rPr>
                <w:spacing w:val="-2"/>
                <w:sz w:val="20"/>
              </w:rPr>
              <w:t>Flat-</w:t>
            </w:r>
            <w:r>
              <w:rPr>
                <w:spacing w:val="-5"/>
                <w:sz w:val="20"/>
              </w:rPr>
              <w:t>bed</w:t>
            </w:r>
          </w:p>
        </w:tc>
        <w:tc>
          <w:tcPr>
            <w:tcW w:w="4140" w:type="dxa"/>
          </w:tcPr>
          <w:p>
            <w:pPr>
              <w:pStyle w:val="TableParagraph"/>
              <w:ind w:left="103"/>
              <w:jc w:val="center"/>
              <w:rPr>
                <w:sz w:val="20"/>
              </w:rPr>
            </w:pPr>
            <w:r>
              <w:rPr>
                <w:spacing w:val="-5"/>
                <w:sz w:val="20"/>
              </w:rPr>
              <w:t>35</w:t>
            </w:r>
          </w:p>
        </w:tc>
        <w:tc>
          <w:tcPr>
            <w:tcW w:w="2340" w:type="dxa"/>
          </w:tcPr>
          <w:p>
            <w:pPr>
              <w:pStyle w:val="TableParagraph"/>
              <w:ind w:left="208" w:right="100"/>
              <w:jc w:val="center"/>
              <w:rPr>
                <w:sz w:val="20"/>
              </w:rPr>
            </w:pPr>
            <w:r>
              <w:rPr>
                <w:spacing w:val="-5"/>
                <w:sz w:val="20"/>
              </w:rPr>
              <w:t>14</w:t>
            </w:r>
          </w:p>
        </w:tc>
      </w:tr>
      <w:tr>
        <w:trPr>
          <w:trHeight w:val="270" w:hRule="atLeast"/>
        </w:trPr>
        <w:tc>
          <w:tcPr>
            <w:tcW w:w="2611" w:type="dxa"/>
          </w:tcPr>
          <w:p>
            <w:pPr>
              <w:pStyle w:val="TableParagraph"/>
              <w:spacing w:before="17"/>
              <w:ind w:left="107"/>
              <w:rPr>
                <w:sz w:val="20"/>
              </w:rPr>
            </w:pPr>
            <w:r>
              <w:rPr>
                <w:spacing w:val="-2"/>
                <w:sz w:val="20"/>
              </w:rPr>
              <w:t>Refrigerated</w:t>
            </w:r>
          </w:p>
        </w:tc>
        <w:tc>
          <w:tcPr>
            <w:tcW w:w="4140" w:type="dxa"/>
          </w:tcPr>
          <w:p>
            <w:pPr>
              <w:pStyle w:val="TableParagraph"/>
              <w:spacing w:before="17"/>
              <w:ind w:left="103"/>
              <w:jc w:val="center"/>
              <w:rPr>
                <w:sz w:val="20"/>
              </w:rPr>
            </w:pPr>
            <w:r>
              <w:rPr>
                <w:spacing w:val="-5"/>
                <w:sz w:val="20"/>
              </w:rPr>
              <w:t>59</w:t>
            </w:r>
          </w:p>
        </w:tc>
        <w:tc>
          <w:tcPr>
            <w:tcW w:w="2340" w:type="dxa"/>
          </w:tcPr>
          <w:p>
            <w:pPr>
              <w:pStyle w:val="TableParagraph"/>
              <w:spacing w:before="17"/>
              <w:ind w:left="208" w:right="101"/>
              <w:jc w:val="center"/>
              <w:rPr>
                <w:sz w:val="20"/>
              </w:rPr>
            </w:pPr>
            <w:r>
              <w:rPr>
                <w:spacing w:val="-5"/>
                <w:sz w:val="20"/>
              </w:rPr>
              <w:t>26</w:t>
            </w:r>
          </w:p>
        </w:tc>
      </w:tr>
      <w:tr>
        <w:trPr>
          <w:trHeight w:val="270" w:hRule="atLeast"/>
        </w:trPr>
        <w:tc>
          <w:tcPr>
            <w:tcW w:w="2611" w:type="dxa"/>
          </w:tcPr>
          <w:p>
            <w:pPr>
              <w:pStyle w:val="TableParagraph"/>
              <w:ind w:left="107"/>
              <w:rPr>
                <w:sz w:val="20"/>
              </w:rPr>
            </w:pPr>
            <w:r>
              <w:rPr>
                <w:spacing w:val="-4"/>
                <w:sz w:val="20"/>
              </w:rPr>
              <w:t>Tank</w:t>
            </w:r>
          </w:p>
        </w:tc>
        <w:tc>
          <w:tcPr>
            <w:tcW w:w="4140" w:type="dxa"/>
          </w:tcPr>
          <w:p>
            <w:pPr>
              <w:pStyle w:val="TableParagraph"/>
              <w:ind w:left="103"/>
              <w:jc w:val="center"/>
              <w:rPr>
                <w:sz w:val="20"/>
              </w:rPr>
            </w:pPr>
            <w:r>
              <w:rPr>
                <w:spacing w:val="-5"/>
                <w:sz w:val="20"/>
              </w:rPr>
              <w:t>11</w:t>
            </w:r>
          </w:p>
        </w:tc>
        <w:tc>
          <w:tcPr>
            <w:tcW w:w="2340" w:type="dxa"/>
          </w:tcPr>
          <w:p>
            <w:pPr>
              <w:pStyle w:val="TableParagraph"/>
              <w:ind w:left="208" w:right="100"/>
              <w:jc w:val="center"/>
              <w:rPr>
                <w:sz w:val="20"/>
              </w:rPr>
            </w:pPr>
            <w:r>
              <w:rPr>
                <w:spacing w:val="-5"/>
                <w:sz w:val="20"/>
              </w:rPr>
              <w:t>11</w:t>
            </w:r>
          </w:p>
        </w:tc>
      </w:tr>
      <w:tr>
        <w:trPr>
          <w:trHeight w:val="270" w:hRule="atLeast"/>
        </w:trPr>
        <w:tc>
          <w:tcPr>
            <w:tcW w:w="2611" w:type="dxa"/>
            <w:shd w:val="clear" w:color="auto" w:fill="F2F2F2"/>
          </w:tcPr>
          <w:p>
            <w:pPr>
              <w:pStyle w:val="TableParagraph"/>
              <w:spacing w:before="19"/>
              <w:ind w:right="97"/>
              <w:jc w:val="right"/>
              <w:rPr>
                <w:b/>
                <w:i/>
                <w:sz w:val="20"/>
              </w:rPr>
            </w:pPr>
            <w:r>
              <w:rPr>
                <w:b/>
                <w:i/>
                <w:spacing w:val="-2"/>
                <w:sz w:val="20"/>
              </w:rPr>
              <w:t>Total</w:t>
            </w:r>
          </w:p>
        </w:tc>
        <w:tc>
          <w:tcPr>
            <w:tcW w:w="4140" w:type="dxa"/>
            <w:shd w:val="clear" w:color="auto" w:fill="F2F2F2"/>
          </w:tcPr>
          <w:p>
            <w:pPr>
              <w:pStyle w:val="TableParagraph"/>
              <w:spacing w:before="19"/>
              <w:ind w:left="103" w:right="101"/>
              <w:jc w:val="center"/>
              <w:rPr>
                <w:b/>
                <w:i/>
                <w:sz w:val="20"/>
              </w:rPr>
            </w:pPr>
            <w:r>
              <w:rPr>
                <w:b/>
                <w:i/>
                <w:spacing w:val="-5"/>
                <w:sz w:val="20"/>
              </w:rPr>
              <w:t>235</w:t>
            </w:r>
          </w:p>
        </w:tc>
        <w:tc>
          <w:tcPr>
            <w:tcW w:w="2340" w:type="dxa"/>
            <w:shd w:val="clear" w:color="auto" w:fill="F2F2F2"/>
          </w:tcPr>
          <w:p>
            <w:pPr>
              <w:pStyle w:val="TableParagraph"/>
              <w:ind w:left="208" w:right="202"/>
              <w:jc w:val="center"/>
              <w:rPr>
                <w:i/>
                <w:sz w:val="20"/>
              </w:rPr>
            </w:pPr>
            <w:r>
              <w:rPr>
                <w:b/>
                <w:i/>
                <w:spacing w:val="-4"/>
                <w:sz w:val="20"/>
              </w:rPr>
              <w:t>106</w:t>
            </w:r>
            <w:r>
              <w:rPr>
                <w:i/>
                <w:spacing w:val="-4"/>
                <w:sz w:val="20"/>
              </w:rPr>
              <w:t>*</w:t>
            </w:r>
          </w:p>
        </w:tc>
      </w:tr>
    </w:tbl>
    <w:p>
      <w:pPr>
        <w:spacing w:before="61"/>
        <w:ind w:left="560" w:right="856" w:firstLine="0"/>
        <w:jc w:val="left"/>
        <w:rPr>
          <w:sz w:val="20"/>
        </w:rPr>
      </w:pPr>
      <w:r>
        <w:rPr>
          <w:sz w:val="20"/>
        </w:rPr>
        <w:t>*A</w:t>
      </w:r>
      <w:r>
        <w:rPr>
          <w:spacing w:val="-3"/>
          <w:sz w:val="20"/>
        </w:rPr>
        <w:t> </w:t>
      </w:r>
      <w:r>
        <w:rPr>
          <w:sz w:val="20"/>
        </w:rPr>
        <w:t>total</w:t>
      </w:r>
      <w:r>
        <w:rPr>
          <w:spacing w:val="-3"/>
          <w:sz w:val="20"/>
        </w:rPr>
        <w:t> </w:t>
      </w:r>
      <w:r>
        <w:rPr>
          <w:sz w:val="20"/>
        </w:rPr>
        <w:t>of</w:t>
      </w:r>
      <w:r>
        <w:rPr>
          <w:spacing w:val="-5"/>
          <w:sz w:val="20"/>
        </w:rPr>
        <w:t> </w:t>
      </w:r>
      <w:r>
        <w:rPr>
          <w:sz w:val="20"/>
        </w:rPr>
        <w:t>95</w:t>
      </w:r>
      <w:r>
        <w:rPr>
          <w:spacing w:val="-2"/>
          <w:sz w:val="20"/>
        </w:rPr>
        <w:t> </w:t>
      </w:r>
      <w:r>
        <w:rPr>
          <w:sz w:val="20"/>
        </w:rPr>
        <w:t>different</w:t>
      </w:r>
      <w:r>
        <w:rPr>
          <w:spacing w:val="-3"/>
          <w:sz w:val="20"/>
        </w:rPr>
        <w:t> </w:t>
      </w:r>
      <w:r>
        <w:rPr>
          <w:sz w:val="20"/>
        </w:rPr>
        <w:t>carriers</w:t>
      </w:r>
      <w:r>
        <w:rPr>
          <w:spacing w:val="-4"/>
          <w:sz w:val="20"/>
        </w:rPr>
        <w:t> </w:t>
      </w:r>
      <w:r>
        <w:rPr>
          <w:sz w:val="20"/>
        </w:rPr>
        <w:t>participated</w:t>
      </w:r>
      <w:r>
        <w:rPr>
          <w:spacing w:val="-2"/>
          <w:sz w:val="20"/>
        </w:rPr>
        <w:t> </w:t>
      </w:r>
      <w:r>
        <w:rPr>
          <w:sz w:val="20"/>
        </w:rPr>
        <w:t>in</w:t>
      </w:r>
      <w:r>
        <w:rPr>
          <w:spacing w:val="-4"/>
          <w:sz w:val="20"/>
        </w:rPr>
        <w:t> </w:t>
      </w:r>
      <w:r>
        <w:rPr>
          <w:sz w:val="20"/>
        </w:rPr>
        <w:t>the</w:t>
      </w:r>
      <w:r>
        <w:rPr>
          <w:spacing w:val="-3"/>
          <w:sz w:val="20"/>
        </w:rPr>
        <w:t> </w:t>
      </w:r>
      <w:r>
        <w:rPr>
          <w:sz w:val="20"/>
        </w:rPr>
        <w:t>study.</w:t>
      </w:r>
      <w:r>
        <w:rPr>
          <w:spacing w:val="-2"/>
          <w:sz w:val="20"/>
        </w:rPr>
        <w:t> </w:t>
      </w:r>
      <w:r>
        <w:rPr>
          <w:sz w:val="20"/>
        </w:rPr>
        <w:t>Some</w:t>
      </w:r>
      <w:r>
        <w:rPr>
          <w:spacing w:val="-3"/>
          <w:sz w:val="20"/>
        </w:rPr>
        <w:t> </w:t>
      </w:r>
      <w:r>
        <w:rPr>
          <w:sz w:val="20"/>
        </w:rPr>
        <w:t>carriers</w:t>
      </w:r>
      <w:r>
        <w:rPr>
          <w:spacing w:val="-4"/>
          <w:sz w:val="20"/>
        </w:rPr>
        <w:t> </w:t>
      </w:r>
      <w:r>
        <w:rPr>
          <w:sz w:val="20"/>
        </w:rPr>
        <w:t>provided</w:t>
      </w:r>
      <w:r>
        <w:rPr>
          <w:spacing w:val="-2"/>
          <w:sz w:val="20"/>
        </w:rPr>
        <w:t> </w:t>
      </w:r>
      <w:r>
        <w:rPr>
          <w:sz w:val="20"/>
        </w:rPr>
        <w:t>drivers</w:t>
      </w:r>
      <w:r>
        <w:rPr>
          <w:spacing w:val="-4"/>
          <w:sz w:val="20"/>
        </w:rPr>
        <w:t> </w:t>
      </w:r>
      <w:r>
        <w:rPr>
          <w:sz w:val="20"/>
        </w:rPr>
        <w:t>from</w:t>
      </w:r>
      <w:r>
        <w:rPr>
          <w:spacing w:val="-4"/>
          <w:sz w:val="20"/>
        </w:rPr>
        <w:t> </w:t>
      </w:r>
      <w:r>
        <w:rPr>
          <w:sz w:val="20"/>
        </w:rPr>
        <w:t>more</w:t>
      </w:r>
      <w:r>
        <w:rPr>
          <w:spacing w:val="-3"/>
          <w:sz w:val="20"/>
        </w:rPr>
        <w:t> </w:t>
      </w:r>
      <w:r>
        <w:rPr>
          <w:sz w:val="20"/>
        </w:rPr>
        <w:t>than</w:t>
      </w:r>
      <w:r>
        <w:rPr>
          <w:spacing w:val="-4"/>
          <w:sz w:val="20"/>
        </w:rPr>
        <w:t> </w:t>
      </w:r>
      <w:r>
        <w:rPr>
          <w:sz w:val="20"/>
        </w:rPr>
        <w:t>one industry segment.</w:t>
      </w:r>
    </w:p>
    <w:p>
      <w:pPr>
        <w:pStyle w:val="BodyText"/>
        <w:spacing w:before="43"/>
        <w:rPr>
          <w:sz w:val="20"/>
        </w:rPr>
      </w:pPr>
    </w:p>
    <w:p>
      <w:pPr>
        <w:pStyle w:val="BodyText"/>
        <w:spacing w:before="1"/>
        <w:ind w:left="560" w:right="782"/>
      </w:pPr>
      <w:r>
        <w:rPr/>
        <w:t>As</w:t>
      </w:r>
      <w:r>
        <w:rPr>
          <w:spacing w:val="-2"/>
        </w:rPr>
        <w:t> </w:t>
      </w:r>
      <w:r>
        <w:rPr/>
        <w:t>required,</w:t>
      </w:r>
      <w:r>
        <w:rPr>
          <w:spacing w:val="-2"/>
        </w:rPr>
        <w:t> </w:t>
      </w:r>
      <w:r>
        <w:rPr/>
        <w:t>the</w:t>
      </w:r>
      <w:r>
        <w:rPr>
          <w:spacing w:val="-3"/>
        </w:rPr>
        <w:t> </w:t>
      </w:r>
      <w:r>
        <w:rPr/>
        <w:t>study</w:t>
      </w:r>
      <w:r>
        <w:rPr>
          <w:spacing w:val="-7"/>
        </w:rPr>
        <w:t> </w:t>
      </w:r>
      <w:r>
        <w:rPr/>
        <w:t>utilized</w:t>
      </w:r>
      <w:r>
        <w:rPr>
          <w:spacing w:val="-2"/>
        </w:rPr>
        <w:t> </w:t>
      </w:r>
      <w:r>
        <w:rPr/>
        <w:t>a</w:t>
      </w:r>
      <w:r>
        <w:rPr>
          <w:spacing w:val="-3"/>
        </w:rPr>
        <w:t> </w:t>
      </w:r>
      <w:r>
        <w:rPr/>
        <w:t>range</w:t>
      </w:r>
      <w:r>
        <w:rPr>
          <w:spacing w:val="-3"/>
        </w:rPr>
        <w:t> </w:t>
      </w:r>
      <w:r>
        <w:rPr/>
        <w:t>of</w:t>
      </w:r>
      <w:r>
        <w:rPr>
          <w:spacing w:val="-3"/>
        </w:rPr>
        <w:t> </w:t>
      </w:r>
      <w:r>
        <w:rPr/>
        <w:t>technologies</w:t>
      </w:r>
      <w:r>
        <w:rPr>
          <w:spacing w:val="-2"/>
        </w:rPr>
        <w:t> </w:t>
      </w:r>
      <w:r>
        <w:rPr/>
        <w:t>to</w:t>
      </w:r>
      <w:r>
        <w:rPr>
          <w:spacing w:val="-2"/>
        </w:rPr>
        <w:t> </w:t>
      </w:r>
      <w:r>
        <w:rPr/>
        <w:t>measure</w:t>
      </w:r>
      <w:r>
        <w:rPr>
          <w:spacing w:val="-3"/>
        </w:rPr>
        <w:t> </w:t>
      </w:r>
      <w:r>
        <w:rPr/>
        <w:t>driver</w:t>
      </w:r>
      <w:r>
        <w:rPr>
          <w:spacing w:val="-3"/>
        </w:rPr>
        <w:t> </w:t>
      </w:r>
      <w:r>
        <w:rPr/>
        <w:t>hours</w:t>
      </w:r>
      <w:r>
        <w:rPr>
          <w:spacing w:val="-2"/>
        </w:rPr>
        <w:t> </w:t>
      </w:r>
      <w:r>
        <w:rPr/>
        <w:t>of</w:t>
      </w:r>
      <w:r>
        <w:rPr>
          <w:spacing w:val="-3"/>
        </w:rPr>
        <w:t> </w:t>
      </w:r>
      <w:r>
        <w:rPr/>
        <w:t>operation, fatigue, and safety performance.</w:t>
      </w:r>
      <w:r>
        <w:rPr>
          <w:spacing w:val="40"/>
        </w:rPr>
        <w:t> </w:t>
      </w:r>
      <w:r>
        <w:rPr/>
        <w:t>These technologies are described in Table 3.</w:t>
      </w:r>
    </w:p>
    <w:p>
      <w:pPr>
        <w:pStyle w:val="BodyText"/>
        <w:spacing w:before="276"/>
        <w:ind w:left="560" w:right="782"/>
      </w:pPr>
      <w:r>
        <w:rPr/>
        <w:t>During the study, drivers were monitored for up to 5 months, permitting up to 32 duty cycles (observational periods), each of which constituted a unique sampling unit for analysis.</w:t>
      </w:r>
      <w:r>
        <w:rPr>
          <w:spacing w:val="40"/>
        </w:rPr>
        <w:t> </w:t>
      </w:r>
      <w:r>
        <w:rPr/>
        <w:t>Each sampling unit was defined to include the restart period and the duty or non-restart period.</w:t>
      </w:r>
      <w:r>
        <w:rPr>
          <w:spacing w:val="40"/>
        </w:rPr>
        <w:t> </w:t>
      </w:r>
      <w:r>
        <w:rPr/>
        <w:t>The study</w:t>
      </w:r>
      <w:r>
        <w:rPr>
          <w:spacing w:val="-7"/>
        </w:rPr>
        <w:t> </w:t>
      </w:r>
      <w:r>
        <w:rPr/>
        <w:t>team</w:t>
      </w:r>
      <w:r>
        <w:rPr>
          <w:spacing w:val="-2"/>
        </w:rPr>
        <w:t> </w:t>
      </w:r>
      <w:r>
        <w:rPr/>
        <w:t>recruited</w:t>
      </w:r>
      <w:r>
        <w:rPr>
          <w:spacing w:val="-2"/>
        </w:rPr>
        <w:t> </w:t>
      </w:r>
      <w:r>
        <w:rPr/>
        <w:t>CMV</w:t>
      </w:r>
      <w:r>
        <w:rPr>
          <w:spacing w:val="-3"/>
        </w:rPr>
        <w:t> </w:t>
      </w:r>
      <w:r>
        <w:rPr/>
        <w:t>drivers</w:t>
      </w:r>
      <w:r>
        <w:rPr>
          <w:spacing w:val="-2"/>
        </w:rPr>
        <w:t> </w:t>
      </w:r>
      <w:r>
        <w:rPr/>
        <w:t>who</w:t>
      </w:r>
      <w:r>
        <w:rPr>
          <w:spacing w:val="-2"/>
        </w:rPr>
        <w:t> </w:t>
      </w:r>
      <w:r>
        <w:rPr/>
        <w:t>indicated</w:t>
      </w:r>
      <w:r>
        <w:rPr>
          <w:spacing w:val="-2"/>
        </w:rPr>
        <w:t> </w:t>
      </w:r>
      <w:r>
        <w:rPr/>
        <w:t>they</w:t>
      </w:r>
      <w:r>
        <w:rPr>
          <w:spacing w:val="-5"/>
        </w:rPr>
        <w:t> </w:t>
      </w:r>
      <w:r>
        <w:rPr/>
        <w:t>routinely</w:t>
      </w:r>
      <w:r>
        <w:rPr>
          <w:spacing w:val="-7"/>
        </w:rPr>
        <w:t> </w:t>
      </w:r>
      <w:r>
        <w:rPr/>
        <w:t>drove</w:t>
      </w:r>
      <w:r>
        <w:rPr>
          <w:spacing w:val="-3"/>
        </w:rPr>
        <w:t> </w:t>
      </w:r>
      <w:r>
        <w:rPr/>
        <w:t>duty</w:t>
      </w:r>
      <w:r>
        <w:rPr>
          <w:spacing w:val="-5"/>
        </w:rPr>
        <w:t> </w:t>
      </w:r>
      <w:r>
        <w:rPr/>
        <w:t>cycles</w:t>
      </w:r>
      <w:r>
        <w:rPr>
          <w:spacing w:val="-2"/>
        </w:rPr>
        <w:t> </w:t>
      </w:r>
      <w:r>
        <w:rPr/>
        <w:t>that</w:t>
      </w:r>
      <w:r>
        <w:rPr>
          <w:spacing w:val="-2"/>
        </w:rPr>
        <w:t> </w:t>
      </w:r>
      <w:r>
        <w:rPr/>
        <w:t>involved one of the two restart provisions.</w:t>
      </w:r>
    </w:p>
    <w:p>
      <w:pPr>
        <w:pStyle w:val="BodyText"/>
        <w:spacing w:before="240"/>
        <w:ind w:left="560" w:right="856"/>
      </w:pPr>
      <w:r>
        <w:rPr/>
        <w:t>In total, 235 individual CMV drivers provided more than 3,000 restarts for analysis.</w:t>
      </w:r>
      <w:r>
        <w:rPr>
          <w:spacing w:val="40"/>
        </w:rPr>
        <w:t> </w:t>
      </w:r>
      <w:r>
        <w:rPr/>
        <w:t>Male drivers comprised 95 percent of the sample (mean age: 45 years; range: 22–67 years).</w:t>
      </w:r>
      <w:r>
        <w:rPr>
          <w:spacing w:val="40"/>
        </w:rPr>
        <w:t> </w:t>
      </w:r>
      <w:r>
        <w:rPr/>
        <w:t>Female drivers comprised 5 percent of the sample (mean age: 42 years: range: 26–56 years).</w:t>
      </w:r>
      <w:r>
        <w:rPr>
          <w:spacing w:val="40"/>
        </w:rPr>
        <w:t> </w:t>
      </w:r>
      <w:r>
        <w:rPr/>
        <w:t>All participating</w:t>
      </w:r>
      <w:r>
        <w:rPr>
          <w:spacing w:val="-6"/>
        </w:rPr>
        <w:t> </w:t>
      </w:r>
      <w:r>
        <w:rPr/>
        <w:t>drivers</w:t>
      </w:r>
      <w:r>
        <w:rPr>
          <w:spacing w:val="-3"/>
        </w:rPr>
        <w:t> </w:t>
      </w:r>
      <w:r>
        <w:rPr/>
        <w:t>were</w:t>
      </w:r>
      <w:r>
        <w:rPr>
          <w:spacing w:val="-4"/>
        </w:rPr>
        <w:t> </w:t>
      </w:r>
      <w:r>
        <w:rPr/>
        <w:t>asked</w:t>
      </w:r>
      <w:r>
        <w:rPr>
          <w:spacing w:val="-3"/>
        </w:rPr>
        <w:t> </w:t>
      </w:r>
      <w:r>
        <w:rPr/>
        <w:t>a</w:t>
      </w:r>
      <w:r>
        <w:rPr>
          <w:spacing w:val="-4"/>
        </w:rPr>
        <w:t> </w:t>
      </w:r>
      <w:r>
        <w:rPr/>
        <w:t>series</w:t>
      </w:r>
      <w:r>
        <w:rPr>
          <w:spacing w:val="-3"/>
        </w:rPr>
        <w:t> </w:t>
      </w:r>
      <w:r>
        <w:rPr/>
        <w:t>of</w:t>
      </w:r>
      <w:r>
        <w:rPr>
          <w:spacing w:val="-2"/>
        </w:rPr>
        <w:t> </w:t>
      </w:r>
      <w:r>
        <w:rPr/>
        <w:t>questions</w:t>
      </w:r>
      <w:r>
        <w:rPr>
          <w:spacing w:val="-3"/>
        </w:rPr>
        <w:t> </w:t>
      </w:r>
      <w:r>
        <w:rPr/>
        <w:t>about</w:t>
      </w:r>
      <w:r>
        <w:rPr>
          <w:spacing w:val="-3"/>
        </w:rPr>
        <w:t> </w:t>
      </w:r>
      <w:r>
        <w:rPr/>
        <w:t>their</w:t>
      </w:r>
      <w:r>
        <w:rPr>
          <w:spacing w:val="-4"/>
        </w:rPr>
        <w:t> </w:t>
      </w:r>
      <w:r>
        <w:rPr/>
        <w:t>health</w:t>
      </w:r>
      <w:r>
        <w:rPr>
          <w:spacing w:val="-3"/>
        </w:rPr>
        <w:t> </w:t>
      </w:r>
      <w:r>
        <w:rPr/>
        <w:t>to</w:t>
      </w:r>
      <w:r>
        <w:rPr>
          <w:spacing w:val="-3"/>
        </w:rPr>
        <w:t> </w:t>
      </w:r>
      <w:r>
        <w:rPr/>
        <w:t>identify</w:t>
      </w:r>
      <w:r>
        <w:rPr>
          <w:spacing w:val="-8"/>
        </w:rPr>
        <w:t> </w:t>
      </w:r>
      <w:r>
        <w:rPr/>
        <w:t>whether</w:t>
      </w:r>
      <w:r>
        <w:rPr>
          <w:spacing w:val="-4"/>
        </w:rPr>
        <w:t> </w:t>
      </w:r>
      <w:r>
        <w:rPr/>
        <w:t>there were any medication or health issues that could have an impact on their levels of fatigue or alertness.</w:t>
      </w:r>
      <w:r>
        <w:rPr>
          <w:spacing w:val="40"/>
        </w:rPr>
        <w:t> </w:t>
      </w:r>
      <w:r>
        <w:rPr/>
        <w:t>Participating drivers provided a total of 26,964 days of data (17,628 duty days and</w:t>
      </w:r>
    </w:p>
    <w:p>
      <w:pPr>
        <w:spacing w:after="0"/>
        <w:sectPr>
          <w:pgSz w:w="12240" w:h="15840"/>
          <w:pgMar w:header="722" w:footer="0" w:top="1340" w:bottom="280" w:left="880" w:right="700"/>
        </w:sectPr>
      </w:pPr>
    </w:p>
    <w:p>
      <w:pPr>
        <w:pStyle w:val="BodyText"/>
        <w:spacing w:before="80"/>
        <w:ind w:left="559" w:right="782"/>
      </w:pPr>
      <w:r>
        <w:rPr/>
        <w:t>9,336</w:t>
      </w:r>
      <w:r>
        <w:rPr>
          <w:spacing w:val="-4"/>
        </w:rPr>
        <w:t> </w:t>
      </w:r>
      <w:r>
        <w:rPr/>
        <w:t>restart</w:t>
      </w:r>
      <w:r>
        <w:rPr>
          <w:spacing w:val="-4"/>
        </w:rPr>
        <w:t> </w:t>
      </w:r>
      <w:r>
        <w:rPr/>
        <w:t>days)</w:t>
      </w:r>
      <w:r>
        <w:rPr>
          <w:spacing w:val="-5"/>
        </w:rPr>
        <w:t> </w:t>
      </w:r>
      <w:r>
        <w:rPr/>
        <w:t>and</w:t>
      </w:r>
      <w:r>
        <w:rPr>
          <w:spacing w:val="-4"/>
        </w:rPr>
        <w:t> </w:t>
      </w:r>
      <w:r>
        <w:rPr/>
        <w:t>drove</w:t>
      </w:r>
      <w:r>
        <w:rPr>
          <w:spacing w:val="-5"/>
        </w:rPr>
        <w:t> </w:t>
      </w:r>
      <w:r>
        <w:rPr/>
        <w:t>a</w:t>
      </w:r>
      <w:r>
        <w:rPr>
          <w:spacing w:val="-5"/>
        </w:rPr>
        <w:t> </w:t>
      </w:r>
      <w:r>
        <w:rPr/>
        <w:t>total</w:t>
      </w:r>
      <w:r>
        <w:rPr>
          <w:spacing w:val="-4"/>
        </w:rPr>
        <w:t> </w:t>
      </w:r>
      <w:r>
        <w:rPr/>
        <w:t>of</w:t>
      </w:r>
      <w:r>
        <w:rPr>
          <w:spacing w:val="-2"/>
        </w:rPr>
        <w:t> </w:t>
      </w:r>
      <w:r>
        <w:rPr/>
        <w:t>140,671</w:t>
      </w:r>
      <w:r>
        <w:rPr>
          <w:spacing w:val="-4"/>
        </w:rPr>
        <w:t> </w:t>
      </w:r>
      <w:r>
        <w:rPr/>
        <w:t>hours</w:t>
      </w:r>
      <w:r>
        <w:rPr>
          <w:spacing w:val="-4"/>
        </w:rPr>
        <w:t> </w:t>
      </w:r>
      <w:r>
        <w:rPr/>
        <w:t>during</w:t>
      </w:r>
      <w:r>
        <w:rPr>
          <w:spacing w:val="-6"/>
        </w:rPr>
        <w:t> </w:t>
      </w:r>
      <w:r>
        <w:rPr/>
        <w:t>this</w:t>
      </w:r>
      <w:r>
        <w:rPr>
          <w:spacing w:val="-4"/>
        </w:rPr>
        <w:t> </w:t>
      </w:r>
      <w:r>
        <w:rPr/>
        <w:t>field</w:t>
      </w:r>
      <w:r>
        <w:rPr>
          <w:spacing w:val="-4"/>
        </w:rPr>
        <w:t> </w:t>
      </w:r>
      <w:r>
        <w:rPr/>
        <w:t>study.</w:t>
      </w:r>
      <w:r>
        <w:rPr>
          <w:spacing w:val="40"/>
        </w:rPr>
        <w:t> </w:t>
      </w:r>
      <w:r>
        <w:rPr/>
        <w:t>Each</w:t>
      </w:r>
      <w:r>
        <w:rPr>
          <w:spacing w:val="-4"/>
        </w:rPr>
        <w:t> </w:t>
      </w:r>
      <w:r>
        <w:rPr/>
        <w:t>driver received compensation for participating in the study.</w:t>
      </w:r>
    </w:p>
    <w:p>
      <w:pPr>
        <w:pStyle w:val="BodyText"/>
        <w:spacing w:before="4"/>
      </w:pPr>
    </w:p>
    <w:p>
      <w:pPr>
        <w:pStyle w:val="Heading1"/>
        <w:spacing w:after="4"/>
        <w:ind w:left="2347"/>
      </w:pPr>
      <w:r>
        <w:rPr/>
        <w:t>Table</w:t>
      </w:r>
      <w:r>
        <w:rPr>
          <w:spacing w:val="-5"/>
        </w:rPr>
        <w:t> </w:t>
      </w:r>
      <w:r>
        <w:rPr/>
        <w:t>3.</w:t>
      </w:r>
      <w:r>
        <w:rPr>
          <w:spacing w:val="-2"/>
        </w:rPr>
        <w:t> </w:t>
      </w:r>
      <w:r>
        <w:rPr/>
        <w:t>Summary</w:t>
      </w:r>
      <w:r>
        <w:rPr>
          <w:spacing w:val="-1"/>
        </w:rPr>
        <w:t> </w:t>
      </w:r>
      <w:r>
        <w:rPr/>
        <w:t>of</w:t>
      </w:r>
      <w:r>
        <w:rPr>
          <w:spacing w:val="-1"/>
        </w:rPr>
        <w:t> </w:t>
      </w:r>
      <w:r>
        <w:rPr/>
        <w:t>assessment</w:t>
      </w:r>
      <w:r>
        <w:rPr>
          <w:spacing w:val="-2"/>
        </w:rPr>
        <w:t> </w:t>
      </w:r>
      <w:r>
        <w:rPr/>
        <w:t>technologies</w:t>
      </w:r>
      <w:r>
        <w:rPr>
          <w:spacing w:val="-2"/>
        </w:rPr>
        <w:t> </w:t>
      </w:r>
      <w:r>
        <w:rPr/>
        <w:t>used</w:t>
      </w:r>
      <w:r>
        <w:rPr>
          <w:spacing w:val="-1"/>
        </w:rPr>
        <w:t> </w:t>
      </w:r>
      <w:r>
        <w:rPr/>
        <w:t>in</w:t>
      </w:r>
      <w:r>
        <w:rPr>
          <w:spacing w:val="-2"/>
        </w:rPr>
        <w:t> </w:t>
      </w:r>
      <w:r>
        <w:rPr/>
        <w:t>the</w:t>
      </w:r>
      <w:r>
        <w:rPr>
          <w:spacing w:val="-2"/>
        </w:rPr>
        <w:t> study.</w:t>
      </w: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4771"/>
        <w:gridCol w:w="2969"/>
      </w:tblGrid>
      <w:tr>
        <w:trPr>
          <w:trHeight w:val="350" w:hRule="atLeast"/>
        </w:trPr>
        <w:tc>
          <w:tcPr>
            <w:tcW w:w="1800" w:type="dxa"/>
            <w:shd w:val="clear" w:color="auto" w:fill="DADADA"/>
          </w:tcPr>
          <w:p>
            <w:pPr>
              <w:pStyle w:val="TableParagraph"/>
              <w:spacing w:before="58"/>
              <w:ind w:left="129"/>
              <w:rPr>
                <w:b/>
                <w:sz w:val="20"/>
              </w:rPr>
            </w:pPr>
            <w:r>
              <w:rPr>
                <w:b/>
                <w:sz w:val="20"/>
              </w:rPr>
              <w:t>Technology</w:t>
            </w:r>
            <w:r>
              <w:rPr>
                <w:b/>
                <w:spacing w:val="-10"/>
                <w:sz w:val="20"/>
              </w:rPr>
              <w:t> </w:t>
            </w:r>
            <w:r>
              <w:rPr>
                <w:b/>
                <w:spacing w:val="-4"/>
                <w:sz w:val="20"/>
              </w:rPr>
              <w:t>Name</w:t>
            </w:r>
          </w:p>
        </w:tc>
        <w:tc>
          <w:tcPr>
            <w:tcW w:w="4771" w:type="dxa"/>
            <w:shd w:val="clear" w:color="auto" w:fill="DADADA"/>
          </w:tcPr>
          <w:p>
            <w:pPr>
              <w:pStyle w:val="TableParagraph"/>
              <w:spacing w:before="58"/>
              <w:ind w:left="3"/>
              <w:jc w:val="center"/>
              <w:rPr>
                <w:b/>
                <w:sz w:val="20"/>
              </w:rPr>
            </w:pPr>
            <w:r>
              <w:rPr>
                <w:b/>
                <w:sz w:val="20"/>
              </w:rPr>
              <w:t>Short</w:t>
            </w:r>
            <w:r>
              <w:rPr>
                <w:b/>
                <w:spacing w:val="-5"/>
                <w:sz w:val="20"/>
              </w:rPr>
              <w:t> </w:t>
            </w:r>
            <w:r>
              <w:rPr>
                <w:b/>
                <w:spacing w:val="-2"/>
                <w:sz w:val="20"/>
              </w:rPr>
              <w:t>Description</w:t>
            </w:r>
          </w:p>
        </w:tc>
        <w:tc>
          <w:tcPr>
            <w:tcW w:w="2969" w:type="dxa"/>
            <w:shd w:val="clear" w:color="auto" w:fill="DADADA"/>
          </w:tcPr>
          <w:p>
            <w:pPr>
              <w:pStyle w:val="TableParagraph"/>
              <w:spacing w:before="58"/>
              <w:ind w:left="703"/>
              <w:rPr>
                <w:b/>
                <w:sz w:val="20"/>
              </w:rPr>
            </w:pPr>
            <w:r>
              <w:rPr>
                <w:b/>
                <w:sz w:val="20"/>
              </w:rPr>
              <w:t>What</w:t>
            </w:r>
            <w:r>
              <w:rPr>
                <w:b/>
                <w:spacing w:val="-3"/>
                <w:sz w:val="20"/>
              </w:rPr>
              <w:t> </w:t>
            </w:r>
            <w:r>
              <w:rPr>
                <w:b/>
                <w:sz w:val="20"/>
              </w:rPr>
              <w:t>it</w:t>
            </w:r>
            <w:r>
              <w:rPr>
                <w:b/>
                <w:spacing w:val="-5"/>
                <w:sz w:val="20"/>
              </w:rPr>
              <w:t> </w:t>
            </w:r>
            <w:r>
              <w:rPr>
                <w:b/>
                <w:spacing w:val="-2"/>
                <w:sz w:val="20"/>
              </w:rPr>
              <w:t>Measured</w:t>
            </w:r>
          </w:p>
        </w:tc>
      </w:tr>
      <w:tr>
        <w:trPr>
          <w:trHeight w:val="1190" w:hRule="atLeast"/>
        </w:trPr>
        <w:tc>
          <w:tcPr>
            <w:tcW w:w="1800" w:type="dxa"/>
          </w:tcPr>
          <w:p>
            <w:pPr>
              <w:pStyle w:val="TableParagraph"/>
              <w:ind w:left="107" w:right="181"/>
              <w:rPr>
                <w:sz w:val="20"/>
              </w:rPr>
            </w:pPr>
            <w:r>
              <w:rPr>
                <w:spacing w:val="-2"/>
                <w:sz w:val="20"/>
              </w:rPr>
              <w:t>Onboard </w:t>
            </w:r>
            <w:r>
              <w:rPr>
                <w:sz w:val="20"/>
              </w:rPr>
              <w:t>monitoring</w:t>
            </w:r>
            <w:r>
              <w:rPr>
                <w:spacing w:val="-13"/>
                <w:sz w:val="20"/>
              </w:rPr>
              <w:t> </w:t>
            </w:r>
            <w:r>
              <w:rPr>
                <w:sz w:val="20"/>
              </w:rPr>
              <w:t>system</w:t>
            </w:r>
          </w:p>
        </w:tc>
        <w:tc>
          <w:tcPr>
            <w:tcW w:w="4771" w:type="dxa"/>
          </w:tcPr>
          <w:p>
            <w:pPr>
              <w:pStyle w:val="TableParagraph"/>
              <w:ind w:left="107" w:right="159"/>
              <w:rPr>
                <w:sz w:val="20"/>
              </w:rPr>
            </w:pPr>
            <w:r>
              <w:rPr>
                <w:sz w:val="20"/>
              </w:rPr>
              <w:t>An electronic monitoring system with video recorder was installed on the dashboard of each instrumented vehicle.</w:t>
            </w:r>
            <w:r>
              <w:rPr>
                <w:spacing w:val="-4"/>
                <w:sz w:val="20"/>
              </w:rPr>
              <w:t> </w:t>
            </w:r>
            <w:r>
              <w:rPr>
                <w:sz w:val="20"/>
              </w:rPr>
              <w:t>An</w:t>
            </w:r>
            <w:r>
              <w:rPr>
                <w:spacing w:val="-6"/>
                <w:sz w:val="20"/>
              </w:rPr>
              <w:t> </w:t>
            </w:r>
            <w:r>
              <w:rPr>
                <w:sz w:val="20"/>
              </w:rPr>
              <w:t>OBMS</w:t>
            </w:r>
            <w:r>
              <w:rPr>
                <w:spacing w:val="-6"/>
                <w:sz w:val="20"/>
              </w:rPr>
              <w:t> </w:t>
            </w:r>
            <w:r>
              <w:rPr>
                <w:sz w:val="20"/>
              </w:rPr>
              <w:t>event</w:t>
            </w:r>
            <w:r>
              <w:rPr>
                <w:spacing w:val="-5"/>
                <w:sz w:val="20"/>
              </w:rPr>
              <w:t> </w:t>
            </w:r>
            <w:r>
              <w:rPr>
                <w:sz w:val="20"/>
              </w:rPr>
              <w:t>is</w:t>
            </w:r>
            <w:r>
              <w:rPr>
                <w:spacing w:val="-6"/>
                <w:sz w:val="20"/>
              </w:rPr>
              <w:t> </w:t>
            </w:r>
            <w:r>
              <w:rPr>
                <w:sz w:val="20"/>
              </w:rPr>
              <w:t>triggered</w:t>
            </w:r>
            <w:r>
              <w:rPr>
                <w:spacing w:val="-4"/>
                <w:sz w:val="20"/>
              </w:rPr>
              <w:t> </w:t>
            </w:r>
            <w:r>
              <w:rPr>
                <w:sz w:val="20"/>
              </w:rPr>
              <w:t>by</w:t>
            </w:r>
            <w:r>
              <w:rPr>
                <w:spacing w:val="-8"/>
                <w:sz w:val="20"/>
              </w:rPr>
              <w:t> </w:t>
            </w:r>
            <w:r>
              <w:rPr>
                <w:sz w:val="20"/>
              </w:rPr>
              <w:t>certain</w:t>
            </w:r>
            <w:r>
              <w:rPr>
                <w:spacing w:val="-6"/>
                <w:sz w:val="20"/>
              </w:rPr>
              <w:t> </w:t>
            </w:r>
            <w:r>
              <w:rPr>
                <w:sz w:val="20"/>
              </w:rPr>
              <w:t>criteria (e.g., hard braking or swerving). Each event is subsequently reviewed.</w:t>
            </w:r>
          </w:p>
        </w:tc>
        <w:tc>
          <w:tcPr>
            <w:tcW w:w="2969" w:type="dxa"/>
          </w:tcPr>
          <w:p>
            <w:pPr>
              <w:pStyle w:val="TableParagraph"/>
              <w:numPr>
                <w:ilvl w:val="0"/>
                <w:numId w:val="2"/>
              </w:numPr>
              <w:tabs>
                <w:tab w:pos="267" w:val="left" w:leader="none"/>
              </w:tabs>
              <w:spacing w:line="238" w:lineRule="exact" w:before="0" w:after="0"/>
              <w:ind w:left="267" w:right="0" w:hanging="186"/>
              <w:jc w:val="left"/>
              <w:rPr>
                <w:sz w:val="20"/>
              </w:rPr>
            </w:pPr>
            <w:r>
              <w:rPr>
                <w:spacing w:val="-2"/>
                <w:sz w:val="20"/>
              </w:rPr>
              <w:t>Safety-critical</w:t>
            </w:r>
            <w:r>
              <w:rPr>
                <w:spacing w:val="12"/>
                <w:sz w:val="20"/>
              </w:rPr>
              <w:t> </w:t>
            </w:r>
            <w:r>
              <w:rPr>
                <w:spacing w:val="-2"/>
                <w:sz w:val="20"/>
              </w:rPr>
              <w:t>events.</w:t>
            </w:r>
          </w:p>
        </w:tc>
      </w:tr>
      <w:tr>
        <w:trPr>
          <w:trHeight w:val="729" w:hRule="atLeast"/>
        </w:trPr>
        <w:tc>
          <w:tcPr>
            <w:tcW w:w="1800" w:type="dxa"/>
          </w:tcPr>
          <w:p>
            <w:pPr>
              <w:pStyle w:val="TableParagraph"/>
              <w:ind w:left="107" w:right="193"/>
              <w:rPr>
                <w:sz w:val="20"/>
              </w:rPr>
            </w:pPr>
            <w:r>
              <w:rPr>
                <w:sz w:val="20"/>
              </w:rPr>
              <w:t>Electronic</w:t>
            </w:r>
            <w:r>
              <w:rPr>
                <w:spacing w:val="-13"/>
                <w:sz w:val="20"/>
              </w:rPr>
              <w:t> </w:t>
            </w:r>
            <w:r>
              <w:rPr>
                <w:sz w:val="20"/>
              </w:rPr>
              <w:t>logging </w:t>
            </w:r>
            <w:r>
              <w:rPr>
                <w:spacing w:val="-2"/>
                <w:sz w:val="20"/>
              </w:rPr>
              <w:t>device</w:t>
            </w:r>
          </w:p>
        </w:tc>
        <w:tc>
          <w:tcPr>
            <w:tcW w:w="4771" w:type="dxa"/>
          </w:tcPr>
          <w:p>
            <w:pPr>
              <w:pStyle w:val="TableParagraph"/>
              <w:ind w:left="107" w:right="249"/>
              <w:rPr>
                <w:sz w:val="20"/>
              </w:rPr>
            </w:pPr>
            <w:r>
              <w:rPr>
                <w:sz w:val="20"/>
              </w:rPr>
              <w:t>Device</w:t>
            </w:r>
            <w:r>
              <w:rPr>
                <w:spacing w:val="-6"/>
                <w:sz w:val="20"/>
              </w:rPr>
              <w:t> </w:t>
            </w:r>
            <w:r>
              <w:rPr>
                <w:sz w:val="20"/>
              </w:rPr>
              <w:t>that</w:t>
            </w:r>
            <w:r>
              <w:rPr>
                <w:spacing w:val="-6"/>
                <w:sz w:val="20"/>
              </w:rPr>
              <w:t> </w:t>
            </w:r>
            <w:r>
              <w:rPr>
                <w:sz w:val="20"/>
              </w:rPr>
              <w:t>electronically</w:t>
            </w:r>
            <w:r>
              <w:rPr>
                <w:spacing w:val="-6"/>
                <w:sz w:val="20"/>
              </w:rPr>
              <w:t> </w:t>
            </w:r>
            <w:r>
              <w:rPr>
                <w:sz w:val="20"/>
              </w:rPr>
              <w:t>tracks</w:t>
            </w:r>
            <w:r>
              <w:rPr>
                <w:spacing w:val="-6"/>
                <w:sz w:val="20"/>
              </w:rPr>
              <w:t> </w:t>
            </w:r>
            <w:r>
              <w:rPr>
                <w:sz w:val="20"/>
              </w:rPr>
              <w:t>a</w:t>
            </w:r>
            <w:r>
              <w:rPr>
                <w:spacing w:val="-6"/>
                <w:sz w:val="20"/>
              </w:rPr>
              <w:t> </w:t>
            </w:r>
            <w:r>
              <w:rPr>
                <w:sz w:val="20"/>
              </w:rPr>
              <w:t>driver’s</w:t>
            </w:r>
            <w:r>
              <w:rPr>
                <w:spacing w:val="-6"/>
                <w:sz w:val="20"/>
              </w:rPr>
              <w:t> </w:t>
            </w:r>
            <w:r>
              <w:rPr>
                <w:sz w:val="20"/>
              </w:rPr>
              <w:t>on-duty</w:t>
            </w:r>
            <w:r>
              <w:rPr>
                <w:spacing w:val="-6"/>
                <w:sz w:val="20"/>
              </w:rPr>
              <w:t> </w:t>
            </w:r>
            <w:r>
              <w:rPr>
                <w:sz w:val="20"/>
              </w:rPr>
              <w:t>and off-duty driving time for hours-of-service (HOS) monitoring purposes.</w:t>
            </w:r>
          </w:p>
        </w:tc>
        <w:tc>
          <w:tcPr>
            <w:tcW w:w="2969" w:type="dxa"/>
          </w:tcPr>
          <w:p>
            <w:pPr>
              <w:pStyle w:val="TableParagraph"/>
              <w:numPr>
                <w:ilvl w:val="0"/>
                <w:numId w:val="3"/>
              </w:numPr>
              <w:tabs>
                <w:tab w:pos="267" w:val="left" w:leader="none"/>
              </w:tabs>
              <w:spacing w:line="238" w:lineRule="exact" w:before="0" w:after="0"/>
              <w:ind w:left="267" w:right="0" w:hanging="186"/>
              <w:jc w:val="left"/>
              <w:rPr>
                <w:sz w:val="20"/>
              </w:rPr>
            </w:pPr>
            <w:r>
              <w:rPr>
                <w:spacing w:val="-4"/>
                <w:sz w:val="20"/>
              </w:rPr>
              <w:t>HOS.</w:t>
            </w:r>
          </w:p>
          <w:p>
            <w:pPr>
              <w:pStyle w:val="TableParagraph"/>
              <w:numPr>
                <w:ilvl w:val="0"/>
                <w:numId w:val="3"/>
              </w:numPr>
              <w:tabs>
                <w:tab w:pos="267" w:val="left" w:leader="none"/>
              </w:tabs>
              <w:spacing w:line="240" w:lineRule="auto" w:before="0" w:after="0"/>
              <w:ind w:left="267" w:right="0" w:hanging="186"/>
              <w:jc w:val="left"/>
              <w:rPr>
                <w:sz w:val="20"/>
              </w:rPr>
            </w:pPr>
            <w:r>
              <w:rPr>
                <w:sz w:val="20"/>
              </w:rPr>
              <w:t>Driver</w:t>
            </w:r>
            <w:r>
              <w:rPr>
                <w:spacing w:val="-5"/>
                <w:sz w:val="20"/>
              </w:rPr>
              <w:t> </w:t>
            </w:r>
            <w:r>
              <w:rPr>
                <w:sz w:val="20"/>
              </w:rPr>
              <w:t>duty</w:t>
            </w:r>
            <w:r>
              <w:rPr>
                <w:spacing w:val="-6"/>
                <w:sz w:val="20"/>
              </w:rPr>
              <w:t> </w:t>
            </w:r>
            <w:r>
              <w:rPr>
                <w:spacing w:val="-2"/>
                <w:sz w:val="20"/>
              </w:rPr>
              <w:t>status.</w:t>
            </w:r>
          </w:p>
        </w:tc>
      </w:tr>
      <w:tr>
        <w:trPr>
          <w:trHeight w:val="731" w:hRule="atLeast"/>
        </w:trPr>
        <w:tc>
          <w:tcPr>
            <w:tcW w:w="1800" w:type="dxa"/>
          </w:tcPr>
          <w:p>
            <w:pPr>
              <w:pStyle w:val="TableParagraph"/>
              <w:ind w:left="107"/>
              <w:rPr>
                <w:sz w:val="20"/>
              </w:rPr>
            </w:pPr>
            <w:r>
              <w:rPr>
                <w:sz w:val="20"/>
              </w:rPr>
              <w:t>Wrist</w:t>
            </w:r>
            <w:r>
              <w:rPr>
                <w:spacing w:val="-6"/>
                <w:sz w:val="20"/>
              </w:rPr>
              <w:t> </w:t>
            </w:r>
            <w:r>
              <w:rPr>
                <w:spacing w:val="-2"/>
                <w:sz w:val="20"/>
              </w:rPr>
              <w:t>actigraph</w:t>
            </w:r>
          </w:p>
        </w:tc>
        <w:tc>
          <w:tcPr>
            <w:tcW w:w="4771" w:type="dxa"/>
          </w:tcPr>
          <w:p>
            <w:pPr>
              <w:pStyle w:val="TableParagraph"/>
              <w:ind w:left="107" w:right="159"/>
              <w:rPr>
                <w:sz w:val="20"/>
              </w:rPr>
            </w:pPr>
            <w:r>
              <w:rPr>
                <w:sz w:val="20"/>
              </w:rPr>
              <w:t>Device</w:t>
            </w:r>
            <w:r>
              <w:rPr>
                <w:spacing w:val="-7"/>
                <w:sz w:val="20"/>
              </w:rPr>
              <w:t> </w:t>
            </w:r>
            <w:r>
              <w:rPr>
                <w:sz w:val="20"/>
              </w:rPr>
              <w:t>similar</w:t>
            </w:r>
            <w:r>
              <w:rPr>
                <w:spacing w:val="-6"/>
                <w:sz w:val="20"/>
              </w:rPr>
              <w:t> </w:t>
            </w:r>
            <w:r>
              <w:rPr>
                <w:sz w:val="20"/>
              </w:rPr>
              <w:t>to</w:t>
            </w:r>
            <w:r>
              <w:rPr>
                <w:spacing w:val="-6"/>
                <w:sz w:val="20"/>
              </w:rPr>
              <w:t> </w:t>
            </w:r>
            <w:r>
              <w:rPr>
                <w:sz w:val="20"/>
              </w:rPr>
              <w:t>a</w:t>
            </w:r>
            <w:r>
              <w:rPr>
                <w:spacing w:val="-4"/>
                <w:sz w:val="20"/>
              </w:rPr>
              <w:t> </w:t>
            </w:r>
            <w:r>
              <w:rPr>
                <w:sz w:val="20"/>
              </w:rPr>
              <w:t>wristwatch</w:t>
            </w:r>
            <w:r>
              <w:rPr>
                <w:spacing w:val="-6"/>
                <w:sz w:val="20"/>
              </w:rPr>
              <w:t> </w:t>
            </w:r>
            <w:r>
              <w:rPr>
                <w:sz w:val="20"/>
              </w:rPr>
              <w:t>that</w:t>
            </w:r>
            <w:r>
              <w:rPr>
                <w:spacing w:val="-7"/>
                <w:sz w:val="20"/>
              </w:rPr>
              <w:t> </w:t>
            </w:r>
            <w:r>
              <w:rPr>
                <w:sz w:val="20"/>
              </w:rPr>
              <w:t>collects</w:t>
            </w:r>
            <w:r>
              <w:rPr>
                <w:spacing w:val="-5"/>
                <w:sz w:val="20"/>
              </w:rPr>
              <w:t> </w:t>
            </w:r>
            <w:r>
              <w:rPr>
                <w:sz w:val="20"/>
              </w:rPr>
              <w:t>movement information while worn and is used to measure sleep/wake patterns.</w:t>
            </w:r>
          </w:p>
        </w:tc>
        <w:tc>
          <w:tcPr>
            <w:tcW w:w="2969" w:type="dxa"/>
          </w:tcPr>
          <w:p>
            <w:pPr>
              <w:pStyle w:val="TableParagraph"/>
              <w:numPr>
                <w:ilvl w:val="0"/>
                <w:numId w:val="4"/>
              </w:numPr>
              <w:tabs>
                <w:tab w:pos="267" w:val="left" w:leader="none"/>
              </w:tabs>
              <w:spacing w:line="238" w:lineRule="exact" w:before="0" w:after="0"/>
              <w:ind w:left="267" w:right="0" w:hanging="186"/>
              <w:jc w:val="left"/>
              <w:rPr>
                <w:sz w:val="20"/>
              </w:rPr>
            </w:pPr>
            <w:r>
              <w:rPr>
                <w:sz w:val="20"/>
              </w:rPr>
              <w:t>Sleep</w:t>
            </w:r>
            <w:r>
              <w:rPr>
                <w:spacing w:val="-6"/>
                <w:sz w:val="20"/>
              </w:rPr>
              <w:t> </w:t>
            </w:r>
            <w:r>
              <w:rPr>
                <w:spacing w:val="-2"/>
                <w:sz w:val="20"/>
              </w:rPr>
              <w:t>timing.</w:t>
            </w:r>
          </w:p>
          <w:p>
            <w:pPr>
              <w:pStyle w:val="TableParagraph"/>
              <w:numPr>
                <w:ilvl w:val="0"/>
                <w:numId w:val="4"/>
              </w:numPr>
              <w:tabs>
                <w:tab w:pos="267" w:val="left" w:leader="none"/>
              </w:tabs>
              <w:spacing w:line="240" w:lineRule="auto" w:before="0" w:after="0"/>
              <w:ind w:left="267" w:right="0" w:hanging="186"/>
              <w:jc w:val="left"/>
              <w:rPr>
                <w:sz w:val="20"/>
              </w:rPr>
            </w:pPr>
            <w:r>
              <w:rPr>
                <w:sz w:val="20"/>
              </w:rPr>
              <w:t>Sleep</w:t>
            </w:r>
            <w:r>
              <w:rPr>
                <w:spacing w:val="-6"/>
                <w:sz w:val="20"/>
              </w:rPr>
              <w:t> </w:t>
            </w:r>
            <w:r>
              <w:rPr>
                <w:spacing w:val="-2"/>
                <w:sz w:val="20"/>
              </w:rPr>
              <w:t>quantity.</w:t>
            </w:r>
          </w:p>
        </w:tc>
      </w:tr>
      <w:tr>
        <w:trPr>
          <w:trHeight w:val="1437" w:hRule="atLeast"/>
        </w:trPr>
        <w:tc>
          <w:tcPr>
            <w:tcW w:w="1800" w:type="dxa"/>
          </w:tcPr>
          <w:p>
            <w:pPr>
              <w:pStyle w:val="TableParagraph"/>
              <w:ind w:left="107" w:right="315"/>
              <w:rPr>
                <w:sz w:val="20"/>
              </w:rPr>
            </w:pPr>
            <w:r>
              <w:rPr>
                <w:spacing w:val="-2"/>
                <w:sz w:val="20"/>
              </w:rPr>
              <w:t>Smartphone </w:t>
            </w:r>
            <w:r>
              <w:rPr>
                <w:sz w:val="20"/>
              </w:rPr>
              <w:t>application</w:t>
            </w:r>
            <w:r>
              <w:rPr>
                <w:spacing w:val="-13"/>
                <w:sz w:val="20"/>
              </w:rPr>
              <w:t> </w:t>
            </w:r>
            <w:r>
              <w:rPr>
                <w:sz w:val="20"/>
              </w:rPr>
              <w:t>(app)</w:t>
            </w:r>
          </w:p>
        </w:tc>
        <w:tc>
          <w:tcPr>
            <w:tcW w:w="4771" w:type="dxa"/>
          </w:tcPr>
          <w:p>
            <w:pPr>
              <w:pStyle w:val="TableParagraph"/>
              <w:ind w:left="107" w:right="159"/>
              <w:rPr>
                <w:sz w:val="20"/>
              </w:rPr>
            </w:pPr>
            <w:r>
              <w:rPr>
                <w:sz w:val="20"/>
              </w:rPr>
              <w:t>Interactive data collection program installed on a touchscreen mobile phone. The app allows study participants</w:t>
            </w:r>
            <w:r>
              <w:rPr>
                <w:spacing w:val="-7"/>
                <w:sz w:val="20"/>
              </w:rPr>
              <w:t> </w:t>
            </w:r>
            <w:r>
              <w:rPr>
                <w:sz w:val="20"/>
              </w:rPr>
              <w:t>to</w:t>
            </w:r>
            <w:r>
              <w:rPr>
                <w:spacing w:val="-6"/>
                <w:sz w:val="20"/>
              </w:rPr>
              <w:t> </w:t>
            </w:r>
            <w:r>
              <w:rPr>
                <w:sz w:val="20"/>
              </w:rPr>
              <w:t>record</w:t>
            </w:r>
            <w:r>
              <w:rPr>
                <w:spacing w:val="-6"/>
                <w:sz w:val="20"/>
              </w:rPr>
              <w:t> </w:t>
            </w:r>
            <w:r>
              <w:rPr>
                <w:sz w:val="20"/>
              </w:rPr>
              <w:t>sleep/wake</w:t>
            </w:r>
            <w:r>
              <w:rPr>
                <w:spacing w:val="-6"/>
                <w:sz w:val="20"/>
              </w:rPr>
              <w:t> </w:t>
            </w:r>
            <w:r>
              <w:rPr>
                <w:sz w:val="20"/>
              </w:rPr>
              <w:t>times</w:t>
            </w:r>
            <w:r>
              <w:rPr>
                <w:spacing w:val="-7"/>
                <w:sz w:val="20"/>
              </w:rPr>
              <w:t> </w:t>
            </w:r>
            <w:r>
              <w:rPr>
                <w:sz w:val="20"/>
              </w:rPr>
              <w:t>and</w:t>
            </w:r>
            <w:r>
              <w:rPr>
                <w:spacing w:val="-6"/>
                <w:sz w:val="20"/>
              </w:rPr>
              <w:t> </w:t>
            </w:r>
            <w:r>
              <w:rPr>
                <w:sz w:val="20"/>
              </w:rPr>
              <w:t>caffeine</w:t>
            </w:r>
            <w:r>
              <w:rPr>
                <w:spacing w:val="-4"/>
                <w:sz w:val="20"/>
              </w:rPr>
              <w:t> </w:t>
            </w:r>
            <w:r>
              <w:rPr>
                <w:sz w:val="20"/>
              </w:rPr>
              <w:t>use and collects subjective ratings pertaining to fatigue, stress, and difficulty of drive.</w:t>
            </w:r>
          </w:p>
        </w:tc>
        <w:tc>
          <w:tcPr>
            <w:tcW w:w="2969" w:type="dxa"/>
          </w:tcPr>
          <w:p>
            <w:pPr>
              <w:pStyle w:val="TableParagraph"/>
              <w:numPr>
                <w:ilvl w:val="0"/>
                <w:numId w:val="5"/>
              </w:numPr>
              <w:tabs>
                <w:tab w:pos="267" w:val="left" w:leader="none"/>
              </w:tabs>
              <w:spacing w:line="238" w:lineRule="exact" w:before="0" w:after="0"/>
              <w:ind w:left="267" w:right="0" w:hanging="186"/>
              <w:jc w:val="left"/>
              <w:rPr>
                <w:sz w:val="20"/>
              </w:rPr>
            </w:pPr>
            <w:r>
              <w:rPr>
                <w:sz w:val="20"/>
              </w:rPr>
              <w:t>Sleep</w:t>
            </w:r>
            <w:r>
              <w:rPr>
                <w:spacing w:val="-5"/>
                <w:sz w:val="20"/>
              </w:rPr>
              <w:t> </w:t>
            </w:r>
            <w:r>
              <w:rPr>
                <w:sz w:val="20"/>
              </w:rPr>
              <w:t>timing</w:t>
            </w:r>
            <w:r>
              <w:rPr>
                <w:spacing w:val="-6"/>
                <w:sz w:val="20"/>
              </w:rPr>
              <w:t> </w:t>
            </w:r>
            <w:r>
              <w:rPr>
                <w:sz w:val="20"/>
              </w:rPr>
              <w:t>and</w:t>
            </w:r>
            <w:r>
              <w:rPr>
                <w:spacing w:val="-5"/>
                <w:sz w:val="20"/>
              </w:rPr>
              <w:t> </w:t>
            </w:r>
            <w:r>
              <w:rPr>
                <w:spacing w:val="-2"/>
                <w:sz w:val="20"/>
              </w:rPr>
              <w:t>quantity.</w:t>
            </w:r>
          </w:p>
          <w:p>
            <w:pPr>
              <w:pStyle w:val="TableParagraph"/>
              <w:numPr>
                <w:ilvl w:val="0"/>
                <w:numId w:val="5"/>
              </w:numPr>
              <w:tabs>
                <w:tab w:pos="267" w:val="left" w:leader="none"/>
              </w:tabs>
              <w:spacing w:line="244" w:lineRule="exact" w:before="0" w:after="0"/>
              <w:ind w:left="267" w:right="0" w:hanging="186"/>
              <w:jc w:val="left"/>
              <w:rPr>
                <w:sz w:val="20"/>
              </w:rPr>
            </w:pPr>
            <w:r>
              <w:rPr>
                <w:sz w:val="20"/>
              </w:rPr>
              <w:t>Caffeine</w:t>
            </w:r>
            <w:r>
              <w:rPr>
                <w:spacing w:val="-10"/>
                <w:sz w:val="20"/>
              </w:rPr>
              <w:t> </w:t>
            </w:r>
            <w:r>
              <w:rPr>
                <w:spacing w:val="-2"/>
                <w:sz w:val="20"/>
              </w:rPr>
              <w:t>consumption.</w:t>
            </w:r>
          </w:p>
          <w:p>
            <w:pPr>
              <w:pStyle w:val="TableParagraph"/>
              <w:numPr>
                <w:ilvl w:val="0"/>
                <w:numId w:val="5"/>
              </w:numPr>
              <w:tabs>
                <w:tab w:pos="267" w:val="left" w:leader="none"/>
                <w:tab w:pos="269" w:val="left" w:leader="none"/>
              </w:tabs>
              <w:spacing w:line="240" w:lineRule="auto" w:before="0" w:after="0"/>
              <w:ind w:left="269" w:right="105" w:hanging="188"/>
              <w:jc w:val="left"/>
              <w:rPr>
                <w:sz w:val="20"/>
              </w:rPr>
            </w:pPr>
            <w:r>
              <w:rPr>
                <w:sz w:val="20"/>
              </w:rPr>
              <w:t>Perceived fatigue and stress (using</w:t>
            </w:r>
            <w:r>
              <w:rPr>
                <w:spacing w:val="-9"/>
                <w:sz w:val="20"/>
              </w:rPr>
              <w:t> </w:t>
            </w:r>
            <w:r>
              <w:rPr>
                <w:sz w:val="20"/>
              </w:rPr>
              <w:t>fatigue</w:t>
            </w:r>
            <w:r>
              <w:rPr>
                <w:spacing w:val="-10"/>
                <w:sz w:val="20"/>
              </w:rPr>
              <w:t> </w:t>
            </w:r>
            <w:r>
              <w:rPr>
                <w:sz w:val="20"/>
              </w:rPr>
              <w:t>and</w:t>
            </w:r>
            <w:r>
              <w:rPr>
                <w:spacing w:val="-9"/>
                <w:sz w:val="20"/>
              </w:rPr>
              <w:t> </w:t>
            </w:r>
            <w:r>
              <w:rPr>
                <w:sz w:val="20"/>
              </w:rPr>
              <w:t>stress</w:t>
            </w:r>
            <w:r>
              <w:rPr>
                <w:spacing w:val="-11"/>
                <w:sz w:val="20"/>
              </w:rPr>
              <w:t> </w:t>
            </w:r>
            <w:r>
              <w:rPr>
                <w:sz w:val="20"/>
              </w:rPr>
              <w:t>scales).</w:t>
            </w:r>
          </w:p>
          <w:p>
            <w:pPr>
              <w:pStyle w:val="TableParagraph"/>
              <w:numPr>
                <w:ilvl w:val="0"/>
                <w:numId w:val="5"/>
              </w:numPr>
              <w:tabs>
                <w:tab w:pos="266" w:val="left" w:leader="none"/>
                <w:tab w:pos="268" w:val="left" w:leader="none"/>
              </w:tabs>
              <w:spacing w:line="230" w:lineRule="exact" w:before="0" w:after="0"/>
              <w:ind w:left="268" w:right="430" w:hanging="188"/>
              <w:jc w:val="left"/>
              <w:rPr>
                <w:sz w:val="20"/>
              </w:rPr>
            </w:pPr>
            <w:r>
              <w:rPr>
                <w:sz w:val="20"/>
              </w:rPr>
              <w:t>Perceived</w:t>
            </w:r>
            <w:r>
              <w:rPr>
                <w:spacing w:val="-13"/>
                <w:sz w:val="20"/>
              </w:rPr>
              <w:t> </w:t>
            </w:r>
            <w:r>
              <w:rPr>
                <w:sz w:val="20"/>
              </w:rPr>
              <w:t>difficulty</w:t>
            </w:r>
            <w:r>
              <w:rPr>
                <w:spacing w:val="-12"/>
                <w:sz w:val="20"/>
              </w:rPr>
              <w:t> </w:t>
            </w:r>
            <w:r>
              <w:rPr>
                <w:sz w:val="20"/>
              </w:rPr>
              <w:t>of</w:t>
            </w:r>
            <w:r>
              <w:rPr>
                <w:spacing w:val="-13"/>
                <w:sz w:val="20"/>
              </w:rPr>
              <w:t> </w:t>
            </w:r>
            <w:r>
              <w:rPr>
                <w:sz w:val="20"/>
              </w:rPr>
              <w:t>drive and</w:t>
            </w:r>
            <w:r>
              <w:rPr>
                <w:spacing w:val="-9"/>
                <w:sz w:val="20"/>
              </w:rPr>
              <w:t> </w:t>
            </w:r>
            <w:r>
              <w:rPr>
                <w:sz w:val="20"/>
              </w:rPr>
              <w:t>degree</w:t>
            </w:r>
            <w:r>
              <w:rPr>
                <w:spacing w:val="-10"/>
                <w:sz w:val="20"/>
              </w:rPr>
              <w:t> </w:t>
            </w:r>
            <w:r>
              <w:rPr>
                <w:sz w:val="20"/>
              </w:rPr>
              <w:t>of</w:t>
            </w:r>
            <w:r>
              <w:rPr>
                <w:spacing w:val="-12"/>
                <w:sz w:val="20"/>
              </w:rPr>
              <w:t> </w:t>
            </w:r>
            <w:r>
              <w:rPr>
                <w:sz w:val="20"/>
              </w:rPr>
              <w:t>drive</w:t>
            </w:r>
            <w:r>
              <w:rPr>
                <w:spacing w:val="-10"/>
                <w:sz w:val="20"/>
              </w:rPr>
              <w:t> </w:t>
            </w:r>
            <w:r>
              <w:rPr>
                <w:sz w:val="20"/>
              </w:rPr>
              <w:t>hazards.</w:t>
            </w:r>
          </w:p>
        </w:tc>
      </w:tr>
      <w:tr>
        <w:trPr>
          <w:trHeight w:val="729" w:hRule="atLeast"/>
        </w:trPr>
        <w:tc>
          <w:tcPr>
            <w:tcW w:w="1800" w:type="dxa"/>
          </w:tcPr>
          <w:p>
            <w:pPr>
              <w:pStyle w:val="TableParagraph"/>
              <w:ind w:left="107" w:right="164"/>
              <w:rPr>
                <w:sz w:val="20"/>
              </w:rPr>
            </w:pPr>
            <w:r>
              <w:rPr>
                <w:sz w:val="20"/>
              </w:rPr>
              <w:t>Brief</w:t>
            </w:r>
            <w:r>
              <w:rPr>
                <w:spacing w:val="-13"/>
                <w:sz w:val="20"/>
              </w:rPr>
              <w:t> </w:t>
            </w:r>
            <w:r>
              <w:rPr>
                <w:sz w:val="20"/>
              </w:rPr>
              <w:t>Psychomotor Vigilance Test </w:t>
            </w:r>
            <w:r>
              <w:rPr>
                <w:spacing w:val="-2"/>
                <w:sz w:val="20"/>
              </w:rPr>
              <w:t>(PVT-B)</w:t>
            </w:r>
          </w:p>
        </w:tc>
        <w:tc>
          <w:tcPr>
            <w:tcW w:w="4771" w:type="dxa"/>
          </w:tcPr>
          <w:p>
            <w:pPr>
              <w:pStyle w:val="TableParagraph"/>
              <w:ind w:left="107" w:right="159"/>
              <w:rPr>
                <w:sz w:val="20"/>
              </w:rPr>
            </w:pPr>
            <w:r>
              <w:rPr>
                <w:sz w:val="20"/>
              </w:rPr>
              <w:t>Interactive data collection app installed on a smartphone.</w:t>
            </w:r>
            <w:r>
              <w:rPr>
                <w:spacing w:val="-6"/>
                <w:sz w:val="20"/>
              </w:rPr>
              <w:t> </w:t>
            </w:r>
            <w:r>
              <w:rPr>
                <w:sz w:val="20"/>
              </w:rPr>
              <w:t>Each</w:t>
            </w:r>
            <w:r>
              <w:rPr>
                <w:spacing w:val="-8"/>
                <w:sz w:val="20"/>
              </w:rPr>
              <w:t> </w:t>
            </w:r>
            <w:r>
              <w:rPr>
                <w:sz w:val="20"/>
              </w:rPr>
              <w:t>PVT-B</w:t>
            </w:r>
            <w:r>
              <w:rPr>
                <w:spacing w:val="-6"/>
                <w:sz w:val="20"/>
              </w:rPr>
              <w:t> </w:t>
            </w:r>
            <w:r>
              <w:rPr>
                <w:sz w:val="20"/>
              </w:rPr>
              <w:t>lasts</w:t>
            </w:r>
            <w:r>
              <w:rPr>
                <w:spacing w:val="-8"/>
                <w:sz w:val="20"/>
              </w:rPr>
              <w:t> </w:t>
            </w:r>
            <w:r>
              <w:rPr>
                <w:sz w:val="20"/>
              </w:rPr>
              <w:t>3</w:t>
            </w:r>
            <w:r>
              <w:rPr>
                <w:spacing w:val="-3"/>
                <w:sz w:val="20"/>
              </w:rPr>
              <w:t> </w:t>
            </w:r>
            <w:r>
              <w:rPr>
                <w:sz w:val="20"/>
              </w:rPr>
              <w:t>minutes</w:t>
            </w:r>
            <w:r>
              <w:rPr>
                <w:spacing w:val="-7"/>
                <w:sz w:val="20"/>
              </w:rPr>
              <w:t> </w:t>
            </w:r>
            <w:r>
              <w:rPr>
                <w:sz w:val="20"/>
              </w:rPr>
              <w:t>and</w:t>
            </w:r>
            <w:r>
              <w:rPr>
                <w:spacing w:val="-6"/>
                <w:sz w:val="20"/>
              </w:rPr>
              <w:t> </w:t>
            </w:r>
            <w:r>
              <w:rPr>
                <w:sz w:val="20"/>
              </w:rPr>
              <w:t>requires drivers to react to triggers that appear on the screen.</w:t>
            </w:r>
          </w:p>
        </w:tc>
        <w:tc>
          <w:tcPr>
            <w:tcW w:w="2969" w:type="dxa"/>
          </w:tcPr>
          <w:p>
            <w:pPr>
              <w:pStyle w:val="TableParagraph"/>
              <w:numPr>
                <w:ilvl w:val="0"/>
                <w:numId w:val="6"/>
              </w:numPr>
              <w:tabs>
                <w:tab w:pos="267" w:val="left" w:leader="none"/>
              </w:tabs>
              <w:spacing w:line="238" w:lineRule="exact" w:before="0" w:after="0"/>
              <w:ind w:left="267" w:right="0" w:hanging="186"/>
              <w:jc w:val="left"/>
              <w:rPr>
                <w:sz w:val="20"/>
              </w:rPr>
            </w:pPr>
            <w:r>
              <w:rPr>
                <w:sz w:val="20"/>
              </w:rPr>
              <w:t>Behavioral</w:t>
            </w:r>
            <w:r>
              <w:rPr>
                <w:spacing w:val="-12"/>
                <w:sz w:val="20"/>
              </w:rPr>
              <w:t> </w:t>
            </w:r>
            <w:r>
              <w:rPr>
                <w:spacing w:val="-2"/>
                <w:sz w:val="20"/>
              </w:rPr>
              <w:t>alertness.</w:t>
            </w:r>
          </w:p>
        </w:tc>
      </w:tr>
    </w:tbl>
    <w:p>
      <w:pPr>
        <w:spacing w:before="237"/>
        <w:ind w:left="560" w:right="0" w:firstLine="0"/>
        <w:jc w:val="left"/>
        <w:rPr>
          <w:b/>
          <w:sz w:val="24"/>
        </w:rPr>
      </w:pPr>
      <w:r>
        <w:rPr>
          <w:b/>
          <w:smallCaps/>
          <w:sz w:val="24"/>
        </w:rPr>
        <w:t>Study</w:t>
      </w:r>
      <w:r>
        <w:rPr>
          <w:b/>
          <w:smallCaps/>
          <w:spacing w:val="-8"/>
          <w:sz w:val="24"/>
        </w:rPr>
        <w:t> </w:t>
      </w:r>
      <w:r>
        <w:rPr>
          <w:b/>
          <w:smallCaps/>
          <w:sz w:val="24"/>
        </w:rPr>
        <w:t>Design</w:t>
      </w:r>
      <w:r>
        <w:rPr>
          <w:b/>
          <w:smallCaps/>
          <w:spacing w:val="-7"/>
          <w:sz w:val="24"/>
        </w:rPr>
        <w:t> </w:t>
      </w:r>
      <w:r>
        <w:rPr>
          <w:b/>
          <w:smallCaps/>
          <w:sz w:val="24"/>
        </w:rPr>
        <w:t>and</w:t>
      </w:r>
      <w:r>
        <w:rPr>
          <w:b/>
          <w:smallCaps/>
          <w:spacing w:val="-6"/>
          <w:sz w:val="24"/>
        </w:rPr>
        <w:t> </w:t>
      </w:r>
      <w:r>
        <w:rPr>
          <w:b/>
          <w:smallCaps/>
          <w:spacing w:val="-2"/>
          <w:sz w:val="24"/>
        </w:rPr>
        <w:t>Procedures</w:t>
      </w:r>
    </w:p>
    <w:p>
      <w:pPr>
        <w:pStyle w:val="BodyText"/>
        <w:spacing w:before="53"/>
        <w:rPr>
          <w:b/>
          <w:sz w:val="19"/>
        </w:rPr>
      </w:pPr>
    </w:p>
    <w:p>
      <w:pPr>
        <w:pStyle w:val="BodyText"/>
        <w:ind w:left="559" w:right="782"/>
      </w:pPr>
      <w:r>
        <w:rPr/>
        <w:t>Prior to data collection, participants were given a detailed explanation of the study procedures and the informed consent process.</w:t>
      </w:r>
      <w:r>
        <w:rPr>
          <w:spacing w:val="40"/>
        </w:rPr>
        <w:t> </w:t>
      </w:r>
      <w:r>
        <w:rPr/>
        <w:t>The study team provided each participant a smartphone, a wrist actigraphy device, and training on how to operate the devices.</w:t>
      </w:r>
      <w:r>
        <w:rPr>
          <w:spacing w:val="40"/>
        </w:rPr>
        <w:t> </w:t>
      </w:r>
      <w:r>
        <w:rPr/>
        <w:t>Throughout the study, members</w:t>
      </w:r>
      <w:r>
        <w:rPr>
          <w:spacing w:val="-2"/>
        </w:rPr>
        <w:t> </w:t>
      </w:r>
      <w:r>
        <w:rPr/>
        <w:t>of</w:t>
      </w:r>
      <w:r>
        <w:rPr>
          <w:spacing w:val="-3"/>
        </w:rPr>
        <w:t> </w:t>
      </w:r>
      <w:r>
        <w:rPr/>
        <w:t>the</w:t>
      </w:r>
      <w:r>
        <w:rPr>
          <w:spacing w:val="-3"/>
        </w:rPr>
        <w:t> </w:t>
      </w:r>
      <w:r>
        <w:rPr/>
        <w:t>study</w:t>
      </w:r>
      <w:r>
        <w:rPr>
          <w:spacing w:val="-7"/>
        </w:rPr>
        <w:t> </w:t>
      </w:r>
      <w:r>
        <w:rPr/>
        <w:t>team</w:t>
      </w:r>
      <w:r>
        <w:rPr>
          <w:spacing w:val="-2"/>
        </w:rPr>
        <w:t> </w:t>
      </w:r>
      <w:r>
        <w:rPr/>
        <w:t>communicated</w:t>
      </w:r>
      <w:r>
        <w:rPr>
          <w:spacing w:val="-2"/>
        </w:rPr>
        <w:t> </w:t>
      </w:r>
      <w:r>
        <w:rPr/>
        <w:t>with</w:t>
      </w:r>
      <w:r>
        <w:rPr>
          <w:spacing w:val="-2"/>
        </w:rPr>
        <w:t> </w:t>
      </w:r>
      <w:r>
        <w:rPr/>
        <w:t>drivers</w:t>
      </w:r>
      <w:r>
        <w:rPr>
          <w:spacing w:val="-2"/>
        </w:rPr>
        <w:t> </w:t>
      </w:r>
      <w:r>
        <w:rPr/>
        <w:t>on</w:t>
      </w:r>
      <w:r>
        <w:rPr>
          <w:spacing w:val="-2"/>
        </w:rPr>
        <w:t> </w:t>
      </w:r>
      <w:r>
        <w:rPr/>
        <w:t>an</w:t>
      </w:r>
      <w:r>
        <w:rPr>
          <w:spacing w:val="-2"/>
        </w:rPr>
        <w:t> </w:t>
      </w:r>
      <w:r>
        <w:rPr/>
        <w:t>as-needed</w:t>
      </w:r>
      <w:r>
        <w:rPr>
          <w:spacing w:val="-2"/>
        </w:rPr>
        <w:t> </w:t>
      </w:r>
      <w:r>
        <w:rPr/>
        <w:t>basis</w:t>
      </w:r>
      <w:r>
        <w:rPr>
          <w:spacing w:val="-2"/>
        </w:rPr>
        <w:t> </w:t>
      </w:r>
      <w:r>
        <w:rPr/>
        <w:t>and</w:t>
      </w:r>
      <w:r>
        <w:rPr>
          <w:spacing w:val="-2"/>
        </w:rPr>
        <w:t> </w:t>
      </w:r>
      <w:r>
        <w:rPr/>
        <w:t>during</w:t>
      </w:r>
      <w:r>
        <w:rPr>
          <w:spacing w:val="-5"/>
        </w:rPr>
        <w:t> </w:t>
      </w:r>
      <w:r>
        <w:rPr/>
        <w:t>weekly scheduled debriefs.</w:t>
      </w:r>
      <w:r>
        <w:rPr>
          <w:spacing w:val="40"/>
        </w:rPr>
        <w:t> </w:t>
      </w:r>
      <w:r>
        <w:rPr/>
        <w:t>The purpose of this contact was to clarify</w:t>
      </w:r>
      <w:r>
        <w:rPr>
          <w:spacing w:val="-2"/>
        </w:rPr>
        <w:t> </w:t>
      </w:r>
      <w:r>
        <w:rPr/>
        <w:t>any</w:t>
      </w:r>
      <w:r>
        <w:rPr>
          <w:spacing w:val="-2"/>
        </w:rPr>
        <w:t> </w:t>
      </w:r>
      <w:r>
        <w:rPr/>
        <w:t>misaligned data with drivers, to allow drivers to ask questions and to provide feedback about missing data, study equipment problems, or study procedures that were not followed correctly.</w:t>
      </w:r>
    </w:p>
    <w:p>
      <w:pPr>
        <w:pStyle w:val="BodyText"/>
        <w:spacing w:before="240"/>
        <w:ind w:left="559" w:right="856"/>
      </w:pPr>
      <w:r>
        <w:rPr/>
        <w:t>Participants used a custom smartphone data collection app to complete various tasks, including 3-minute</w:t>
      </w:r>
      <w:r>
        <w:rPr>
          <w:spacing w:val="-4"/>
        </w:rPr>
        <w:t> </w:t>
      </w:r>
      <w:r>
        <w:rPr/>
        <w:t>reaction</w:t>
      </w:r>
      <w:r>
        <w:rPr>
          <w:spacing w:val="-4"/>
        </w:rPr>
        <w:t> </w:t>
      </w:r>
      <w:r>
        <w:rPr/>
        <w:t>time</w:t>
      </w:r>
      <w:r>
        <w:rPr>
          <w:spacing w:val="-4"/>
        </w:rPr>
        <w:t> </w:t>
      </w:r>
      <w:r>
        <w:rPr/>
        <w:t>tests</w:t>
      </w:r>
      <w:r>
        <w:rPr>
          <w:spacing w:val="-4"/>
        </w:rPr>
        <w:t> </w:t>
      </w:r>
      <w:r>
        <w:rPr/>
        <w:t>(Brief</w:t>
      </w:r>
      <w:r>
        <w:rPr>
          <w:spacing w:val="-4"/>
        </w:rPr>
        <w:t> </w:t>
      </w:r>
      <w:r>
        <w:rPr/>
        <w:t>Psychomotor</w:t>
      </w:r>
      <w:r>
        <w:rPr>
          <w:spacing w:val="-4"/>
        </w:rPr>
        <w:t> </w:t>
      </w:r>
      <w:r>
        <w:rPr/>
        <w:t>Vigilance</w:t>
      </w:r>
      <w:r>
        <w:rPr>
          <w:spacing w:val="-4"/>
        </w:rPr>
        <w:t> </w:t>
      </w:r>
      <w:r>
        <w:rPr/>
        <w:t>Tests,</w:t>
      </w:r>
      <w:r>
        <w:rPr>
          <w:spacing w:val="-4"/>
        </w:rPr>
        <w:t> </w:t>
      </w:r>
      <w:r>
        <w:rPr/>
        <w:t>or</w:t>
      </w:r>
      <w:r>
        <w:rPr>
          <w:spacing w:val="-4"/>
        </w:rPr>
        <w:t> </w:t>
      </w:r>
      <w:r>
        <w:rPr/>
        <w:t>PVT-Bs),</w:t>
      </w:r>
      <w:r>
        <w:rPr>
          <w:spacing w:val="-4"/>
        </w:rPr>
        <w:t> </w:t>
      </w:r>
      <w:r>
        <w:rPr/>
        <w:t>subjective</w:t>
      </w:r>
      <w:r>
        <w:rPr>
          <w:spacing w:val="-4"/>
        </w:rPr>
        <w:t> </w:t>
      </w:r>
      <w:r>
        <w:rPr/>
        <w:t>ratings related to perceived stress and fatigue, subjective sleepiness ratings [using the Karolinska Sleepiness Scale (KSS)], and sleep/wake/duty diaries.</w:t>
      </w:r>
      <w:r>
        <w:rPr>
          <w:spacing w:val="40"/>
        </w:rPr>
        <w:t> </w:t>
      </w:r>
      <w:r>
        <w:rPr/>
        <w:t>Participants used the smartphone app every day throughout the 5 months of data collection at the following points in time: at the beginning</w:t>
      </w:r>
      <w:r>
        <w:rPr>
          <w:spacing w:val="-4"/>
        </w:rPr>
        <w:t> </w:t>
      </w:r>
      <w:r>
        <w:rPr/>
        <w:t>of a</w:t>
      </w:r>
      <w:r>
        <w:rPr>
          <w:spacing w:val="-2"/>
        </w:rPr>
        <w:t> </w:t>
      </w:r>
      <w:r>
        <w:rPr/>
        <w:t>duty</w:t>
      </w:r>
      <w:r>
        <w:rPr>
          <w:spacing w:val="-6"/>
        </w:rPr>
        <w:t> </w:t>
      </w:r>
      <w:r>
        <w:rPr/>
        <w:t>period</w:t>
      </w:r>
      <w:r>
        <w:rPr>
          <w:spacing w:val="-1"/>
        </w:rPr>
        <w:t> </w:t>
      </w:r>
      <w:r>
        <w:rPr/>
        <w:t>before</w:t>
      </w:r>
      <w:r>
        <w:rPr>
          <w:spacing w:val="-2"/>
        </w:rPr>
        <w:t> </w:t>
      </w:r>
      <w:r>
        <w:rPr/>
        <w:t>driving;</w:t>
      </w:r>
      <w:r>
        <w:rPr>
          <w:spacing w:val="-1"/>
        </w:rPr>
        <w:t> </w:t>
      </w:r>
      <w:r>
        <w:rPr/>
        <w:t>during</w:t>
      </w:r>
      <w:r>
        <w:rPr>
          <w:spacing w:val="-1"/>
        </w:rPr>
        <w:t> </w:t>
      </w:r>
      <w:r>
        <w:rPr/>
        <w:t>a</w:t>
      </w:r>
      <w:r>
        <w:rPr>
          <w:spacing w:val="-2"/>
        </w:rPr>
        <w:t> </w:t>
      </w:r>
      <w:r>
        <w:rPr/>
        <w:t>break from</w:t>
      </w:r>
      <w:r>
        <w:rPr>
          <w:spacing w:val="-1"/>
        </w:rPr>
        <w:t> </w:t>
      </w:r>
      <w:r>
        <w:rPr/>
        <w:t>driving,</w:t>
      </w:r>
      <w:r>
        <w:rPr>
          <w:spacing w:val="-1"/>
        </w:rPr>
        <w:t> </w:t>
      </w:r>
      <w:r>
        <w:rPr/>
        <w:t>about</w:t>
      </w:r>
      <w:r>
        <w:rPr>
          <w:spacing w:val="-1"/>
        </w:rPr>
        <w:t> </w:t>
      </w:r>
      <w:r>
        <w:rPr/>
        <w:t>halfway</w:t>
      </w:r>
      <w:r>
        <w:rPr>
          <w:spacing w:val="-6"/>
        </w:rPr>
        <w:t> </w:t>
      </w:r>
      <w:r>
        <w:rPr/>
        <w:t>through</w:t>
      </w:r>
      <w:r>
        <w:rPr>
          <w:spacing w:val="-1"/>
        </w:rPr>
        <w:t> </w:t>
      </w:r>
      <w:r>
        <w:rPr/>
        <w:t>a duty period; and at the end of a duty period after driving.</w:t>
      </w:r>
    </w:p>
    <w:p>
      <w:pPr>
        <w:pStyle w:val="BodyText"/>
        <w:spacing w:before="240"/>
        <w:ind w:left="559" w:right="895"/>
      </w:pPr>
      <w:r>
        <w:rPr/>
        <w:t>Participants</w:t>
      </w:r>
      <w:r>
        <w:rPr>
          <w:spacing w:val="-2"/>
        </w:rPr>
        <w:t> </w:t>
      </w:r>
      <w:r>
        <w:rPr/>
        <w:t>also</w:t>
      </w:r>
      <w:r>
        <w:rPr>
          <w:spacing w:val="-2"/>
        </w:rPr>
        <w:t> </w:t>
      </w:r>
      <w:r>
        <w:rPr/>
        <w:t>used</w:t>
      </w:r>
      <w:r>
        <w:rPr>
          <w:spacing w:val="-2"/>
        </w:rPr>
        <w:t> </w:t>
      </w:r>
      <w:r>
        <w:rPr/>
        <w:t>the</w:t>
      </w:r>
      <w:r>
        <w:rPr>
          <w:spacing w:val="-1"/>
        </w:rPr>
        <w:t> </w:t>
      </w:r>
      <w:r>
        <w:rPr/>
        <w:t>app</w:t>
      </w:r>
      <w:r>
        <w:rPr>
          <w:spacing w:val="-2"/>
        </w:rPr>
        <w:t> </w:t>
      </w:r>
      <w:r>
        <w:rPr/>
        <w:t>during</w:t>
      </w:r>
      <w:r>
        <w:rPr>
          <w:spacing w:val="-5"/>
        </w:rPr>
        <w:t> </w:t>
      </w:r>
      <w:r>
        <w:rPr/>
        <w:t>restart</w:t>
      </w:r>
      <w:r>
        <w:rPr>
          <w:spacing w:val="-2"/>
        </w:rPr>
        <w:t> </w:t>
      </w:r>
      <w:r>
        <w:rPr/>
        <w:t>days</w:t>
      </w:r>
      <w:r>
        <w:rPr>
          <w:spacing w:val="-2"/>
        </w:rPr>
        <w:t> </w:t>
      </w:r>
      <w:r>
        <w:rPr/>
        <w:t>to</w:t>
      </w:r>
      <w:r>
        <w:rPr>
          <w:spacing w:val="-2"/>
        </w:rPr>
        <w:t> </w:t>
      </w:r>
      <w:r>
        <w:rPr/>
        <w:t>provide</w:t>
      </w:r>
      <w:r>
        <w:rPr>
          <w:spacing w:val="-3"/>
        </w:rPr>
        <w:t> </w:t>
      </w:r>
      <w:r>
        <w:rPr/>
        <w:t>the</w:t>
      </w:r>
      <w:r>
        <w:rPr>
          <w:spacing w:val="-3"/>
        </w:rPr>
        <w:t> </w:t>
      </w:r>
      <w:r>
        <w:rPr/>
        <w:t>same</w:t>
      </w:r>
      <w:r>
        <w:rPr>
          <w:spacing w:val="-3"/>
        </w:rPr>
        <w:t> </w:t>
      </w:r>
      <w:r>
        <w:rPr/>
        <w:t>measures</w:t>
      </w:r>
      <w:r>
        <w:rPr>
          <w:spacing w:val="-2"/>
        </w:rPr>
        <w:t> </w:t>
      </w:r>
      <w:r>
        <w:rPr/>
        <w:t>at</w:t>
      </w:r>
      <w:r>
        <w:rPr>
          <w:spacing w:val="-2"/>
        </w:rPr>
        <w:t> </w:t>
      </w:r>
      <w:r>
        <w:rPr/>
        <w:t>a</w:t>
      </w:r>
      <w:r>
        <w:rPr>
          <w:spacing w:val="-3"/>
        </w:rPr>
        <w:t> </w:t>
      </w:r>
      <w:r>
        <w:rPr/>
        <w:t>time</w:t>
      </w:r>
      <w:r>
        <w:rPr>
          <w:spacing w:val="-3"/>
        </w:rPr>
        <w:t> </w:t>
      </w:r>
      <w:r>
        <w:rPr/>
        <w:t>within 2 hours of waking, about midway through the wakeful period, and within 2 hours prior to sleeping.</w:t>
      </w:r>
      <w:r>
        <w:rPr>
          <w:spacing w:val="40"/>
        </w:rPr>
        <w:t> </w:t>
      </w:r>
      <w:r>
        <w:rPr/>
        <w:t>The app detected motion and did not allow participants to complete the</w:t>
      </w:r>
    </w:p>
    <w:p>
      <w:pPr>
        <w:pStyle w:val="BodyText"/>
        <w:ind w:left="559" w:right="782"/>
      </w:pPr>
      <w:r>
        <w:rPr/>
        <w:t>smartphone-based PVT-B while the vehicle was in motion.</w:t>
      </w:r>
      <w:r>
        <w:rPr>
          <w:spacing w:val="40"/>
        </w:rPr>
        <w:t> </w:t>
      </w:r>
      <w:r>
        <w:rPr/>
        <w:t>For team drivers, the study team provided instructions to the off-duty driver in the sleeper berth to complete assessments at the same</w:t>
      </w:r>
      <w:r>
        <w:rPr>
          <w:spacing w:val="-3"/>
        </w:rPr>
        <w:t> </w:t>
      </w:r>
      <w:r>
        <w:rPr/>
        <w:t>time</w:t>
      </w:r>
      <w:r>
        <w:rPr>
          <w:spacing w:val="-3"/>
        </w:rPr>
        <w:t> </w:t>
      </w:r>
      <w:r>
        <w:rPr/>
        <w:t>as</w:t>
      </w:r>
      <w:r>
        <w:rPr>
          <w:spacing w:val="-2"/>
        </w:rPr>
        <w:t> </w:t>
      </w:r>
      <w:r>
        <w:rPr/>
        <w:t>his</w:t>
      </w:r>
      <w:r>
        <w:rPr>
          <w:spacing w:val="-2"/>
        </w:rPr>
        <w:t> </w:t>
      </w:r>
      <w:r>
        <w:rPr/>
        <w:t>or</w:t>
      </w:r>
      <w:r>
        <w:rPr>
          <w:spacing w:val="-3"/>
        </w:rPr>
        <w:t> </w:t>
      </w:r>
      <w:r>
        <w:rPr/>
        <w:t>her</w:t>
      </w:r>
      <w:r>
        <w:rPr>
          <w:spacing w:val="-3"/>
        </w:rPr>
        <w:t> </w:t>
      </w:r>
      <w:r>
        <w:rPr/>
        <w:t>driving</w:t>
      </w:r>
      <w:r>
        <w:rPr>
          <w:spacing w:val="-5"/>
        </w:rPr>
        <w:t> </w:t>
      </w:r>
      <w:r>
        <w:rPr/>
        <w:t>partner</w:t>
      </w:r>
      <w:r>
        <w:rPr>
          <w:spacing w:val="-3"/>
        </w:rPr>
        <w:t> </w:t>
      </w:r>
      <w:r>
        <w:rPr/>
        <w:t>before</w:t>
      </w:r>
      <w:r>
        <w:rPr>
          <w:spacing w:val="-3"/>
        </w:rPr>
        <w:t> </w:t>
      </w:r>
      <w:r>
        <w:rPr/>
        <w:t>the</w:t>
      </w:r>
      <w:r>
        <w:rPr>
          <w:spacing w:val="-1"/>
        </w:rPr>
        <w:t> </w:t>
      </w:r>
      <w:r>
        <w:rPr/>
        <w:t>drive,</w:t>
      </w:r>
      <w:r>
        <w:rPr>
          <w:spacing w:val="-2"/>
        </w:rPr>
        <w:t> </w:t>
      </w:r>
      <w:r>
        <w:rPr/>
        <w:t>after</w:t>
      </w:r>
      <w:r>
        <w:rPr>
          <w:spacing w:val="-3"/>
        </w:rPr>
        <w:t> </w:t>
      </w:r>
      <w:r>
        <w:rPr/>
        <w:t>the</w:t>
      </w:r>
      <w:r>
        <w:rPr>
          <w:spacing w:val="-3"/>
        </w:rPr>
        <w:t> </w:t>
      </w:r>
      <w:r>
        <w:rPr/>
        <w:t>drive, and when</w:t>
      </w:r>
      <w:r>
        <w:rPr>
          <w:spacing w:val="-2"/>
        </w:rPr>
        <w:t> </w:t>
      </w:r>
      <w:r>
        <w:rPr/>
        <w:t>taking</w:t>
      </w:r>
      <w:r>
        <w:rPr>
          <w:spacing w:val="-5"/>
        </w:rPr>
        <w:t> </w:t>
      </w:r>
      <w:r>
        <w:rPr/>
        <w:t>a</w:t>
      </w:r>
      <w:r>
        <w:rPr>
          <w:spacing w:val="-3"/>
        </w:rPr>
        <w:t> </w:t>
      </w:r>
      <w:r>
        <w:rPr/>
        <w:t>break.</w:t>
      </w:r>
    </w:p>
    <w:p>
      <w:pPr>
        <w:spacing w:after="0"/>
        <w:sectPr>
          <w:pgSz w:w="12240" w:h="15840"/>
          <w:pgMar w:header="722" w:footer="0" w:top="1340" w:bottom="280" w:left="880" w:right="700"/>
        </w:sectPr>
      </w:pPr>
    </w:p>
    <w:p>
      <w:pPr>
        <w:pStyle w:val="BodyText"/>
        <w:spacing w:before="80"/>
        <w:ind w:left="559" w:right="827"/>
      </w:pPr>
      <w:r>
        <w:rPr/>
        <w:t>The ELD data were collected using a variety of approaches based on which ELD solution was deployed by the carrier.</w:t>
      </w:r>
      <w:r>
        <w:rPr>
          <w:spacing w:val="40"/>
        </w:rPr>
        <w:t> </w:t>
      </w:r>
      <w:r>
        <w:rPr/>
        <w:t>In cases where a carrier did not have an ELD solution in use, a smartphone-based ELD solution was provided during the study.</w:t>
      </w:r>
      <w:r>
        <w:rPr>
          <w:spacing w:val="40"/>
        </w:rPr>
        <w:t> </w:t>
      </w:r>
      <w:r>
        <w:rPr/>
        <w:t>Drivers’ safety-critical events were</w:t>
      </w:r>
      <w:r>
        <w:rPr>
          <w:spacing w:val="-3"/>
        </w:rPr>
        <w:t> </w:t>
      </w:r>
      <w:r>
        <w:rPr/>
        <w:t>captured</w:t>
      </w:r>
      <w:r>
        <w:rPr>
          <w:spacing w:val="-4"/>
        </w:rPr>
        <w:t> </w:t>
      </w:r>
      <w:r>
        <w:rPr/>
        <w:t>using</w:t>
      </w:r>
      <w:r>
        <w:rPr>
          <w:spacing w:val="-4"/>
        </w:rPr>
        <w:t> </w:t>
      </w:r>
      <w:r>
        <w:rPr/>
        <w:t>camera-based</w:t>
      </w:r>
      <w:r>
        <w:rPr>
          <w:spacing w:val="-4"/>
        </w:rPr>
        <w:t> </w:t>
      </w:r>
      <w:r>
        <w:rPr/>
        <w:t>onboard</w:t>
      </w:r>
      <w:r>
        <w:rPr>
          <w:spacing w:val="-4"/>
        </w:rPr>
        <w:t> </w:t>
      </w:r>
      <w:r>
        <w:rPr/>
        <w:t>monitoring</w:t>
      </w:r>
      <w:r>
        <w:rPr>
          <w:spacing w:val="-6"/>
        </w:rPr>
        <w:t> </w:t>
      </w:r>
      <w:r>
        <w:rPr/>
        <w:t>systems</w:t>
      </w:r>
      <w:r>
        <w:rPr>
          <w:spacing w:val="-4"/>
        </w:rPr>
        <w:t> </w:t>
      </w:r>
      <w:r>
        <w:rPr/>
        <w:t>(OBMS).</w:t>
      </w:r>
      <w:r>
        <w:rPr>
          <w:spacing w:val="40"/>
        </w:rPr>
        <w:t> </w:t>
      </w:r>
      <w:r>
        <w:rPr/>
        <w:t>Each</w:t>
      </w:r>
      <w:r>
        <w:rPr>
          <w:spacing w:val="-4"/>
        </w:rPr>
        <w:t> </w:t>
      </w:r>
      <w:r>
        <w:rPr/>
        <w:t>OBMS</w:t>
      </w:r>
      <w:r>
        <w:rPr>
          <w:spacing w:val="-4"/>
        </w:rPr>
        <w:t> </w:t>
      </w:r>
      <w:r>
        <w:rPr/>
        <w:t>unit</w:t>
      </w:r>
      <w:r>
        <w:rPr>
          <w:spacing w:val="-4"/>
        </w:rPr>
        <w:t> </w:t>
      </w:r>
      <w:r>
        <w:rPr/>
        <w:t>was installed in a location that did not impede the driver’s view of the forward roadway and was mounted so that it would provide a good view of the forward roadway and the driver (from the driver’s</w:t>
      </w:r>
      <w:r>
        <w:rPr>
          <w:spacing w:val="-2"/>
        </w:rPr>
        <w:t> </w:t>
      </w:r>
      <w:r>
        <w:rPr/>
        <w:t>lap</w:t>
      </w:r>
      <w:r>
        <w:rPr>
          <w:spacing w:val="-2"/>
        </w:rPr>
        <w:t> </w:t>
      </w:r>
      <w:r>
        <w:rPr/>
        <w:t>to</w:t>
      </w:r>
      <w:r>
        <w:rPr>
          <w:spacing w:val="-2"/>
        </w:rPr>
        <w:t> </w:t>
      </w:r>
      <w:r>
        <w:rPr/>
        <w:t>the</w:t>
      </w:r>
      <w:r>
        <w:rPr>
          <w:spacing w:val="-3"/>
        </w:rPr>
        <w:t> </w:t>
      </w:r>
      <w:r>
        <w:rPr/>
        <w:t>top</w:t>
      </w:r>
      <w:r>
        <w:rPr>
          <w:spacing w:val="-2"/>
        </w:rPr>
        <w:t> </w:t>
      </w:r>
      <w:r>
        <w:rPr/>
        <w:t>of</w:t>
      </w:r>
      <w:r>
        <w:rPr>
          <w:spacing w:val="-3"/>
        </w:rPr>
        <w:t> </w:t>
      </w:r>
      <w:r>
        <w:rPr/>
        <w:t>the</w:t>
      </w:r>
      <w:r>
        <w:rPr>
          <w:spacing w:val="-3"/>
        </w:rPr>
        <w:t> </w:t>
      </w:r>
      <w:r>
        <w:rPr/>
        <w:t>driver’s</w:t>
      </w:r>
      <w:r>
        <w:rPr>
          <w:spacing w:val="-2"/>
        </w:rPr>
        <w:t> </w:t>
      </w:r>
      <w:r>
        <w:rPr/>
        <w:t>head),</w:t>
      </w:r>
      <w:r>
        <w:rPr>
          <w:spacing w:val="-2"/>
        </w:rPr>
        <w:t> </w:t>
      </w:r>
      <w:r>
        <w:rPr/>
        <w:t>thereby</w:t>
      </w:r>
      <w:r>
        <w:rPr>
          <w:spacing w:val="-5"/>
        </w:rPr>
        <w:t> </w:t>
      </w:r>
      <w:r>
        <w:rPr/>
        <w:t>allowing</w:t>
      </w:r>
      <w:r>
        <w:rPr>
          <w:spacing w:val="-5"/>
        </w:rPr>
        <w:t> </w:t>
      </w:r>
      <w:r>
        <w:rPr/>
        <w:t>data</w:t>
      </w:r>
      <w:r>
        <w:rPr>
          <w:spacing w:val="-3"/>
        </w:rPr>
        <w:t> </w:t>
      </w:r>
      <w:r>
        <w:rPr/>
        <w:t>analysts</w:t>
      </w:r>
      <w:r>
        <w:rPr>
          <w:spacing w:val="-2"/>
        </w:rPr>
        <w:t> </w:t>
      </w:r>
      <w:r>
        <w:rPr/>
        <w:t>to</w:t>
      </w:r>
      <w:r>
        <w:rPr>
          <w:spacing w:val="-2"/>
        </w:rPr>
        <w:t> </w:t>
      </w:r>
      <w:r>
        <w:rPr/>
        <w:t>code</w:t>
      </w:r>
      <w:r>
        <w:rPr>
          <w:spacing w:val="-3"/>
        </w:rPr>
        <w:t> </w:t>
      </w:r>
      <w:r>
        <w:rPr/>
        <w:t>fatigue</w:t>
      </w:r>
      <w:r>
        <w:rPr>
          <w:spacing w:val="-1"/>
        </w:rPr>
        <w:t> </w:t>
      </w:r>
      <w:r>
        <w:rPr/>
        <w:t>and/or engagement in any non-driving tasks (e.g., texting or eating).</w:t>
      </w:r>
    </w:p>
    <w:p>
      <w:pPr>
        <w:pStyle w:val="Heading1"/>
        <w:spacing w:before="244"/>
        <w:ind w:left="559"/>
      </w:pPr>
      <w:r>
        <w:rPr>
          <w:smallCaps/>
        </w:rPr>
        <w:t>Key</w:t>
      </w:r>
      <w:r>
        <w:rPr>
          <w:smallCaps/>
          <w:spacing w:val="-5"/>
        </w:rPr>
        <w:t> </w:t>
      </w:r>
      <w:r>
        <w:rPr>
          <w:smallCaps/>
          <w:spacing w:val="-2"/>
        </w:rPr>
        <w:t>Outcomes</w:t>
      </w:r>
    </w:p>
    <w:p>
      <w:pPr>
        <w:pStyle w:val="BodyText"/>
        <w:spacing w:before="53"/>
        <w:rPr>
          <w:b/>
          <w:sz w:val="19"/>
        </w:rPr>
      </w:pPr>
    </w:p>
    <w:p>
      <w:pPr>
        <w:pStyle w:val="BodyText"/>
        <w:ind w:left="560" w:right="748"/>
      </w:pPr>
      <w:r>
        <w:rPr/>
        <w:t>Table</w:t>
      </w:r>
      <w:r>
        <w:rPr>
          <w:spacing w:val="-2"/>
        </w:rPr>
        <w:t> </w:t>
      </w:r>
      <w:r>
        <w:rPr/>
        <w:t>4</w:t>
      </w:r>
      <w:r>
        <w:rPr>
          <w:spacing w:val="-1"/>
        </w:rPr>
        <w:t> </w:t>
      </w:r>
      <w:r>
        <w:rPr/>
        <w:t>highlights</w:t>
      </w:r>
      <w:r>
        <w:rPr>
          <w:spacing w:val="-1"/>
        </w:rPr>
        <w:t> </w:t>
      </w:r>
      <w:r>
        <w:rPr/>
        <w:t>the</w:t>
      </w:r>
      <w:r>
        <w:rPr>
          <w:spacing w:val="-2"/>
        </w:rPr>
        <w:t> </w:t>
      </w:r>
      <w:r>
        <w:rPr/>
        <w:t>key</w:t>
      </w:r>
      <w:r>
        <w:rPr>
          <w:spacing w:val="-4"/>
        </w:rPr>
        <w:t> </w:t>
      </w:r>
      <w:r>
        <w:rPr/>
        <w:t>study</w:t>
      </w:r>
      <w:r>
        <w:rPr>
          <w:spacing w:val="-6"/>
        </w:rPr>
        <w:t> </w:t>
      </w:r>
      <w:r>
        <w:rPr/>
        <w:t>findings.</w:t>
      </w:r>
      <w:r>
        <w:rPr>
          <w:spacing w:val="40"/>
        </w:rPr>
        <w:t> </w:t>
      </w:r>
      <w:r>
        <w:rPr/>
        <w:t>Following</w:t>
      </w:r>
      <w:r>
        <w:rPr>
          <w:spacing w:val="-4"/>
        </w:rPr>
        <w:t> </w:t>
      </w:r>
      <w:r>
        <w:rPr/>
        <w:t>Table</w:t>
      </w:r>
      <w:r>
        <w:rPr>
          <w:spacing w:val="-2"/>
        </w:rPr>
        <w:t> </w:t>
      </w:r>
      <w:r>
        <w:rPr/>
        <w:t>4 are</w:t>
      </w:r>
      <w:r>
        <w:rPr>
          <w:spacing w:val="-2"/>
        </w:rPr>
        <w:t> </w:t>
      </w:r>
      <w:r>
        <w:rPr/>
        <w:t>some</w:t>
      </w:r>
      <w:r>
        <w:rPr>
          <w:spacing w:val="-2"/>
        </w:rPr>
        <w:t> </w:t>
      </w:r>
      <w:r>
        <w:rPr/>
        <w:t>of</w:t>
      </w:r>
      <w:r>
        <w:rPr>
          <w:spacing w:val="-2"/>
        </w:rPr>
        <w:t> </w:t>
      </w:r>
      <w:r>
        <w:rPr/>
        <w:t>the</w:t>
      </w:r>
      <w:r>
        <w:rPr>
          <w:spacing w:val="-2"/>
        </w:rPr>
        <w:t> </w:t>
      </w:r>
      <w:r>
        <w:rPr/>
        <w:t>key</w:t>
      </w:r>
      <w:r>
        <w:rPr>
          <w:spacing w:val="-6"/>
        </w:rPr>
        <w:t> </w:t>
      </w:r>
      <w:r>
        <w:rPr/>
        <w:t>results</w:t>
      </w:r>
      <w:r>
        <w:rPr>
          <w:spacing w:val="-1"/>
        </w:rPr>
        <w:t> </w:t>
      </w:r>
      <w:r>
        <w:rPr/>
        <w:t>for</w:t>
      </w:r>
      <w:r>
        <w:rPr>
          <w:spacing w:val="-2"/>
        </w:rPr>
        <w:t> </w:t>
      </w:r>
      <w:r>
        <w:rPr/>
        <w:t>each of the four outcome domains.</w:t>
      </w:r>
      <w:r>
        <w:rPr>
          <w:spacing w:val="40"/>
        </w:rPr>
        <w:t> </w:t>
      </w:r>
      <w:r>
        <w:rPr/>
        <w:t>The full report, detailing all analyses, can be accessed at: </w:t>
      </w:r>
      <w:hyperlink r:id="rId7">
        <w:r>
          <w:rPr>
            <w:color w:val="0000FF"/>
            <w:spacing w:val="-2"/>
            <w:u w:val="single" w:color="0000FF"/>
          </w:rPr>
          <w:t>https://www.fmcsa.dot.gov/safety/research-and-analysis/commercial-motor-vehicle-driver-</w:t>
        </w:r>
      </w:hyperlink>
      <w:r>
        <w:rPr>
          <w:color w:val="0000FF"/>
          <w:spacing w:val="80"/>
          <w:w w:val="150"/>
          <w:u w:val="none"/>
        </w:rPr>
        <w:t> </w:t>
      </w:r>
      <w:hyperlink r:id="rId7">
        <w:r>
          <w:rPr>
            <w:color w:val="0000FF"/>
            <w:spacing w:val="-2"/>
            <w:u w:val="single" w:color="0000FF"/>
          </w:rPr>
          <w:t>restart-study</w:t>
        </w:r>
        <w:r>
          <w:rPr>
            <w:spacing w:val="-2"/>
            <w:u w:val="none"/>
          </w:rPr>
          <w:t>.</w:t>
        </w:r>
      </w:hyperlink>
    </w:p>
    <w:p>
      <w:pPr>
        <w:pStyle w:val="BodyText"/>
        <w:spacing w:before="5"/>
      </w:pPr>
    </w:p>
    <w:p>
      <w:pPr>
        <w:pStyle w:val="Heading1"/>
        <w:spacing w:after="4"/>
        <w:ind w:left="1473" w:right="1652"/>
        <w:jc w:val="center"/>
      </w:pPr>
      <w:r>
        <w:rPr/>
        <w:t>Table</w:t>
      </w:r>
      <w:r>
        <w:rPr>
          <w:spacing w:val="-5"/>
        </w:rPr>
        <w:t> </w:t>
      </w:r>
      <w:r>
        <w:rPr/>
        <w:t>4.</w:t>
      </w:r>
      <w:r>
        <w:rPr>
          <w:spacing w:val="-1"/>
        </w:rPr>
        <w:t> </w:t>
      </w:r>
      <w:r>
        <w:rPr/>
        <w:t>Key</w:t>
      </w:r>
      <w:r>
        <w:rPr>
          <w:spacing w:val="-1"/>
        </w:rPr>
        <w:t> </w:t>
      </w:r>
      <w:r>
        <w:rPr/>
        <w:t>findings</w:t>
      </w:r>
      <w:r>
        <w:rPr>
          <w:spacing w:val="-2"/>
        </w:rPr>
        <w:t> </w:t>
      </w:r>
      <w:r>
        <w:rPr/>
        <w:t>for</w:t>
      </w:r>
      <w:r>
        <w:rPr>
          <w:spacing w:val="-2"/>
        </w:rPr>
        <w:t> </w:t>
      </w:r>
      <w:r>
        <w:rPr/>
        <w:t>the</w:t>
      </w:r>
      <w:r>
        <w:rPr>
          <w:spacing w:val="-2"/>
        </w:rPr>
        <w:t> </w:t>
      </w:r>
      <w:r>
        <w:rPr/>
        <w:t>examined</w:t>
      </w:r>
      <w:r>
        <w:rPr>
          <w:spacing w:val="-1"/>
        </w:rPr>
        <w:t> </w:t>
      </w:r>
      <w:r>
        <w:rPr/>
        <w:t>research</w:t>
      </w:r>
      <w:r>
        <w:rPr>
          <w:spacing w:val="-1"/>
        </w:rPr>
        <w:t> </w:t>
      </w:r>
      <w:r>
        <w:rPr>
          <w:spacing w:val="-2"/>
        </w:rPr>
        <w:t>domains.</w:t>
      </w:r>
    </w:p>
    <w:tbl>
      <w:tblPr>
        <w:tblW w:w="0" w:type="auto"/>
        <w:jc w:val="left"/>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48"/>
        <w:gridCol w:w="5263"/>
        <w:gridCol w:w="3089"/>
      </w:tblGrid>
      <w:tr>
        <w:trPr>
          <w:trHeight w:val="229" w:hRule="atLeast"/>
        </w:trPr>
        <w:tc>
          <w:tcPr>
            <w:tcW w:w="1248" w:type="dxa"/>
            <w:tcBorders>
              <w:right w:val="single" w:sz="4" w:space="0" w:color="000000"/>
            </w:tcBorders>
            <w:shd w:val="clear" w:color="auto" w:fill="E1E1E1"/>
          </w:tcPr>
          <w:p>
            <w:pPr>
              <w:pStyle w:val="TableParagraph"/>
              <w:spacing w:line="209" w:lineRule="exact" w:before="0"/>
              <w:ind w:left="285"/>
              <w:rPr>
                <w:b/>
                <w:sz w:val="20"/>
              </w:rPr>
            </w:pPr>
            <w:r>
              <w:rPr>
                <w:b/>
                <w:spacing w:val="-2"/>
                <w:sz w:val="20"/>
              </w:rPr>
              <w:t>Domain</w:t>
            </w:r>
          </w:p>
        </w:tc>
        <w:tc>
          <w:tcPr>
            <w:tcW w:w="5263" w:type="dxa"/>
            <w:tcBorders>
              <w:left w:val="single" w:sz="4" w:space="0" w:color="000000"/>
              <w:right w:val="single" w:sz="4" w:space="0" w:color="000000"/>
            </w:tcBorders>
            <w:shd w:val="clear" w:color="auto" w:fill="E1E1E1"/>
          </w:tcPr>
          <w:p>
            <w:pPr>
              <w:pStyle w:val="TableParagraph"/>
              <w:spacing w:line="209" w:lineRule="exact" w:before="0"/>
              <w:ind w:left="22"/>
              <w:jc w:val="center"/>
              <w:rPr>
                <w:b/>
                <w:sz w:val="20"/>
              </w:rPr>
            </w:pPr>
            <w:r>
              <w:rPr>
                <w:b/>
                <w:sz w:val="20"/>
              </w:rPr>
              <w:t>Research</w:t>
            </w:r>
            <w:r>
              <w:rPr>
                <w:b/>
                <w:spacing w:val="-8"/>
                <w:sz w:val="20"/>
              </w:rPr>
              <w:t> </w:t>
            </w:r>
            <w:r>
              <w:rPr>
                <w:b/>
                <w:spacing w:val="-2"/>
                <w:sz w:val="20"/>
              </w:rPr>
              <w:t>Questions</w:t>
            </w:r>
          </w:p>
        </w:tc>
        <w:tc>
          <w:tcPr>
            <w:tcW w:w="3089" w:type="dxa"/>
            <w:tcBorders>
              <w:left w:val="single" w:sz="4" w:space="0" w:color="000000"/>
            </w:tcBorders>
            <w:shd w:val="clear" w:color="auto" w:fill="E1E1E1"/>
          </w:tcPr>
          <w:p>
            <w:pPr>
              <w:pStyle w:val="TableParagraph"/>
              <w:spacing w:line="209" w:lineRule="exact" w:before="0"/>
              <w:ind w:left="904"/>
              <w:rPr>
                <w:b/>
                <w:sz w:val="20"/>
              </w:rPr>
            </w:pPr>
            <w:r>
              <w:rPr>
                <w:b/>
                <w:sz w:val="20"/>
              </w:rPr>
              <w:t>Study</w:t>
            </w:r>
            <w:r>
              <w:rPr>
                <w:b/>
                <w:spacing w:val="-9"/>
                <w:sz w:val="20"/>
              </w:rPr>
              <w:t> </w:t>
            </w:r>
            <w:r>
              <w:rPr>
                <w:b/>
                <w:spacing w:val="-2"/>
                <w:sz w:val="20"/>
              </w:rPr>
              <w:t>Findings</w:t>
            </w:r>
          </w:p>
        </w:tc>
      </w:tr>
      <w:tr>
        <w:trPr>
          <w:trHeight w:val="491" w:hRule="atLeast"/>
        </w:trPr>
        <w:tc>
          <w:tcPr>
            <w:tcW w:w="1248" w:type="dxa"/>
            <w:vMerge w:val="restart"/>
            <w:tcBorders>
              <w:bottom w:val="single" w:sz="4" w:space="0" w:color="000000"/>
              <w:right w:val="single" w:sz="4" w:space="0" w:color="000000"/>
            </w:tcBorders>
          </w:tcPr>
          <w:p>
            <w:pPr>
              <w:pStyle w:val="TableParagraph"/>
              <w:spacing w:before="0"/>
              <w:rPr>
                <w:b/>
                <w:sz w:val="20"/>
              </w:rPr>
            </w:pPr>
          </w:p>
          <w:p>
            <w:pPr>
              <w:pStyle w:val="TableParagraph"/>
              <w:spacing w:before="135"/>
              <w:rPr>
                <w:b/>
                <w:sz w:val="20"/>
              </w:rPr>
            </w:pPr>
          </w:p>
          <w:p>
            <w:pPr>
              <w:pStyle w:val="TableParagraph"/>
              <w:spacing w:before="0"/>
              <w:ind w:left="107"/>
              <w:rPr>
                <w:b/>
                <w:sz w:val="20"/>
              </w:rPr>
            </w:pPr>
            <w:r>
              <w:rPr>
                <w:b/>
                <w:spacing w:val="-2"/>
                <w:sz w:val="20"/>
              </w:rPr>
              <w:t>Operational</w:t>
            </w:r>
          </w:p>
        </w:tc>
        <w:tc>
          <w:tcPr>
            <w:tcW w:w="5263" w:type="dxa"/>
            <w:tcBorders>
              <w:left w:val="single" w:sz="4" w:space="0" w:color="000000"/>
              <w:bottom w:val="single" w:sz="4" w:space="0" w:color="000000"/>
              <w:right w:val="single" w:sz="4" w:space="0" w:color="000000"/>
            </w:tcBorders>
          </w:tcPr>
          <w:p>
            <w:pPr>
              <w:pStyle w:val="TableParagraph"/>
              <w:spacing w:before="0"/>
              <w:ind w:left="117" w:right="193"/>
              <w:rPr>
                <w:sz w:val="20"/>
              </w:rPr>
            </w:pPr>
            <w:r>
              <w:rPr>
                <w:sz w:val="20"/>
              </w:rPr>
              <w:t>Do</w:t>
            </w:r>
            <w:r>
              <w:rPr>
                <w:spacing w:val="-5"/>
                <w:sz w:val="20"/>
              </w:rPr>
              <w:t> </w:t>
            </w:r>
            <w:r>
              <w:rPr>
                <w:sz w:val="20"/>
              </w:rPr>
              <w:t>drivers</w:t>
            </w:r>
            <w:r>
              <w:rPr>
                <w:spacing w:val="-7"/>
                <w:sz w:val="20"/>
              </w:rPr>
              <w:t> </w:t>
            </w:r>
            <w:r>
              <w:rPr>
                <w:sz w:val="20"/>
              </w:rPr>
              <w:t>using</w:t>
            </w:r>
            <w:r>
              <w:rPr>
                <w:spacing w:val="-7"/>
                <w:sz w:val="20"/>
              </w:rPr>
              <w:t> </w:t>
            </w:r>
            <w:r>
              <w:rPr>
                <w:sz w:val="20"/>
              </w:rPr>
              <w:t>the</w:t>
            </w:r>
            <w:r>
              <w:rPr>
                <w:spacing w:val="-6"/>
                <w:sz w:val="20"/>
              </w:rPr>
              <w:t> </w:t>
            </w:r>
            <w:r>
              <w:rPr>
                <w:sz w:val="20"/>
              </w:rPr>
              <w:t>1-night</w:t>
            </w:r>
            <w:r>
              <w:rPr>
                <w:spacing w:val="-6"/>
                <w:sz w:val="20"/>
              </w:rPr>
              <w:t> </w:t>
            </w:r>
            <w:r>
              <w:rPr>
                <w:sz w:val="20"/>
              </w:rPr>
              <w:t>restart</w:t>
            </w:r>
            <w:r>
              <w:rPr>
                <w:spacing w:val="-6"/>
                <w:sz w:val="20"/>
              </w:rPr>
              <w:t> </w:t>
            </w:r>
            <w:r>
              <w:rPr>
                <w:sz w:val="20"/>
              </w:rPr>
              <w:t>provision</w:t>
            </w:r>
            <w:r>
              <w:rPr>
                <w:spacing w:val="-5"/>
                <w:sz w:val="20"/>
              </w:rPr>
              <w:t> </w:t>
            </w:r>
            <w:r>
              <w:rPr>
                <w:sz w:val="20"/>
              </w:rPr>
              <w:t>have</w:t>
            </w:r>
            <w:r>
              <w:rPr>
                <w:spacing w:val="-6"/>
                <w:sz w:val="20"/>
              </w:rPr>
              <w:t> </w:t>
            </w:r>
            <w:r>
              <w:rPr>
                <w:sz w:val="20"/>
              </w:rPr>
              <w:t>longer work hours per day than drivers using a 2-night restart?</w:t>
            </w:r>
          </w:p>
        </w:tc>
        <w:tc>
          <w:tcPr>
            <w:tcW w:w="3089" w:type="dxa"/>
            <w:tcBorders>
              <w:left w:val="single" w:sz="4" w:space="0" w:color="000000"/>
              <w:bottom w:val="single" w:sz="4" w:space="0" w:color="000000"/>
            </w:tcBorders>
          </w:tcPr>
          <w:p>
            <w:pPr>
              <w:pStyle w:val="TableParagraph"/>
              <w:spacing w:before="0"/>
              <w:ind w:left="115" w:right="159"/>
              <w:rPr>
                <w:sz w:val="20"/>
              </w:rPr>
            </w:pPr>
            <w:r>
              <w:rPr>
                <w:sz w:val="20"/>
              </w:rPr>
              <w:t>No</w:t>
            </w:r>
            <w:r>
              <w:rPr>
                <w:spacing w:val="-13"/>
                <w:sz w:val="20"/>
              </w:rPr>
              <w:t> </w:t>
            </w:r>
            <w:r>
              <w:rPr>
                <w:sz w:val="20"/>
              </w:rPr>
              <w:t>statistically</w:t>
            </w:r>
            <w:r>
              <w:rPr>
                <w:spacing w:val="-12"/>
                <w:sz w:val="20"/>
              </w:rPr>
              <w:t> </w:t>
            </w:r>
            <w:r>
              <w:rPr>
                <w:sz w:val="20"/>
              </w:rPr>
              <w:t>significant </w:t>
            </w:r>
            <w:r>
              <w:rPr>
                <w:spacing w:val="-2"/>
                <w:sz w:val="20"/>
              </w:rPr>
              <w:t>difference.</w:t>
            </w:r>
          </w:p>
        </w:tc>
      </w:tr>
      <w:tr>
        <w:trPr>
          <w:trHeight w:val="921" w:hRule="atLeast"/>
        </w:trPr>
        <w:tc>
          <w:tcPr>
            <w:tcW w:w="1248" w:type="dxa"/>
            <w:vMerge/>
            <w:tcBorders>
              <w:top w:val="nil"/>
              <w:bottom w:val="single" w:sz="4" w:space="0" w:color="000000"/>
              <w:right w:val="single" w:sz="4" w:space="0" w:color="000000"/>
            </w:tcBorders>
          </w:tcPr>
          <w:p>
            <w:pPr>
              <w:rPr>
                <w:sz w:val="2"/>
                <w:szCs w:val="2"/>
              </w:rPr>
            </w:pPr>
          </w:p>
        </w:tc>
        <w:tc>
          <w:tcPr>
            <w:tcW w:w="5263"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0"/>
              <w:ind w:left="117"/>
              <w:rPr>
                <w:sz w:val="20"/>
              </w:rPr>
            </w:pPr>
            <w:r>
              <w:rPr>
                <w:sz w:val="20"/>
              </w:rPr>
              <w:t>Do</w:t>
            </w:r>
            <w:r>
              <w:rPr>
                <w:spacing w:val="-4"/>
                <w:sz w:val="20"/>
              </w:rPr>
              <w:t> </w:t>
            </w:r>
            <w:r>
              <w:rPr>
                <w:sz w:val="20"/>
              </w:rPr>
              <w:t>drivers</w:t>
            </w:r>
            <w:r>
              <w:rPr>
                <w:spacing w:val="-4"/>
                <w:sz w:val="20"/>
              </w:rPr>
              <w:t> </w:t>
            </w:r>
            <w:r>
              <w:rPr>
                <w:sz w:val="20"/>
              </w:rPr>
              <w:t>with</w:t>
            </w:r>
            <w:r>
              <w:rPr>
                <w:spacing w:val="-6"/>
                <w:sz w:val="20"/>
              </w:rPr>
              <w:t> </w:t>
            </w:r>
            <w:r>
              <w:rPr>
                <w:sz w:val="20"/>
              </w:rPr>
              <w:t>&lt;168</w:t>
            </w:r>
            <w:r>
              <w:rPr>
                <w:spacing w:val="-4"/>
                <w:sz w:val="20"/>
              </w:rPr>
              <w:t> </w:t>
            </w:r>
            <w:r>
              <w:rPr>
                <w:sz w:val="20"/>
              </w:rPr>
              <w:t>hours</w:t>
            </w:r>
            <w:r>
              <w:rPr>
                <w:spacing w:val="-6"/>
                <w:sz w:val="20"/>
              </w:rPr>
              <w:t> </w:t>
            </w:r>
            <w:r>
              <w:rPr>
                <w:sz w:val="20"/>
              </w:rPr>
              <w:t>between</w:t>
            </w:r>
            <w:r>
              <w:rPr>
                <w:spacing w:val="-6"/>
                <w:sz w:val="20"/>
              </w:rPr>
              <w:t> </w:t>
            </w:r>
            <w:r>
              <w:rPr>
                <w:sz w:val="20"/>
              </w:rPr>
              <w:t>restarts</w:t>
            </w:r>
            <w:r>
              <w:rPr>
                <w:spacing w:val="-4"/>
                <w:sz w:val="20"/>
              </w:rPr>
              <w:t> </w:t>
            </w:r>
            <w:r>
              <w:rPr>
                <w:sz w:val="20"/>
              </w:rPr>
              <w:t>have</w:t>
            </w:r>
            <w:r>
              <w:rPr>
                <w:spacing w:val="-5"/>
                <w:sz w:val="20"/>
              </w:rPr>
              <w:t> </w:t>
            </w:r>
            <w:r>
              <w:rPr>
                <w:sz w:val="20"/>
              </w:rPr>
              <w:t>longer</w:t>
            </w:r>
            <w:r>
              <w:rPr>
                <w:spacing w:val="-3"/>
                <w:sz w:val="20"/>
              </w:rPr>
              <w:t> </w:t>
            </w:r>
            <w:r>
              <w:rPr>
                <w:sz w:val="20"/>
              </w:rPr>
              <w:t>work hours per day than drivers with </w:t>
            </w:r>
            <w:r>
              <w:rPr>
                <w:sz w:val="20"/>
                <w:u w:val="single"/>
              </w:rPr>
              <w:t>&gt;</w:t>
            </w:r>
            <w:r>
              <w:rPr>
                <w:sz w:val="20"/>
                <w:u w:val="none"/>
              </w:rPr>
              <w:t>168 hours between restarts?</w:t>
            </w:r>
          </w:p>
        </w:tc>
        <w:tc>
          <w:tcPr>
            <w:tcW w:w="3089" w:type="dxa"/>
            <w:tcBorders>
              <w:top w:val="single" w:sz="4" w:space="0" w:color="000000"/>
              <w:left w:val="single" w:sz="4" w:space="0" w:color="000000"/>
              <w:bottom w:val="single" w:sz="4" w:space="0" w:color="000000"/>
            </w:tcBorders>
          </w:tcPr>
          <w:p>
            <w:pPr>
              <w:pStyle w:val="TableParagraph"/>
              <w:spacing w:before="0"/>
              <w:ind w:left="115"/>
              <w:rPr>
                <w:sz w:val="20"/>
              </w:rPr>
            </w:pPr>
            <w:r>
              <w:rPr>
                <w:sz w:val="20"/>
              </w:rPr>
              <w:t>No difference, based on the variations</w:t>
            </w:r>
            <w:r>
              <w:rPr>
                <w:spacing w:val="-10"/>
                <w:sz w:val="20"/>
              </w:rPr>
              <w:t> </w:t>
            </w:r>
            <w:r>
              <w:rPr>
                <w:sz w:val="20"/>
              </w:rPr>
              <w:t>among</w:t>
            </w:r>
            <w:r>
              <w:rPr>
                <w:spacing w:val="-10"/>
                <w:sz w:val="20"/>
              </w:rPr>
              <w:t> </w:t>
            </w:r>
            <w:r>
              <w:rPr>
                <w:sz w:val="20"/>
              </w:rPr>
              <w:t>drivers</w:t>
            </w:r>
            <w:r>
              <w:rPr>
                <w:spacing w:val="-10"/>
                <w:sz w:val="20"/>
              </w:rPr>
              <w:t> </w:t>
            </w:r>
            <w:r>
              <w:rPr>
                <w:sz w:val="20"/>
              </w:rPr>
              <w:t>in</w:t>
            </w:r>
            <w:r>
              <w:rPr>
                <w:spacing w:val="-10"/>
                <w:sz w:val="20"/>
              </w:rPr>
              <w:t> </w:t>
            </w:r>
            <w:r>
              <w:rPr>
                <w:sz w:val="20"/>
              </w:rPr>
              <w:t>the shorter periods between the</w:t>
            </w:r>
          </w:p>
          <w:p>
            <w:pPr>
              <w:pStyle w:val="TableParagraph"/>
              <w:spacing w:line="216" w:lineRule="exact" w:before="0"/>
              <w:ind w:left="115"/>
              <w:rPr>
                <w:sz w:val="20"/>
              </w:rPr>
            </w:pPr>
            <w:r>
              <w:rPr>
                <w:spacing w:val="-2"/>
                <w:sz w:val="20"/>
              </w:rPr>
              <w:t>restarts.</w:t>
            </w:r>
          </w:p>
        </w:tc>
      </w:tr>
      <w:tr>
        <w:trPr>
          <w:trHeight w:val="714" w:hRule="atLeast"/>
        </w:trPr>
        <w:tc>
          <w:tcPr>
            <w:tcW w:w="1248" w:type="dxa"/>
            <w:vMerge w:val="restart"/>
            <w:tcBorders>
              <w:top w:val="single" w:sz="4" w:space="0" w:color="000000"/>
              <w:bottom w:val="single" w:sz="4" w:space="0" w:color="000000"/>
              <w:right w:val="single" w:sz="4" w:space="0" w:color="000000"/>
            </w:tcBorders>
          </w:tcPr>
          <w:p>
            <w:pPr>
              <w:pStyle w:val="TableParagraph"/>
              <w:spacing w:before="0"/>
              <w:rPr>
                <w:b/>
                <w:sz w:val="20"/>
              </w:rPr>
            </w:pPr>
          </w:p>
          <w:p>
            <w:pPr>
              <w:pStyle w:val="TableParagraph"/>
              <w:spacing w:before="130"/>
              <w:rPr>
                <w:b/>
                <w:sz w:val="20"/>
              </w:rPr>
            </w:pPr>
          </w:p>
          <w:p>
            <w:pPr>
              <w:pStyle w:val="TableParagraph"/>
              <w:spacing w:before="0"/>
              <w:ind w:left="107"/>
              <w:rPr>
                <w:b/>
                <w:sz w:val="20"/>
              </w:rPr>
            </w:pPr>
            <w:r>
              <w:rPr>
                <w:b/>
                <w:spacing w:val="-2"/>
                <w:sz w:val="20"/>
              </w:rPr>
              <w:t>Safety</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pacing w:before="0"/>
              <w:ind w:left="117" w:right="193"/>
              <w:rPr>
                <w:sz w:val="20"/>
              </w:rPr>
            </w:pPr>
            <w:r>
              <w:rPr>
                <w:sz w:val="20"/>
              </w:rPr>
              <w:t>Do drivers using the 1-night restart provision experience a higher</w:t>
            </w:r>
            <w:r>
              <w:rPr>
                <w:spacing w:val="-6"/>
                <w:sz w:val="20"/>
              </w:rPr>
              <w:t> </w:t>
            </w:r>
            <w:r>
              <w:rPr>
                <w:sz w:val="20"/>
              </w:rPr>
              <w:t>safety-critical</w:t>
            </w:r>
            <w:r>
              <w:rPr>
                <w:spacing w:val="-7"/>
                <w:sz w:val="20"/>
              </w:rPr>
              <w:t> </w:t>
            </w:r>
            <w:r>
              <w:rPr>
                <w:sz w:val="20"/>
              </w:rPr>
              <w:t>event</w:t>
            </w:r>
            <w:r>
              <w:rPr>
                <w:spacing w:val="-7"/>
                <w:sz w:val="20"/>
              </w:rPr>
              <w:t> </w:t>
            </w:r>
            <w:r>
              <w:rPr>
                <w:sz w:val="20"/>
              </w:rPr>
              <w:t>(SCE)</w:t>
            </w:r>
            <w:r>
              <w:rPr>
                <w:spacing w:val="-6"/>
                <w:sz w:val="20"/>
              </w:rPr>
              <w:t> </w:t>
            </w:r>
            <w:r>
              <w:rPr>
                <w:sz w:val="20"/>
              </w:rPr>
              <w:t>rate</w:t>
            </w:r>
            <w:r>
              <w:rPr>
                <w:spacing w:val="-7"/>
                <w:sz w:val="20"/>
              </w:rPr>
              <w:t> </w:t>
            </w:r>
            <w:r>
              <w:rPr>
                <w:sz w:val="20"/>
              </w:rPr>
              <w:t>per</w:t>
            </w:r>
            <w:r>
              <w:rPr>
                <w:spacing w:val="-6"/>
                <w:sz w:val="20"/>
              </w:rPr>
              <w:t> </w:t>
            </w:r>
            <w:r>
              <w:rPr>
                <w:sz w:val="20"/>
              </w:rPr>
              <w:t>100</w:t>
            </w:r>
            <w:r>
              <w:rPr>
                <w:spacing w:val="-6"/>
                <w:sz w:val="20"/>
              </w:rPr>
              <w:t> </w:t>
            </w:r>
            <w:r>
              <w:rPr>
                <w:sz w:val="20"/>
              </w:rPr>
              <w:t>instrumented hours than drivers who use a 2-night restart?</w:t>
            </w:r>
          </w:p>
        </w:tc>
        <w:tc>
          <w:tcPr>
            <w:tcW w:w="3089" w:type="dxa"/>
            <w:tcBorders>
              <w:top w:val="single" w:sz="4" w:space="0" w:color="000000"/>
              <w:left w:val="single" w:sz="4" w:space="0" w:color="000000"/>
              <w:bottom w:val="single" w:sz="4" w:space="0" w:color="000000"/>
            </w:tcBorders>
          </w:tcPr>
          <w:p>
            <w:pPr>
              <w:pStyle w:val="TableParagraph"/>
              <w:spacing w:before="223"/>
              <w:ind w:left="115"/>
              <w:rPr>
                <w:sz w:val="20"/>
              </w:rPr>
            </w:pPr>
            <w:r>
              <w:rPr>
                <w:sz w:val="20"/>
              </w:rPr>
              <w:t>Not</w:t>
            </w:r>
            <w:r>
              <w:rPr>
                <w:spacing w:val="-4"/>
                <w:sz w:val="20"/>
              </w:rPr>
              <w:t> </w:t>
            </w:r>
            <w:r>
              <w:rPr>
                <w:spacing w:val="-2"/>
                <w:sz w:val="20"/>
              </w:rPr>
              <w:t>higher.</w:t>
            </w:r>
          </w:p>
        </w:tc>
      </w:tr>
      <w:tr>
        <w:trPr>
          <w:trHeight w:val="688" w:hRule="atLeast"/>
        </w:trPr>
        <w:tc>
          <w:tcPr>
            <w:tcW w:w="1248" w:type="dxa"/>
            <w:vMerge/>
            <w:tcBorders>
              <w:top w:val="nil"/>
              <w:bottom w:val="single" w:sz="4" w:space="0" w:color="000000"/>
              <w:right w:val="single" w:sz="4" w:space="0" w:color="000000"/>
            </w:tcBorders>
          </w:tcPr>
          <w:p>
            <w:pPr>
              <w:rPr>
                <w:sz w:val="2"/>
                <w:szCs w:val="2"/>
              </w:rPr>
            </w:pPr>
          </w:p>
        </w:tc>
        <w:tc>
          <w:tcPr>
            <w:tcW w:w="5263"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0"/>
              <w:ind w:left="117"/>
              <w:rPr>
                <w:sz w:val="20"/>
              </w:rPr>
            </w:pPr>
            <w:r>
              <w:rPr>
                <w:sz w:val="20"/>
              </w:rPr>
              <w:t>Do</w:t>
            </w:r>
            <w:r>
              <w:rPr>
                <w:spacing w:val="-6"/>
                <w:sz w:val="20"/>
              </w:rPr>
              <w:t> </w:t>
            </w:r>
            <w:r>
              <w:rPr>
                <w:sz w:val="20"/>
              </w:rPr>
              <w:t>drivers</w:t>
            </w:r>
            <w:r>
              <w:rPr>
                <w:spacing w:val="-5"/>
                <w:sz w:val="20"/>
              </w:rPr>
              <w:t> </w:t>
            </w:r>
            <w:r>
              <w:rPr>
                <w:sz w:val="20"/>
              </w:rPr>
              <w:t>with</w:t>
            </w:r>
            <w:r>
              <w:rPr>
                <w:spacing w:val="-8"/>
                <w:sz w:val="20"/>
              </w:rPr>
              <w:t> </w:t>
            </w:r>
            <w:r>
              <w:rPr>
                <w:sz w:val="20"/>
              </w:rPr>
              <w:t>&lt;168</w:t>
            </w:r>
            <w:r>
              <w:rPr>
                <w:spacing w:val="-6"/>
                <w:sz w:val="20"/>
              </w:rPr>
              <w:t> </w:t>
            </w:r>
            <w:r>
              <w:rPr>
                <w:sz w:val="20"/>
              </w:rPr>
              <w:t>hours</w:t>
            </w:r>
            <w:r>
              <w:rPr>
                <w:spacing w:val="-7"/>
                <w:sz w:val="20"/>
              </w:rPr>
              <w:t> </w:t>
            </w:r>
            <w:r>
              <w:rPr>
                <w:sz w:val="20"/>
              </w:rPr>
              <w:t>between</w:t>
            </w:r>
            <w:r>
              <w:rPr>
                <w:spacing w:val="-8"/>
                <w:sz w:val="20"/>
              </w:rPr>
              <w:t> </w:t>
            </w:r>
            <w:r>
              <w:rPr>
                <w:sz w:val="20"/>
              </w:rPr>
              <w:t>restarts</w:t>
            </w:r>
            <w:r>
              <w:rPr>
                <w:spacing w:val="-7"/>
                <w:sz w:val="20"/>
              </w:rPr>
              <w:t> </w:t>
            </w:r>
            <w:r>
              <w:rPr>
                <w:sz w:val="20"/>
              </w:rPr>
              <w:t>experience</w:t>
            </w:r>
            <w:r>
              <w:rPr>
                <w:spacing w:val="-7"/>
                <w:sz w:val="20"/>
              </w:rPr>
              <w:t> </w:t>
            </w:r>
            <w:r>
              <w:rPr>
                <w:spacing w:val="-10"/>
                <w:sz w:val="20"/>
              </w:rPr>
              <w:t>a</w:t>
            </w:r>
          </w:p>
          <w:p>
            <w:pPr>
              <w:pStyle w:val="TableParagraph"/>
              <w:spacing w:line="228" w:lineRule="exact" w:before="0"/>
              <w:ind w:left="117" w:right="193"/>
              <w:rPr>
                <w:sz w:val="20"/>
              </w:rPr>
            </w:pPr>
            <w:r>
              <w:rPr>
                <w:sz w:val="20"/>
              </w:rPr>
              <w:t>higher</w:t>
            </w:r>
            <w:r>
              <w:rPr>
                <w:spacing w:val="-4"/>
                <w:sz w:val="20"/>
              </w:rPr>
              <w:t> </w:t>
            </w:r>
            <w:r>
              <w:rPr>
                <w:sz w:val="20"/>
              </w:rPr>
              <w:t>SCE</w:t>
            </w:r>
            <w:r>
              <w:rPr>
                <w:spacing w:val="-4"/>
                <w:sz w:val="20"/>
              </w:rPr>
              <w:t> </w:t>
            </w:r>
            <w:r>
              <w:rPr>
                <w:sz w:val="20"/>
              </w:rPr>
              <w:t>rate</w:t>
            </w:r>
            <w:r>
              <w:rPr>
                <w:spacing w:val="-5"/>
                <w:sz w:val="20"/>
              </w:rPr>
              <w:t> </w:t>
            </w:r>
            <w:r>
              <w:rPr>
                <w:sz w:val="20"/>
              </w:rPr>
              <w:t>than</w:t>
            </w:r>
            <w:r>
              <w:rPr>
                <w:spacing w:val="-6"/>
                <w:sz w:val="20"/>
              </w:rPr>
              <w:t> </w:t>
            </w:r>
            <w:r>
              <w:rPr>
                <w:sz w:val="20"/>
              </w:rPr>
              <w:t>drivers</w:t>
            </w:r>
            <w:r>
              <w:rPr>
                <w:spacing w:val="-3"/>
                <w:sz w:val="20"/>
              </w:rPr>
              <w:t> </w:t>
            </w:r>
            <w:r>
              <w:rPr>
                <w:sz w:val="20"/>
              </w:rPr>
              <w:t>with</w:t>
            </w:r>
            <w:r>
              <w:rPr>
                <w:spacing w:val="-6"/>
                <w:sz w:val="20"/>
              </w:rPr>
              <w:t> </w:t>
            </w:r>
            <w:r>
              <w:rPr>
                <w:sz w:val="20"/>
                <w:u w:val="single"/>
              </w:rPr>
              <w:t>&gt;</w:t>
            </w:r>
            <w:r>
              <w:rPr>
                <w:sz w:val="20"/>
                <w:u w:val="none"/>
              </w:rPr>
              <w:t>168</w:t>
            </w:r>
            <w:r>
              <w:rPr>
                <w:spacing w:val="-4"/>
                <w:sz w:val="20"/>
                <w:u w:val="none"/>
              </w:rPr>
              <w:t> </w:t>
            </w:r>
            <w:r>
              <w:rPr>
                <w:sz w:val="20"/>
                <w:u w:val="none"/>
              </w:rPr>
              <w:t>hours</w:t>
            </w:r>
            <w:r>
              <w:rPr>
                <w:spacing w:val="-6"/>
                <w:sz w:val="20"/>
                <w:u w:val="none"/>
              </w:rPr>
              <w:t> </w:t>
            </w:r>
            <w:r>
              <w:rPr>
                <w:sz w:val="20"/>
                <w:u w:val="none"/>
              </w:rPr>
              <w:t>between </w:t>
            </w:r>
            <w:r>
              <w:rPr>
                <w:spacing w:val="-2"/>
                <w:sz w:val="20"/>
                <w:u w:val="none"/>
              </w:rPr>
              <w:t>restarts?</w:t>
            </w:r>
          </w:p>
        </w:tc>
        <w:tc>
          <w:tcPr>
            <w:tcW w:w="3089" w:type="dxa"/>
            <w:tcBorders>
              <w:top w:val="single" w:sz="4" w:space="0" w:color="000000"/>
              <w:left w:val="single" w:sz="4" w:space="0" w:color="000000"/>
              <w:bottom w:val="single" w:sz="4" w:space="0" w:color="000000"/>
            </w:tcBorders>
          </w:tcPr>
          <w:p>
            <w:pPr>
              <w:pStyle w:val="TableParagraph"/>
              <w:spacing w:line="223" w:lineRule="exact" w:before="0"/>
              <w:ind w:left="115"/>
              <w:rPr>
                <w:sz w:val="20"/>
              </w:rPr>
            </w:pPr>
            <w:r>
              <w:rPr>
                <w:sz w:val="20"/>
              </w:rPr>
              <w:t>Not</w:t>
            </w:r>
            <w:r>
              <w:rPr>
                <w:spacing w:val="-5"/>
                <w:sz w:val="20"/>
              </w:rPr>
              <w:t> </w:t>
            </w:r>
            <w:r>
              <w:rPr>
                <w:sz w:val="20"/>
              </w:rPr>
              <w:t>higher,</w:t>
            </w:r>
            <w:r>
              <w:rPr>
                <w:spacing w:val="-3"/>
                <w:sz w:val="20"/>
              </w:rPr>
              <w:t> </w:t>
            </w:r>
            <w:r>
              <w:rPr>
                <w:sz w:val="20"/>
              </w:rPr>
              <w:t>based</w:t>
            </w:r>
            <w:r>
              <w:rPr>
                <w:spacing w:val="-4"/>
                <w:sz w:val="20"/>
              </w:rPr>
              <w:t> </w:t>
            </w:r>
            <w:r>
              <w:rPr>
                <w:sz w:val="20"/>
              </w:rPr>
              <w:t>on</w:t>
            </w:r>
            <w:r>
              <w:rPr>
                <w:spacing w:val="-5"/>
                <w:sz w:val="20"/>
              </w:rPr>
              <w:t> </w:t>
            </w:r>
            <w:r>
              <w:rPr>
                <w:sz w:val="20"/>
              </w:rPr>
              <w:t>the</w:t>
            </w:r>
            <w:r>
              <w:rPr>
                <w:spacing w:val="-2"/>
                <w:sz w:val="20"/>
              </w:rPr>
              <w:t> variations</w:t>
            </w:r>
          </w:p>
          <w:p>
            <w:pPr>
              <w:pStyle w:val="TableParagraph"/>
              <w:spacing w:line="228" w:lineRule="exact" w:before="0"/>
              <w:ind w:left="115" w:right="159"/>
              <w:rPr>
                <w:sz w:val="20"/>
              </w:rPr>
            </w:pPr>
            <w:r>
              <w:rPr>
                <w:sz w:val="20"/>
              </w:rPr>
              <w:t>among</w:t>
            </w:r>
            <w:r>
              <w:rPr>
                <w:spacing w:val="-6"/>
                <w:sz w:val="20"/>
              </w:rPr>
              <w:t> </w:t>
            </w:r>
            <w:r>
              <w:rPr>
                <w:sz w:val="20"/>
              </w:rPr>
              <w:t>drivers</w:t>
            </w:r>
            <w:r>
              <w:rPr>
                <w:spacing w:val="-6"/>
                <w:sz w:val="20"/>
              </w:rPr>
              <w:t> </w:t>
            </w:r>
            <w:r>
              <w:rPr>
                <w:sz w:val="20"/>
              </w:rPr>
              <w:t>in</w:t>
            </w:r>
            <w:r>
              <w:rPr>
                <w:spacing w:val="-6"/>
                <w:sz w:val="20"/>
              </w:rPr>
              <w:t> </w:t>
            </w:r>
            <w:r>
              <w:rPr>
                <w:sz w:val="20"/>
              </w:rPr>
              <w:t>the</w:t>
            </w:r>
            <w:r>
              <w:rPr>
                <w:spacing w:val="-2"/>
                <w:sz w:val="20"/>
              </w:rPr>
              <w:t> </w:t>
            </w:r>
            <w:r>
              <w:rPr>
                <w:sz w:val="20"/>
              </w:rPr>
              <w:t>shorter periods</w:t>
            </w:r>
            <w:r>
              <w:rPr>
                <w:spacing w:val="-8"/>
                <w:sz w:val="20"/>
              </w:rPr>
              <w:t> </w:t>
            </w:r>
            <w:r>
              <w:rPr>
                <w:sz w:val="20"/>
              </w:rPr>
              <w:t>between</w:t>
            </w:r>
            <w:r>
              <w:rPr>
                <w:spacing w:val="-7"/>
                <w:sz w:val="20"/>
              </w:rPr>
              <w:t> </w:t>
            </w:r>
            <w:r>
              <w:rPr>
                <w:sz w:val="20"/>
              </w:rPr>
              <w:t>the</w:t>
            </w:r>
            <w:r>
              <w:rPr>
                <w:spacing w:val="-6"/>
                <w:sz w:val="20"/>
              </w:rPr>
              <w:t> </w:t>
            </w:r>
            <w:r>
              <w:rPr>
                <w:spacing w:val="-2"/>
                <w:sz w:val="20"/>
              </w:rPr>
              <w:t>restarts.</w:t>
            </w:r>
          </w:p>
        </w:tc>
      </w:tr>
      <w:tr>
        <w:trPr>
          <w:trHeight w:val="755" w:hRule="atLeast"/>
        </w:trPr>
        <w:tc>
          <w:tcPr>
            <w:tcW w:w="1248" w:type="dxa"/>
            <w:vMerge w:val="restart"/>
            <w:tcBorders>
              <w:top w:val="single" w:sz="4" w:space="0" w:color="000000"/>
              <w:bottom w:val="single" w:sz="4" w:space="0" w:color="000000"/>
              <w:right w:val="single" w:sz="4" w:space="0" w:color="000000"/>
            </w:tcBorders>
          </w:tcPr>
          <w:p>
            <w:pPr>
              <w:pStyle w:val="TableParagraph"/>
              <w:spacing w:before="0"/>
              <w:rPr>
                <w:b/>
                <w:sz w:val="20"/>
              </w:rPr>
            </w:pPr>
          </w:p>
          <w:p>
            <w:pPr>
              <w:pStyle w:val="TableParagraph"/>
              <w:spacing w:before="0"/>
              <w:rPr>
                <w:b/>
                <w:sz w:val="20"/>
              </w:rPr>
            </w:pPr>
          </w:p>
          <w:p>
            <w:pPr>
              <w:pStyle w:val="TableParagraph"/>
              <w:spacing w:before="37"/>
              <w:rPr>
                <w:b/>
                <w:sz w:val="20"/>
              </w:rPr>
            </w:pPr>
          </w:p>
          <w:p>
            <w:pPr>
              <w:pStyle w:val="TableParagraph"/>
              <w:spacing w:before="0"/>
              <w:ind w:left="107"/>
              <w:rPr>
                <w:b/>
                <w:sz w:val="20"/>
              </w:rPr>
            </w:pPr>
            <w:r>
              <w:rPr>
                <w:b/>
                <w:spacing w:val="-2"/>
                <w:sz w:val="20"/>
              </w:rPr>
              <w:t>Fatigue</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pacing w:before="0"/>
              <w:ind w:left="117" w:right="193"/>
              <w:rPr>
                <w:sz w:val="20"/>
              </w:rPr>
            </w:pPr>
            <w:r>
              <w:rPr>
                <w:sz w:val="20"/>
              </w:rPr>
              <w:t>Do drivers using the 1-night restart provision have slower psychomotor</w:t>
            </w:r>
            <w:r>
              <w:rPr>
                <w:spacing w:val="-8"/>
                <w:sz w:val="20"/>
              </w:rPr>
              <w:t> </w:t>
            </w:r>
            <w:r>
              <w:rPr>
                <w:sz w:val="20"/>
              </w:rPr>
              <w:t>vigilance</w:t>
            </w:r>
            <w:r>
              <w:rPr>
                <w:spacing w:val="-8"/>
                <w:sz w:val="20"/>
              </w:rPr>
              <w:t> </w:t>
            </w:r>
            <w:r>
              <w:rPr>
                <w:sz w:val="20"/>
              </w:rPr>
              <w:t>responses</w:t>
            </w:r>
            <w:r>
              <w:rPr>
                <w:spacing w:val="-9"/>
                <w:sz w:val="20"/>
              </w:rPr>
              <w:t> </w:t>
            </w:r>
            <w:r>
              <w:rPr>
                <w:sz w:val="20"/>
              </w:rPr>
              <w:t>(lower</w:t>
            </w:r>
            <w:r>
              <w:rPr>
                <w:spacing w:val="-8"/>
                <w:sz w:val="20"/>
              </w:rPr>
              <w:t> </w:t>
            </w:r>
            <w:r>
              <w:rPr>
                <w:sz w:val="20"/>
              </w:rPr>
              <w:t>reciprocal</w:t>
            </w:r>
            <w:r>
              <w:rPr>
                <w:spacing w:val="-8"/>
                <w:sz w:val="20"/>
              </w:rPr>
              <w:t> </w:t>
            </w:r>
            <w:r>
              <w:rPr>
                <w:sz w:val="20"/>
              </w:rPr>
              <w:t>reaction times) on the PVT-B than drivers using a 2-night restart?</w:t>
            </w:r>
          </w:p>
        </w:tc>
        <w:tc>
          <w:tcPr>
            <w:tcW w:w="3089" w:type="dxa"/>
            <w:tcBorders>
              <w:top w:val="single" w:sz="4" w:space="0" w:color="000000"/>
              <w:left w:val="single" w:sz="4" w:space="0" w:color="000000"/>
              <w:bottom w:val="single" w:sz="4" w:space="0" w:color="000000"/>
            </w:tcBorders>
          </w:tcPr>
          <w:p>
            <w:pPr>
              <w:pStyle w:val="TableParagraph"/>
              <w:spacing w:before="223"/>
              <w:ind w:left="115"/>
              <w:rPr>
                <w:sz w:val="20"/>
              </w:rPr>
            </w:pPr>
            <w:r>
              <w:rPr>
                <w:sz w:val="20"/>
              </w:rPr>
              <w:t>Not</w:t>
            </w:r>
            <w:r>
              <w:rPr>
                <w:spacing w:val="-2"/>
                <w:sz w:val="20"/>
              </w:rPr>
              <w:t> slower.</w:t>
            </w:r>
          </w:p>
        </w:tc>
      </w:tr>
      <w:tr>
        <w:trPr>
          <w:trHeight w:val="918" w:hRule="atLeast"/>
        </w:trPr>
        <w:tc>
          <w:tcPr>
            <w:tcW w:w="1248" w:type="dxa"/>
            <w:vMerge/>
            <w:tcBorders>
              <w:top w:val="nil"/>
              <w:bottom w:val="single" w:sz="4" w:space="0" w:color="000000"/>
              <w:right w:val="single" w:sz="4" w:space="0" w:color="000000"/>
            </w:tcBorders>
          </w:tcPr>
          <w:p>
            <w:pPr>
              <w:rPr>
                <w:sz w:val="2"/>
                <w:szCs w:val="2"/>
              </w:rPr>
            </w:pPr>
          </w:p>
        </w:tc>
        <w:tc>
          <w:tcPr>
            <w:tcW w:w="5263" w:type="dxa"/>
            <w:tcBorders>
              <w:top w:val="single" w:sz="4" w:space="0" w:color="000000"/>
              <w:left w:val="single" w:sz="4" w:space="0" w:color="000000"/>
              <w:bottom w:val="single" w:sz="4" w:space="0" w:color="000000"/>
              <w:right w:val="single" w:sz="4" w:space="0" w:color="000000"/>
            </w:tcBorders>
          </w:tcPr>
          <w:p>
            <w:pPr>
              <w:pStyle w:val="TableParagraph"/>
              <w:spacing w:before="0"/>
              <w:ind w:left="117" w:right="193"/>
              <w:rPr>
                <w:sz w:val="20"/>
              </w:rPr>
            </w:pPr>
            <w:r>
              <w:rPr>
                <w:sz w:val="20"/>
              </w:rPr>
              <w:t>Do drivers with &lt;168 hours between restarts have slower psychomotor</w:t>
            </w:r>
            <w:r>
              <w:rPr>
                <w:spacing w:val="-9"/>
                <w:sz w:val="20"/>
              </w:rPr>
              <w:t> </w:t>
            </w:r>
            <w:r>
              <w:rPr>
                <w:sz w:val="20"/>
              </w:rPr>
              <w:t>vigilance</w:t>
            </w:r>
            <w:r>
              <w:rPr>
                <w:spacing w:val="-9"/>
                <w:sz w:val="20"/>
              </w:rPr>
              <w:t> </w:t>
            </w:r>
            <w:r>
              <w:rPr>
                <w:sz w:val="20"/>
              </w:rPr>
              <w:t>responses</w:t>
            </w:r>
            <w:r>
              <w:rPr>
                <w:spacing w:val="-10"/>
                <w:sz w:val="20"/>
              </w:rPr>
              <w:t> </w:t>
            </w:r>
            <w:r>
              <w:rPr>
                <w:sz w:val="20"/>
              </w:rPr>
              <w:t>(lower</w:t>
            </w:r>
            <w:r>
              <w:rPr>
                <w:spacing w:val="-9"/>
                <w:sz w:val="20"/>
              </w:rPr>
              <w:t> </w:t>
            </w:r>
            <w:r>
              <w:rPr>
                <w:sz w:val="20"/>
              </w:rPr>
              <w:t>reciprocal</w:t>
            </w:r>
            <w:r>
              <w:rPr>
                <w:spacing w:val="-9"/>
                <w:sz w:val="20"/>
              </w:rPr>
              <w:t> </w:t>
            </w:r>
            <w:r>
              <w:rPr>
                <w:spacing w:val="-2"/>
                <w:sz w:val="20"/>
              </w:rPr>
              <w:t>reaction</w:t>
            </w:r>
          </w:p>
          <w:p>
            <w:pPr>
              <w:pStyle w:val="TableParagraph"/>
              <w:spacing w:line="230" w:lineRule="atLeast" w:before="0"/>
              <w:ind w:left="117" w:right="193"/>
              <w:rPr>
                <w:sz w:val="20"/>
              </w:rPr>
            </w:pPr>
            <w:r>
              <w:rPr>
                <w:sz w:val="20"/>
              </w:rPr>
              <w:t>times)</w:t>
            </w:r>
            <w:r>
              <w:rPr>
                <w:spacing w:val="-4"/>
                <w:sz w:val="20"/>
              </w:rPr>
              <w:t> </w:t>
            </w:r>
            <w:r>
              <w:rPr>
                <w:sz w:val="20"/>
              </w:rPr>
              <w:t>on</w:t>
            </w:r>
            <w:r>
              <w:rPr>
                <w:spacing w:val="-6"/>
                <w:sz w:val="20"/>
              </w:rPr>
              <w:t> </w:t>
            </w:r>
            <w:r>
              <w:rPr>
                <w:sz w:val="20"/>
              </w:rPr>
              <w:t>the</w:t>
            </w:r>
            <w:r>
              <w:rPr>
                <w:spacing w:val="-5"/>
                <w:sz w:val="20"/>
              </w:rPr>
              <w:t> </w:t>
            </w:r>
            <w:r>
              <w:rPr>
                <w:sz w:val="20"/>
              </w:rPr>
              <w:t>PVT-B</w:t>
            </w:r>
            <w:r>
              <w:rPr>
                <w:spacing w:val="-4"/>
                <w:sz w:val="20"/>
              </w:rPr>
              <w:t> </w:t>
            </w:r>
            <w:r>
              <w:rPr>
                <w:sz w:val="20"/>
              </w:rPr>
              <w:t>than</w:t>
            </w:r>
            <w:r>
              <w:rPr>
                <w:spacing w:val="-6"/>
                <w:sz w:val="20"/>
              </w:rPr>
              <w:t> </w:t>
            </w:r>
            <w:r>
              <w:rPr>
                <w:sz w:val="20"/>
              </w:rPr>
              <w:t>drivers</w:t>
            </w:r>
            <w:r>
              <w:rPr>
                <w:spacing w:val="-3"/>
                <w:sz w:val="20"/>
              </w:rPr>
              <w:t> </w:t>
            </w:r>
            <w:r>
              <w:rPr>
                <w:sz w:val="20"/>
              </w:rPr>
              <w:t>with</w:t>
            </w:r>
            <w:r>
              <w:rPr>
                <w:spacing w:val="-6"/>
                <w:sz w:val="20"/>
              </w:rPr>
              <w:t> </w:t>
            </w:r>
            <w:r>
              <w:rPr>
                <w:sz w:val="20"/>
                <w:u w:val="single"/>
              </w:rPr>
              <w:t>&gt;</w:t>
            </w:r>
            <w:r>
              <w:rPr>
                <w:sz w:val="20"/>
                <w:u w:val="none"/>
              </w:rPr>
              <w:t>168</w:t>
            </w:r>
            <w:r>
              <w:rPr>
                <w:spacing w:val="-4"/>
                <w:sz w:val="20"/>
                <w:u w:val="none"/>
              </w:rPr>
              <w:t> </w:t>
            </w:r>
            <w:r>
              <w:rPr>
                <w:sz w:val="20"/>
                <w:u w:val="none"/>
              </w:rPr>
              <w:t>hours</w:t>
            </w:r>
            <w:r>
              <w:rPr>
                <w:spacing w:val="-6"/>
                <w:sz w:val="20"/>
                <w:u w:val="none"/>
              </w:rPr>
              <w:t> </w:t>
            </w:r>
            <w:r>
              <w:rPr>
                <w:sz w:val="20"/>
                <w:u w:val="none"/>
              </w:rPr>
              <w:t>between </w:t>
            </w:r>
            <w:r>
              <w:rPr>
                <w:spacing w:val="-2"/>
                <w:sz w:val="20"/>
                <w:u w:val="none"/>
              </w:rPr>
              <w:t>restarts?</w:t>
            </w:r>
          </w:p>
        </w:tc>
        <w:tc>
          <w:tcPr>
            <w:tcW w:w="3089" w:type="dxa"/>
            <w:tcBorders>
              <w:top w:val="single" w:sz="4" w:space="0" w:color="000000"/>
              <w:left w:val="single" w:sz="4" w:space="0" w:color="000000"/>
              <w:bottom w:val="single" w:sz="4" w:space="0" w:color="000000"/>
            </w:tcBorders>
          </w:tcPr>
          <w:p>
            <w:pPr>
              <w:pStyle w:val="TableParagraph"/>
              <w:spacing w:before="0"/>
              <w:ind w:left="115" w:right="130"/>
              <w:rPr>
                <w:sz w:val="20"/>
              </w:rPr>
            </w:pPr>
            <w:r>
              <w:rPr>
                <w:sz w:val="20"/>
              </w:rPr>
              <w:t>Not</w:t>
            </w:r>
            <w:r>
              <w:rPr>
                <w:spacing w:val="-9"/>
                <w:sz w:val="20"/>
              </w:rPr>
              <w:t> </w:t>
            </w:r>
            <w:r>
              <w:rPr>
                <w:sz w:val="20"/>
              </w:rPr>
              <w:t>slower,</w:t>
            </w:r>
            <w:r>
              <w:rPr>
                <w:spacing w:val="-8"/>
                <w:sz w:val="20"/>
              </w:rPr>
              <w:t> </w:t>
            </w:r>
            <w:r>
              <w:rPr>
                <w:sz w:val="20"/>
              </w:rPr>
              <w:t>based</w:t>
            </w:r>
            <w:r>
              <w:rPr>
                <w:spacing w:val="-8"/>
                <w:sz w:val="20"/>
              </w:rPr>
              <w:t> </w:t>
            </w:r>
            <w:r>
              <w:rPr>
                <w:sz w:val="20"/>
              </w:rPr>
              <w:t>on</w:t>
            </w:r>
            <w:r>
              <w:rPr>
                <w:spacing w:val="-10"/>
                <w:sz w:val="20"/>
              </w:rPr>
              <w:t> </w:t>
            </w:r>
            <w:r>
              <w:rPr>
                <w:sz w:val="20"/>
              </w:rPr>
              <w:t>the</w:t>
            </w:r>
            <w:r>
              <w:rPr>
                <w:spacing w:val="-6"/>
                <w:sz w:val="20"/>
              </w:rPr>
              <w:t> </w:t>
            </w:r>
            <w:r>
              <w:rPr>
                <w:sz w:val="20"/>
              </w:rPr>
              <w:t>variations among drivers in the shorter periods between the restarts.</w:t>
            </w:r>
          </w:p>
        </w:tc>
      </w:tr>
      <w:tr>
        <w:trPr>
          <w:trHeight w:val="679" w:hRule="atLeast"/>
        </w:trPr>
        <w:tc>
          <w:tcPr>
            <w:tcW w:w="1248" w:type="dxa"/>
            <w:vMerge w:val="restart"/>
            <w:tcBorders>
              <w:top w:val="single" w:sz="4" w:space="0" w:color="000000"/>
              <w:right w:val="single" w:sz="4" w:space="0" w:color="000000"/>
            </w:tcBorders>
          </w:tcPr>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37"/>
              <w:rPr>
                <w:b/>
                <w:sz w:val="20"/>
              </w:rPr>
            </w:pPr>
          </w:p>
          <w:p>
            <w:pPr>
              <w:pStyle w:val="TableParagraph"/>
              <w:spacing w:before="0"/>
              <w:ind w:left="107"/>
              <w:rPr>
                <w:b/>
                <w:sz w:val="20"/>
              </w:rPr>
            </w:pPr>
            <w:r>
              <w:rPr>
                <w:b/>
                <w:spacing w:val="-2"/>
                <w:sz w:val="20"/>
              </w:rPr>
              <w:t>Health</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0"/>
              <w:ind w:left="117"/>
              <w:rPr>
                <w:sz w:val="20"/>
              </w:rPr>
            </w:pPr>
            <w:r>
              <w:rPr>
                <w:sz w:val="20"/>
              </w:rPr>
              <w:t>Do drivers using the 1-night restart provision experience increased</w:t>
            </w:r>
            <w:r>
              <w:rPr>
                <w:spacing w:val="-5"/>
                <w:sz w:val="20"/>
              </w:rPr>
              <w:t> </w:t>
            </w:r>
            <w:r>
              <w:rPr>
                <w:sz w:val="20"/>
              </w:rPr>
              <w:t>perceived</w:t>
            </w:r>
            <w:r>
              <w:rPr>
                <w:spacing w:val="-5"/>
                <w:sz w:val="20"/>
              </w:rPr>
              <w:t> </w:t>
            </w:r>
            <w:r>
              <w:rPr>
                <w:sz w:val="20"/>
              </w:rPr>
              <w:t>stress</w:t>
            </w:r>
            <w:r>
              <w:rPr>
                <w:spacing w:val="-7"/>
                <w:sz w:val="20"/>
              </w:rPr>
              <w:t> </w:t>
            </w:r>
            <w:r>
              <w:rPr>
                <w:sz w:val="20"/>
              </w:rPr>
              <w:t>compared</w:t>
            </w:r>
            <w:r>
              <w:rPr>
                <w:spacing w:val="-5"/>
                <w:sz w:val="20"/>
              </w:rPr>
              <w:t> </w:t>
            </w:r>
            <w:r>
              <w:rPr>
                <w:sz w:val="20"/>
              </w:rPr>
              <w:t>to</w:t>
            </w:r>
            <w:r>
              <w:rPr>
                <w:spacing w:val="-5"/>
                <w:sz w:val="20"/>
              </w:rPr>
              <w:t> </w:t>
            </w:r>
            <w:r>
              <w:rPr>
                <w:sz w:val="20"/>
              </w:rPr>
              <w:t>drivers</w:t>
            </w:r>
            <w:r>
              <w:rPr>
                <w:spacing w:val="-7"/>
                <w:sz w:val="20"/>
              </w:rPr>
              <w:t> </w:t>
            </w:r>
            <w:r>
              <w:rPr>
                <w:sz w:val="20"/>
              </w:rPr>
              <w:t>using</w:t>
            </w:r>
            <w:r>
              <w:rPr>
                <w:spacing w:val="-7"/>
                <w:sz w:val="20"/>
              </w:rPr>
              <w:t> </w:t>
            </w:r>
            <w:r>
              <w:rPr>
                <w:sz w:val="20"/>
              </w:rPr>
              <w:t>a</w:t>
            </w:r>
            <w:r>
              <w:rPr>
                <w:spacing w:val="-6"/>
                <w:sz w:val="20"/>
              </w:rPr>
              <w:t> </w:t>
            </w:r>
            <w:r>
              <w:rPr>
                <w:sz w:val="20"/>
              </w:rPr>
              <w:t>2-night</w:t>
            </w:r>
          </w:p>
          <w:p>
            <w:pPr>
              <w:pStyle w:val="TableParagraph"/>
              <w:spacing w:line="207" w:lineRule="exact" w:before="0"/>
              <w:ind w:left="117"/>
              <w:rPr>
                <w:sz w:val="20"/>
              </w:rPr>
            </w:pPr>
            <w:r>
              <w:rPr>
                <w:spacing w:val="-2"/>
                <w:sz w:val="20"/>
              </w:rPr>
              <w:t>restart?</w:t>
            </w:r>
          </w:p>
        </w:tc>
        <w:tc>
          <w:tcPr>
            <w:tcW w:w="3089" w:type="dxa"/>
            <w:tcBorders>
              <w:top w:val="single" w:sz="4" w:space="0" w:color="000000"/>
              <w:left w:val="single" w:sz="4" w:space="0" w:color="000000"/>
              <w:bottom w:val="single" w:sz="4" w:space="0" w:color="000000"/>
            </w:tcBorders>
          </w:tcPr>
          <w:p>
            <w:pPr>
              <w:pStyle w:val="TableParagraph"/>
              <w:spacing w:before="222"/>
              <w:ind w:left="115"/>
              <w:rPr>
                <w:sz w:val="20"/>
              </w:rPr>
            </w:pPr>
            <w:r>
              <w:rPr>
                <w:sz w:val="20"/>
              </w:rPr>
              <w:t>No</w:t>
            </w:r>
            <w:r>
              <w:rPr>
                <w:spacing w:val="-8"/>
                <w:sz w:val="20"/>
              </w:rPr>
              <w:t> </w:t>
            </w:r>
            <w:r>
              <w:rPr>
                <w:sz w:val="20"/>
              </w:rPr>
              <w:t>significant</w:t>
            </w:r>
            <w:r>
              <w:rPr>
                <w:spacing w:val="-8"/>
                <w:sz w:val="20"/>
              </w:rPr>
              <w:t> </w:t>
            </w:r>
            <w:r>
              <w:rPr>
                <w:spacing w:val="-2"/>
                <w:sz w:val="20"/>
              </w:rPr>
              <w:t>increase.</w:t>
            </w:r>
          </w:p>
        </w:tc>
      </w:tr>
      <w:tr>
        <w:trPr>
          <w:trHeight w:val="901" w:hRule="atLeast"/>
        </w:trPr>
        <w:tc>
          <w:tcPr>
            <w:tcW w:w="1248" w:type="dxa"/>
            <w:vMerge/>
            <w:tcBorders>
              <w:top w:val="nil"/>
              <w:right w:val="single" w:sz="4" w:space="0" w:color="000000"/>
            </w:tcBorders>
          </w:tcPr>
          <w:p>
            <w:pPr>
              <w:rPr>
                <w:sz w:val="2"/>
                <w:szCs w:val="2"/>
              </w:rPr>
            </w:pPr>
          </w:p>
        </w:tc>
        <w:tc>
          <w:tcPr>
            <w:tcW w:w="5263" w:type="dxa"/>
            <w:tcBorders>
              <w:top w:val="single" w:sz="4" w:space="0" w:color="000000"/>
              <w:left w:val="single" w:sz="4" w:space="0" w:color="000000"/>
              <w:bottom w:val="single" w:sz="4" w:space="0" w:color="000000"/>
              <w:right w:val="single" w:sz="4" w:space="0" w:color="000000"/>
            </w:tcBorders>
          </w:tcPr>
          <w:p>
            <w:pPr>
              <w:pStyle w:val="TableParagraph"/>
              <w:spacing w:line="213" w:lineRule="exact" w:before="0"/>
              <w:ind w:left="117"/>
              <w:rPr>
                <w:sz w:val="20"/>
              </w:rPr>
            </w:pPr>
            <w:r>
              <w:rPr>
                <w:spacing w:val="-2"/>
                <w:sz w:val="20"/>
              </w:rPr>
              <w:t>Do</w:t>
            </w:r>
            <w:r>
              <w:rPr>
                <w:spacing w:val="-8"/>
                <w:sz w:val="20"/>
              </w:rPr>
              <w:t> </w:t>
            </w:r>
            <w:r>
              <w:rPr>
                <w:spacing w:val="-2"/>
                <w:sz w:val="20"/>
              </w:rPr>
              <w:t>drivers</w:t>
            </w:r>
            <w:r>
              <w:rPr>
                <w:spacing w:val="-6"/>
                <w:sz w:val="20"/>
              </w:rPr>
              <w:t> </w:t>
            </w:r>
            <w:r>
              <w:rPr>
                <w:spacing w:val="-2"/>
                <w:sz w:val="20"/>
              </w:rPr>
              <w:t>with</w:t>
            </w:r>
            <w:r>
              <w:rPr>
                <w:spacing w:val="-9"/>
                <w:sz w:val="20"/>
              </w:rPr>
              <w:t> </w:t>
            </w:r>
            <w:r>
              <w:rPr>
                <w:spacing w:val="-2"/>
                <w:sz w:val="20"/>
              </w:rPr>
              <w:t>&lt;168</w:t>
            </w:r>
            <w:r>
              <w:rPr>
                <w:spacing w:val="-7"/>
                <w:sz w:val="20"/>
              </w:rPr>
              <w:t> </w:t>
            </w:r>
            <w:r>
              <w:rPr>
                <w:spacing w:val="-2"/>
                <w:sz w:val="20"/>
              </w:rPr>
              <w:t>hours</w:t>
            </w:r>
            <w:r>
              <w:rPr>
                <w:spacing w:val="-9"/>
                <w:sz w:val="20"/>
              </w:rPr>
              <w:t> </w:t>
            </w:r>
            <w:r>
              <w:rPr>
                <w:spacing w:val="-2"/>
                <w:sz w:val="20"/>
              </w:rPr>
              <w:t>between</w:t>
            </w:r>
            <w:r>
              <w:rPr>
                <w:spacing w:val="-9"/>
                <w:sz w:val="20"/>
              </w:rPr>
              <w:t> </w:t>
            </w:r>
            <w:r>
              <w:rPr>
                <w:spacing w:val="-2"/>
                <w:sz w:val="20"/>
              </w:rPr>
              <w:t>restarts</w:t>
            </w:r>
            <w:r>
              <w:rPr>
                <w:spacing w:val="-6"/>
                <w:sz w:val="20"/>
              </w:rPr>
              <w:t> </w:t>
            </w:r>
            <w:r>
              <w:rPr>
                <w:spacing w:val="-2"/>
                <w:sz w:val="20"/>
              </w:rPr>
              <w:t>experience</w:t>
            </w:r>
          </w:p>
          <w:p>
            <w:pPr>
              <w:pStyle w:val="TableParagraph"/>
              <w:spacing w:before="0"/>
              <w:ind w:left="117"/>
              <w:rPr>
                <w:sz w:val="20"/>
              </w:rPr>
            </w:pPr>
            <w:r>
              <w:rPr>
                <w:spacing w:val="-2"/>
                <w:sz w:val="20"/>
              </w:rPr>
              <w:t>increased</w:t>
            </w:r>
            <w:r>
              <w:rPr>
                <w:spacing w:val="-7"/>
                <w:sz w:val="20"/>
              </w:rPr>
              <w:t> </w:t>
            </w:r>
            <w:r>
              <w:rPr>
                <w:spacing w:val="-2"/>
                <w:sz w:val="20"/>
              </w:rPr>
              <w:t>perceived</w:t>
            </w:r>
            <w:r>
              <w:rPr>
                <w:spacing w:val="-7"/>
                <w:sz w:val="20"/>
              </w:rPr>
              <w:t> </w:t>
            </w:r>
            <w:r>
              <w:rPr>
                <w:spacing w:val="-2"/>
                <w:sz w:val="20"/>
              </w:rPr>
              <w:t>stress</w:t>
            </w:r>
            <w:r>
              <w:rPr>
                <w:spacing w:val="-8"/>
                <w:sz w:val="20"/>
              </w:rPr>
              <w:t> </w:t>
            </w:r>
            <w:r>
              <w:rPr>
                <w:spacing w:val="-2"/>
                <w:sz w:val="20"/>
              </w:rPr>
              <w:t>compared</w:t>
            </w:r>
            <w:r>
              <w:rPr>
                <w:spacing w:val="-7"/>
                <w:sz w:val="20"/>
              </w:rPr>
              <w:t> </w:t>
            </w:r>
            <w:r>
              <w:rPr>
                <w:spacing w:val="-2"/>
                <w:sz w:val="20"/>
              </w:rPr>
              <w:t>to</w:t>
            </w:r>
            <w:r>
              <w:rPr>
                <w:spacing w:val="-7"/>
                <w:sz w:val="20"/>
              </w:rPr>
              <w:t> </w:t>
            </w:r>
            <w:r>
              <w:rPr>
                <w:spacing w:val="-2"/>
                <w:sz w:val="20"/>
              </w:rPr>
              <w:t>drivers</w:t>
            </w:r>
            <w:r>
              <w:rPr>
                <w:spacing w:val="-6"/>
                <w:sz w:val="20"/>
              </w:rPr>
              <w:t> </w:t>
            </w:r>
            <w:r>
              <w:rPr>
                <w:spacing w:val="-2"/>
                <w:sz w:val="20"/>
              </w:rPr>
              <w:t>with</w:t>
            </w:r>
            <w:r>
              <w:rPr>
                <w:spacing w:val="-7"/>
                <w:sz w:val="20"/>
              </w:rPr>
              <w:t> </w:t>
            </w:r>
            <w:r>
              <w:rPr>
                <w:spacing w:val="-2"/>
                <w:sz w:val="20"/>
                <w:u w:val="single"/>
              </w:rPr>
              <w:t>&gt;</w:t>
            </w:r>
            <w:r>
              <w:rPr>
                <w:spacing w:val="-2"/>
                <w:sz w:val="20"/>
                <w:u w:val="none"/>
              </w:rPr>
              <w:t>168</w:t>
            </w:r>
            <w:r>
              <w:rPr>
                <w:spacing w:val="-7"/>
                <w:sz w:val="20"/>
                <w:u w:val="none"/>
              </w:rPr>
              <w:t> </w:t>
            </w:r>
            <w:r>
              <w:rPr>
                <w:spacing w:val="-2"/>
                <w:sz w:val="20"/>
                <w:u w:val="none"/>
              </w:rPr>
              <w:t>hours </w:t>
            </w:r>
            <w:r>
              <w:rPr>
                <w:sz w:val="20"/>
                <w:u w:val="none"/>
              </w:rPr>
              <w:t>between</w:t>
            </w:r>
            <w:r>
              <w:rPr>
                <w:spacing w:val="-3"/>
                <w:sz w:val="20"/>
                <w:u w:val="none"/>
              </w:rPr>
              <w:t> </w:t>
            </w:r>
            <w:r>
              <w:rPr>
                <w:sz w:val="20"/>
                <w:u w:val="none"/>
              </w:rPr>
              <w:t>restarts?</w:t>
            </w:r>
          </w:p>
        </w:tc>
        <w:tc>
          <w:tcPr>
            <w:tcW w:w="3089" w:type="dxa"/>
            <w:tcBorders>
              <w:top w:val="single" w:sz="4" w:space="0" w:color="000000"/>
              <w:left w:val="single" w:sz="4" w:space="0" w:color="000000"/>
              <w:bottom w:val="single" w:sz="4" w:space="0" w:color="000000"/>
            </w:tcBorders>
          </w:tcPr>
          <w:p>
            <w:pPr>
              <w:pStyle w:val="TableParagraph"/>
              <w:spacing w:line="213" w:lineRule="exact" w:before="0"/>
              <w:ind w:left="115"/>
              <w:rPr>
                <w:sz w:val="20"/>
              </w:rPr>
            </w:pPr>
            <w:r>
              <w:rPr>
                <w:sz w:val="20"/>
              </w:rPr>
              <w:t>No</w:t>
            </w:r>
            <w:r>
              <w:rPr>
                <w:spacing w:val="-7"/>
                <w:sz w:val="20"/>
              </w:rPr>
              <w:t> </w:t>
            </w:r>
            <w:r>
              <w:rPr>
                <w:sz w:val="20"/>
              </w:rPr>
              <w:t>significant</w:t>
            </w:r>
            <w:r>
              <w:rPr>
                <w:spacing w:val="-7"/>
                <w:sz w:val="20"/>
              </w:rPr>
              <w:t> </w:t>
            </w:r>
            <w:r>
              <w:rPr>
                <w:sz w:val="20"/>
              </w:rPr>
              <w:t>increase,</w:t>
            </w:r>
            <w:r>
              <w:rPr>
                <w:spacing w:val="-6"/>
                <w:sz w:val="20"/>
              </w:rPr>
              <w:t> </w:t>
            </w:r>
            <w:r>
              <w:rPr>
                <w:sz w:val="20"/>
              </w:rPr>
              <w:t>based</w:t>
            </w:r>
            <w:r>
              <w:rPr>
                <w:spacing w:val="-4"/>
                <w:sz w:val="20"/>
              </w:rPr>
              <w:t> </w:t>
            </w:r>
            <w:r>
              <w:rPr>
                <w:spacing w:val="-5"/>
                <w:sz w:val="20"/>
              </w:rPr>
              <w:t>on</w:t>
            </w:r>
          </w:p>
          <w:p>
            <w:pPr>
              <w:pStyle w:val="TableParagraph"/>
              <w:spacing w:line="230" w:lineRule="atLeast" w:before="0"/>
              <w:ind w:left="115" w:right="159"/>
              <w:rPr>
                <w:sz w:val="20"/>
              </w:rPr>
            </w:pPr>
            <w:r>
              <w:rPr>
                <w:sz w:val="20"/>
              </w:rPr>
              <w:t>the</w:t>
            </w:r>
            <w:r>
              <w:rPr>
                <w:spacing w:val="-8"/>
                <w:sz w:val="20"/>
              </w:rPr>
              <w:t> </w:t>
            </w:r>
            <w:r>
              <w:rPr>
                <w:sz w:val="20"/>
              </w:rPr>
              <w:t>variations</w:t>
            </w:r>
            <w:r>
              <w:rPr>
                <w:spacing w:val="-9"/>
                <w:sz w:val="20"/>
              </w:rPr>
              <w:t> </w:t>
            </w:r>
            <w:r>
              <w:rPr>
                <w:sz w:val="20"/>
              </w:rPr>
              <w:t>among</w:t>
            </w:r>
            <w:r>
              <w:rPr>
                <w:spacing w:val="-9"/>
                <w:sz w:val="20"/>
              </w:rPr>
              <w:t> </w:t>
            </w:r>
            <w:r>
              <w:rPr>
                <w:sz w:val="20"/>
              </w:rPr>
              <w:t>drivers</w:t>
            </w:r>
            <w:r>
              <w:rPr>
                <w:spacing w:val="-9"/>
                <w:sz w:val="20"/>
              </w:rPr>
              <w:t> </w:t>
            </w:r>
            <w:r>
              <w:rPr>
                <w:sz w:val="20"/>
              </w:rPr>
              <w:t>in</w:t>
            </w:r>
            <w:r>
              <w:rPr>
                <w:spacing w:val="-9"/>
                <w:sz w:val="20"/>
              </w:rPr>
              <w:t> </w:t>
            </w:r>
            <w:r>
              <w:rPr>
                <w:sz w:val="20"/>
              </w:rPr>
              <w:t>the shorter periods between the </w:t>
            </w:r>
            <w:r>
              <w:rPr>
                <w:spacing w:val="-2"/>
                <w:sz w:val="20"/>
              </w:rPr>
              <w:t>restarts.</w:t>
            </w:r>
          </w:p>
        </w:tc>
      </w:tr>
      <w:tr>
        <w:trPr>
          <w:trHeight w:val="462" w:hRule="atLeast"/>
        </w:trPr>
        <w:tc>
          <w:tcPr>
            <w:tcW w:w="1248" w:type="dxa"/>
            <w:vMerge/>
            <w:tcBorders>
              <w:top w:val="nil"/>
              <w:right w:val="single" w:sz="4" w:space="0" w:color="000000"/>
            </w:tcBorders>
          </w:tcPr>
          <w:p>
            <w:pPr>
              <w:rPr>
                <w:sz w:val="2"/>
                <w:szCs w:val="2"/>
              </w:rPr>
            </w:pPr>
          </w:p>
        </w:tc>
        <w:tc>
          <w:tcPr>
            <w:tcW w:w="5263" w:type="dxa"/>
            <w:tcBorders>
              <w:top w:val="single" w:sz="4" w:space="0" w:color="000000"/>
              <w:left w:val="single" w:sz="4" w:space="0" w:color="000000"/>
              <w:bottom w:val="single" w:sz="4" w:space="0" w:color="000000"/>
              <w:right w:val="single" w:sz="4" w:space="0" w:color="000000"/>
            </w:tcBorders>
          </w:tcPr>
          <w:p>
            <w:pPr>
              <w:pStyle w:val="TableParagraph"/>
              <w:spacing w:line="211" w:lineRule="exact" w:before="0"/>
              <w:ind w:left="117"/>
              <w:rPr>
                <w:sz w:val="20"/>
              </w:rPr>
            </w:pPr>
            <w:r>
              <w:rPr>
                <w:sz w:val="20"/>
              </w:rPr>
              <w:t>Across</w:t>
            </w:r>
            <w:r>
              <w:rPr>
                <w:spacing w:val="-7"/>
                <w:sz w:val="20"/>
              </w:rPr>
              <w:t> </w:t>
            </w:r>
            <w:r>
              <w:rPr>
                <w:sz w:val="20"/>
              </w:rPr>
              <w:t>all</w:t>
            </w:r>
            <w:r>
              <w:rPr>
                <w:spacing w:val="-6"/>
                <w:sz w:val="20"/>
              </w:rPr>
              <w:t> </w:t>
            </w:r>
            <w:r>
              <w:rPr>
                <w:sz w:val="20"/>
              </w:rPr>
              <w:t>provisions,</w:t>
            </w:r>
            <w:r>
              <w:rPr>
                <w:spacing w:val="-5"/>
                <w:sz w:val="20"/>
              </w:rPr>
              <w:t> </w:t>
            </w:r>
            <w:r>
              <w:rPr>
                <w:sz w:val="20"/>
              </w:rPr>
              <w:t>do</w:t>
            </w:r>
            <w:r>
              <w:rPr>
                <w:spacing w:val="-5"/>
                <w:sz w:val="20"/>
              </w:rPr>
              <w:t> </w:t>
            </w:r>
            <w:r>
              <w:rPr>
                <w:sz w:val="20"/>
              </w:rPr>
              <w:t>drivers</w:t>
            </w:r>
            <w:r>
              <w:rPr>
                <w:spacing w:val="-7"/>
                <w:sz w:val="20"/>
              </w:rPr>
              <w:t> </w:t>
            </w:r>
            <w:r>
              <w:rPr>
                <w:sz w:val="20"/>
              </w:rPr>
              <w:t>sleep</w:t>
            </w:r>
            <w:r>
              <w:rPr>
                <w:spacing w:val="-2"/>
                <w:sz w:val="20"/>
              </w:rPr>
              <w:t> </w:t>
            </w:r>
            <w:r>
              <w:rPr>
                <w:sz w:val="20"/>
              </w:rPr>
              <w:t>more</w:t>
            </w:r>
            <w:r>
              <w:rPr>
                <w:spacing w:val="-6"/>
                <w:sz w:val="20"/>
              </w:rPr>
              <w:t> </w:t>
            </w:r>
            <w:r>
              <w:rPr>
                <w:sz w:val="20"/>
              </w:rPr>
              <w:t>during</w:t>
            </w:r>
            <w:r>
              <w:rPr>
                <w:spacing w:val="-7"/>
                <w:sz w:val="20"/>
              </w:rPr>
              <w:t> </w:t>
            </w:r>
            <w:r>
              <w:rPr>
                <w:spacing w:val="-4"/>
                <w:sz w:val="20"/>
              </w:rPr>
              <w:t>their</w:t>
            </w:r>
          </w:p>
          <w:p>
            <w:pPr>
              <w:pStyle w:val="TableParagraph"/>
              <w:spacing w:before="0"/>
              <w:ind w:left="117"/>
              <w:rPr>
                <w:sz w:val="20"/>
              </w:rPr>
            </w:pPr>
            <w:r>
              <w:rPr>
                <w:sz w:val="20"/>
              </w:rPr>
              <w:t>restart</w:t>
            </w:r>
            <w:r>
              <w:rPr>
                <w:spacing w:val="-6"/>
                <w:sz w:val="20"/>
              </w:rPr>
              <w:t> </w:t>
            </w:r>
            <w:r>
              <w:rPr>
                <w:sz w:val="20"/>
              </w:rPr>
              <w:t>periods</w:t>
            </w:r>
            <w:r>
              <w:rPr>
                <w:spacing w:val="-6"/>
                <w:sz w:val="20"/>
              </w:rPr>
              <w:t> </w:t>
            </w:r>
            <w:r>
              <w:rPr>
                <w:sz w:val="20"/>
              </w:rPr>
              <w:t>as</w:t>
            </w:r>
            <w:r>
              <w:rPr>
                <w:spacing w:val="-6"/>
                <w:sz w:val="20"/>
              </w:rPr>
              <w:t> </w:t>
            </w:r>
            <w:r>
              <w:rPr>
                <w:sz w:val="20"/>
              </w:rPr>
              <w:t>compared</w:t>
            </w:r>
            <w:r>
              <w:rPr>
                <w:spacing w:val="-4"/>
                <w:sz w:val="20"/>
              </w:rPr>
              <w:t> </w:t>
            </w:r>
            <w:r>
              <w:rPr>
                <w:sz w:val="20"/>
              </w:rPr>
              <w:t>to</w:t>
            </w:r>
            <w:r>
              <w:rPr>
                <w:spacing w:val="-4"/>
                <w:sz w:val="20"/>
              </w:rPr>
              <w:t> </w:t>
            </w:r>
            <w:r>
              <w:rPr>
                <w:sz w:val="20"/>
              </w:rPr>
              <w:t>during</w:t>
            </w:r>
            <w:r>
              <w:rPr>
                <w:spacing w:val="-7"/>
                <w:sz w:val="20"/>
              </w:rPr>
              <w:t> </w:t>
            </w:r>
            <w:r>
              <w:rPr>
                <w:sz w:val="20"/>
              </w:rPr>
              <w:t>their</w:t>
            </w:r>
            <w:r>
              <w:rPr>
                <w:spacing w:val="-4"/>
                <w:sz w:val="20"/>
              </w:rPr>
              <w:t> </w:t>
            </w:r>
            <w:r>
              <w:rPr>
                <w:sz w:val="20"/>
              </w:rPr>
              <w:t>duty</w:t>
            </w:r>
            <w:r>
              <w:rPr>
                <w:spacing w:val="-6"/>
                <w:sz w:val="20"/>
              </w:rPr>
              <w:t> </w:t>
            </w:r>
            <w:r>
              <w:rPr>
                <w:spacing w:val="-2"/>
                <w:sz w:val="20"/>
              </w:rPr>
              <w:t>cycles?</w:t>
            </w:r>
          </w:p>
        </w:tc>
        <w:tc>
          <w:tcPr>
            <w:tcW w:w="3089" w:type="dxa"/>
            <w:tcBorders>
              <w:top w:val="single" w:sz="4" w:space="0" w:color="000000"/>
              <w:left w:val="single" w:sz="4" w:space="0" w:color="000000"/>
              <w:bottom w:val="single" w:sz="4" w:space="0" w:color="000000"/>
            </w:tcBorders>
          </w:tcPr>
          <w:p>
            <w:pPr>
              <w:pStyle w:val="TableParagraph"/>
              <w:spacing w:line="211" w:lineRule="exact" w:before="0"/>
              <w:ind w:left="115"/>
              <w:rPr>
                <w:sz w:val="20"/>
              </w:rPr>
            </w:pPr>
            <w:r>
              <w:rPr>
                <w:sz w:val="20"/>
              </w:rPr>
              <w:t>Yes,</w:t>
            </w:r>
            <w:r>
              <w:rPr>
                <w:spacing w:val="-4"/>
                <w:sz w:val="20"/>
              </w:rPr>
              <w:t> </w:t>
            </w:r>
            <w:r>
              <w:rPr>
                <w:sz w:val="20"/>
              </w:rPr>
              <w:t>≥2</w:t>
            </w:r>
            <w:r>
              <w:rPr>
                <w:spacing w:val="-4"/>
                <w:sz w:val="20"/>
              </w:rPr>
              <w:t> </w:t>
            </w:r>
            <w:r>
              <w:rPr>
                <w:sz w:val="20"/>
              </w:rPr>
              <w:t>hours</w:t>
            </w:r>
            <w:r>
              <w:rPr>
                <w:spacing w:val="-3"/>
                <w:sz w:val="20"/>
              </w:rPr>
              <w:t> </w:t>
            </w:r>
            <w:r>
              <w:rPr>
                <w:sz w:val="20"/>
              </w:rPr>
              <w:t>more</w:t>
            </w:r>
            <w:r>
              <w:rPr>
                <w:spacing w:val="-4"/>
                <w:sz w:val="20"/>
              </w:rPr>
              <w:t> </w:t>
            </w:r>
            <w:r>
              <w:rPr>
                <w:sz w:val="20"/>
              </w:rPr>
              <w:t>sleep</w:t>
            </w:r>
            <w:r>
              <w:rPr>
                <w:spacing w:val="-4"/>
                <w:sz w:val="20"/>
              </w:rPr>
              <w:t> </w:t>
            </w:r>
            <w:r>
              <w:rPr>
                <w:sz w:val="20"/>
              </w:rPr>
              <w:t>per</w:t>
            </w:r>
            <w:r>
              <w:rPr>
                <w:spacing w:val="-3"/>
                <w:sz w:val="20"/>
              </w:rPr>
              <w:t> </w:t>
            </w:r>
            <w:r>
              <w:rPr>
                <w:spacing w:val="-5"/>
                <w:sz w:val="20"/>
              </w:rPr>
              <w:t>24</w:t>
            </w:r>
          </w:p>
          <w:p>
            <w:pPr>
              <w:pStyle w:val="TableParagraph"/>
              <w:spacing w:before="0"/>
              <w:ind w:left="115"/>
              <w:rPr>
                <w:sz w:val="20"/>
              </w:rPr>
            </w:pPr>
            <w:r>
              <w:rPr>
                <w:sz w:val="20"/>
              </w:rPr>
              <w:t>hours</w:t>
            </w:r>
            <w:r>
              <w:rPr>
                <w:spacing w:val="-7"/>
                <w:sz w:val="20"/>
              </w:rPr>
              <w:t> </w:t>
            </w:r>
            <w:r>
              <w:rPr>
                <w:sz w:val="20"/>
              </w:rPr>
              <w:t>during</w:t>
            </w:r>
            <w:r>
              <w:rPr>
                <w:spacing w:val="-6"/>
                <w:sz w:val="20"/>
              </w:rPr>
              <w:t> </w:t>
            </w:r>
            <w:r>
              <w:rPr>
                <w:spacing w:val="-2"/>
                <w:sz w:val="20"/>
              </w:rPr>
              <w:t>restart.</w:t>
            </w:r>
          </w:p>
        </w:tc>
      </w:tr>
      <w:tr>
        <w:trPr>
          <w:trHeight w:val="473" w:hRule="atLeast"/>
        </w:trPr>
        <w:tc>
          <w:tcPr>
            <w:tcW w:w="1248" w:type="dxa"/>
            <w:vMerge/>
            <w:tcBorders>
              <w:top w:val="nil"/>
              <w:right w:val="single" w:sz="4" w:space="0" w:color="000000"/>
            </w:tcBorders>
          </w:tcPr>
          <w:p>
            <w:pPr>
              <w:rPr>
                <w:sz w:val="2"/>
                <w:szCs w:val="2"/>
              </w:rPr>
            </w:pPr>
          </w:p>
        </w:tc>
        <w:tc>
          <w:tcPr>
            <w:tcW w:w="5263" w:type="dxa"/>
            <w:tcBorders>
              <w:top w:val="single" w:sz="4" w:space="0" w:color="000000"/>
              <w:left w:val="single" w:sz="4" w:space="0" w:color="000000"/>
              <w:right w:val="single" w:sz="4" w:space="0" w:color="000000"/>
            </w:tcBorders>
          </w:tcPr>
          <w:p>
            <w:pPr>
              <w:pStyle w:val="TableParagraph"/>
              <w:spacing w:line="213" w:lineRule="exact" w:before="0"/>
              <w:ind w:left="117"/>
              <w:rPr>
                <w:sz w:val="20"/>
              </w:rPr>
            </w:pPr>
            <w:r>
              <w:rPr>
                <w:sz w:val="20"/>
              </w:rPr>
              <w:t>Across</w:t>
            </w:r>
            <w:r>
              <w:rPr>
                <w:spacing w:val="-8"/>
                <w:sz w:val="20"/>
              </w:rPr>
              <w:t> </w:t>
            </w:r>
            <w:r>
              <w:rPr>
                <w:sz w:val="20"/>
              </w:rPr>
              <w:t>all</w:t>
            </w:r>
            <w:r>
              <w:rPr>
                <w:spacing w:val="-7"/>
                <w:sz w:val="20"/>
              </w:rPr>
              <w:t> </w:t>
            </w:r>
            <w:r>
              <w:rPr>
                <w:sz w:val="20"/>
              </w:rPr>
              <w:t>provisions,</w:t>
            </w:r>
            <w:r>
              <w:rPr>
                <w:spacing w:val="-5"/>
                <w:sz w:val="20"/>
              </w:rPr>
              <w:t> </w:t>
            </w:r>
            <w:r>
              <w:rPr>
                <w:sz w:val="20"/>
              </w:rPr>
              <w:t>do</w:t>
            </w:r>
            <w:r>
              <w:rPr>
                <w:spacing w:val="-6"/>
                <w:sz w:val="20"/>
              </w:rPr>
              <w:t> </w:t>
            </w:r>
            <w:r>
              <w:rPr>
                <w:sz w:val="20"/>
              </w:rPr>
              <w:t>drivers</w:t>
            </w:r>
            <w:r>
              <w:rPr>
                <w:spacing w:val="-8"/>
                <w:sz w:val="20"/>
              </w:rPr>
              <w:t> </w:t>
            </w:r>
            <w:r>
              <w:rPr>
                <w:sz w:val="20"/>
              </w:rPr>
              <w:t>experience</w:t>
            </w:r>
            <w:r>
              <w:rPr>
                <w:spacing w:val="-4"/>
                <w:sz w:val="20"/>
              </w:rPr>
              <w:t> </w:t>
            </w:r>
            <w:r>
              <w:rPr>
                <w:sz w:val="20"/>
              </w:rPr>
              <w:t>more</w:t>
            </w:r>
            <w:r>
              <w:rPr>
                <w:spacing w:val="-6"/>
                <w:sz w:val="20"/>
              </w:rPr>
              <w:t> </w:t>
            </w:r>
            <w:r>
              <w:rPr>
                <w:sz w:val="20"/>
              </w:rPr>
              <w:t>stress</w:t>
            </w:r>
            <w:r>
              <w:rPr>
                <w:spacing w:val="-8"/>
                <w:sz w:val="20"/>
              </w:rPr>
              <w:t> </w:t>
            </w:r>
            <w:r>
              <w:rPr>
                <w:spacing w:val="-2"/>
                <w:sz w:val="20"/>
              </w:rPr>
              <w:t>during</w:t>
            </w:r>
          </w:p>
          <w:p>
            <w:pPr>
              <w:pStyle w:val="TableParagraph"/>
              <w:spacing w:before="0"/>
              <w:ind w:left="117"/>
              <w:rPr>
                <w:sz w:val="20"/>
              </w:rPr>
            </w:pPr>
            <w:r>
              <w:rPr>
                <w:sz w:val="20"/>
              </w:rPr>
              <w:t>their</w:t>
            </w:r>
            <w:r>
              <w:rPr>
                <w:spacing w:val="-5"/>
                <w:sz w:val="20"/>
              </w:rPr>
              <w:t> </w:t>
            </w:r>
            <w:r>
              <w:rPr>
                <w:sz w:val="20"/>
              </w:rPr>
              <w:t>duty</w:t>
            </w:r>
            <w:r>
              <w:rPr>
                <w:spacing w:val="-6"/>
                <w:sz w:val="20"/>
              </w:rPr>
              <w:t> </w:t>
            </w:r>
            <w:r>
              <w:rPr>
                <w:sz w:val="20"/>
              </w:rPr>
              <w:t>cycles</w:t>
            </w:r>
            <w:r>
              <w:rPr>
                <w:spacing w:val="-6"/>
                <w:sz w:val="20"/>
              </w:rPr>
              <w:t> </w:t>
            </w:r>
            <w:r>
              <w:rPr>
                <w:sz w:val="20"/>
              </w:rPr>
              <w:t>as</w:t>
            </w:r>
            <w:r>
              <w:rPr>
                <w:spacing w:val="-6"/>
                <w:sz w:val="20"/>
              </w:rPr>
              <w:t> </w:t>
            </w:r>
            <w:r>
              <w:rPr>
                <w:sz w:val="20"/>
              </w:rPr>
              <w:t>compared</w:t>
            </w:r>
            <w:r>
              <w:rPr>
                <w:spacing w:val="-5"/>
                <w:sz w:val="20"/>
              </w:rPr>
              <w:t> </w:t>
            </w:r>
            <w:r>
              <w:rPr>
                <w:sz w:val="20"/>
              </w:rPr>
              <w:t>to</w:t>
            </w:r>
            <w:r>
              <w:rPr>
                <w:spacing w:val="-4"/>
                <w:sz w:val="20"/>
              </w:rPr>
              <w:t> </w:t>
            </w:r>
            <w:r>
              <w:rPr>
                <w:sz w:val="20"/>
              </w:rPr>
              <w:t>their</w:t>
            </w:r>
            <w:r>
              <w:rPr>
                <w:spacing w:val="-4"/>
                <w:sz w:val="20"/>
              </w:rPr>
              <w:t> </w:t>
            </w:r>
            <w:r>
              <w:rPr>
                <w:sz w:val="20"/>
              </w:rPr>
              <w:t>restart</w:t>
            </w:r>
            <w:r>
              <w:rPr>
                <w:spacing w:val="-5"/>
                <w:sz w:val="20"/>
              </w:rPr>
              <w:t> </w:t>
            </w:r>
            <w:r>
              <w:rPr>
                <w:spacing w:val="-2"/>
                <w:sz w:val="20"/>
              </w:rPr>
              <w:t>periods?</w:t>
            </w:r>
          </w:p>
        </w:tc>
        <w:tc>
          <w:tcPr>
            <w:tcW w:w="3089" w:type="dxa"/>
            <w:tcBorders>
              <w:top w:val="single" w:sz="4" w:space="0" w:color="000000"/>
              <w:left w:val="single" w:sz="4" w:space="0" w:color="000000"/>
            </w:tcBorders>
          </w:tcPr>
          <w:p>
            <w:pPr>
              <w:pStyle w:val="TableParagraph"/>
              <w:spacing w:line="213" w:lineRule="exact" w:before="0"/>
              <w:ind w:left="115"/>
              <w:rPr>
                <w:sz w:val="20"/>
              </w:rPr>
            </w:pPr>
            <w:r>
              <w:rPr>
                <w:sz w:val="20"/>
              </w:rPr>
              <w:t>Yes,</w:t>
            </w:r>
            <w:r>
              <w:rPr>
                <w:spacing w:val="-3"/>
                <w:sz w:val="20"/>
              </w:rPr>
              <w:t> </w:t>
            </w:r>
            <w:r>
              <w:rPr>
                <w:sz w:val="20"/>
              </w:rPr>
              <w:t>more</w:t>
            </w:r>
            <w:r>
              <w:rPr>
                <w:spacing w:val="-5"/>
                <w:sz w:val="20"/>
              </w:rPr>
              <w:t> </w:t>
            </w:r>
            <w:r>
              <w:rPr>
                <w:sz w:val="20"/>
              </w:rPr>
              <w:t>stress</w:t>
            </w:r>
            <w:r>
              <w:rPr>
                <w:spacing w:val="-6"/>
                <w:sz w:val="20"/>
              </w:rPr>
              <w:t> </w:t>
            </w:r>
            <w:r>
              <w:rPr>
                <w:sz w:val="20"/>
              </w:rPr>
              <w:t>during</w:t>
            </w:r>
            <w:r>
              <w:rPr>
                <w:spacing w:val="-6"/>
                <w:sz w:val="20"/>
              </w:rPr>
              <w:t> </w:t>
            </w:r>
            <w:r>
              <w:rPr>
                <w:sz w:val="20"/>
              </w:rPr>
              <w:t>duty</w:t>
            </w:r>
            <w:r>
              <w:rPr>
                <w:spacing w:val="-6"/>
                <w:sz w:val="20"/>
              </w:rPr>
              <w:t> </w:t>
            </w:r>
            <w:r>
              <w:rPr>
                <w:spacing w:val="-2"/>
                <w:sz w:val="20"/>
              </w:rPr>
              <w:t>cycle.</w:t>
            </w:r>
          </w:p>
        </w:tc>
      </w:tr>
    </w:tbl>
    <w:p>
      <w:pPr>
        <w:spacing w:after="0" w:line="213" w:lineRule="exact"/>
        <w:rPr>
          <w:sz w:val="20"/>
        </w:rPr>
        <w:sectPr>
          <w:pgSz w:w="12240" w:h="15840"/>
          <w:pgMar w:header="722" w:footer="0" w:top="1340" w:bottom="280" w:left="880" w:right="700"/>
        </w:sectPr>
      </w:pPr>
    </w:p>
    <w:p>
      <w:pPr>
        <w:spacing w:before="87"/>
        <w:ind w:left="560" w:right="0" w:firstLine="0"/>
        <w:jc w:val="left"/>
        <w:rPr>
          <w:b/>
          <w:sz w:val="24"/>
        </w:rPr>
      </w:pPr>
      <w:r>
        <w:rPr>
          <w:b/>
          <w:sz w:val="24"/>
        </w:rPr>
        <w:t>Operational</w:t>
      </w:r>
      <w:r>
        <w:rPr>
          <w:b/>
          <w:spacing w:val="-3"/>
          <w:sz w:val="24"/>
        </w:rPr>
        <w:t> </w:t>
      </w:r>
      <w:r>
        <w:rPr>
          <w:b/>
          <w:spacing w:val="-2"/>
          <w:sz w:val="24"/>
        </w:rPr>
        <w:t>Outcomes</w:t>
      </w:r>
    </w:p>
    <w:p>
      <w:pPr>
        <w:pStyle w:val="BodyText"/>
        <w:spacing w:before="235"/>
        <w:ind w:left="559" w:right="782"/>
      </w:pPr>
      <w:r>
        <w:rPr/>
        <w:t>The measurement of operational impacts consisted of acquiring electronic information on the effects</w:t>
      </w:r>
      <w:r>
        <w:rPr>
          <w:spacing w:val="-1"/>
        </w:rPr>
        <w:t> </w:t>
      </w:r>
      <w:r>
        <w:rPr/>
        <w:t>of</w:t>
      </w:r>
      <w:r>
        <w:rPr>
          <w:spacing w:val="-2"/>
        </w:rPr>
        <w:t> </w:t>
      </w:r>
      <w:r>
        <w:rPr/>
        <w:t>the</w:t>
      </w:r>
      <w:r>
        <w:rPr>
          <w:spacing w:val="-2"/>
        </w:rPr>
        <w:t> </w:t>
      </w:r>
      <w:r>
        <w:rPr/>
        <w:t>restart</w:t>
      </w:r>
      <w:r>
        <w:rPr>
          <w:spacing w:val="-1"/>
        </w:rPr>
        <w:t> </w:t>
      </w:r>
      <w:r>
        <w:rPr/>
        <w:t>schedule</w:t>
      </w:r>
      <w:r>
        <w:rPr>
          <w:spacing w:val="-2"/>
        </w:rPr>
        <w:t> </w:t>
      </w:r>
      <w:r>
        <w:rPr/>
        <w:t>on</w:t>
      </w:r>
      <w:r>
        <w:rPr>
          <w:spacing w:val="-1"/>
        </w:rPr>
        <w:t> </w:t>
      </w:r>
      <w:r>
        <w:rPr/>
        <w:t>two</w:t>
      </w:r>
      <w:r>
        <w:rPr>
          <w:spacing w:val="-1"/>
        </w:rPr>
        <w:t> </w:t>
      </w:r>
      <w:r>
        <w:rPr/>
        <w:t>major</w:t>
      </w:r>
      <w:r>
        <w:rPr>
          <w:spacing w:val="-2"/>
        </w:rPr>
        <w:t> </w:t>
      </w:r>
      <w:r>
        <w:rPr/>
        <w:t>sources</w:t>
      </w:r>
      <w:r>
        <w:rPr>
          <w:spacing w:val="-1"/>
        </w:rPr>
        <w:t> </w:t>
      </w:r>
      <w:r>
        <w:rPr/>
        <w:t>of</w:t>
      </w:r>
      <w:r>
        <w:rPr>
          <w:spacing w:val="-2"/>
        </w:rPr>
        <w:t> </w:t>
      </w:r>
      <w:r>
        <w:rPr/>
        <w:t>driver</w:t>
      </w:r>
      <w:r>
        <w:rPr>
          <w:spacing w:val="-2"/>
        </w:rPr>
        <w:t> </w:t>
      </w:r>
      <w:r>
        <w:rPr/>
        <w:t>fatigue:</w:t>
      </w:r>
      <w:r>
        <w:rPr>
          <w:spacing w:val="-1"/>
        </w:rPr>
        <w:t> </w:t>
      </w:r>
      <w:r>
        <w:rPr/>
        <w:t>work and</w:t>
      </w:r>
      <w:r>
        <w:rPr>
          <w:spacing w:val="-1"/>
        </w:rPr>
        <w:t> </w:t>
      </w:r>
      <w:r>
        <w:rPr/>
        <w:t>sleep.</w:t>
      </w:r>
      <w:r>
        <w:rPr>
          <w:spacing w:val="40"/>
        </w:rPr>
        <w:t> </w:t>
      </w:r>
      <w:r>
        <w:rPr/>
        <w:t>The first domain,</w:t>
      </w:r>
      <w:r>
        <w:rPr>
          <w:spacing w:val="-4"/>
        </w:rPr>
        <w:t> </w:t>
      </w:r>
      <w:r>
        <w:rPr/>
        <w:t>operational</w:t>
      </w:r>
      <w:r>
        <w:rPr>
          <w:spacing w:val="-5"/>
        </w:rPr>
        <w:t> </w:t>
      </w:r>
      <w:r>
        <w:rPr/>
        <w:t>outcomes</w:t>
      </w:r>
      <w:r>
        <w:rPr>
          <w:spacing w:val="-4"/>
        </w:rPr>
        <w:t> </w:t>
      </w:r>
      <w:r>
        <w:rPr/>
        <w:t>(work-related),</w:t>
      </w:r>
      <w:r>
        <w:rPr>
          <w:spacing w:val="-5"/>
        </w:rPr>
        <w:t> </w:t>
      </w:r>
      <w:r>
        <w:rPr/>
        <w:t>involved</w:t>
      </w:r>
      <w:r>
        <w:rPr>
          <w:spacing w:val="-4"/>
        </w:rPr>
        <w:t> </w:t>
      </w:r>
      <w:r>
        <w:rPr/>
        <w:t>collecting</w:t>
      </w:r>
      <w:r>
        <w:rPr>
          <w:spacing w:val="-7"/>
        </w:rPr>
        <w:t> </w:t>
      </w:r>
      <w:r>
        <w:rPr/>
        <w:t>electronic</w:t>
      </w:r>
      <w:r>
        <w:rPr>
          <w:spacing w:val="-5"/>
        </w:rPr>
        <w:t> </w:t>
      </w:r>
      <w:r>
        <w:rPr/>
        <w:t>information</w:t>
      </w:r>
      <w:r>
        <w:rPr>
          <w:spacing w:val="-4"/>
        </w:rPr>
        <w:t> </w:t>
      </w:r>
      <w:r>
        <w:rPr/>
        <w:t>on</w:t>
      </w:r>
      <w:r>
        <w:rPr>
          <w:spacing w:val="-5"/>
        </w:rPr>
        <w:t> </w:t>
      </w:r>
      <w:r>
        <w:rPr/>
        <w:t>the impact of the restart schedule on the demands of driving.</w:t>
      </w:r>
      <w:r>
        <w:rPr>
          <w:spacing w:val="40"/>
        </w:rPr>
        <w:t> </w:t>
      </w:r>
      <w:r>
        <w:rPr/>
        <w:t>As displayed in Table 5, the study found several effects on average daily driving and working hours per 24 hours of duty time relative to the use of the 1- or more-than-2-night restart, but not the 168-hour provision.</w:t>
      </w:r>
    </w:p>
    <w:p>
      <w:pPr>
        <w:pStyle w:val="Heading1"/>
        <w:spacing w:before="245" w:after="3"/>
        <w:ind w:left="1472" w:right="1652"/>
        <w:jc w:val="center"/>
      </w:pPr>
      <w:r>
        <w:rPr/>
        <w:t>Table</w:t>
      </w:r>
      <w:r>
        <w:rPr>
          <w:spacing w:val="-4"/>
        </w:rPr>
        <w:t> </w:t>
      </w:r>
      <w:r>
        <w:rPr/>
        <w:t>5.</w:t>
      </w:r>
      <w:r>
        <w:rPr>
          <w:spacing w:val="-2"/>
        </w:rPr>
        <w:t> </w:t>
      </w:r>
      <w:r>
        <w:rPr/>
        <w:t>Overview</w:t>
      </w:r>
      <w:r>
        <w:rPr>
          <w:spacing w:val="-1"/>
        </w:rPr>
        <w:t> </w:t>
      </w:r>
      <w:r>
        <w:rPr/>
        <w:t>of</w:t>
      </w:r>
      <w:r>
        <w:rPr>
          <w:spacing w:val="-1"/>
        </w:rPr>
        <w:t> </w:t>
      </w:r>
      <w:r>
        <w:rPr/>
        <w:t>operational</w:t>
      </w:r>
      <w:r>
        <w:rPr>
          <w:spacing w:val="-2"/>
        </w:rPr>
        <w:t> outcomes.</w:t>
      </w:r>
    </w:p>
    <w:tbl>
      <w:tblPr>
        <w:tblW w:w="0" w:type="auto"/>
        <w:jc w:val="left"/>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5"/>
        <w:gridCol w:w="989"/>
        <w:gridCol w:w="991"/>
        <w:gridCol w:w="973"/>
        <w:gridCol w:w="1189"/>
        <w:gridCol w:w="1188"/>
      </w:tblGrid>
      <w:tr>
        <w:trPr>
          <w:trHeight w:val="808" w:hRule="atLeast"/>
        </w:trPr>
        <w:tc>
          <w:tcPr>
            <w:tcW w:w="4075" w:type="dxa"/>
            <w:shd w:val="clear" w:color="auto" w:fill="DADADA"/>
          </w:tcPr>
          <w:p>
            <w:pPr>
              <w:pStyle w:val="TableParagraph"/>
              <w:spacing w:before="0"/>
              <w:rPr>
                <w:b/>
                <w:sz w:val="20"/>
              </w:rPr>
            </w:pPr>
          </w:p>
          <w:p>
            <w:pPr>
              <w:pStyle w:val="TableParagraph"/>
              <w:spacing w:before="56"/>
              <w:rPr>
                <w:b/>
                <w:sz w:val="20"/>
              </w:rPr>
            </w:pPr>
          </w:p>
          <w:p>
            <w:pPr>
              <w:pStyle w:val="TableParagraph"/>
              <w:spacing w:before="0"/>
              <w:ind w:left="460"/>
              <w:rPr>
                <w:b/>
                <w:sz w:val="20"/>
              </w:rPr>
            </w:pPr>
            <w:r>
              <w:rPr>
                <w:b/>
                <w:sz w:val="20"/>
              </w:rPr>
              <w:t>Study</w:t>
            </w:r>
            <w:r>
              <w:rPr>
                <w:b/>
                <w:spacing w:val="-7"/>
                <w:sz w:val="20"/>
              </w:rPr>
              <w:t> </w:t>
            </w:r>
            <w:r>
              <w:rPr>
                <w:b/>
                <w:sz w:val="20"/>
              </w:rPr>
              <w:t>Component</w:t>
            </w:r>
            <w:r>
              <w:rPr>
                <w:b/>
                <w:spacing w:val="-7"/>
                <w:sz w:val="20"/>
              </w:rPr>
              <w:t> </w:t>
            </w:r>
            <w:r>
              <w:rPr>
                <w:b/>
                <w:sz w:val="20"/>
              </w:rPr>
              <w:t>and</w:t>
            </w:r>
            <w:r>
              <w:rPr>
                <w:b/>
                <w:spacing w:val="-8"/>
                <w:sz w:val="20"/>
              </w:rPr>
              <w:t> </w:t>
            </w:r>
            <w:r>
              <w:rPr>
                <w:b/>
                <w:spacing w:val="-2"/>
                <w:sz w:val="20"/>
              </w:rPr>
              <w:t>Measurement</w:t>
            </w:r>
          </w:p>
        </w:tc>
        <w:tc>
          <w:tcPr>
            <w:tcW w:w="989" w:type="dxa"/>
            <w:shd w:val="clear" w:color="auto" w:fill="DADADA"/>
          </w:tcPr>
          <w:p>
            <w:pPr>
              <w:pStyle w:val="TableParagraph"/>
              <w:spacing w:before="55"/>
              <w:rPr>
                <w:b/>
                <w:sz w:val="20"/>
              </w:rPr>
            </w:pPr>
          </w:p>
          <w:p>
            <w:pPr>
              <w:pStyle w:val="TableParagraph"/>
              <w:spacing w:before="1"/>
              <w:ind w:left="177" w:right="163" w:firstLine="12"/>
              <w:rPr>
                <w:b/>
                <w:sz w:val="20"/>
              </w:rPr>
            </w:pPr>
            <w:r>
              <w:rPr>
                <w:b/>
                <w:spacing w:val="-2"/>
                <w:sz w:val="20"/>
              </w:rPr>
              <w:t>1-night Restart</w:t>
            </w:r>
          </w:p>
        </w:tc>
        <w:tc>
          <w:tcPr>
            <w:tcW w:w="991" w:type="dxa"/>
            <w:shd w:val="clear" w:color="auto" w:fill="DADADA"/>
          </w:tcPr>
          <w:p>
            <w:pPr>
              <w:pStyle w:val="TableParagraph"/>
              <w:spacing w:before="55"/>
              <w:rPr>
                <w:b/>
                <w:sz w:val="20"/>
              </w:rPr>
            </w:pPr>
          </w:p>
          <w:p>
            <w:pPr>
              <w:pStyle w:val="TableParagraph"/>
              <w:spacing w:before="1"/>
              <w:ind w:left="177" w:right="165" w:firstLine="12"/>
              <w:rPr>
                <w:b/>
                <w:sz w:val="20"/>
              </w:rPr>
            </w:pPr>
            <w:r>
              <w:rPr>
                <w:b/>
                <w:spacing w:val="-2"/>
                <w:sz w:val="20"/>
              </w:rPr>
              <w:t>2-night Restart</w:t>
            </w:r>
          </w:p>
        </w:tc>
        <w:tc>
          <w:tcPr>
            <w:tcW w:w="973" w:type="dxa"/>
            <w:tcBorders>
              <w:right w:val="single" w:sz="24" w:space="0" w:color="000000"/>
            </w:tcBorders>
            <w:shd w:val="clear" w:color="auto" w:fill="DADADA"/>
          </w:tcPr>
          <w:p>
            <w:pPr>
              <w:pStyle w:val="TableParagraph"/>
              <w:spacing w:before="55"/>
              <w:rPr>
                <w:b/>
                <w:sz w:val="20"/>
              </w:rPr>
            </w:pPr>
          </w:p>
          <w:p>
            <w:pPr>
              <w:pStyle w:val="TableParagraph"/>
              <w:spacing w:before="1"/>
              <w:ind w:left="170" w:right="84" w:hanging="46"/>
              <w:rPr>
                <w:b/>
                <w:sz w:val="20"/>
              </w:rPr>
            </w:pPr>
            <w:r>
              <w:rPr>
                <w:b/>
                <w:spacing w:val="-2"/>
                <w:sz w:val="20"/>
              </w:rPr>
              <w:t>&gt;2-</w:t>
            </w:r>
            <w:r>
              <w:rPr>
                <w:b/>
                <w:spacing w:val="-2"/>
                <w:sz w:val="20"/>
              </w:rPr>
              <w:t>night Restart</w:t>
            </w:r>
          </w:p>
        </w:tc>
        <w:tc>
          <w:tcPr>
            <w:tcW w:w="1189" w:type="dxa"/>
            <w:tcBorders>
              <w:left w:val="single" w:sz="24" w:space="0" w:color="000000"/>
            </w:tcBorders>
            <w:shd w:val="clear" w:color="auto" w:fill="DADADA"/>
          </w:tcPr>
          <w:p>
            <w:pPr>
              <w:pStyle w:val="TableParagraph"/>
              <w:spacing w:before="58"/>
              <w:ind w:left="1" w:right="13"/>
              <w:jc w:val="center"/>
              <w:rPr>
                <w:b/>
                <w:sz w:val="20"/>
              </w:rPr>
            </w:pPr>
            <w:r>
              <w:rPr>
                <w:b/>
                <w:spacing w:val="-2"/>
                <w:sz w:val="20"/>
              </w:rPr>
              <w:t>34-</w:t>
            </w:r>
            <w:r>
              <w:rPr>
                <w:b/>
                <w:spacing w:val="-2"/>
                <w:sz w:val="20"/>
              </w:rPr>
              <w:t>hou</w:t>
            </w:r>
            <w:r>
              <w:rPr>
                <w:b/>
                <w:spacing w:val="-2"/>
                <w:sz w:val="20"/>
              </w:rPr>
              <w:t>r</w:t>
            </w:r>
            <w:r>
              <w:rPr>
                <w:b/>
                <w:spacing w:val="-2"/>
                <w:sz w:val="20"/>
              </w:rPr>
              <w:t> Restart</w:t>
            </w:r>
          </w:p>
          <w:p>
            <w:pPr>
              <w:pStyle w:val="TableParagraph"/>
              <w:spacing w:line="228" w:lineRule="exact" w:before="0"/>
              <w:ind w:left="1" w:right="13"/>
              <w:jc w:val="center"/>
              <w:rPr>
                <w:b/>
                <w:sz w:val="20"/>
              </w:rPr>
            </w:pPr>
            <w:r>
              <w:rPr>
                <w:b/>
                <w:sz w:val="20"/>
              </w:rPr>
              <w:t>&lt;168</w:t>
            </w:r>
            <w:r>
              <w:rPr>
                <w:b/>
                <w:spacing w:val="-3"/>
                <w:sz w:val="20"/>
              </w:rPr>
              <w:t> </w:t>
            </w:r>
            <w:r>
              <w:rPr>
                <w:b/>
                <w:spacing w:val="-2"/>
                <w:sz w:val="20"/>
              </w:rPr>
              <w:t>Hours</w:t>
            </w:r>
          </w:p>
        </w:tc>
        <w:tc>
          <w:tcPr>
            <w:tcW w:w="1188" w:type="dxa"/>
            <w:shd w:val="clear" w:color="auto" w:fill="DADADA"/>
          </w:tcPr>
          <w:p>
            <w:pPr>
              <w:pStyle w:val="TableParagraph"/>
              <w:spacing w:before="58"/>
              <w:ind w:left="168" w:right="157" w:firstLine="1"/>
              <w:jc w:val="center"/>
              <w:rPr>
                <w:b/>
                <w:sz w:val="20"/>
              </w:rPr>
            </w:pPr>
            <w:r>
              <w:rPr>
                <w:b/>
                <w:spacing w:val="-2"/>
                <w:sz w:val="20"/>
              </w:rPr>
              <w:t>34-hour </w:t>
            </w:r>
            <w:r>
              <w:rPr>
                <w:b/>
                <w:sz w:val="20"/>
              </w:rPr>
              <w:t>Restart</w:t>
            </w:r>
            <w:r>
              <w:rPr>
                <w:b/>
                <w:spacing w:val="-13"/>
                <w:sz w:val="20"/>
              </w:rPr>
              <w:t> </w:t>
            </w:r>
            <w:r>
              <w:rPr>
                <w:b/>
                <w:sz w:val="20"/>
              </w:rPr>
              <w:t>i</w:t>
            </w:r>
            <w:r>
              <w:rPr>
                <w:b/>
                <w:sz w:val="20"/>
              </w:rPr>
              <w:t>n</w:t>
            </w:r>
          </w:p>
          <w:p>
            <w:pPr>
              <w:pStyle w:val="TableParagraph"/>
              <w:spacing w:line="228" w:lineRule="exact" w:before="0"/>
              <w:ind w:left="10" w:right="1"/>
              <w:jc w:val="center"/>
              <w:rPr>
                <w:b/>
                <w:sz w:val="20"/>
              </w:rPr>
            </w:pPr>
            <w:r>
              <w:rPr>
                <w:b/>
                <w:sz w:val="20"/>
              </w:rPr>
              <w:t>≥168</w:t>
            </w:r>
            <w:r>
              <w:rPr>
                <w:b/>
                <w:spacing w:val="-3"/>
                <w:sz w:val="20"/>
              </w:rPr>
              <w:t> </w:t>
            </w:r>
            <w:r>
              <w:rPr>
                <w:b/>
                <w:spacing w:val="-2"/>
                <w:sz w:val="20"/>
              </w:rPr>
              <w:t>Hours</w:t>
            </w:r>
          </w:p>
        </w:tc>
      </w:tr>
      <w:tr>
        <w:trPr>
          <w:trHeight w:val="309" w:hRule="atLeast"/>
        </w:trPr>
        <w:tc>
          <w:tcPr>
            <w:tcW w:w="4075" w:type="dxa"/>
          </w:tcPr>
          <w:p>
            <w:pPr>
              <w:pStyle w:val="TableParagraph"/>
              <w:spacing w:before="34"/>
              <w:ind w:left="71"/>
              <w:rPr>
                <w:sz w:val="20"/>
              </w:rPr>
            </w:pPr>
            <w:r>
              <w:rPr>
                <w:sz w:val="20"/>
              </w:rPr>
              <w:t>Mean</w:t>
            </w:r>
            <w:r>
              <w:rPr>
                <w:spacing w:val="-5"/>
                <w:sz w:val="20"/>
              </w:rPr>
              <w:t> </w:t>
            </w:r>
            <w:r>
              <w:rPr>
                <w:sz w:val="20"/>
              </w:rPr>
              <w:t>driving</w:t>
            </w:r>
            <w:r>
              <w:rPr>
                <w:spacing w:val="-4"/>
                <w:sz w:val="20"/>
              </w:rPr>
              <w:t> </w:t>
            </w:r>
            <w:r>
              <w:rPr>
                <w:sz w:val="20"/>
              </w:rPr>
              <w:t>hours</w:t>
            </w:r>
            <w:r>
              <w:rPr>
                <w:spacing w:val="-5"/>
                <w:sz w:val="20"/>
              </w:rPr>
              <w:t> </w:t>
            </w:r>
            <w:r>
              <w:rPr>
                <w:sz w:val="20"/>
              </w:rPr>
              <w:t>per</w:t>
            </w:r>
            <w:r>
              <w:rPr>
                <w:spacing w:val="-3"/>
                <w:sz w:val="20"/>
              </w:rPr>
              <w:t> </w:t>
            </w:r>
            <w:r>
              <w:rPr>
                <w:sz w:val="20"/>
              </w:rPr>
              <w:t>24</w:t>
            </w:r>
            <w:r>
              <w:rPr>
                <w:spacing w:val="-3"/>
                <w:sz w:val="20"/>
              </w:rPr>
              <w:t> </w:t>
            </w:r>
            <w:r>
              <w:rPr>
                <w:sz w:val="20"/>
              </w:rPr>
              <w:t>hours</w:t>
            </w:r>
            <w:r>
              <w:rPr>
                <w:spacing w:val="-5"/>
                <w:sz w:val="20"/>
              </w:rPr>
              <w:t> </w:t>
            </w:r>
            <w:r>
              <w:rPr>
                <w:sz w:val="20"/>
              </w:rPr>
              <w:t>in</w:t>
            </w:r>
            <w:r>
              <w:rPr>
                <w:spacing w:val="-5"/>
                <w:sz w:val="20"/>
              </w:rPr>
              <w:t> </w:t>
            </w:r>
            <w:r>
              <w:rPr>
                <w:sz w:val="20"/>
              </w:rPr>
              <w:t>duty</w:t>
            </w:r>
            <w:r>
              <w:rPr>
                <w:spacing w:val="-7"/>
                <w:sz w:val="20"/>
              </w:rPr>
              <w:t> </w:t>
            </w:r>
            <w:r>
              <w:rPr>
                <w:spacing w:val="-2"/>
                <w:sz w:val="20"/>
              </w:rPr>
              <w:t>periods</w:t>
            </w:r>
          </w:p>
        </w:tc>
        <w:tc>
          <w:tcPr>
            <w:tcW w:w="989" w:type="dxa"/>
          </w:tcPr>
          <w:p>
            <w:pPr>
              <w:pStyle w:val="TableParagraph"/>
              <w:spacing w:before="36"/>
              <w:ind w:left="290"/>
              <w:rPr>
                <w:sz w:val="20"/>
              </w:rPr>
            </w:pPr>
            <w:r>
              <w:rPr>
                <w:spacing w:val="-2"/>
                <w:sz w:val="20"/>
              </w:rPr>
              <w:t>8.22</w:t>
            </w:r>
            <w:r>
              <w:rPr>
                <w:spacing w:val="-2"/>
                <w:sz w:val="20"/>
                <w:vertAlign w:val="superscript"/>
              </w:rPr>
              <w:t>a</w:t>
            </w:r>
          </w:p>
        </w:tc>
        <w:tc>
          <w:tcPr>
            <w:tcW w:w="991" w:type="dxa"/>
          </w:tcPr>
          <w:p>
            <w:pPr>
              <w:pStyle w:val="TableParagraph"/>
              <w:spacing w:before="36"/>
              <w:ind w:left="9"/>
              <w:jc w:val="center"/>
              <w:rPr>
                <w:sz w:val="20"/>
              </w:rPr>
            </w:pPr>
            <w:r>
              <w:rPr>
                <w:spacing w:val="-4"/>
                <w:sz w:val="20"/>
              </w:rPr>
              <w:t>8.08</w:t>
            </w:r>
          </w:p>
        </w:tc>
        <w:tc>
          <w:tcPr>
            <w:tcW w:w="973" w:type="dxa"/>
            <w:tcBorders>
              <w:right w:val="single" w:sz="24" w:space="0" w:color="000000"/>
            </w:tcBorders>
          </w:tcPr>
          <w:p>
            <w:pPr>
              <w:pStyle w:val="TableParagraph"/>
              <w:spacing w:before="36"/>
              <w:ind w:left="283"/>
              <w:rPr>
                <w:sz w:val="20"/>
              </w:rPr>
            </w:pPr>
            <w:r>
              <w:rPr>
                <w:spacing w:val="-2"/>
                <w:sz w:val="20"/>
              </w:rPr>
              <w:t>8.00</w:t>
            </w:r>
            <w:r>
              <w:rPr>
                <w:spacing w:val="-2"/>
                <w:sz w:val="20"/>
                <w:vertAlign w:val="superscript"/>
              </w:rPr>
              <w:t>a</w:t>
            </w:r>
          </w:p>
        </w:tc>
        <w:tc>
          <w:tcPr>
            <w:tcW w:w="1189" w:type="dxa"/>
            <w:tcBorders>
              <w:left w:val="single" w:sz="24" w:space="0" w:color="000000"/>
            </w:tcBorders>
          </w:tcPr>
          <w:p>
            <w:pPr>
              <w:pStyle w:val="TableParagraph"/>
              <w:spacing w:before="36"/>
              <w:ind w:left="2" w:right="13"/>
              <w:jc w:val="center"/>
              <w:rPr>
                <w:sz w:val="20"/>
              </w:rPr>
            </w:pPr>
            <w:r>
              <w:rPr>
                <w:spacing w:val="-4"/>
                <w:sz w:val="20"/>
              </w:rPr>
              <w:t>8.06</w:t>
            </w:r>
          </w:p>
        </w:tc>
        <w:tc>
          <w:tcPr>
            <w:tcW w:w="1188" w:type="dxa"/>
          </w:tcPr>
          <w:p>
            <w:pPr>
              <w:pStyle w:val="TableParagraph"/>
              <w:spacing w:before="36"/>
              <w:ind w:left="10"/>
              <w:jc w:val="center"/>
              <w:rPr>
                <w:sz w:val="20"/>
              </w:rPr>
            </w:pPr>
            <w:r>
              <w:rPr>
                <w:spacing w:val="-4"/>
                <w:sz w:val="20"/>
              </w:rPr>
              <w:t>8.06</w:t>
            </w:r>
          </w:p>
        </w:tc>
      </w:tr>
      <w:tr>
        <w:trPr>
          <w:trHeight w:val="311" w:hRule="atLeast"/>
        </w:trPr>
        <w:tc>
          <w:tcPr>
            <w:tcW w:w="4075" w:type="dxa"/>
          </w:tcPr>
          <w:p>
            <w:pPr>
              <w:pStyle w:val="TableParagraph"/>
              <w:spacing w:before="36"/>
              <w:ind w:left="71"/>
              <w:rPr>
                <w:sz w:val="20"/>
              </w:rPr>
            </w:pPr>
            <w:r>
              <w:rPr>
                <w:sz w:val="20"/>
              </w:rPr>
              <w:t>Mean</w:t>
            </w:r>
            <w:r>
              <w:rPr>
                <w:spacing w:val="-3"/>
                <w:sz w:val="20"/>
              </w:rPr>
              <w:t> </w:t>
            </w:r>
            <w:r>
              <w:rPr>
                <w:sz w:val="20"/>
              </w:rPr>
              <w:t>work</w:t>
            </w:r>
            <w:r>
              <w:rPr>
                <w:spacing w:val="-5"/>
                <w:sz w:val="20"/>
              </w:rPr>
              <w:t> </w:t>
            </w:r>
            <w:r>
              <w:rPr>
                <w:sz w:val="20"/>
              </w:rPr>
              <w:t>hours</w:t>
            </w:r>
            <w:r>
              <w:rPr>
                <w:spacing w:val="-5"/>
                <w:sz w:val="20"/>
              </w:rPr>
              <w:t> </w:t>
            </w:r>
            <w:r>
              <w:rPr>
                <w:sz w:val="20"/>
              </w:rPr>
              <w:t>per</w:t>
            </w:r>
            <w:r>
              <w:rPr>
                <w:spacing w:val="-3"/>
                <w:sz w:val="20"/>
              </w:rPr>
              <w:t> </w:t>
            </w:r>
            <w:r>
              <w:rPr>
                <w:sz w:val="20"/>
              </w:rPr>
              <w:t>24</w:t>
            </w:r>
            <w:r>
              <w:rPr>
                <w:spacing w:val="-3"/>
                <w:sz w:val="20"/>
              </w:rPr>
              <w:t> </w:t>
            </w:r>
            <w:r>
              <w:rPr>
                <w:sz w:val="20"/>
              </w:rPr>
              <w:t>hours</w:t>
            </w:r>
            <w:r>
              <w:rPr>
                <w:spacing w:val="-4"/>
                <w:sz w:val="20"/>
              </w:rPr>
              <w:t> </w:t>
            </w:r>
            <w:r>
              <w:rPr>
                <w:sz w:val="20"/>
              </w:rPr>
              <w:t>in</w:t>
            </w:r>
            <w:r>
              <w:rPr>
                <w:spacing w:val="-5"/>
                <w:sz w:val="20"/>
              </w:rPr>
              <w:t> </w:t>
            </w:r>
            <w:r>
              <w:rPr>
                <w:sz w:val="20"/>
              </w:rPr>
              <w:t>duty</w:t>
            </w:r>
            <w:r>
              <w:rPr>
                <w:spacing w:val="-5"/>
                <w:sz w:val="20"/>
              </w:rPr>
              <w:t> </w:t>
            </w:r>
            <w:r>
              <w:rPr>
                <w:spacing w:val="-2"/>
                <w:sz w:val="20"/>
              </w:rPr>
              <w:t>periods</w:t>
            </w:r>
          </w:p>
        </w:tc>
        <w:tc>
          <w:tcPr>
            <w:tcW w:w="989" w:type="dxa"/>
          </w:tcPr>
          <w:p>
            <w:pPr>
              <w:pStyle w:val="TableParagraph"/>
              <w:spacing w:before="36"/>
              <w:ind w:left="240"/>
              <w:rPr>
                <w:sz w:val="20"/>
              </w:rPr>
            </w:pPr>
            <w:r>
              <w:rPr>
                <w:spacing w:val="-2"/>
                <w:sz w:val="20"/>
              </w:rPr>
              <w:t>10.20</w:t>
            </w:r>
            <w:r>
              <w:rPr>
                <w:spacing w:val="-2"/>
                <w:sz w:val="20"/>
                <w:vertAlign w:val="superscript"/>
              </w:rPr>
              <w:t>a</w:t>
            </w:r>
          </w:p>
        </w:tc>
        <w:tc>
          <w:tcPr>
            <w:tcW w:w="991" w:type="dxa"/>
          </w:tcPr>
          <w:p>
            <w:pPr>
              <w:pStyle w:val="TableParagraph"/>
              <w:spacing w:before="36"/>
              <w:ind w:left="237"/>
              <w:rPr>
                <w:sz w:val="20"/>
              </w:rPr>
            </w:pPr>
            <w:r>
              <w:rPr>
                <w:spacing w:val="-2"/>
                <w:sz w:val="20"/>
              </w:rPr>
              <w:t>10.11</w:t>
            </w:r>
            <w:r>
              <w:rPr>
                <w:spacing w:val="-2"/>
                <w:sz w:val="20"/>
                <w:vertAlign w:val="superscript"/>
              </w:rPr>
              <w:t>b</w:t>
            </w:r>
          </w:p>
        </w:tc>
        <w:tc>
          <w:tcPr>
            <w:tcW w:w="973" w:type="dxa"/>
            <w:tcBorders>
              <w:right w:val="single" w:sz="24" w:space="0" w:color="000000"/>
            </w:tcBorders>
          </w:tcPr>
          <w:p>
            <w:pPr>
              <w:pStyle w:val="TableParagraph"/>
              <w:spacing w:before="36"/>
              <w:ind w:left="235"/>
              <w:rPr>
                <w:sz w:val="20"/>
              </w:rPr>
            </w:pPr>
            <w:r>
              <w:rPr>
                <w:spacing w:val="-2"/>
                <w:sz w:val="20"/>
              </w:rPr>
              <w:t>9.98</w:t>
            </w:r>
            <w:r>
              <w:rPr>
                <w:spacing w:val="-2"/>
                <w:sz w:val="20"/>
                <w:vertAlign w:val="superscript"/>
              </w:rPr>
              <w:t>a,</w:t>
            </w:r>
            <w:r>
              <w:rPr>
                <w:spacing w:val="-2"/>
                <w:sz w:val="20"/>
                <w:vertAlign w:val="superscript"/>
              </w:rPr>
              <w:t>b</w:t>
            </w:r>
          </w:p>
        </w:tc>
        <w:tc>
          <w:tcPr>
            <w:tcW w:w="1189" w:type="dxa"/>
            <w:tcBorders>
              <w:left w:val="single" w:sz="24" w:space="0" w:color="000000"/>
            </w:tcBorders>
          </w:tcPr>
          <w:p>
            <w:pPr>
              <w:pStyle w:val="TableParagraph"/>
              <w:spacing w:before="36"/>
              <w:ind w:left="2" w:right="13"/>
              <w:jc w:val="center"/>
              <w:rPr>
                <w:sz w:val="20"/>
              </w:rPr>
            </w:pPr>
            <w:r>
              <w:rPr>
                <w:spacing w:val="-2"/>
                <w:sz w:val="20"/>
              </w:rPr>
              <w:t>10.11</w:t>
            </w:r>
          </w:p>
        </w:tc>
        <w:tc>
          <w:tcPr>
            <w:tcW w:w="1188" w:type="dxa"/>
          </w:tcPr>
          <w:p>
            <w:pPr>
              <w:pStyle w:val="TableParagraph"/>
              <w:spacing w:before="36"/>
              <w:ind w:left="10"/>
              <w:jc w:val="center"/>
              <w:rPr>
                <w:sz w:val="20"/>
              </w:rPr>
            </w:pPr>
            <w:r>
              <w:rPr>
                <w:spacing w:val="-2"/>
                <w:sz w:val="20"/>
              </w:rPr>
              <w:t>10.03</w:t>
            </w:r>
          </w:p>
        </w:tc>
      </w:tr>
    </w:tbl>
    <w:p>
      <w:pPr>
        <w:spacing w:before="54"/>
        <w:ind w:left="560" w:right="0" w:firstLine="0"/>
        <w:jc w:val="left"/>
        <w:rPr>
          <w:sz w:val="20"/>
        </w:rPr>
      </w:pPr>
      <w:r>
        <w:rPr>
          <w:sz w:val="20"/>
        </w:rPr>
        <w:t>Note:</w:t>
      </w:r>
      <w:r>
        <w:rPr>
          <w:spacing w:val="-8"/>
          <w:sz w:val="20"/>
        </w:rPr>
        <w:t> </w:t>
      </w:r>
      <w:r>
        <w:rPr>
          <w:sz w:val="20"/>
        </w:rPr>
        <w:t>Same</w:t>
      </w:r>
      <w:r>
        <w:rPr>
          <w:spacing w:val="-7"/>
          <w:sz w:val="20"/>
        </w:rPr>
        <w:t> </w:t>
      </w:r>
      <w:r>
        <w:rPr>
          <w:sz w:val="20"/>
        </w:rPr>
        <w:t>superscripts</w:t>
      </w:r>
      <w:r>
        <w:rPr>
          <w:spacing w:val="-8"/>
          <w:sz w:val="20"/>
        </w:rPr>
        <w:t> </w:t>
      </w:r>
      <w:r>
        <w:rPr>
          <w:sz w:val="20"/>
        </w:rPr>
        <w:t>indicate</w:t>
      </w:r>
      <w:r>
        <w:rPr>
          <w:spacing w:val="-7"/>
          <w:sz w:val="20"/>
        </w:rPr>
        <w:t> </w:t>
      </w:r>
      <w:r>
        <w:rPr>
          <w:sz w:val="20"/>
        </w:rPr>
        <w:t>statistically</w:t>
      </w:r>
      <w:r>
        <w:rPr>
          <w:spacing w:val="-9"/>
          <w:sz w:val="20"/>
        </w:rPr>
        <w:t> </w:t>
      </w:r>
      <w:r>
        <w:rPr>
          <w:sz w:val="20"/>
        </w:rPr>
        <w:t>significant</w:t>
      </w:r>
      <w:r>
        <w:rPr>
          <w:spacing w:val="-7"/>
          <w:sz w:val="20"/>
        </w:rPr>
        <w:t> </w:t>
      </w:r>
      <w:r>
        <w:rPr>
          <w:sz w:val="20"/>
        </w:rPr>
        <w:t>difference</w:t>
      </w:r>
      <w:r>
        <w:rPr>
          <w:spacing w:val="-7"/>
          <w:sz w:val="20"/>
        </w:rPr>
        <w:t> </w:t>
      </w:r>
      <w:r>
        <w:rPr>
          <w:sz w:val="20"/>
        </w:rPr>
        <w:t>at</w:t>
      </w:r>
      <w:r>
        <w:rPr>
          <w:spacing w:val="-7"/>
          <w:sz w:val="20"/>
        </w:rPr>
        <w:t> </w:t>
      </w:r>
      <w:r>
        <w:rPr>
          <w:sz w:val="20"/>
        </w:rPr>
        <w:t>.05</w:t>
      </w:r>
      <w:r>
        <w:rPr>
          <w:spacing w:val="-7"/>
          <w:sz w:val="20"/>
        </w:rPr>
        <w:t> </w:t>
      </w:r>
      <w:r>
        <w:rPr>
          <w:spacing w:val="-2"/>
          <w:sz w:val="20"/>
        </w:rPr>
        <w:t>level.</w:t>
      </w:r>
    </w:p>
    <w:p>
      <w:pPr>
        <w:pStyle w:val="BodyText"/>
        <w:spacing w:before="13"/>
        <w:rPr>
          <w:sz w:val="20"/>
        </w:rPr>
      </w:pPr>
    </w:p>
    <w:p>
      <w:pPr>
        <w:pStyle w:val="Heading1"/>
        <w:spacing w:before="1"/>
      </w:pPr>
      <w:r>
        <w:rPr/>
        <w:t>Safety</w:t>
      </w:r>
      <w:r>
        <w:rPr>
          <w:spacing w:val="-1"/>
        </w:rPr>
        <w:t> </w:t>
      </w:r>
      <w:r>
        <w:rPr>
          <w:spacing w:val="-2"/>
        </w:rPr>
        <w:t>Outcomes</w:t>
      </w:r>
    </w:p>
    <w:p>
      <w:pPr>
        <w:pStyle w:val="BodyText"/>
        <w:spacing w:before="271"/>
        <w:ind w:left="559" w:right="748"/>
      </w:pPr>
      <w:r>
        <w:rPr/>
        <w:t>The primary safety outcomes were the rates of SCEs and fatigue-related SCEs captured via OBMS.</w:t>
      </w:r>
      <w:r>
        <w:rPr>
          <w:spacing w:val="40"/>
        </w:rPr>
        <w:t> </w:t>
      </w:r>
      <w:r>
        <w:rPr/>
        <w:t>These</w:t>
      </w:r>
      <w:r>
        <w:rPr>
          <w:spacing w:val="-6"/>
        </w:rPr>
        <w:t> </w:t>
      </w:r>
      <w:r>
        <w:rPr/>
        <w:t>included</w:t>
      </w:r>
      <w:r>
        <w:rPr>
          <w:spacing w:val="-3"/>
        </w:rPr>
        <w:t> </w:t>
      </w:r>
      <w:r>
        <w:rPr/>
        <w:t>electronically-recorded</w:t>
      </w:r>
      <w:r>
        <w:rPr>
          <w:spacing w:val="-5"/>
        </w:rPr>
        <w:t> </w:t>
      </w:r>
      <w:r>
        <w:rPr/>
        <w:t>hard</w:t>
      </w:r>
      <w:r>
        <w:rPr>
          <w:spacing w:val="-5"/>
        </w:rPr>
        <w:t> </w:t>
      </w:r>
      <w:r>
        <w:rPr/>
        <w:t>braking,</w:t>
      </w:r>
      <w:r>
        <w:rPr>
          <w:spacing w:val="-5"/>
        </w:rPr>
        <w:t> </w:t>
      </w:r>
      <w:r>
        <w:rPr/>
        <w:t>hard</w:t>
      </w:r>
      <w:r>
        <w:rPr>
          <w:spacing w:val="-5"/>
        </w:rPr>
        <w:t> </w:t>
      </w:r>
      <w:r>
        <w:rPr/>
        <w:t>acceleration,</w:t>
      </w:r>
      <w:r>
        <w:rPr>
          <w:spacing w:val="-5"/>
        </w:rPr>
        <w:t> </w:t>
      </w:r>
      <w:r>
        <w:rPr/>
        <w:t>swerves,</w:t>
      </w:r>
      <w:r>
        <w:rPr>
          <w:spacing w:val="-3"/>
        </w:rPr>
        <w:t> </w:t>
      </w:r>
      <w:r>
        <w:rPr/>
        <w:t>contact with other objects, and driving in excess of posted speed limits.</w:t>
      </w:r>
      <w:r>
        <w:rPr>
          <w:spacing w:val="40"/>
        </w:rPr>
        <w:t> </w:t>
      </w:r>
      <w:r>
        <w:rPr/>
        <w:t>The study did not find evidence that either provision had an effect on the rate of SCEs (Table 6).</w:t>
      </w:r>
    </w:p>
    <w:p>
      <w:pPr>
        <w:pStyle w:val="Heading1"/>
        <w:spacing w:before="245" w:after="3"/>
        <w:ind w:left="1472" w:right="1652"/>
        <w:jc w:val="center"/>
      </w:pPr>
      <w:r>
        <w:rPr/>
        <w:t>Table</w:t>
      </w:r>
      <w:r>
        <w:rPr>
          <w:spacing w:val="-3"/>
        </w:rPr>
        <w:t> </w:t>
      </w:r>
      <w:r>
        <w:rPr/>
        <w:t>6.</w:t>
      </w:r>
      <w:r>
        <w:rPr>
          <w:spacing w:val="-1"/>
        </w:rPr>
        <w:t> </w:t>
      </w:r>
      <w:r>
        <w:rPr/>
        <w:t>Overview</w:t>
      </w:r>
      <w:r>
        <w:rPr>
          <w:spacing w:val="-1"/>
        </w:rPr>
        <w:t> </w:t>
      </w:r>
      <w:r>
        <w:rPr/>
        <w:t>of safety</w:t>
      </w:r>
      <w:r>
        <w:rPr>
          <w:spacing w:val="-1"/>
        </w:rPr>
        <w:t> </w:t>
      </w:r>
      <w:r>
        <w:rPr>
          <w:spacing w:val="-2"/>
        </w:rPr>
        <w:t>outcomes.</w:t>
      </w: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6"/>
        <w:gridCol w:w="1008"/>
        <w:gridCol w:w="1008"/>
        <w:gridCol w:w="1007"/>
        <w:gridCol w:w="1189"/>
        <w:gridCol w:w="1188"/>
      </w:tblGrid>
      <w:tr>
        <w:trPr>
          <w:trHeight w:val="808" w:hRule="atLeast"/>
        </w:trPr>
        <w:tc>
          <w:tcPr>
            <w:tcW w:w="3986" w:type="dxa"/>
            <w:shd w:val="clear" w:color="auto" w:fill="DADADA"/>
          </w:tcPr>
          <w:p>
            <w:pPr>
              <w:pStyle w:val="TableParagraph"/>
              <w:spacing w:before="0"/>
              <w:rPr>
                <w:b/>
                <w:sz w:val="20"/>
              </w:rPr>
            </w:pPr>
          </w:p>
          <w:p>
            <w:pPr>
              <w:pStyle w:val="TableParagraph"/>
              <w:spacing w:before="58"/>
              <w:rPr>
                <w:b/>
                <w:sz w:val="20"/>
              </w:rPr>
            </w:pPr>
          </w:p>
          <w:p>
            <w:pPr>
              <w:pStyle w:val="TableParagraph"/>
              <w:spacing w:before="0"/>
              <w:ind w:left="417"/>
              <w:rPr>
                <w:b/>
                <w:sz w:val="20"/>
              </w:rPr>
            </w:pPr>
            <w:r>
              <w:rPr>
                <w:b/>
                <w:sz w:val="20"/>
              </w:rPr>
              <w:t>Study</w:t>
            </w:r>
            <w:r>
              <w:rPr>
                <w:b/>
                <w:spacing w:val="-7"/>
                <w:sz w:val="20"/>
              </w:rPr>
              <w:t> </w:t>
            </w:r>
            <w:r>
              <w:rPr>
                <w:b/>
                <w:sz w:val="20"/>
              </w:rPr>
              <w:t>Component</w:t>
            </w:r>
            <w:r>
              <w:rPr>
                <w:b/>
                <w:spacing w:val="-7"/>
                <w:sz w:val="20"/>
              </w:rPr>
              <w:t> </w:t>
            </w:r>
            <w:r>
              <w:rPr>
                <w:b/>
                <w:sz w:val="20"/>
              </w:rPr>
              <w:t>and</w:t>
            </w:r>
            <w:r>
              <w:rPr>
                <w:b/>
                <w:spacing w:val="-8"/>
                <w:sz w:val="20"/>
              </w:rPr>
              <w:t> </w:t>
            </w:r>
            <w:r>
              <w:rPr>
                <w:b/>
                <w:spacing w:val="-2"/>
                <w:sz w:val="20"/>
              </w:rPr>
              <w:t>Measurement</w:t>
            </w:r>
          </w:p>
        </w:tc>
        <w:tc>
          <w:tcPr>
            <w:tcW w:w="1008" w:type="dxa"/>
            <w:shd w:val="clear" w:color="auto" w:fill="DADADA"/>
          </w:tcPr>
          <w:p>
            <w:pPr>
              <w:pStyle w:val="TableParagraph"/>
              <w:spacing w:before="58"/>
              <w:rPr>
                <w:b/>
                <w:sz w:val="20"/>
              </w:rPr>
            </w:pPr>
          </w:p>
          <w:p>
            <w:pPr>
              <w:pStyle w:val="TableParagraph"/>
              <w:spacing w:before="0"/>
              <w:ind w:left="187" w:right="172" w:firstLine="9"/>
              <w:rPr>
                <w:b/>
                <w:sz w:val="20"/>
              </w:rPr>
            </w:pPr>
            <w:r>
              <w:rPr>
                <w:b/>
                <w:spacing w:val="-2"/>
                <w:sz w:val="20"/>
              </w:rPr>
              <w:t>1-night Restart</w:t>
            </w:r>
          </w:p>
        </w:tc>
        <w:tc>
          <w:tcPr>
            <w:tcW w:w="1008" w:type="dxa"/>
            <w:shd w:val="clear" w:color="auto" w:fill="DADADA"/>
          </w:tcPr>
          <w:p>
            <w:pPr>
              <w:pStyle w:val="TableParagraph"/>
              <w:spacing w:before="58"/>
              <w:rPr>
                <w:b/>
                <w:sz w:val="20"/>
              </w:rPr>
            </w:pPr>
          </w:p>
          <w:p>
            <w:pPr>
              <w:pStyle w:val="TableParagraph"/>
              <w:spacing w:before="0"/>
              <w:ind w:left="187" w:right="172" w:firstLine="9"/>
              <w:rPr>
                <w:b/>
                <w:sz w:val="20"/>
              </w:rPr>
            </w:pPr>
            <w:r>
              <w:rPr>
                <w:b/>
                <w:spacing w:val="-2"/>
                <w:sz w:val="20"/>
              </w:rPr>
              <w:t>2-night Restart</w:t>
            </w:r>
          </w:p>
        </w:tc>
        <w:tc>
          <w:tcPr>
            <w:tcW w:w="1007" w:type="dxa"/>
            <w:tcBorders>
              <w:right w:val="single" w:sz="24" w:space="0" w:color="000000"/>
            </w:tcBorders>
            <w:shd w:val="clear" w:color="auto" w:fill="DADADA"/>
          </w:tcPr>
          <w:p>
            <w:pPr>
              <w:pStyle w:val="TableParagraph"/>
              <w:spacing w:before="58"/>
              <w:rPr>
                <w:b/>
                <w:sz w:val="20"/>
              </w:rPr>
            </w:pPr>
          </w:p>
          <w:p>
            <w:pPr>
              <w:pStyle w:val="TableParagraph"/>
              <w:spacing w:before="0"/>
              <w:ind w:left="187" w:right="101" w:hanging="46"/>
              <w:rPr>
                <w:b/>
                <w:sz w:val="20"/>
              </w:rPr>
            </w:pPr>
            <w:r>
              <w:rPr>
                <w:b/>
                <w:spacing w:val="-2"/>
                <w:sz w:val="20"/>
              </w:rPr>
              <w:t>&gt;2-</w:t>
            </w:r>
            <w:r>
              <w:rPr>
                <w:b/>
                <w:spacing w:val="-2"/>
                <w:sz w:val="20"/>
              </w:rPr>
              <w:t>night Restart</w:t>
            </w:r>
          </w:p>
        </w:tc>
        <w:tc>
          <w:tcPr>
            <w:tcW w:w="1189" w:type="dxa"/>
            <w:tcBorders>
              <w:left w:val="single" w:sz="24" w:space="0" w:color="000000"/>
            </w:tcBorders>
            <w:shd w:val="clear" w:color="auto" w:fill="DADADA"/>
          </w:tcPr>
          <w:p>
            <w:pPr>
              <w:pStyle w:val="TableParagraph"/>
              <w:spacing w:before="58"/>
              <w:ind w:right="13"/>
              <w:jc w:val="center"/>
              <w:rPr>
                <w:b/>
                <w:sz w:val="20"/>
              </w:rPr>
            </w:pPr>
            <w:r>
              <w:rPr>
                <w:b/>
                <w:spacing w:val="-2"/>
                <w:sz w:val="20"/>
              </w:rPr>
              <w:t>34-</w:t>
            </w:r>
            <w:r>
              <w:rPr>
                <w:b/>
                <w:spacing w:val="-2"/>
                <w:sz w:val="20"/>
              </w:rPr>
              <w:t>hou</w:t>
            </w:r>
            <w:r>
              <w:rPr>
                <w:b/>
                <w:spacing w:val="-2"/>
                <w:sz w:val="20"/>
              </w:rPr>
              <w:t>r</w:t>
            </w:r>
            <w:r>
              <w:rPr>
                <w:b/>
                <w:spacing w:val="-2"/>
                <w:sz w:val="20"/>
              </w:rPr>
              <w:t> Restart</w:t>
            </w:r>
          </w:p>
          <w:p>
            <w:pPr>
              <w:pStyle w:val="TableParagraph"/>
              <w:spacing w:before="0"/>
              <w:ind w:right="13"/>
              <w:jc w:val="center"/>
              <w:rPr>
                <w:b/>
                <w:sz w:val="20"/>
              </w:rPr>
            </w:pPr>
            <w:r>
              <w:rPr>
                <w:b/>
                <w:sz w:val="20"/>
              </w:rPr>
              <w:t>&lt;168</w:t>
            </w:r>
            <w:r>
              <w:rPr>
                <w:b/>
                <w:spacing w:val="-3"/>
                <w:sz w:val="20"/>
              </w:rPr>
              <w:t> </w:t>
            </w:r>
            <w:r>
              <w:rPr>
                <w:b/>
                <w:spacing w:val="-2"/>
                <w:sz w:val="20"/>
              </w:rPr>
              <w:t>Hours</w:t>
            </w:r>
          </w:p>
        </w:tc>
        <w:tc>
          <w:tcPr>
            <w:tcW w:w="1188" w:type="dxa"/>
            <w:shd w:val="clear" w:color="auto" w:fill="DADADA"/>
          </w:tcPr>
          <w:p>
            <w:pPr>
              <w:pStyle w:val="TableParagraph"/>
              <w:spacing w:before="58"/>
              <w:ind w:left="168" w:right="157" w:firstLine="1"/>
              <w:jc w:val="center"/>
              <w:rPr>
                <w:b/>
                <w:sz w:val="20"/>
              </w:rPr>
            </w:pPr>
            <w:r>
              <w:rPr>
                <w:b/>
                <w:spacing w:val="-2"/>
                <w:sz w:val="20"/>
              </w:rPr>
              <w:t>34-hour </w:t>
            </w:r>
            <w:r>
              <w:rPr>
                <w:b/>
                <w:sz w:val="20"/>
              </w:rPr>
              <w:t>Restart</w:t>
            </w:r>
            <w:r>
              <w:rPr>
                <w:b/>
                <w:spacing w:val="-13"/>
                <w:sz w:val="20"/>
              </w:rPr>
              <w:t> </w:t>
            </w:r>
            <w:r>
              <w:rPr>
                <w:b/>
                <w:sz w:val="20"/>
              </w:rPr>
              <w:t>i</w:t>
            </w:r>
            <w:r>
              <w:rPr>
                <w:b/>
                <w:sz w:val="20"/>
              </w:rPr>
              <w:t>n</w:t>
            </w:r>
          </w:p>
          <w:p>
            <w:pPr>
              <w:pStyle w:val="TableParagraph"/>
              <w:spacing w:before="0"/>
              <w:ind w:left="10" w:right="2"/>
              <w:jc w:val="center"/>
              <w:rPr>
                <w:b/>
                <w:sz w:val="20"/>
              </w:rPr>
            </w:pPr>
            <w:r>
              <w:rPr>
                <w:b/>
                <w:sz w:val="20"/>
              </w:rPr>
              <w:t>≥168</w:t>
            </w:r>
            <w:r>
              <w:rPr>
                <w:b/>
                <w:spacing w:val="-3"/>
                <w:sz w:val="20"/>
              </w:rPr>
              <w:t> </w:t>
            </w:r>
            <w:r>
              <w:rPr>
                <w:b/>
                <w:spacing w:val="-2"/>
                <w:sz w:val="20"/>
              </w:rPr>
              <w:t>Hours</w:t>
            </w:r>
          </w:p>
        </w:tc>
      </w:tr>
      <w:tr>
        <w:trPr>
          <w:trHeight w:val="501" w:hRule="atLeast"/>
        </w:trPr>
        <w:tc>
          <w:tcPr>
            <w:tcW w:w="3986" w:type="dxa"/>
          </w:tcPr>
          <w:p>
            <w:pPr>
              <w:pStyle w:val="TableParagraph"/>
              <w:spacing w:before="17"/>
              <w:ind w:left="71" w:right="37"/>
              <w:rPr>
                <w:sz w:val="20"/>
              </w:rPr>
            </w:pPr>
            <w:r>
              <w:rPr>
                <w:sz w:val="20"/>
              </w:rPr>
              <w:t>Safety-critical events per 100 hours instrumented</w:t>
            </w:r>
            <w:r>
              <w:rPr>
                <w:spacing w:val="-6"/>
                <w:sz w:val="20"/>
              </w:rPr>
              <w:t> </w:t>
            </w:r>
            <w:r>
              <w:rPr>
                <w:sz w:val="20"/>
              </w:rPr>
              <w:t>driving</w:t>
            </w:r>
            <w:r>
              <w:rPr>
                <w:spacing w:val="-8"/>
                <w:sz w:val="20"/>
              </w:rPr>
              <w:t> </w:t>
            </w:r>
            <w:r>
              <w:rPr>
                <w:sz w:val="20"/>
              </w:rPr>
              <w:t>time</w:t>
            </w:r>
            <w:r>
              <w:rPr>
                <w:spacing w:val="-7"/>
                <w:sz w:val="20"/>
              </w:rPr>
              <w:t> </w:t>
            </w:r>
            <w:r>
              <w:rPr>
                <w:sz w:val="20"/>
              </w:rPr>
              <w:t>in</w:t>
            </w:r>
            <w:r>
              <w:rPr>
                <w:spacing w:val="-8"/>
                <w:sz w:val="20"/>
              </w:rPr>
              <w:t> </w:t>
            </w:r>
            <w:r>
              <w:rPr>
                <w:sz w:val="20"/>
              </w:rPr>
              <w:t>duty</w:t>
            </w:r>
            <w:r>
              <w:rPr>
                <w:spacing w:val="-10"/>
                <w:sz w:val="20"/>
              </w:rPr>
              <w:t> </w:t>
            </w:r>
            <w:r>
              <w:rPr>
                <w:sz w:val="20"/>
              </w:rPr>
              <w:t>periods</w:t>
            </w:r>
          </w:p>
        </w:tc>
        <w:tc>
          <w:tcPr>
            <w:tcW w:w="1008" w:type="dxa"/>
          </w:tcPr>
          <w:p>
            <w:pPr>
              <w:pStyle w:val="TableParagraph"/>
              <w:spacing w:before="130"/>
              <w:ind w:left="328"/>
              <w:rPr>
                <w:sz w:val="20"/>
              </w:rPr>
            </w:pPr>
            <w:r>
              <w:rPr>
                <w:spacing w:val="-4"/>
                <w:sz w:val="20"/>
              </w:rPr>
              <w:t>0.34</w:t>
            </w:r>
          </w:p>
        </w:tc>
        <w:tc>
          <w:tcPr>
            <w:tcW w:w="1008" w:type="dxa"/>
          </w:tcPr>
          <w:p>
            <w:pPr>
              <w:pStyle w:val="TableParagraph"/>
              <w:spacing w:before="130"/>
              <w:ind w:left="328"/>
              <w:rPr>
                <w:sz w:val="20"/>
              </w:rPr>
            </w:pPr>
            <w:r>
              <w:rPr>
                <w:spacing w:val="-4"/>
                <w:sz w:val="20"/>
              </w:rPr>
              <w:t>0.37</w:t>
            </w:r>
          </w:p>
        </w:tc>
        <w:tc>
          <w:tcPr>
            <w:tcW w:w="1007" w:type="dxa"/>
            <w:tcBorders>
              <w:right w:val="single" w:sz="24" w:space="0" w:color="000000"/>
            </w:tcBorders>
          </w:tcPr>
          <w:p>
            <w:pPr>
              <w:pStyle w:val="TableParagraph"/>
              <w:spacing w:before="130"/>
              <w:ind w:left="328"/>
              <w:rPr>
                <w:sz w:val="20"/>
              </w:rPr>
            </w:pPr>
            <w:r>
              <w:rPr>
                <w:spacing w:val="-4"/>
                <w:sz w:val="20"/>
              </w:rPr>
              <w:t>0.35</w:t>
            </w:r>
          </w:p>
        </w:tc>
        <w:tc>
          <w:tcPr>
            <w:tcW w:w="1189" w:type="dxa"/>
            <w:tcBorders>
              <w:left w:val="single" w:sz="24" w:space="0" w:color="000000"/>
            </w:tcBorders>
          </w:tcPr>
          <w:p>
            <w:pPr>
              <w:pStyle w:val="TableParagraph"/>
              <w:spacing w:before="130"/>
              <w:ind w:left="2" w:right="13"/>
              <w:jc w:val="center"/>
              <w:rPr>
                <w:sz w:val="20"/>
              </w:rPr>
            </w:pPr>
            <w:r>
              <w:rPr>
                <w:spacing w:val="-4"/>
                <w:sz w:val="20"/>
              </w:rPr>
              <w:t>0.36</w:t>
            </w:r>
          </w:p>
        </w:tc>
        <w:tc>
          <w:tcPr>
            <w:tcW w:w="1188" w:type="dxa"/>
          </w:tcPr>
          <w:p>
            <w:pPr>
              <w:pStyle w:val="TableParagraph"/>
              <w:spacing w:before="130"/>
              <w:ind w:left="10"/>
              <w:jc w:val="center"/>
              <w:rPr>
                <w:sz w:val="20"/>
              </w:rPr>
            </w:pPr>
            <w:r>
              <w:rPr>
                <w:spacing w:val="-4"/>
                <w:sz w:val="20"/>
              </w:rPr>
              <w:t>0.37</w:t>
            </w:r>
          </w:p>
        </w:tc>
      </w:tr>
    </w:tbl>
    <w:p>
      <w:pPr>
        <w:spacing w:before="53"/>
        <w:ind w:left="560" w:right="0" w:firstLine="0"/>
        <w:jc w:val="left"/>
        <w:rPr>
          <w:sz w:val="20"/>
        </w:rPr>
      </w:pPr>
      <w:r>
        <w:rPr>
          <w:sz w:val="20"/>
        </w:rPr>
        <w:t>Note:</w:t>
      </w:r>
      <w:r>
        <w:rPr>
          <w:spacing w:val="-8"/>
          <w:sz w:val="20"/>
        </w:rPr>
        <w:t> </w:t>
      </w:r>
      <w:r>
        <w:rPr>
          <w:sz w:val="20"/>
        </w:rPr>
        <w:t>Same</w:t>
      </w:r>
      <w:r>
        <w:rPr>
          <w:spacing w:val="-7"/>
          <w:sz w:val="20"/>
        </w:rPr>
        <w:t> </w:t>
      </w:r>
      <w:r>
        <w:rPr>
          <w:sz w:val="20"/>
        </w:rPr>
        <w:t>superscripts</w:t>
      </w:r>
      <w:r>
        <w:rPr>
          <w:spacing w:val="-8"/>
          <w:sz w:val="20"/>
        </w:rPr>
        <w:t> </w:t>
      </w:r>
      <w:r>
        <w:rPr>
          <w:sz w:val="20"/>
        </w:rPr>
        <w:t>indicate</w:t>
      </w:r>
      <w:r>
        <w:rPr>
          <w:spacing w:val="-7"/>
          <w:sz w:val="20"/>
        </w:rPr>
        <w:t> </w:t>
      </w:r>
      <w:r>
        <w:rPr>
          <w:sz w:val="20"/>
        </w:rPr>
        <w:t>statistically</w:t>
      </w:r>
      <w:r>
        <w:rPr>
          <w:spacing w:val="-8"/>
          <w:sz w:val="20"/>
        </w:rPr>
        <w:t> </w:t>
      </w:r>
      <w:r>
        <w:rPr>
          <w:sz w:val="20"/>
        </w:rPr>
        <w:t>significant</w:t>
      </w:r>
      <w:r>
        <w:rPr>
          <w:spacing w:val="-7"/>
          <w:sz w:val="20"/>
        </w:rPr>
        <w:t> </w:t>
      </w:r>
      <w:r>
        <w:rPr>
          <w:sz w:val="20"/>
        </w:rPr>
        <w:t>difference</w:t>
      </w:r>
      <w:r>
        <w:rPr>
          <w:spacing w:val="-7"/>
          <w:sz w:val="20"/>
        </w:rPr>
        <w:t> </w:t>
      </w:r>
      <w:r>
        <w:rPr>
          <w:sz w:val="20"/>
        </w:rPr>
        <w:t>at</w:t>
      </w:r>
      <w:r>
        <w:rPr>
          <w:spacing w:val="-7"/>
          <w:sz w:val="20"/>
        </w:rPr>
        <w:t> </w:t>
      </w:r>
      <w:r>
        <w:rPr>
          <w:sz w:val="20"/>
        </w:rPr>
        <w:t>.05</w:t>
      </w:r>
      <w:r>
        <w:rPr>
          <w:spacing w:val="-7"/>
          <w:sz w:val="20"/>
        </w:rPr>
        <w:t> </w:t>
      </w:r>
      <w:r>
        <w:rPr>
          <w:spacing w:val="-2"/>
          <w:sz w:val="20"/>
        </w:rPr>
        <w:t>level.</w:t>
      </w:r>
    </w:p>
    <w:p>
      <w:pPr>
        <w:pStyle w:val="BodyText"/>
        <w:spacing w:before="14"/>
        <w:rPr>
          <w:sz w:val="20"/>
        </w:rPr>
      </w:pPr>
    </w:p>
    <w:p>
      <w:pPr>
        <w:pStyle w:val="Heading1"/>
      </w:pPr>
      <w:r>
        <w:rPr/>
        <w:t>Fatigue</w:t>
      </w:r>
      <w:r>
        <w:rPr>
          <w:spacing w:val="-5"/>
        </w:rPr>
        <w:t> </w:t>
      </w:r>
      <w:r>
        <w:rPr>
          <w:spacing w:val="-2"/>
        </w:rPr>
        <w:t>Outcomes</w:t>
      </w:r>
    </w:p>
    <w:p>
      <w:pPr>
        <w:pStyle w:val="BodyText"/>
        <w:spacing w:before="271"/>
        <w:ind w:left="560" w:right="788"/>
      </w:pPr>
      <w:r>
        <w:rPr/>
        <w:t>Driver fatigue was objectively assessed by measuring driver performance on daily iterations of an electronic PVT-B, which is sensitive to fatigue from inadequate sleep.</w:t>
      </w:r>
      <w:r>
        <w:rPr>
          <w:spacing w:val="40"/>
        </w:rPr>
        <w:t> </w:t>
      </w:r>
      <w:r>
        <w:rPr/>
        <w:t>Driver sleepiness was subjectively assessed via driver ratings on the KSS.</w:t>
      </w:r>
      <w:r>
        <w:rPr>
          <w:spacing w:val="40"/>
        </w:rPr>
        <w:t> </w:t>
      </w:r>
      <w:r>
        <w:rPr/>
        <w:t>Drivers also completed a visual-analog fatigue scale on a smartphone app to capture any</w:t>
      </w:r>
      <w:r>
        <w:rPr>
          <w:spacing w:val="-2"/>
        </w:rPr>
        <w:t> </w:t>
      </w:r>
      <w:r>
        <w:rPr/>
        <w:t>combined effects of work and sleep on drivers’ self-perceptions.</w:t>
      </w:r>
      <w:r>
        <w:rPr>
          <w:spacing w:val="40"/>
        </w:rPr>
        <w:t> </w:t>
      </w:r>
      <w:r>
        <w:rPr/>
        <w:t>Table</w:t>
      </w:r>
      <w:r>
        <w:rPr>
          <w:spacing w:val="-4"/>
        </w:rPr>
        <w:t> </w:t>
      </w:r>
      <w:r>
        <w:rPr/>
        <w:t>7</w:t>
      </w:r>
      <w:r>
        <w:rPr>
          <w:spacing w:val="-1"/>
        </w:rPr>
        <w:t> </w:t>
      </w:r>
      <w:r>
        <w:rPr/>
        <w:t>shows</w:t>
      </w:r>
      <w:r>
        <w:rPr>
          <w:spacing w:val="-3"/>
        </w:rPr>
        <w:t> </w:t>
      </w:r>
      <w:r>
        <w:rPr/>
        <w:t>that</w:t>
      </w:r>
      <w:r>
        <w:rPr>
          <w:spacing w:val="-3"/>
        </w:rPr>
        <w:t> </w:t>
      </w:r>
      <w:r>
        <w:rPr/>
        <w:t>findings</w:t>
      </w:r>
      <w:r>
        <w:rPr>
          <w:spacing w:val="-3"/>
        </w:rPr>
        <w:t> </w:t>
      </w:r>
      <w:r>
        <w:rPr/>
        <w:t>based</w:t>
      </w:r>
      <w:r>
        <w:rPr>
          <w:spacing w:val="-3"/>
        </w:rPr>
        <w:t> </w:t>
      </w:r>
      <w:r>
        <w:rPr/>
        <w:t>on</w:t>
      </w:r>
      <w:r>
        <w:rPr>
          <w:spacing w:val="-3"/>
        </w:rPr>
        <w:t> </w:t>
      </w:r>
      <w:r>
        <w:rPr/>
        <w:t>the</w:t>
      </w:r>
      <w:r>
        <w:rPr>
          <w:spacing w:val="-4"/>
        </w:rPr>
        <w:t> </w:t>
      </w:r>
      <w:r>
        <w:rPr/>
        <w:t>primary</w:t>
      </w:r>
      <w:r>
        <w:rPr>
          <w:spacing w:val="-8"/>
        </w:rPr>
        <w:t> </w:t>
      </w:r>
      <w:r>
        <w:rPr/>
        <w:t>fatigue</w:t>
      </w:r>
      <w:r>
        <w:rPr>
          <w:spacing w:val="-2"/>
        </w:rPr>
        <w:t> </w:t>
      </w:r>
      <w:r>
        <w:rPr/>
        <w:t>measure</w:t>
      </w:r>
      <w:r>
        <w:rPr>
          <w:spacing w:val="-4"/>
        </w:rPr>
        <w:t> </w:t>
      </w:r>
      <w:r>
        <w:rPr/>
        <w:t>(PVT-B)</w:t>
      </w:r>
      <w:r>
        <w:rPr>
          <w:spacing w:val="-4"/>
        </w:rPr>
        <w:t> </w:t>
      </w:r>
      <w:r>
        <w:rPr/>
        <w:t>did indicate the measure was affected during some restart and duty periods by how the provisions were used.</w:t>
      </w:r>
    </w:p>
    <w:p>
      <w:pPr>
        <w:spacing w:after="0"/>
        <w:sectPr>
          <w:pgSz w:w="12240" w:h="15840"/>
          <w:pgMar w:header="722" w:footer="0" w:top="1340" w:bottom="280" w:left="880" w:right="700"/>
        </w:sectPr>
      </w:pPr>
    </w:p>
    <w:p>
      <w:pPr>
        <w:pStyle w:val="Heading1"/>
        <w:spacing w:before="84" w:after="4"/>
        <w:ind w:left="1472" w:right="1652"/>
        <w:jc w:val="center"/>
      </w:pPr>
      <w:r>
        <w:rPr/>
        <w:t>Table</w:t>
      </w:r>
      <w:r>
        <w:rPr>
          <w:spacing w:val="-3"/>
        </w:rPr>
        <w:t> </w:t>
      </w:r>
      <w:r>
        <w:rPr/>
        <w:t>7.</w:t>
      </w:r>
      <w:r>
        <w:rPr>
          <w:spacing w:val="-1"/>
        </w:rPr>
        <w:t> </w:t>
      </w:r>
      <w:r>
        <w:rPr/>
        <w:t>Overview</w:t>
      </w:r>
      <w:r>
        <w:rPr>
          <w:spacing w:val="-1"/>
        </w:rPr>
        <w:t> </w:t>
      </w:r>
      <w:r>
        <w:rPr/>
        <w:t>of</w:t>
      </w:r>
      <w:r>
        <w:rPr>
          <w:spacing w:val="-2"/>
        </w:rPr>
        <w:t> </w:t>
      </w:r>
      <w:r>
        <w:rPr/>
        <w:t>fatigue</w:t>
      </w:r>
      <w:r>
        <w:rPr>
          <w:spacing w:val="-2"/>
        </w:rPr>
        <w:t> outcomes.</w:t>
      </w:r>
    </w:p>
    <w:tbl>
      <w:tblPr>
        <w:tblW w:w="0" w:type="auto"/>
        <w:jc w:val="left"/>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3"/>
        <w:gridCol w:w="809"/>
        <w:gridCol w:w="811"/>
        <w:gridCol w:w="899"/>
        <w:gridCol w:w="1170"/>
        <w:gridCol w:w="1150"/>
      </w:tblGrid>
      <w:tr>
        <w:trPr>
          <w:trHeight w:val="810" w:hRule="atLeast"/>
        </w:trPr>
        <w:tc>
          <w:tcPr>
            <w:tcW w:w="4663" w:type="dxa"/>
            <w:shd w:val="clear" w:color="auto" w:fill="DADADA"/>
          </w:tcPr>
          <w:p>
            <w:pPr>
              <w:pStyle w:val="TableParagraph"/>
              <w:spacing w:before="0"/>
              <w:rPr>
                <w:b/>
                <w:sz w:val="20"/>
              </w:rPr>
            </w:pPr>
          </w:p>
          <w:p>
            <w:pPr>
              <w:pStyle w:val="TableParagraph"/>
              <w:spacing w:before="58"/>
              <w:rPr>
                <w:b/>
                <w:sz w:val="20"/>
              </w:rPr>
            </w:pPr>
          </w:p>
          <w:p>
            <w:pPr>
              <w:pStyle w:val="TableParagraph"/>
              <w:spacing w:before="0"/>
              <w:ind w:left="753"/>
              <w:rPr>
                <w:b/>
                <w:sz w:val="20"/>
              </w:rPr>
            </w:pPr>
            <w:r>
              <w:rPr>
                <w:b/>
                <w:sz w:val="20"/>
              </w:rPr>
              <w:t>Study</w:t>
            </w:r>
            <w:r>
              <w:rPr>
                <w:b/>
                <w:spacing w:val="-7"/>
                <w:sz w:val="20"/>
              </w:rPr>
              <w:t> </w:t>
            </w:r>
            <w:r>
              <w:rPr>
                <w:b/>
                <w:sz w:val="20"/>
              </w:rPr>
              <w:t>Component</w:t>
            </w:r>
            <w:r>
              <w:rPr>
                <w:b/>
                <w:spacing w:val="-7"/>
                <w:sz w:val="20"/>
              </w:rPr>
              <w:t> </w:t>
            </w:r>
            <w:r>
              <w:rPr>
                <w:b/>
                <w:sz w:val="20"/>
              </w:rPr>
              <w:t>and</w:t>
            </w:r>
            <w:r>
              <w:rPr>
                <w:b/>
                <w:spacing w:val="-8"/>
                <w:sz w:val="20"/>
              </w:rPr>
              <w:t> </w:t>
            </w:r>
            <w:r>
              <w:rPr>
                <w:b/>
                <w:spacing w:val="-2"/>
                <w:sz w:val="20"/>
              </w:rPr>
              <w:t>Measurement</w:t>
            </w:r>
          </w:p>
        </w:tc>
        <w:tc>
          <w:tcPr>
            <w:tcW w:w="809" w:type="dxa"/>
            <w:shd w:val="clear" w:color="auto" w:fill="DADADA"/>
          </w:tcPr>
          <w:p>
            <w:pPr>
              <w:pStyle w:val="TableParagraph"/>
              <w:spacing w:before="58"/>
              <w:rPr>
                <w:b/>
                <w:sz w:val="20"/>
              </w:rPr>
            </w:pPr>
          </w:p>
          <w:p>
            <w:pPr>
              <w:pStyle w:val="TableParagraph"/>
              <w:spacing w:before="0"/>
              <w:ind w:left="88" w:right="72" w:firstLine="9"/>
              <w:rPr>
                <w:b/>
                <w:sz w:val="20"/>
              </w:rPr>
            </w:pPr>
            <w:r>
              <w:rPr>
                <w:b/>
                <w:spacing w:val="-2"/>
                <w:sz w:val="20"/>
              </w:rPr>
              <w:t>1-night Restart</w:t>
            </w:r>
          </w:p>
        </w:tc>
        <w:tc>
          <w:tcPr>
            <w:tcW w:w="811" w:type="dxa"/>
            <w:shd w:val="clear" w:color="auto" w:fill="DADADA"/>
          </w:tcPr>
          <w:p>
            <w:pPr>
              <w:pStyle w:val="TableParagraph"/>
              <w:spacing w:before="58"/>
              <w:rPr>
                <w:b/>
                <w:sz w:val="20"/>
              </w:rPr>
            </w:pPr>
          </w:p>
          <w:p>
            <w:pPr>
              <w:pStyle w:val="TableParagraph"/>
              <w:spacing w:before="0"/>
              <w:ind w:left="88" w:right="74" w:firstLine="9"/>
              <w:rPr>
                <w:b/>
                <w:sz w:val="20"/>
              </w:rPr>
            </w:pPr>
            <w:r>
              <w:rPr>
                <w:b/>
                <w:spacing w:val="-2"/>
                <w:sz w:val="20"/>
              </w:rPr>
              <w:t>2-night Restart</w:t>
            </w:r>
          </w:p>
        </w:tc>
        <w:tc>
          <w:tcPr>
            <w:tcW w:w="899" w:type="dxa"/>
            <w:tcBorders>
              <w:right w:val="single" w:sz="24" w:space="0" w:color="000000"/>
            </w:tcBorders>
            <w:shd w:val="clear" w:color="auto" w:fill="DADADA"/>
          </w:tcPr>
          <w:p>
            <w:pPr>
              <w:pStyle w:val="TableParagraph"/>
              <w:spacing w:before="58"/>
              <w:rPr>
                <w:b/>
                <w:sz w:val="20"/>
              </w:rPr>
            </w:pPr>
          </w:p>
          <w:p>
            <w:pPr>
              <w:pStyle w:val="TableParagraph"/>
              <w:spacing w:before="0"/>
              <w:ind w:left="132" w:right="48" w:hanging="46"/>
              <w:rPr>
                <w:b/>
                <w:sz w:val="20"/>
              </w:rPr>
            </w:pPr>
            <w:r>
              <w:rPr>
                <w:b/>
                <w:spacing w:val="-2"/>
                <w:sz w:val="20"/>
              </w:rPr>
              <w:t>&gt;2-</w:t>
            </w:r>
            <w:r>
              <w:rPr>
                <w:b/>
                <w:spacing w:val="-2"/>
                <w:sz w:val="20"/>
              </w:rPr>
              <w:t>night Restart</w:t>
            </w:r>
          </w:p>
        </w:tc>
        <w:tc>
          <w:tcPr>
            <w:tcW w:w="1170" w:type="dxa"/>
            <w:tcBorders>
              <w:left w:val="single" w:sz="24" w:space="0" w:color="000000"/>
            </w:tcBorders>
            <w:shd w:val="clear" w:color="auto" w:fill="DADADA"/>
          </w:tcPr>
          <w:p>
            <w:pPr>
              <w:pStyle w:val="TableParagraph"/>
              <w:spacing w:before="58"/>
              <w:ind w:right="13"/>
              <w:jc w:val="center"/>
              <w:rPr>
                <w:b/>
                <w:sz w:val="20"/>
              </w:rPr>
            </w:pPr>
            <w:r>
              <w:rPr>
                <w:b/>
                <w:spacing w:val="-2"/>
                <w:sz w:val="20"/>
              </w:rPr>
              <w:t>34-</w:t>
            </w:r>
            <w:r>
              <w:rPr>
                <w:b/>
                <w:spacing w:val="-2"/>
                <w:sz w:val="20"/>
              </w:rPr>
              <w:t>hou</w:t>
            </w:r>
            <w:r>
              <w:rPr>
                <w:b/>
                <w:spacing w:val="-2"/>
                <w:sz w:val="20"/>
              </w:rPr>
              <w:t>r</w:t>
            </w:r>
            <w:r>
              <w:rPr>
                <w:b/>
                <w:spacing w:val="-2"/>
                <w:sz w:val="20"/>
              </w:rPr>
              <w:t> Restart</w:t>
            </w:r>
          </w:p>
          <w:p>
            <w:pPr>
              <w:pStyle w:val="TableParagraph"/>
              <w:spacing w:before="0"/>
              <w:ind w:left="4" w:right="13"/>
              <w:jc w:val="center"/>
              <w:rPr>
                <w:b/>
                <w:sz w:val="20"/>
              </w:rPr>
            </w:pPr>
            <w:r>
              <w:rPr>
                <w:b/>
                <w:sz w:val="20"/>
              </w:rPr>
              <w:t>&lt;168</w:t>
            </w:r>
            <w:r>
              <w:rPr>
                <w:b/>
                <w:spacing w:val="-3"/>
                <w:sz w:val="20"/>
              </w:rPr>
              <w:t> </w:t>
            </w:r>
            <w:r>
              <w:rPr>
                <w:b/>
                <w:spacing w:val="-2"/>
                <w:sz w:val="20"/>
              </w:rPr>
              <w:t>Hours</w:t>
            </w:r>
          </w:p>
        </w:tc>
        <w:tc>
          <w:tcPr>
            <w:tcW w:w="1150" w:type="dxa"/>
            <w:shd w:val="clear" w:color="auto" w:fill="DADADA"/>
          </w:tcPr>
          <w:p>
            <w:pPr>
              <w:pStyle w:val="TableParagraph"/>
              <w:spacing w:before="58"/>
              <w:ind w:left="148" w:right="139" w:firstLine="1"/>
              <w:jc w:val="center"/>
              <w:rPr>
                <w:b/>
                <w:sz w:val="20"/>
              </w:rPr>
            </w:pPr>
            <w:r>
              <w:rPr>
                <w:b/>
                <w:spacing w:val="-2"/>
                <w:sz w:val="20"/>
              </w:rPr>
              <w:t>34-hour </w:t>
            </w:r>
            <w:r>
              <w:rPr>
                <w:b/>
                <w:sz w:val="20"/>
              </w:rPr>
              <w:t>Restart</w:t>
            </w:r>
            <w:r>
              <w:rPr>
                <w:b/>
                <w:spacing w:val="-13"/>
                <w:sz w:val="20"/>
              </w:rPr>
              <w:t> </w:t>
            </w:r>
            <w:r>
              <w:rPr>
                <w:b/>
                <w:sz w:val="20"/>
              </w:rPr>
              <w:t>i</w:t>
            </w:r>
            <w:r>
              <w:rPr>
                <w:b/>
                <w:sz w:val="20"/>
              </w:rPr>
              <w:t>n</w:t>
            </w:r>
          </w:p>
          <w:p>
            <w:pPr>
              <w:pStyle w:val="TableParagraph"/>
              <w:spacing w:before="0"/>
              <w:ind w:left="9" w:right="2"/>
              <w:jc w:val="center"/>
              <w:rPr>
                <w:b/>
                <w:sz w:val="20"/>
              </w:rPr>
            </w:pPr>
            <w:r>
              <w:rPr>
                <w:b/>
                <w:sz w:val="20"/>
              </w:rPr>
              <w:t>≥168</w:t>
            </w:r>
            <w:r>
              <w:rPr>
                <w:b/>
                <w:spacing w:val="-3"/>
                <w:sz w:val="20"/>
              </w:rPr>
              <w:t> </w:t>
            </w:r>
            <w:r>
              <w:rPr>
                <w:b/>
                <w:spacing w:val="-2"/>
                <w:sz w:val="20"/>
              </w:rPr>
              <w:t>Hours</w:t>
            </w:r>
          </w:p>
        </w:tc>
      </w:tr>
      <w:tr>
        <w:trPr>
          <w:trHeight w:val="498" w:hRule="atLeast"/>
        </w:trPr>
        <w:tc>
          <w:tcPr>
            <w:tcW w:w="4663" w:type="dxa"/>
          </w:tcPr>
          <w:p>
            <w:pPr>
              <w:pStyle w:val="TableParagraph"/>
              <w:ind w:left="71"/>
              <w:rPr>
                <w:sz w:val="20"/>
              </w:rPr>
            </w:pPr>
            <w:r>
              <w:rPr>
                <w:sz w:val="20"/>
              </w:rPr>
              <w:t>Mean</w:t>
            </w:r>
            <w:r>
              <w:rPr>
                <w:spacing w:val="-8"/>
                <w:sz w:val="20"/>
              </w:rPr>
              <w:t> </w:t>
            </w:r>
            <w:r>
              <w:rPr>
                <w:sz w:val="20"/>
              </w:rPr>
              <w:t>Brief</w:t>
            </w:r>
            <w:r>
              <w:rPr>
                <w:spacing w:val="-9"/>
                <w:sz w:val="20"/>
              </w:rPr>
              <w:t> </w:t>
            </w:r>
            <w:r>
              <w:rPr>
                <w:sz w:val="20"/>
              </w:rPr>
              <w:t>Psychomotor</w:t>
            </w:r>
            <w:r>
              <w:rPr>
                <w:spacing w:val="-6"/>
                <w:sz w:val="20"/>
              </w:rPr>
              <w:t> </w:t>
            </w:r>
            <w:r>
              <w:rPr>
                <w:sz w:val="20"/>
              </w:rPr>
              <w:t>Vigilance</w:t>
            </w:r>
            <w:r>
              <w:rPr>
                <w:spacing w:val="-7"/>
                <w:sz w:val="20"/>
              </w:rPr>
              <w:t> </w:t>
            </w:r>
            <w:r>
              <w:rPr>
                <w:sz w:val="20"/>
              </w:rPr>
              <w:t>Test</w:t>
            </w:r>
            <w:r>
              <w:rPr>
                <w:spacing w:val="-7"/>
                <w:sz w:val="20"/>
              </w:rPr>
              <w:t> </w:t>
            </w:r>
            <w:r>
              <w:rPr>
                <w:sz w:val="20"/>
              </w:rPr>
              <w:t>(PVT-B) response speed</w:t>
            </w:r>
            <w:r>
              <w:rPr>
                <w:sz w:val="20"/>
                <w:vertAlign w:val="superscript"/>
              </w:rPr>
              <w:t>*</w:t>
            </w:r>
            <w:r>
              <w:rPr>
                <w:sz w:val="20"/>
                <w:vertAlign w:val="baseline"/>
              </w:rPr>
              <w:t> in duty periods</w:t>
            </w:r>
          </w:p>
        </w:tc>
        <w:tc>
          <w:tcPr>
            <w:tcW w:w="809" w:type="dxa"/>
          </w:tcPr>
          <w:p>
            <w:pPr>
              <w:pStyle w:val="TableParagraph"/>
              <w:spacing w:before="130"/>
              <w:ind w:left="14"/>
              <w:jc w:val="center"/>
              <w:rPr>
                <w:sz w:val="20"/>
              </w:rPr>
            </w:pPr>
            <w:r>
              <w:rPr>
                <w:spacing w:val="-4"/>
                <w:sz w:val="20"/>
              </w:rPr>
              <w:t>3.79</w:t>
            </w:r>
          </w:p>
        </w:tc>
        <w:tc>
          <w:tcPr>
            <w:tcW w:w="811" w:type="dxa"/>
          </w:tcPr>
          <w:p>
            <w:pPr>
              <w:pStyle w:val="TableParagraph"/>
              <w:spacing w:before="130"/>
              <w:ind w:left="201"/>
              <w:rPr>
                <w:sz w:val="20"/>
              </w:rPr>
            </w:pPr>
            <w:r>
              <w:rPr>
                <w:spacing w:val="-2"/>
                <w:sz w:val="20"/>
              </w:rPr>
              <w:t>3.79</w:t>
            </w:r>
            <w:r>
              <w:rPr>
                <w:spacing w:val="-2"/>
                <w:sz w:val="20"/>
                <w:vertAlign w:val="superscript"/>
              </w:rPr>
              <w:t>a</w:t>
            </w:r>
          </w:p>
        </w:tc>
        <w:tc>
          <w:tcPr>
            <w:tcW w:w="899" w:type="dxa"/>
            <w:tcBorders>
              <w:right w:val="single" w:sz="24" w:space="0" w:color="000000"/>
            </w:tcBorders>
          </w:tcPr>
          <w:p>
            <w:pPr>
              <w:pStyle w:val="TableParagraph"/>
              <w:spacing w:before="130"/>
              <w:ind w:left="244"/>
              <w:rPr>
                <w:sz w:val="20"/>
              </w:rPr>
            </w:pPr>
            <w:r>
              <w:rPr>
                <w:spacing w:val="-2"/>
                <w:sz w:val="20"/>
              </w:rPr>
              <w:t>3.77</w:t>
            </w:r>
            <w:r>
              <w:rPr>
                <w:spacing w:val="-2"/>
                <w:sz w:val="20"/>
                <w:vertAlign w:val="superscript"/>
              </w:rPr>
              <w:t>a</w:t>
            </w:r>
          </w:p>
        </w:tc>
        <w:tc>
          <w:tcPr>
            <w:tcW w:w="1170" w:type="dxa"/>
            <w:tcBorders>
              <w:left w:val="single" w:sz="24" w:space="0" w:color="000000"/>
            </w:tcBorders>
          </w:tcPr>
          <w:p>
            <w:pPr>
              <w:pStyle w:val="TableParagraph"/>
              <w:spacing w:before="130"/>
              <w:ind w:left="6" w:right="13"/>
              <w:jc w:val="center"/>
              <w:rPr>
                <w:sz w:val="20"/>
              </w:rPr>
            </w:pPr>
            <w:r>
              <w:rPr>
                <w:spacing w:val="-4"/>
                <w:sz w:val="20"/>
              </w:rPr>
              <w:t>3.78</w:t>
            </w:r>
          </w:p>
        </w:tc>
        <w:tc>
          <w:tcPr>
            <w:tcW w:w="1150" w:type="dxa"/>
          </w:tcPr>
          <w:p>
            <w:pPr>
              <w:pStyle w:val="TableParagraph"/>
              <w:spacing w:before="130"/>
              <w:ind w:left="9"/>
              <w:jc w:val="center"/>
              <w:rPr>
                <w:sz w:val="20"/>
              </w:rPr>
            </w:pPr>
            <w:r>
              <w:rPr>
                <w:spacing w:val="-4"/>
                <w:sz w:val="20"/>
              </w:rPr>
              <w:t>3.77</w:t>
            </w:r>
          </w:p>
        </w:tc>
      </w:tr>
      <w:tr>
        <w:trPr>
          <w:trHeight w:val="270" w:hRule="atLeast"/>
        </w:trPr>
        <w:tc>
          <w:tcPr>
            <w:tcW w:w="4663" w:type="dxa"/>
          </w:tcPr>
          <w:p>
            <w:pPr>
              <w:pStyle w:val="TableParagraph"/>
              <w:ind w:left="71"/>
              <w:rPr>
                <w:sz w:val="20"/>
              </w:rPr>
            </w:pPr>
            <w:r>
              <w:rPr>
                <w:sz w:val="20"/>
              </w:rPr>
              <w:t>Mean</w:t>
            </w:r>
            <w:r>
              <w:rPr>
                <w:spacing w:val="-7"/>
                <w:sz w:val="20"/>
              </w:rPr>
              <w:t> </w:t>
            </w:r>
            <w:r>
              <w:rPr>
                <w:sz w:val="20"/>
              </w:rPr>
              <w:t>PVT-B</w:t>
            </w:r>
            <w:r>
              <w:rPr>
                <w:spacing w:val="-4"/>
                <w:sz w:val="20"/>
              </w:rPr>
              <w:t> </w:t>
            </w:r>
            <w:r>
              <w:rPr>
                <w:sz w:val="20"/>
              </w:rPr>
              <w:t>response</w:t>
            </w:r>
            <w:r>
              <w:rPr>
                <w:spacing w:val="-5"/>
                <w:sz w:val="20"/>
              </w:rPr>
              <w:t> </w:t>
            </w:r>
            <w:r>
              <w:rPr>
                <w:sz w:val="20"/>
              </w:rPr>
              <w:t>speed</w:t>
            </w:r>
            <w:r>
              <w:rPr>
                <w:sz w:val="20"/>
                <w:vertAlign w:val="superscript"/>
              </w:rPr>
              <w:t>*</w:t>
            </w:r>
            <w:r>
              <w:rPr>
                <w:spacing w:val="-7"/>
                <w:sz w:val="20"/>
                <w:vertAlign w:val="baseline"/>
              </w:rPr>
              <w:t> </w:t>
            </w:r>
            <w:r>
              <w:rPr>
                <w:sz w:val="20"/>
                <w:vertAlign w:val="baseline"/>
              </w:rPr>
              <w:t>in</w:t>
            </w:r>
            <w:r>
              <w:rPr>
                <w:spacing w:val="-6"/>
                <w:sz w:val="20"/>
                <w:vertAlign w:val="baseline"/>
              </w:rPr>
              <w:t> </w:t>
            </w:r>
            <w:r>
              <w:rPr>
                <w:sz w:val="20"/>
                <w:vertAlign w:val="baseline"/>
              </w:rPr>
              <w:t>restart</w:t>
            </w:r>
            <w:r>
              <w:rPr>
                <w:spacing w:val="-6"/>
                <w:sz w:val="20"/>
                <w:vertAlign w:val="baseline"/>
              </w:rPr>
              <w:t> </w:t>
            </w:r>
            <w:r>
              <w:rPr>
                <w:spacing w:val="-2"/>
                <w:sz w:val="20"/>
                <w:vertAlign w:val="baseline"/>
              </w:rPr>
              <w:t>periods</w:t>
            </w:r>
          </w:p>
        </w:tc>
        <w:tc>
          <w:tcPr>
            <w:tcW w:w="809" w:type="dxa"/>
          </w:tcPr>
          <w:p>
            <w:pPr>
              <w:pStyle w:val="TableParagraph"/>
              <w:ind w:left="201"/>
              <w:rPr>
                <w:sz w:val="20"/>
              </w:rPr>
            </w:pPr>
            <w:r>
              <w:rPr>
                <w:spacing w:val="-2"/>
                <w:sz w:val="20"/>
              </w:rPr>
              <w:t>3.78</w:t>
            </w:r>
            <w:r>
              <w:rPr>
                <w:spacing w:val="-2"/>
                <w:sz w:val="20"/>
                <w:vertAlign w:val="superscript"/>
              </w:rPr>
              <w:t>a</w:t>
            </w:r>
          </w:p>
        </w:tc>
        <w:tc>
          <w:tcPr>
            <w:tcW w:w="811" w:type="dxa"/>
          </w:tcPr>
          <w:p>
            <w:pPr>
              <w:pStyle w:val="TableParagraph"/>
              <w:ind w:left="196"/>
              <w:rPr>
                <w:sz w:val="20"/>
              </w:rPr>
            </w:pPr>
            <w:r>
              <w:rPr>
                <w:spacing w:val="-2"/>
                <w:sz w:val="20"/>
              </w:rPr>
              <w:t>3.77</w:t>
            </w:r>
            <w:r>
              <w:rPr>
                <w:spacing w:val="-2"/>
                <w:sz w:val="20"/>
                <w:vertAlign w:val="superscript"/>
              </w:rPr>
              <w:t>b</w:t>
            </w:r>
          </w:p>
        </w:tc>
        <w:tc>
          <w:tcPr>
            <w:tcW w:w="899" w:type="dxa"/>
            <w:tcBorders>
              <w:right w:val="single" w:sz="24" w:space="0" w:color="000000"/>
            </w:tcBorders>
          </w:tcPr>
          <w:p>
            <w:pPr>
              <w:pStyle w:val="TableParagraph"/>
              <w:ind w:left="196"/>
              <w:rPr>
                <w:sz w:val="20"/>
              </w:rPr>
            </w:pPr>
            <w:r>
              <w:rPr>
                <w:spacing w:val="-2"/>
                <w:sz w:val="20"/>
              </w:rPr>
              <w:t>3.73</w:t>
            </w:r>
            <w:r>
              <w:rPr>
                <w:spacing w:val="-2"/>
                <w:sz w:val="20"/>
                <w:vertAlign w:val="superscript"/>
              </w:rPr>
              <w:t>a,</w:t>
            </w:r>
            <w:r>
              <w:rPr>
                <w:spacing w:val="-2"/>
                <w:sz w:val="20"/>
                <w:vertAlign w:val="superscript"/>
              </w:rPr>
              <w:t>b</w:t>
            </w:r>
          </w:p>
        </w:tc>
        <w:tc>
          <w:tcPr>
            <w:tcW w:w="1170" w:type="dxa"/>
            <w:tcBorders>
              <w:left w:val="single" w:sz="24" w:space="0" w:color="000000"/>
            </w:tcBorders>
          </w:tcPr>
          <w:p>
            <w:pPr>
              <w:pStyle w:val="TableParagraph"/>
              <w:ind w:left="357"/>
              <w:rPr>
                <w:sz w:val="20"/>
              </w:rPr>
            </w:pPr>
            <w:r>
              <w:rPr>
                <w:spacing w:val="-2"/>
                <w:sz w:val="20"/>
              </w:rPr>
              <w:t>3.76</w:t>
            </w:r>
            <w:r>
              <w:rPr>
                <w:spacing w:val="-2"/>
                <w:sz w:val="20"/>
                <w:vertAlign w:val="superscript"/>
              </w:rPr>
              <w:t>c</w:t>
            </w:r>
          </w:p>
        </w:tc>
        <w:tc>
          <w:tcPr>
            <w:tcW w:w="1150" w:type="dxa"/>
          </w:tcPr>
          <w:p>
            <w:pPr>
              <w:pStyle w:val="TableParagraph"/>
              <w:ind w:left="369"/>
              <w:rPr>
                <w:sz w:val="20"/>
              </w:rPr>
            </w:pPr>
            <w:r>
              <w:rPr>
                <w:spacing w:val="-2"/>
                <w:sz w:val="20"/>
              </w:rPr>
              <w:t>3.73</w:t>
            </w:r>
            <w:r>
              <w:rPr>
                <w:spacing w:val="-2"/>
                <w:sz w:val="20"/>
                <w:vertAlign w:val="superscript"/>
              </w:rPr>
              <w:t>c</w:t>
            </w:r>
          </w:p>
        </w:tc>
      </w:tr>
      <w:tr>
        <w:trPr>
          <w:trHeight w:val="268" w:hRule="atLeast"/>
        </w:trPr>
        <w:tc>
          <w:tcPr>
            <w:tcW w:w="4663" w:type="dxa"/>
          </w:tcPr>
          <w:p>
            <w:pPr>
              <w:pStyle w:val="TableParagraph"/>
              <w:ind w:left="71"/>
              <w:rPr>
                <w:sz w:val="20"/>
              </w:rPr>
            </w:pPr>
            <w:r>
              <w:rPr>
                <w:sz w:val="20"/>
              </w:rPr>
              <w:t>Mean</w:t>
            </w:r>
            <w:r>
              <w:rPr>
                <w:spacing w:val="-6"/>
                <w:sz w:val="20"/>
              </w:rPr>
              <w:t> </w:t>
            </w:r>
            <w:r>
              <w:rPr>
                <w:sz w:val="20"/>
              </w:rPr>
              <w:t>PVT-B</w:t>
            </w:r>
            <w:r>
              <w:rPr>
                <w:spacing w:val="-3"/>
                <w:sz w:val="20"/>
              </w:rPr>
              <w:t> </w:t>
            </w:r>
            <w:r>
              <w:rPr>
                <w:sz w:val="20"/>
              </w:rPr>
              <w:t>number</w:t>
            </w:r>
            <w:r>
              <w:rPr>
                <w:spacing w:val="-3"/>
                <w:sz w:val="20"/>
              </w:rPr>
              <w:t> </w:t>
            </w:r>
            <w:r>
              <w:rPr>
                <w:sz w:val="20"/>
              </w:rPr>
              <w:t>of</w:t>
            </w:r>
            <w:r>
              <w:rPr>
                <w:spacing w:val="-6"/>
                <w:sz w:val="20"/>
              </w:rPr>
              <w:t> </w:t>
            </w:r>
            <w:r>
              <w:rPr>
                <w:sz w:val="20"/>
              </w:rPr>
              <w:t>lapses**</w:t>
            </w:r>
            <w:r>
              <w:rPr>
                <w:spacing w:val="-5"/>
                <w:sz w:val="20"/>
              </w:rPr>
              <w:t> </w:t>
            </w:r>
            <w:r>
              <w:rPr>
                <w:sz w:val="20"/>
              </w:rPr>
              <w:t>in</w:t>
            </w:r>
            <w:r>
              <w:rPr>
                <w:spacing w:val="-5"/>
                <w:sz w:val="20"/>
              </w:rPr>
              <w:t> </w:t>
            </w:r>
            <w:r>
              <w:rPr>
                <w:sz w:val="20"/>
              </w:rPr>
              <w:t>duty</w:t>
            </w:r>
            <w:r>
              <w:rPr>
                <w:spacing w:val="-8"/>
                <w:sz w:val="20"/>
              </w:rPr>
              <w:t> </w:t>
            </w:r>
            <w:r>
              <w:rPr>
                <w:spacing w:val="-2"/>
                <w:sz w:val="20"/>
              </w:rPr>
              <w:t>periods</w:t>
            </w:r>
          </w:p>
        </w:tc>
        <w:tc>
          <w:tcPr>
            <w:tcW w:w="809" w:type="dxa"/>
          </w:tcPr>
          <w:p>
            <w:pPr>
              <w:pStyle w:val="TableParagraph"/>
              <w:ind w:left="14"/>
              <w:jc w:val="center"/>
              <w:rPr>
                <w:sz w:val="20"/>
              </w:rPr>
            </w:pPr>
            <w:r>
              <w:rPr>
                <w:spacing w:val="-4"/>
                <w:sz w:val="20"/>
              </w:rPr>
              <w:t>2.97</w:t>
            </w:r>
          </w:p>
        </w:tc>
        <w:tc>
          <w:tcPr>
            <w:tcW w:w="811" w:type="dxa"/>
          </w:tcPr>
          <w:p>
            <w:pPr>
              <w:pStyle w:val="TableParagraph"/>
              <w:ind w:left="201"/>
              <w:rPr>
                <w:sz w:val="20"/>
              </w:rPr>
            </w:pPr>
            <w:r>
              <w:rPr>
                <w:spacing w:val="-2"/>
                <w:sz w:val="20"/>
              </w:rPr>
              <w:t>2.90</w:t>
            </w:r>
            <w:r>
              <w:rPr>
                <w:spacing w:val="-2"/>
                <w:sz w:val="20"/>
                <w:vertAlign w:val="superscript"/>
              </w:rPr>
              <w:t>a</w:t>
            </w:r>
          </w:p>
        </w:tc>
        <w:tc>
          <w:tcPr>
            <w:tcW w:w="899" w:type="dxa"/>
            <w:tcBorders>
              <w:right w:val="single" w:sz="24" w:space="0" w:color="000000"/>
            </w:tcBorders>
          </w:tcPr>
          <w:p>
            <w:pPr>
              <w:pStyle w:val="TableParagraph"/>
              <w:ind w:left="244"/>
              <w:rPr>
                <w:sz w:val="20"/>
              </w:rPr>
            </w:pPr>
            <w:r>
              <w:rPr>
                <w:spacing w:val="-2"/>
                <w:sz w:val="20"/>
              </w:rPr>
              <w:t>3.08</w:t>
            </w:r>
            <w:r>
              <w:rPr>
                <w:spacing w:val="-2"/>
                <w:sz w:val="20"/>
                <w:vertAlign w:val="superscript"/>
              </w:rPr>
              <w:t>a</w:t>
            </w:r>
          </w:p>
        </w:tc>
        <w:tc>
          <w:tcPr>
            <w:tcW w:w="1170" w:type="dxa"/>
            <w:tcBorders>
              <w:left w:val="single" w:sz="24" w:space="0" w:color="000000"/>
            </w:tcBorders>
          </w:tcPr>
          <w:p>
            <w:pPr>
              <w:pStyle w:val="TableParagraph"/>
              <w:ind w:left="4" w:right="13"/>
              <w:jc w:val="center"/>
              <w:rPr>
                <w:sz w:val="20"/>
              </w:rPr>
            </w:pPr>
            <w:r>
              <w:rPr>
                <w:spacing w:val="-2"/>
                <w:sz w:val="20"/>
              </w:rPr>
              <w:t>2.94</w:t>
            </w:r>
            <w:r>
              <w:rPr>
                <w:spacing w:val="-2"/>
                <w:sz w:val="20"/>
                <w:vertAlign w:val="superscript"/>
              </w:rPr>
              <w:t>b</w:t>
            </w:r>
          </w:p>
        </w:tc>
        <w:tc>
          <w:tcPr>
            <w:tcW w:w="1150" w:type="dxa"/>
          </w:tcPr>
          <w:p>
            <w:pPr>
              <w:pStyle w:val="TableParagraph"/>
              <w:ind w:left="367"/>
              <w:rPr>
                <w:sz w:val="20"/>
              </w:rPr>
            </w:pPr>
            <w:r>
              <w:rPr>
                <w:spacing w:val="-2"/>
                <w:sz w:val="20"/>
              </w:rPr>
              <w:t>3.09</w:t>
            </w:r>
            <w:r>
              <w:rPr>
                <w:spacing w:val="-2"/>
                <w:sz w:val="20"/>
                <w:vertAlign w:val="superscript"/>
              </w:rPr>
              <w:t>b</w:t>
            </w:r>
          </w:p>
        </w:tc>
      </w:tr>
      <w:tr>
        <w:trPr>
          <w:trHeight w:val="270" w:hRule="atLeast"/>
        </w:trPr>
        <w:tc>
          <w:tcPr>
            <w:tcW w:w="4663" w:type="dxa"/>
          </w:tcPr>
          <w:p>
            <w:pPr>
              <w:pStyle w:val="TableParagraph"/>
              <w:spacing w:before="17"/>
              <w:ind w:left="71"/>
              <w:rPr>
                <w:sz w:val="20"/>
              </w:rPr>
            </w:pPr>
            <w:r>
              <w:rPr>
                <w:sz w:val="20"/>
              </w:rPr>
              <w:t>Mean</w:t>
            </w:r>
            <w:r>
              <w:rPr>
                <w:spacing w:val="-6"/>
                <w:sz w:val="20"/>
              </w:rPr>
              <w:t> </w:t>
            </w:r>
            <w:r>
              <w:rPr>
                <w:sz w:val="20"/>
              </w:rPr>
              <w:t>PVT-B</w:t>
            </w:r>
            <w:r>
              <w:rPr>
                <w:spacing w:val="-4"/>
                <w:sz w:val="20"/>
              </w:rPr>
              <w:t> </w:t>
            </w:r>
            <w:r>
              <w:rPr>
                <w:sz w:val="20"/>
              </w:rPr>
              <w:t>number</w:t>
            </w:r>
            <w:r>
              <w:rPr>
                <w:spacing w:val="-4"/>
                <w:sz w:val="20"/>
              </w:rPr>
              <w:t> </w:t>
            </w:r>
            <w:r>
              <w:rPr>
                <w:sz w:val="20"/>
              </w:rPr>
              <w:t>of</w:t>
            </w:r>
            <w:r>
              <w:rPr>
                <w:spacing w:val="-7"/>
                <w:sz w:val="20"/>
              </w:rPr>
              <w:t> </w:t>
            </w:r>
            <w:r>
              <w:rPr>
                <w:sz w:val="20"/>
              </w:rPr>
              <w:t>lapses**</w:t>
            </w:r>
            <w:r>
              <w:rPr>
                <w:spacing w:val="-5"/>
                <w:sz w:val="20"/>
              </w:rPr>
              <w:t> </w:t>
            </w:r>
            <w:r>
              <w:rPr>
                <w:sz w:val="20"/>
              </w:rPr>
              <w:t>in</w:t>
            </w:r>
            <w:r>
              <w:rPr>
                <w:spacing w:val="-6"/>
                <w:sz w:val="20"/>
              </w:rPr>
              <w:t> </w:t>
            </w:r>
            <w:r>
              <w:rPr>
                <w:sz w:val="20"/>
              </w:rPr>
              <w:t>restart</w:t>
            </w:r>
            <w:r>
              <w:rPr>
                <w:spacing w:val="-5"/>
                <w:sz w:val="20"/>
              </w:rPr>
              <w:t> </w:t>
            </w:r>
            <w:r>
              <w:rPr>
                <w:spacing w:val="-2"/>
                <w:sz w:val="20"/>
              </w:rPr>
              <w:t>periods</w:t>
            </w:r>
          </w:p>
        </w:tc>
        <w:tc>
          <w:tcPr>
            <w:tcW w:w="809" w:type="dxa"/>
          </w:tcPr>
          <w:p>
            <w:pPr>
              <w:pStyle w:val="TableParagraph"/>
              <w:spacing w:before="17"/>
              <w:ind w:left="201"/>
              <w:rPr>
                <w:sz w:val="20"/>
              </w:rPr>
            </w:pPr>
            <w:r>
              <w:rPr>
                <w:spacing w:val="-2"/>
                <w:sz w:val="20"/>
              </w:rPr>
              <w:t>3.16</w:t>
            </w:r>
            <w:r>
              <w:rPr>
                <w:spacing w:val="-2"/>
                <w:sz w:val="20"/>
                <w:vertAlign w:val="superscript"/>
              </w:rPr>
              <w:t>a</w:t>
            </w:r>
          </w:p>
        </w:tc>
        <w:tc>
          <w:tcPr>
            <w:tcW w:w="811" w:type="dxa"/>
          </w:tcPr>
          <w:p>
            <w:pPr>
              <w:pStyle w:val="TableParagraph"/>
              <w:spacing w:before="17"/>
              <w:ind w:left="196"/>
              <w:rPr>
                <w:sz w:val="20"/>
              </w:rPr>
            </w:pPr>
            <w:r>
              <w:rPr>
                <w:spacing w:val="-2"/>
                <w:sz w:val="20"/>
              </w:rPr>
              <w:t>3.20</w:t>
            </w:r>
            <w:r>
              <w:rPr>
                <w:spacing w:val="-2"/>
                <w:sz w:val="20"/>
                <w:vertAlign w:val="superscript"/>
              </w:rPr>
              <w:t>b</w:t>
            </w:r>
          </w:p>
        </w:tc>
        <w:tc>
          <w:tcPr>
            <w:tcW w:w="899" w:type="dxa"/>
            <w:tcBorders>
              <w:right w:val="single" w:sz="24" w:space="0" w:color="000000"/>
            </w:tcBorders>
          </w:tcPr>
          <w:p>
            <w:pPr>
              <w:pStyle w:val="TableParagraph"/>
              <w:spacing w:before="17"/>
              <w:ind w:left="196"/>
              <w:rPr>
                <w:sz w:val="20"/>
              </w:rPr>
            </w:pPr>
            <w:r>
              <w:rPr>
                <w:spacing w:val="-2"/>
                <w:sz w:val="20"/>
              </w:rPr>
              <w:t>3.59</w:t>
            </w:r>
            <w:r>
              <w:rPr>
                <w:spacing w:val="-2"/>
                <w:sz w:val="20"/>
                <w:vertAlign w:val="superscript"/>
              </w:rPr>
              <w:t>a,</w:t>
            </w:r>
            <w:r>
              <w:rPr>
                <w:spacing w:val="-2"/>
                <w:sz w:val="20"/>
                <w:vertAlign w:val="superscript"/>
              </w:rPr>
              <w:t>b</w:t>
            </w:r>
          </w:p>
        </w:tc>
        <w:tc>
          <w:tcPr>
            <w:tcW w:w="1170" w:type="dxa"/>
            <w:tcBorders>
              <w:left w:val="single" w:sz="24" w:space="0" w:color="000000"/>
            </w:tcBorders>
          </w:tcPr>
          <w:p>
            <w:pPr>
              <w:pStyle w:val="TableParagraph"/>
              <w:spacing w:before="17"/>
              <w:ind w:left="357"/>
              <w:rPr>
                <w:sz w:val="20"/>
              </w:rPr>
            </w:pPr>
            <w:r>
              <w:rPr>
                <w:spacing w:val="-2"/>
                <w:sz w:val="20"/>
              </w:rPr>
              <w:t>3.27</w:t>
            </w:r>
            <w:r>
              <w:rPr>
                <w:spacing w:val="-2"/>
                <w:sz w:val="20"/>
                <w:vertAlign w:val="superscript"/>
              </w:rPr>
              <w:t>c</w:t>
            </w:r>
          </w:p>
        </w:tc>
        <w:tc>
          <w:tcPr>
            <w:tcW w:w="1150" w:type="dxa"/>
          </w:tcPr>
          <w:p>
            <w:pPr>
              <w:pStyle w:val="TableParagraph"/>
              <w:spacing w:before="17"/>
              <w:ind w:left="369"/>
              <w:rPr>
                <w:sz w:val="20"/>
              </w:rPr>
            </w:pPr>
            <w:r>
              <w:rPr>
                <w:spacing w:val="-2"/>
                <w:sz w:val="20"/>
              </w:rPr>
              <w:t>3.48</w:t>
            </w:r>
            <w:r>
              <w:rPr>
                <w:spacing w:val="-2"/>
                <w:sz w:val="20"/>
                <w:vertAlign w:val="superscript"/>
              </w:rPr>
              <w:t>c</w:t>
            </w:r>
          </w:p>
        </w:tc>
      </w:tr>
      <w:tr>
        <w:trPr>
          <w:trHeight w:val="270" w:hRule="atLeast"/>
        </w:trPr>
        <w:tc>
          <w:tcPr>
            <w:tcW w:w="4663" w:type="dxa"/>
          </w:tcPr>
          <w:p>
            <w:pPr>
              <w:pStyle w:val="TableParagraph"/>
              <w:ind w:left="71"/>
              <w:rPr>
                <w:sz w:val="20"/>
              </w:rPr>
            </w:pPr>
            <w:r>
              <w:rPr>
                <w:sz w:val="20"/>
              </w:rPr>
              <w:t>Mean</w:t>
            </w:r>
            <w:r>
              <w:rPr>
                <w:spacing w:val="-7"/>
                <w:sz w:val="20"/>
              </w:rPr>
              <w:t> </w:t>
            </w:r>
            <w:r>
              <w:rPr>
                <w:sz w:val="20"/>
              </w:rPr>
              <w:t>driver-rated</w:t>
            </w:r>
            <w:r>
              <w:rPr>
                <w:spacing w:val="-6"/>
                <w:sz w:val="20"/>
              </w:rPr>
              <w:t> </w:t>
            </w:r>
            <w:r>
              <w:rPr>
                <w:sz w:val="20"/>
              </w:rPr>
              <w:t>fatigue</w:t>
            </w:r>
            <w:r>
              <w:rPr>
                <w:spacing w:val="-6"/>
                <w:sz w:val="20"/>
              </w:rPr>
              <w:t> </w:t>
            </w:r>
            <w:r>
              <w:rPr>
                <w:sz w:val="20"/>
              </w:rPr>
              <w:t>scores</w:t>
            </w:r>
            <w:r>
              <w:rPr>
                <w:sz w:val="20"/>
                <w:vertAlign w:val="superscript"/>
              </w:rPr>
              <w:t>†</w:t>
            </w:r>
            <w:r>
              <w:rPr>
                <w:spacing w:val="-6"/>
                <w:sz w:val="20"/>
                <w:vertAlign w:val="baseline"/>
              </w:rPr>
              <w:t> </w:t>
            </w:r>
            <w:r>
              <w:rPr>
                <w:sz w:val="20"/>
                <w:vertAlign w:val="baseline"/>
              </w:rPr>
              <w:t>in</w:t>
            </w:r>
            <w:r>
              <w:rPr>
                <w:spacing w:val="-7"/>
                <w:sz w:val="20"/>
                <w:vertAlign w:val="baseline"/>
              </w:rPr>
              <w:t> </w:t>
            </w:r>
            <w:r>
              <w:rPr>
                <w:sz w:val="20"/>
                <w:vertAlign w:val="baseline"/>
              </w:rPr>
              <w:t>duty</w:t>
            </w:r>
            <w:r>
              <w:rPr>
                <w:spacing w:val="-7"/>
                <w:sz w:val="20"/>
                <w:vertAlign w:val="baseline"/>
              </w:rPr>
              <w:t> </w:t>
            </w:r>
            <w:r>
              <w:rPr>
                <w:spacing w:val="-2"/>
                <w:sz w:val="20"/>
                <w:vertAlign w:val="baseline"/>
              </w:rPr>
              <w:t>periods</w:t>
            </w:r>
          </w:p>
        </w:tc>
        <w:tc>
          <w:tcPr>
            <w:tcW w:w="809" w:type="dxa"/>
          </w:tcPr>
          <w:p>
            <w:pPr>
              <w:pStyle w:val="TableParagraph"/>
              <w:ind w:left="14"/>
              <w:jc w:val="center"/>
              <w:rPr>
                <w:sz w:val="20"/>
              </w:rPr>
            </w:pPr>
            <w:r>
              <w:rPr>
                <w:spacing w:val="-4"/>
                <w:sz w:val="20"/>
              </w:rPr>
              <w:t>1.94</w:t>
            </w:r>
          </w:p>
        </w:tc>
        <w:tc>
          <w:tcPr>
            <w:tcW w:w="811" w:type="dxa"/>
          </w:tcPr>
          <w:p>
            <w:pPr>
              <w:pStyle w:val="TableParagraph"/>
              <w:ind w:left="12"/>
              <w:jc w:val="center"/>
              <w:rPr>
                <w:sz w:val="20"/>
              </w:rPr>
            </w:pPr>
            <w:r>
              <w:rPr>
                <w:spacing w:val="-4"/>
                <w:sz w:val="20"/>
              </w:rPr>
              <w:t>1.94</w:t>
            </w:r>
          </w:p>
        </w:tc>
        <w:tc>
          <w:tcPr>
            <w:tcW w:w="899" w:type="dxa"/>
            <w:tcBorders>
              <w:right w:val="single" w:sz="24" w:space="0" w:color="000000"/>
            </w:tcBorders>
          </w:tcPr>
          <w:p>
            <w:pPr>
              <w:pStyle w:val="TableParagraph"/>
              <w:ind w:left="36"/>
              <w:jc w:val="center"/>
              <w:rPr>
                <w:sz w:val="20"/>
              </w:rPr>
            </w:pPr>
            <w:r>
              <w:rPr>
                <w:spacing w:val="-4"/>
                <w:sz w:val="20"/>
              </w:rPr>
              <w:t>1.93</w:t>
            </w:r>
          </w:p>
        </w:tc>
        <w:tc>
          <w:tcPr>
            <w:tcW w:w="1170" w:type="dxa"/>
            <w:tcBorders>
              <w:left w:val="single" w:sz="24" w:space="0" w:color="000000"/>
            </w:tcBorders>
          </w:tcPr>
          <w:p>
            <w:pPr>
              <w:pStyle w:val="TableParagraph"/>
              <w:ind w:left="6" w:right="13"/>
              <w:jc w:val="center"/>
              <w:rPr>
                <w:sz w:val="20"/>
              </w:rPr>
            </w:pPr>
            <w:r>
              <w:rPr>
                <w:spacing w:val="-4"/>
                <w:sz w:val="20"/>
              </w:rPr>
              <w:t>1.94</w:t>
            </w:r>
          </w:p>
        </w:tc>
        <w:tc>
          <w:tcPr>
            <w:tcW w:w="1150" w:type="dxa"/>
          </w:tcPr>
          <w:p>
            <w:pPr>
              <w:pStyle w:val="TableParagraph"/>
              <w:ind w:left="9"/>
              <w:jc w:val="center"/>
              <w:rPr>
                <w:sz w:val="20"/>
              </w:rPr>
            </w:pPr>
            <w:r>
              <w:rPr>
                <w:spacing w:val="-4"/>
                <w:sz w:val="20"/>
              </w:rPr>
              <w:t>1.93</w:t>
            </w:r>
          </w:p>
        </w:tc>
      </w:tr>
      <w:tr>
        <w:trPr>
          <w:trHeight w:val="268" w:hRule="atLeast"/>
        </w:trPr>
        <w:tc>
          <w:tcPr>
            <w:tcW w:w="4663" w:type="dxa"/>
          </w:tcPr>
          <w:p>
            <w:pPr>
              <w:pStyle w:val="TableParagraph"/>
              <w:ind w:left="71"/>
              <w:rPr>
                <w:sz w:val="20"/>
              </w:rPr>
            </w:pPr>
            <w:r>
              <w:rPr>
                <w:sz w:val="20"/>
              </w:rPr>
              <w:t>Mean</w:t>
            </w:r>
            <w:r>
              <w:rPr>
                <w:spacing w:val="-8"/>
                <w:sz w:val="20"/>
              </w:rPr>
              <w:t> </w:t>
            </w:r>
            <w:r>
              <w:rPr>
                <w:sz w:val="20"/>
              </w:rPr>
              <w:t>driver-rated</w:t>
            </w:r>
            <w:r>
              <w:rPr>
                <w:spacing w:val="-6"/>
                <w:sz w:val="20"/>
              </w:rPr>
              <w:t> </w:t>
            </w:r>
            <w:r>
              <w:rPr>
                <w:sz w:val="20"/>
              </w:rPr>
              <w:t>fatigue</w:t>
            </w:r>
            <w:r>
              <w:rPr>
                <w:spacing w:val="-7"/>
                <w:sz w:val="20"/>
              </w:rPr>
              <w:t> </w:t>
            </w:r>
            <w:r>
              <w:rPr>
                <w:sz w:val="20"/>
              </w:rPr>
              <w:t>scores</w:t>
            </w:r>
            <w:r>
              <w:rPr>
                <w:sz w:val="20"/>
                <w:vertAlign w:val="superscript"/>
              </w:rPr>
              <w:t>†</w:t>
            </w:r>
            <w:r>
              <w:rPr>
                <w:spacing w:val="-7"/>
                <w:sz w:val="20"/>
                <w:vertAlign w:val="baseline"/>
              </w:rPr>
              <w:t> </w:t>
            </w:r>
            <w:r>
              <w:rPr>
                <w:sz w:val="20"/>
                <w:vertAlign w:val="baseline"/>
              </w:rPr>
              <w:t>in</w:t>
            </w:r>
            <w:r>
              <w:rPr>
                <w:spacing w:val="-7"/>
                <w:sz w:val="20"/>
                <w:vertAlign w:val="baseline"/>
              </w:rPr>
              <w:t> </w:t>
            </w:r>
            <w:r>
              <w:rPr>
                <w:sz w:val="20"/>
                <w:vertAlign w:val="baseline"/>
              </w:rPr>
              <w:t>restart</w:t>
            </w:r>
            <w:r>
              <w:rPr>
                <w:spacing w:val="-7"/>
                <w:sz w:val="20"/>
                <w:vertAlign w:val="baseline"/>
              </w:rPr>
              <w:t> </w:t>
            </w:r>
            <w:r>
              <w:rPr>
                <w:spacing w:val="-2"/>
                <w:sz w:val="20"/>
                <w:vertAlign w:val="baseline"/>
              </w:rPr>
              <w:t>periods</w:t>
            </w:r>
          </w:p>
        </w:tc>
        <w:tc>
          <w:tcPr>
            <w:tcW w:w="809" w:type="dxa"/>
          </w:tcPr>
          <w:p>
            <w:pPr>
              <w:pStyle w:val="TableParagraph"/>
              <w:ind w:left="151"/>
              <w:rPr>
                <w:sz w:val="20"/>
              </w:rPr>
            </w:pPr>
            <w:r>
              <w:rPr>
                <w:spacing w:val="-2"/>
                <w:sz w:val="20"/>
              </w:rPr>
              <w:t>2.01</w:t>
            </w:r>
            <w:r>
              <w:rPr>
                <w:spacing w:val="-2"/>
                <w:sz w:val="20"/>
                <w:vertAlign w:val="superscript"/>
              </w:rPr>
              <w:t>a</w:t>
            </w:r>
            <w:r>
              <w:rPr>
                <w:spacing w:val="-2"/>
                <w:sz w:val="20"/>
                <w:vertAlign w:val="superscript"/>
              </w:rPr>
              <w:t>,b</w:t>
            </w:r>
          </w:p>
        </w:tc>
        <w:tc>
          <w:tcPr>
            <w:tcW w:w="811" w:type="dxa"/>
          </w:tcPr>
          <w:p>
            <w:pPr>
              <w:pStyle w:val="TableParagraph"/>
              <w:ind w:left="201"/>
              <w:rPr>
                <w:sz w:val="20"/>
              </w:rPr>
            </w:pPr>
            <w:r>
              <w:rPr>
                <w:spacing w:val="-2"/>
                <w:sz w:val="20"/>
              </w:rPr>
              <w:t>1.95</w:t>
            </w:r>
            <w:r>
              <w:rPr>
                <w:spacing w:val="-2"/>
                <w:sz w:val="20"/>
                <w:vertAlign w:val="superscript"/>
              </w:rPr>
              <w:t>a</w:t>
            </w:r>
          </w:p>
        </w:tc>
        <w:tc>
          <w:tcPr>
            <w:tcW w:w="899" w:type="dxa"/>
            <w:tcBorders>
              <w:right w:val="single" w:sz="24" w:space="0" w:color="000000"/>
            </w:tcBorders>
          </w:tcPr>
          <w:p>
            <w:pPr>
              <w:pStyle w:val="TableParagraph"/>
              <w:ind w:left="242"/>
              <w:rPr>
                <w:sz w:val="20"/>
              </w:rPr>
            </w:pPr>
            <w:r>
              <w:rPr>
                <w:spacing w:val="-2"/>
                <w:sz w:val="20"/>
              </w:rPr>
              <w:t>1.95</w:t>
            </w:r>
            <w:r>
              <w:rPr>
                <w:spacing w:val="-2"/>
                <w:sz w:val="20"/>
                <w:vertAlign w:val="superscript"/>
              </w:rPr>
              <w:t>b</w:t>
            </w:r>
          </w:p>
        </w:tc>
        <w:tc>
          <w:tcPr>
            <w:tcW w:w="1170" w:type="dxa"/>
            <w:tcBorders>
              <w:left w:val="single" w:sz="24" w:space="0" w:color="000000"/>
            </w:tcBorders>
          </w:tcPr>
          <w:p>
            <w:pPr>
              <w:pStyle w:val="TableParagraph"/>
              <w:ind w:left="6" w:right="13"/>
              <w:jc w:val="center"/>
              <w:rPr>
                <w:sz w:val="20"/>
              </w:rPr>
            </w:pPr>
            <w:r>
              <w:rPr>
                <w:spacing w:val="-4"/>
                <w:sz w:val="20"/>
              </w:rPr>
              <w:t>1.96</w:t>
            </w:r>
          </w:p>
        </w:tc>
        <w:tc>
          <w:tcPr>
            <w:tcW w:w="1150" w:type="dxa"/>
          </w:tcPr>
          <w:p>
            <w:pPr>
              <w:pStyle w:val="TableParagraph"/>
              <w:ind w:left="9"/>
              <w:jc w:val="center"/>
              <w:rPr>
                <w:sz w:val="20"/>
              </w:rPr>
            </w:pPr>
            <w:r>
              <w:rPr>
                <w:spacing w:val="-4"/>
                <w:sz w:val="20"/>
              </w:rPr>
              <w:t>1.95</w:t>
            </w:r>
          </w:p>
        </w:tc>
      </w:tr>
      <w:tr>
        <w:trPr>
          <w:trHeight w:val="501" w:hRule="atLeast"/>
        </w:trPr>
        <w:tc>
          <w:tcPr>
            <w:tcW w:w="4663" w:type="dxa"/>
          </w:tcPr>
          <w:p>
            <w:pPr>
              <w:pStyle w:val="TableParagraph"/>
              <w:spacing w:before="17"/>
              <w:ind w:left="71" w:right="156"/>
              <w:rPr>
                <w:sz w:val="20"/>
              </w:rPr>
            </w:pPr>
            <w:r>
              <w:rPr>
                <w:sz w:val="20"/>
              </w:rPr>
              <w:t>Mean</w:t>
            </w:r>
            <w:r>
              <w:rPr>
                <w:spacing w:val="-8"/>
                <w:sz w:val="20"/>
              </w:rPr>
              <w:t> </w:t>
            </w:r>
            <w:r>
              <w:rPr>
                <w:sz w:val="20"/>
              </w:rPr>
              <w:t>Karolinska</w:t>
            </w:r>
            <w:r>
              <w:rPr>
                <w:spacing w:val="-7"/>
                <w:sz w:val="20"/>
              </w:rPr>
              <w:t> </w:t>
            </w:r>
            <w:r>
              <w:rPr>
                <w:sz w:val="20"/>
              </w:rPr>
              <w:t>Sleepiness</w:t>
            </w:r>
            <w:r>
              <w:rPr>
                <w:spacing w:val="-8"/>
                <w:sz w:val="20"/>
              </w:rPr>
              <w:t> </w:t>
            </w:r>
            <w:r>
              <w:rPr>
                <w:sz w:val="20"/>
              </w:rPr>
              <w:t>Scale</w:t>
            </w:r>
            <w:r>
              <w:rPr>
                <w:spacing w:val="-7"/>
                <w:sz w:val="20"/>
              </w:rPr>
              <w:t> </w:t>
            </w:r>
            <w:r>
              <w:rPr>
                <w:sz w:val="20"/>
              </w:rPr>
              <w:t>(KSS)</w:t>
            </w:r>
            <w:r>
              <w:rPr>
                <w:spacing w:val="-6"/>
                <w:sz w:val="20"/>
              </w:rPr>
              <w:t> </w:t>
            </w:r>
            <w:r>
              <w:rPr>
                <w:sz w:val="20"/>
              </w:rPr>
              <w:t>scores</w:t>
            </w:r>
            <w:r>
              <w:rPr>
                <w:sz w:val="20"/>
                <w:vertAlign w:val="superscript"/>
              </w:rPr>
              <w:t>‡</w:t>
            </w:r>
            <w:r>
              <w:rPr>
                <w:spacing w:val="-5"/>
                <w:sz w:val="20"/>
                <w:vertAlign w:val="baseline"/>
              </w:rPr>
              <w:t> </w:t>
            </w:r>
            <w:r>
              <w:rPr>
                <w:sz w:val="20"/>
                <w:vertAlign w:val="baseline"/>
              </w:rPr>
              <w:t>in duty periods</w:t>
            </w:r>
          </w:p>
        </w:tc>
        <w:tc>
          <w:tcPr>
            <w:tcW w:w="809" w:type="dxa"/>
          </w:tcPr>
          <w:p>
            <w:pPr>
              <w:pStyle w:val="TableParagraph"/>
              <w:spacing w:before="130"/>
              <w:ind w:left="14"/>
              <w:jc w:val="center"/>
              <w:rPr>
                <w:sz w:val="20"/>
              </w:rPr>
            </w:pPr>
            <w:r>
              <w:rPr>
                <w:spacing w:val="-4"/>
                <w:sz w:val="20"/>
              </w:rPr>
              <w:t>3.46</w:t>
            </w:r>
          </w:p>
        </w:tc>
        <w:tc>
          <w:tcPr>
            <w:tcW w:w="811" w:type="dxa"/>
          </w:tcPr>
          <w:p>
            <w:pPr>
              <w:pStyle w:val="TableParagraph"/>
              <w:spacing w:before="130"/>
              <w:ind w:left="12"/>
              <w:jc w:val="center"/>
              <w:rPr>
                <w:sz w:val="20"/>
              </w:rPr>
            </w:pPr>
            <w:r>
              <w:rPr>
                <w:spacing w:val="-4"/>
                <w:sz w:val="20"/>
              </w:rPr>
              <w:t>3.47</w:t>
            </w:r>
          </w:p>
        </w:tc>
        <w:tc>
          <w:tcPr>
            <w:tcW w:w="899" w:type="dxa"/>
            <w:tcBorders>
              <w:right w:val="single" w:sz="24" w:space="0" w:color="000000"/>
            </w:tcBorders>
          </w:tcPr>
          <w:p>
            <w:pPr>
              <w:pStyle w:val="TableParagraph"/>
              <w:spacing w:before="130"/>
              <w:ind w:left="36" w:right="1"/>
              <w:jc w:val="center"/>
              <w:rPr>
                <w:sz w:val="20"/>
              </w:rPr>
            </w:pPr>
            <w:r>
              <w:rPr>
                <w:spacing w:val="-4"/>
                <w:sz w:val="20"/>
              </w:rPr>
              <w:t>3.47</w:t>
            </w:r>
          </w:p>
        </w:tc>
        <w:tc>
          <w:tcPr>
            <w:tcW w:w="1170" w:type="dxa"/>
            <w:tcBorders>
              <w:left w:val="single" w:sz="24" w:space="0" w:color="000000"/>
            </w:tcBorders>
          </w:tcPr>
          <w:p>
            <w:pPr>
              <w:pStyle w:val="TableParagraph"/>
              <w:spacing w:before="130"/>
              <w:ind w:left="6" w:right="13"/>
              <w:jc w:val="center"/>
              <w:rPr>
                <w:sz w:val="20"/>
              </w:rPr>
            </w:pPr>
            <w:r>
              <w:rPr>
                <w:spacing w:val="-4"/>
                <w:sz w:val="20"/>
              </w:rPr>
              <w:t>3.47</w:t>
            </w:r>
          </w:p>
        </w:tc>
        <w:tc>
          <w:tcPr>
            <w:tcW w:w="1150" w:type="dxa"/>
          </w:tcPr>
          <w:p>
            <w:pPr>
              <w:pStyle w:val="TableParagraph"/>
              <w:spacing w:before="130"/>
              <w:ind w:left="9"/>
              <w:jc w:val="center"/>
              <w:rPr>
                <w:sz w:val="20"/>
              </w:rPr>
            </w:pPr>
            <w:r>
              <w:rPr>
                <w:spacing w:val="-4"/>
                <w:sz w:val="20"/>
              </w:rPr>
              <w:t>3.46</w:t>
            </w:r>
          </w:p>
        </w:tc>
      </w:tr>
      <w:tr>
        <w:trPr>
          <w:trHeight w:val="270" w:hRule="atLeast"/>
        </w:trPr>
        <w:tc>
          <w:tcPr>
            <w:tcW w:w="4663" w:type="dxa"/>
          </w:tcPr>
          <w:p>
            <w:pPr>
              <w:pStyle w:val="TableParagraph"/>
              <w:ind w:left="71"/>
              <w:rPr>
                <w:sz w:val="20"/>
              </w:rPr>
            </w:pPr>
            <w:r>
              <w:rPr>
                <w:sz w:val="20"/>
              </w:rPr>
              <w:t>Mean</w:t>
            </w:r>
            <w:r>
              <w:rPr>
                <w:spacing w:val="-6"/>
                <w:sz w:val="20"/>
              </w:rPr>
              <w:t> </w:t>
            </w:r>
            <w:r>
              <w:rPr>
                <w:sz w:val="20"/>
              </w:rPr>
              <w:t>KSS</w:t>
            </w:r>
            <w:r>
              <w:rPr>
                <w:spacing w:val="-4"/>
                <w:sz w:val="20"/>
              </w:rPr>
              <w:t> </w:t>
            </w:r>
            <w:r>
              <w:rPr>
                <w:sz w:val="20"/>
              </w:rPr>
              <w:t>scores</w:t>
            </w:r>
            <w:r>
              <w:rPr>
                <w:sz w:val="20"/>
                <w:vertAlign w:val="superscript"/>
              </w:rPr>
              <w:t>‡</w:t>
            </w:r>
            <w:r>
              <w:rPr>
                <w:spacing w:val="-3"/>
                <w:sz w:val="20"/>
                <w:vertAlign w:val="baseline"/>
              </w:rPr>
              <w:t> </w:t>
            </w:r>
            <w:r>
              <w:rPr>
                <w:sz w:val="20"/>
                <w:vertAlign w:val="baseline"/>
              </w:rPr>
              <w:t>in</w:t>
            </w:r>
            <w:r>
              <w:rPr>
                <w:spacing w:val="-6"/>
                <w:sz w:val="20"/>
                <w:vertAlign w:val="baseline"/>
              </w:rPr>
              <w:t> </w:t>
            </w:r>
            <w:r>
              <w:rPr>
                <w:sz w:val="20"/>
                <w:vertAlign w:val="baseline"/>
              </w:rPr>
              <w:t>restart</w:t>
            </w:r>
            <w:r>
              <w:rPr>
                <w:spacing w:val="-5"/>
                <w:sz w:val="20"/>
                <w:vertAlign w:val="baseline"/>
              </w:rPr>
              <w:t> </w:t>
            </w:r>
            <w:r>
              <w:rPr>
                <w:spacing w:val="-2"/>
                <w:sz w:val="20"/>
                <w:vertAlign w:val="baseline"/>
              </w:rPr>
              <w:t>periods</w:t>
            </w:r>
          </w:p>
        </w:tc>
        <w:tc>
          <w:tcPr>
            <w:tcW w:w="809" w:type="dxa"/>
          </w:tcPr>
          <w:p>
            <w:pPr>
              <w:pStyle w:val="TableParagraph"/>
              <w:ind w:left="14"/>
              <w:jc w:val="center"/>
              <w:rPr>
                <w:sz w:val="20"/>
              </w:rPr>
            </w:pPr>
            <w:r>
              <w:rPr>
                <w:spacing w:val="-4"/>
                <w:sz w:val="20"/>
              </w:rPr>
              <w:t>3.67</w:t>
            </w:r>
          </w:p>
        </w:tc>
        <w:tc>
          <w:tcPr>
            <w:tcW w:w="811" w:type="dxa"/>
          </w:tcPr>
          <w:p>
            <w:pPr>
              <w:pStyle w:val="TableParagraph"/>
              <w:ind w:left="12"/>
              <w:jc w:val="center"/>
              <w:rPr>
                <w:sz w:val="20"/>
              </w:rPr>
            </w:pPr>
            <w:r>
              <w:rPr>
                <w:spacing w:val="-4"/>
                <w:sz w:val="20"/>
              </w:rPr>
              <w:t>3.58</w:t>
            </w:r>
          </w:p>
        </w:tc>
        <w:tc>
          <w:tcPr>
            <w:tcW w:w="899" w:type="dxa"/>
            <w:tcBorders>
              <w:right w:val="single" w:sz="24" w:space="0" w:color="000000"/>
            </w:tcBorders>
          </w:tcPr>
          <w:p>
            <w:pPr>
              <w:pStyle w:val="TableParagraph"/>
              <w:ind w:left="36"/>
              <w:jc w:val="center"/>
              <w:rPr>
                <w:sz w:val="20"/>
              </w:rPr>
            </w:pPr>
            <w:r>
              <w:rPr>
                <w:spacing w:val="-4"/>
                <w:sz w:val="20"/>
              </w:rPr>
              <w:t>3.61</w:t>
            </w:r>
          </w:p>
        </w:tc>
        <w:tc>
          <w:tcPr>
            <w:tcW w:w="1170" w:type="dxa"/>
            <w:tcBorders>
              <w:left w:val="single" w:sz="24" w:space="0" w:color="000000"/>
            </w:tcBorders>
          </w:tcPr>
          <w:p>
            <w:pPr>
              <w:pStyle w:val="TableParagraph"/>
              <w:ind w:left="6" w:right="13"/>
              <w:jc w:val="center"/>
              <w:rPr>
                <w:sz w:val="20"/>
              </w:rPr>
            </w:pPr>
            <w:r>
              <w:rPr>
                <w:spacing w:val="-4"/>
                <w:sz w:val="20"/>
              </w:rPr>
              <w:t>3.60</w:t>
            </w:r>
          </w:p>
        </w:tc>
        <w:tc>
          <w:tcPr>
            <w:tcW w:w="1150" w:type="dxa"/>
          </w:tcPr>
          <w:p>
            <w:pPr>
              <w:pStyle w:val="TableParagraph"/>
              <w:ind w:left="9"/>
              <w:jc w:val="center"/>
              <w:rPr>
                <w:sz w:val="20"/>
              </w:rPr>
            </w:pPr>
            <w:r>
              <w:rPr>
                <w:spacing w:val="-4"/>
                <w:sz w:val="20"/>
              </w:rPr>
              <w:t>3.60</w:t>
            </w:r>
          </w:p>
        </w:tc>
      </w:tr>
    </w:tbl>
    <w:p>
      <w:pPr>
        <w:spacing w:before="58"/>
        <w:ind w:left="560" w:right="0" w:firstLine="0"/>
        <w:jc w:val="left"/>
        <w:rPr>
          <w:sz w:val="20"/>
        </w:rPr>
      </w:pPr>
      <w:r>
        <w:rPr>
          <w:sz w:val="20"/>
        </w:rPr>
        <w:t>Note:</w:t>
      </w:r>
      <w:r>
        <w:rPr>
          <w:spacing w:val="-8"/>
          <w:sz w:val="20"/>
        </w:rPr>
        <w:t> </w:t>
      </w:r>
      <w:r>
        <w:rPr>
          <w:sz w:val="20"/>
        </w:rPr>
        <w:t>Same</w:t>
      </w:r>
      <w:r>
        <w:rPr>
          <w:spacing w:val="-7"/>
          <w:sz w:val="20"/>
        </w:rPr>
        <w:t> </w:t>
      </w:r>
      <w:r>
        <w:rPr>
          <w:sz w:val="20"/>
        </w:rPr>
        <w:t>superscripts</w:t>
      </w:r>
      <w:r>
        <w:rPr>
          <w:spacing w:val="-8"/>
          <w:sz w:val="20"/>
        </w:rPr>
        <w:t> </w:t>
      </w:r>
      <w:r>
        <w:rPr>
          <w:sz w:val="20"/>
        </w:rPr>
        <w:t>indicate</w:t>
      </w:r>
      <w:r>
        <w:rPr>
          <w:spacing w:val="-7"/>
          <w:sz w:val="20"/>
        </w:rPr>
        <w:t> </w:t>
      </w:r>
      <w:r>
        <w:rPr>
          <w:sz w:val="20"/>
        </w:rPr>
        <w:t>statistically</w:t>
      </w:r>
      <w:r>
        <w:rPr>
          <w:spacing w:val="-9"/>
          <w:sz w:val="20"/>
        </w:rPr>
        <w:t> </w:t>
      </w:r>
      <w:r>
        <w:rPr>
          <w:sz w:val="20"/>
        </w:rPr>
        <w:t>significant</w:t>
      </w:r>
      <w:r>
        <w:rPr>
          <w:spacing w:val="-7"/>
          <w:sz w:val="20"/>
        </w:rPr>
        <w:t> </w:t>
      </w:r>
      <w:r>
        <w:rPr>
          <w:sz w:val="20"/>
        </w:rPr>
        <w:t>difference</w:t>
      </w:r>
      <w:r>
        <w:rPr>
          <w:spacing w:val="-7"/>
          <w:sz w:val="20"/>
        </w:rPr>
        <w:t> </w:t>
      </w:r>
      <w:r>
        <w:rPr>
          <w:sz w:val="20"/>
        </w:rPr>
        <w:t>at</w:t>
      </w:r>
      <w:r>
        <w:rPr>
          <w:spacing w:val="-7"/>
          <w:sz w:val="20"/>
        </w:rPr>
        <w:t> </w:t>
      </w:r>
      <w:r>
        <w:rPr>
          <w:sz w:val="20"/>
        </w:rPr>
        <w:t>.05</w:t>
      </w:r>
      <w:r>
        <w:rPr>
          <w:spacing w:val="-7"/>
          <w:sz w:val="20"/>
        </w:rPr>
        <w:t> </w:t>
      </w:r>
      <w:r>
        <w:rPr>
          <w:spacing w:val="-2"/>
          <w:sz w:val="20"/>
        </w:rPr>
        <w:t>level.</w:t>
      </w:r>
    </w:p>
    <w:p>
      <w:pPr>
        <w:spacing w:line="229" w:lineRule="exact" w:before="1"/>
        <w:ind w:left="559" w:right="0" w:firstLine="0"/>
        <w:jc w:val="left"/>
        <w:rPr>
          <w:sz w:val="20"/>
        </w:rPr>
      </w:pPr>
      <w:r>
        <w:rPr>
          <w:sz w:val="20"/>
        </w:rPr>
        <w:t>*PVT-B</w:t>
      </w:r>
      <w:r>
        <w:rPr>
          <w:spacing w:val="-3"/>
          <w:sz w:val="20"/>
        </w:rPr>
        <w:t> </w:t>
      </w:r>
      <w:r>
        <w:rPr>
          <w:sz w:val="20"/>
        </w:rPr>
        <w:t>response</w:t>
      </w:r>
      <w:r>
        <w:rPr>
          <w:spacing w:val="-5"/>
          <w:sz w:val="20"/>
        </w:rPr>
        <w:t> </w:t>
      </w:r>
      <w:r>
        <w:rPr>
          <w:sz w:val="20"/>
        </w:rPr>
        <w:t>speed</w:t>
      </w:r>
      <w:r>
        <w:rPr>
          <w:spacing w:val="-4"/>
          <w:sz w:val="20"/>
        </w:rPr>
        <w:t> </w:t>
      </w:r>
      <w:r>
        <w:rPr>
          <w:sz w:val="20"/>
        </w:rPr>
        <w:t>≥3.8</w:t>
      </w:r>
      <w:r>
        <w:rPr>
          <w:spacing w:val="-5"/>
          <w:sz w:val="20"/>
        </w:rPr>
        <w:t> </w:t>
      </w:r>
      <w:r>
        <w:rPr>
          <w:sz w:val="20"/>
        </w:rPr>
        <w:t>=</w:t>
      </w:r>
      <w:r>
        <w:rPr>
          <w:spacing w:val="-5"/>
          <w:sz w:val="20"/>
        </w:rPr>
        <w:t> </w:t>
      </w:r>
      <w:r>
        <w:rPr>
          <w:sz w:val="20"/>
        </w:rPr>
        <w:t>good</w:t>
      </w:r>
      <w:r>
        <w:rPr>
          <w:spacing w:val="-4"/>
          <w:sz w:val="20"/>
        </w:rPr>
        <w:t> </w:t>
      </w:r>
      <w:r>
        <w:rPr>
          <w:spacing w:val="-2"/>
          <w:sz w:val="20"/>
        </w:rPr>
        <w:t>performance.</w:t>
      </w:r>
    </w:p>
    <w:p>
      <w:pPr>
        <w:spacing w:line="229" w:lineRule="exact" w:before="0"/>
        <w:ind w:left="559" w:right="0" w:firstLine="0"/>
        <w:jc w:val="left"/>
        <w:rPr>
          <w:sz w:val="20"/>
        </w:rPr>
      </w:pPr>
      <w:r>
        <w:rPr>
          <w:sz w:val="20"/>
        </w:rPr>
        <w:t>**PVT-B</w:t>
      </w:r>
      <w:r>
        <w:rPr>
          <w:spacing w:val="-4"/>
          <w:sz w:val="20"/>
        </w:rPr>
        <w:t> </w:t>
      </w:r>
      <w:r>
        <w:rPr>
          <w:sz w:val="20"/>
        </w:rPr>
        <w:t>lapse</w:t>
      </w:r>
      <w:r>
        <w:rPr>
          <w:spacing w:val="-4"/>
          <w:sz w:val="20"/>
        </w:rPr>
        <w:t> </w:t>
      </w:r>
      <w:r>
        <w:rPr>
          <w:sz w:val="20"/>
        </w:rPr>
        <w:t>number</w:t>
      </w:r>
      <w:r>
        <w:rPr>
          <w:spacing w:val="-3"/>
          <w:sz w:val="20"/>
        </w:rPr>
        <w:t> </w:t>
      </w:r>
      <w:r>
        <w:rPr>
          <w:sz w:val="20"/>
        </w:rPr>
        <w:t>of</w:t>
      </w:r>
      <w:r>
        <w:rPr>
          <w:spacing w:val="-6"/>
          <w:sz w:val="20"/>
        </w:rPr>
        <w:t> </w:t>
      </w:r>
      <w:r>
        <w:rPr>
          <w:sz w:val="20"/>
        </w:rPr>
        <w:t>0</w:t>
      </w:r>
      <w:r>
        <w:rPr>
          <w:spacing w:val="-3"/>
          <w:sz w:val="20"/>
        </w:rPr>
        <w:t> </w:t>
      </w:r>
      <w:r>
        <w:rPr>
          <w:sz w:val="20"/>
        </w:rPr>
        <w:t>=</w:t>
      </w:r>
      <w:r>
        <w:rPr>
          <w:spacing w:val="-4"/>
          <w:sz w:val="20"/>
        </w:rPr>
        <w:t> </w:t>
      </w:r>
      <w:r>
        <w:rPr>
          <w:sz w:val="20"/>
        </w:rPr>
        <w:t>good</w:t>
      </w:r>
      <w:r>
        <w:rPr>
          <w:spacing w:val="-3"/>
          <w:sz w:val="20"/>
        </w:rPr>
        <w:t> </w:t>
      </w:r>
      <w:r>
        <w:rPr>
          <w:spacing w:val="-2"/>
          <w:sz w:val="20"/>
        </w:rPr>
        <w:t>performance.</w:t>
      </w:r>
    </w:p>
    <w:p>
      <w:pPr>
        <w:spacing w:before="0"/>
        <w:ind w:left="559" w:right="0" w:firstLine="0"/>
        <w:jc w:val="left"/>
        <w:rPr>
          <w:sz w:val="20"/>
        </w:rPr>
      </w:pPr>
      <w:r>
        <w:rPr>
          <w:sz w:val="20"/>
        </w:rPr>
        <w:t>†Fatigue</w:t>
      </w:r>
      <w:r>
        <w:rPr>
          <w:spacing w:val="-5"/>
          <w:sz w:val="20"/>
        </w:rPr>
        <w:t> </w:t>
      </w:r>
      <w:r>
        <w:rPr>
          <w:sz w:val="20"/>
        </w:rPr>
        <w:t>scale</w:t>
      </w:r>
      <w:r>
        <w:rPr>
          <w:spacing w:val="-5"/>
          <w:sz w:val="20"/>
        </w:rPr>
        <w:t> </w:t>
      </w:r>
      <w:r>
        <w:rPr>
          <w:sz w:val="20"/>
        </w:rPr>
        <w:t>ranges</w:t>
      </w:r>
      <w:r>
        <w:rPr>
          <w:spacing w:val="-2"/>
          <w:sz w:val="20"/>
        </w:rPr>
        <w:t> </w:t>
      </w:r>
      <w:r>
        <w:rPr>
          <w:sz w:val="20"/>
        </w:rPr>
        <w:t>from</w:t>
      </w:r>
      <w:r>
        <w:rPr>
          <w:spacing w:val="-9"/>
          <w:sz w:val="20"/>
        </w:rPr>
        <w:t> </w:t>
      </w:r>
      <w:r>
        <w:rPr>
          <w:sz w:val="20"/>
        </w:rPr>
        <w:t>1</w:t>
      </w:r>
      <w:r>
        <w:rPr>
          <w:spacing w:val="-1"/>
          <w:sz w:val="20"/>
        </w:rPr>
        <w:t> </w:t>
      </w:r>
      <w:r>
        <w:rPr>
          <w:sz w:val="20"/>
        </w:rPr>
        <w:t>“alert”</w:t>
      </w:r>
      <w:r>
        <w:rPr>
          <w:spacing w:val="-4"/>
          <w:sz w:val="20"/>
        </w:rPr>
        <w:t> </w:t>
      </w:r>
      <w:r>
        <w:rPr>
          <w:sz w:val="20"/>
        </w:rPr>
        <w:t>to</w:t>
      </w:r>
      <w:r>
        <w:rPr>
          <w:spacing w:val="-4"/>
          <w:sz w:val="20"/>
        </w:rPr>
        <w:t> </w:t>
      </w:r>
      <w:r>
        <w:rPr>
          <w:sz w:val="20"/>
        </w:rPr>
        <w:t>5</w:t>
      </w:r>
      <w:r>
        <w:rPr>
          <w:spacing w:val="-3"/>
          <w:sz w:val="20"/>
        </w:rPr>
        <w:t> </w:t>
      </w:r>
      <w:r>
        <w:rPr>
          <w:spacing w:val="-2"/>
          <w:sz w:val="20"/>
        </w:rPr>
        <w:t>“tired.”</w:t>
      </w:r>
    </w:p>
    <w:p>
      <w:pPr>
        <w:spacing w:before="1"/>
        <w:ind w:left="559" w:right="0" w:firstLine="0"/>
        <w:jc w:val="left"/>
        <w:rPr>
          <w:sz w:val="20"/>
        </w:rPr>
      </w:pPr>
      <w:r>
        <w:rPr>
          <w:sz w:val="20"/>
        </w:rPr>
        <w:t>‡KSS</w:t>
      </w:r>
      <w:r>
        <w:rPr>
          <w:spacing w:val="-6"/>
          <w:sz w:val="20"/>
        </w:rPr>
        <w:t> </w:t>
      </w:r>
      <w:r>
        <w:rPr>
          <w:sz w:val="20"/>
        </w:rPr>
        <w:t>ranges</w:t>
      </w:r>
      <w:r>
        <w:rPr>
          <w:spacing w:val="-6"/>
          <w:sz w:val="20"/>
        </w:rPr>
        <w:t> </w:t>
      </w:r>
      <w:r>
        <w:rPr>
          <w:sz w:val="20"/>
        </w:rPr>
        <w:t>from</w:t>
      </w:r>
      <w:r>
        <w:rPr>
          <w:spacing w:val="-7"/>
          <w:sz w:val="20"/>
        </w:rPr>
        <w:t> </w:t>
      </w:r>
      <w:r>
        <w:rPr>
          <w:sz w:val="20"/>
        </w:rPr>
        <w:t>1</w:t>
      </w:r>
      <w:r>
        <w:rPr>
          <w:spacing w:val="-5"/>
          <w:sz w:val="20"/>
        </w:rPr>
        <w:t> </w:t>
      </w:r>
      <w:r>
        <w:rPr>
          <w:sz w:val="20"/>
        </w:rPr>
        <w:t>“extremely</w:t>
      </w:r>
      <w:r>
        <w:rPr>
          <w:spacing w:val="-9"/>
          <w:sz w:val="20"/>
        </w:rPr>
        <w:t> </w:t>
      </w:r>
      <w:r>
        <w:rPr>
          <w:sz w:val="20"/>
        </w:rPr>
        <w:t>alert”</w:t>
      </w:r>
      <w:r>
        <w:rPr>
          <w:spacing w:val="-5"/>
          <w:sz w:val="20"/>
        </w:rPr>
        <w:t> </w:t>
      </w:r>
      <w:r>
        <w:rPr>
          <w:sz w:val="20"/>
        </w:rPr>
        <w:t>to</w:t>
      </w:r>
      <w:r>
        <w:rPr>
          <w:spacing w:val="-5"/>
          <w:sz w:val="20"/>
        </w:rPr>
        <w:t> </w:t>
      </w:r>
      <w:r>
        <w:rPr>
          <w:sz w:val="20"/>
        </w:rPr>
        <w:t>9</w:t>
      </w:r>
      <w:r>
        <w:rPr>
          <w:spacing w:val="-5"/>
          <w:sz w:val="20"/>
        </w:rPr>
        <w:t> </w:t>
      </w:r>
      <w:r>
        <w:rPr>
          <w:sz w:val="20"/>
        </w:rPr>
        <w:t>“extremely</w:t>
      </w:r>
      <w:r>
        <w:rPr>
          <w:spacing w:val="-6"/>
          <w:sz w:val="20"/>
        </w:rPr>
        <w:t> </w:t>
      </w:r>
      <w:r>
        <w:rPr>
          <w:spacing w:val="-2"/>
          <w:sz w:val="20"/>
        </w:rPr>
        <w:t>sleepy.”</w:t>
      </w:r>
    </w:p>
    <w:p>
      <w:pPr>
        <w:pStyle w:val="BodyText"/>
        <w:spacing w:before="13"/>
        <w:rPr>
          <w:sz w:val="20"/>
        </w:rPr>
      </w:pPr>
    </w:p>
    <w:p>
      <w:pPr>
        <w:pStyle w:val="Heading1"/>
      </w:pPr>
      <w:r>
        <w:rPr/>
        <w:t>Health</w:t>
      </w:r>
      <w:r>
        <w:rPr>
          <w:spacing w:val="-2"/>
        </w:rPr>
        <w:t> Outcomes</w:t>
      </w:r>
    </w:p>
    <w:p>
      <w:pPr>
        <w:pStyle w:val="BodyText"/>
        <w:spacing w:before="272"/>
        <w:ind w:left="560" w:right="782"/>
      </w:pPr>
      <w:r>
        <w:rPr/>
        <w:t>The effects of restart schedules on daily sleep duration and driver-rated stress, which can pose increased</w:t>
      </w:r>
      <w:r>
        <w:rPr>
          <w:spacing w:val="-3"/>
        </w:rPr>
        <w:t> </w:t>
      </w:r>
      <w:r>
        <w:rPr/>
        <w:t>risks</w:t>
      </w:r>
      <w:r>
        <w:rPr>
          <w:spacing w:val="-3"/>
        </w:rPr>
        <w:t> </w:t>
      </w:r>
      <w:r>
        <w:rPr/>
        <w:t>to</w:t>
      </w:r>
      <w:r>
        <w:rPr>
          <w:spacing w:val="-3"/>
        </w:rPr>
        <w:t> </w:t>
      </w:r>
      <w:r>
        <w:rPr/>
        <w:t>health,</w:t>
      </w:r>
      <w:r>
        <w:rPr>
          <w:spacing w:val="-1"/>
        </w:rPr>
        <w:t> </w:t>
      </w:r>
      <w:r>
        <w:rPr/>
        <w:t>were</w:t>
      </w:r>
      <w:r>
        <w:rPr>
          <w:spacing w:val="-2"/>
        </w:rPr>
        <w:t> </w:t>
      </w:r>
      <w:r>
        <w:rPr/>
        <w:t>assessed</w:t>
      </w:r>
      <w:r>
        <w:rPr>
          <w:spacing w:val="-3"/>
        </w:rPr>
        <w:t> </w:t>
      </w:r>
      <w:r>
        <w:rPr/>
        <w:t>daily</w:t>
      </w:r>
      <w:r>
        <w:rPr>
          <w:spacing w:val="-8"/>
        </w:rPr>
        <w:t> </w:t>
      </w:r>
      <w:r>
        <w:rPr/>
        <w:t>during</w:t>
      </w:r>
      <w:r>
        <w:rPr>
          <w:spacing w:val="-6"/>
        </w:rPr>
        <w:t> </w:t>
      </w:r>
      <w:r>
        <w:rPr/>
        <w:t>the</w:t>
      </w:r>
      <w:r>
        <w:rPr>
          <w:spacing w:val="-4"/>
        </w:rPr>
        <w:t> </w:t>
      </w:r>
      <w:r>
        <w:rPr/>
        <w:t>study.</w:t>
      </w:r>
      <w:r>
        <w:rPr>
          <w:spacing w:val="40"/>
        </w:rPr>
        <w:t> </w:t>
      </w:r>
      <w:r>
        <w:rPr/>
        <w:t>In</w:t>
      </w:r>
      <w:r>
        <w:rPr>
          <w:spacing w:val="-1"/>
        </w:rPr>
        <w:t> </w:t>
      </w:r>
      <w:r>
        <w:rPr/>
        <w:t>addition,</w:t>
      </w:r>
      <w:r>
        <w:rPr>
          <w:spacing w:val="-3"/>
        </w:rPr>
        <w:t> </w:t>
      </w:r>
      <w:r>
        <w:rPr/>
        <w:t>drivers’</w:t>
      </w:r>
      <w:r>
        <w:rPr>
          <w:spacing w:val="-4"/>
        </w:rPr>
        <w:t> </w:t>
      </w:r>
      <w:r>
        <w:rPr/>
        <w:t>pre-existing health conditions (i.e., obesity, sleep apnea, hypertension, insomnia, diabetes, and pain) were assessed via a background survey at study entry.</w:t>
      </w:r>
    </w:p>
    <w:p>
      <w:pPr>
        <w:pStyle w:val="BodyText"/>
        <w:spacing w:before="240"/>
        <w:ind w:left="559" w:right="748"/>
      </w:pPr>
      <w:r>
        <w:rPr/>
        <w:t>Sleep-related outcomes were measured using data collected via actigraphy devices and the sleep diary smartphone app.</w:t>
      </w:r>
      <w:r>
        <w:rPr>
          <w:spacing w:val="40"/>
        </w:rPr>
        <w:t> </w:t>
      </w:r>
      <w:r>
        <w:rPr/>
        <w:t>These tools acquired data on the impact of the restart schedule on (recovery)</w:t>
      </w:r>
      <w:r>
        <w:rPr>
          <w:spacing w:val="-3"/>
        </w:rPr>
        <w:t> </w:t>
      </w:r>
      <w:r>
        <w:rPr/>
        <w:t>sleep</w:t>
      </w:r>
      <w:r>
        <w:rPr>
          <w:spacing w:val="-2"/>
        </w:rPr>
        <w:t> </w:t>
      </w:r>
      <w:r>
        <w:rPr/>
        <w:t>relative</w:t>
      </w:r>
      <w:r>
        <w:rPr>
          <w:spacing w:val="-1"/>
        </w:rPr>
        <w:t> </w:t>
      </w:r>
      <w:r>
        <w:rPr/>
        <w:t>to</w:t>
      </w:r>
      <w:r>
        <w:rPr>
          <w:spacing w:val="-3"/>
        </w:rPr>
        <w:t> </w:t>
      </w:r>
      <w:r>
        <w:rPr/>
        <w:t>three</w:t>
      </w:r>
      <w:r>
        <w:rPr>
          <w:spacing w:val="-3"/>
        </w:rPr>
        <w:t> </w:t>
      </w:r>
      <w:r>
        <w:rPr/>
        <w:t>outcomes:</w:t>
      </w:r>
      <w:r>
        <w:rPr>
          <w:spacing w:val="-1"/>
        </w:rPr>
        <w:t> </w:t>
      </w:r>
      <w:r>
        <w:rPr/>
        <w:t>1)</w:t>
      </w:r>
      <w:r>
        <w:rPr>
          <w:spacing w:val="-3"/>
        </w:rPr>
        <w:t> </w:t>
      </w:r>
      <w:r>
        <w:rPr/>
        <w:t>total</w:t>
      </w:r>
      <w:r>
        <w:rPr>
          <w:spacing w:val="-2"/>
        </w:rPr>
        <w:t> </w:t>
      </w:r>
      <w:r>
        <w:rPr/>
        <w:t>sleep</w:t>
      </w:r>
      <w:r>
        <w:rPr>
          <w:spacing w:val="-2"/>
        </w:rPr>
        <w:t> </w:t>
      </w:r>
      <w:r>
        <w:rPr/>
        <w:t>time</w:t>
      </w:r>
      <w:r>
        <w:rPr>
          <w:spacing w:val="-3"/>
        </w:rPr>
        <w:t> </w:t>
      </w:r>
      <w:r>
        <w:rPr/>
        <w:t>per</w:t>
      </w:r>
      <w:r>
        <w:rPr>
          <w:spacing w:val="-3"/>
        </w:rPr>
        <w:t> </w:t>
      </w:r>
      <w:r>
        <w:rPr/>
        <w:t>24</w:t>
      </w:r>
      <w:r>
        <w:rPr>
          <w:spacing w:val="-2"/>
        </w:rPr>
        <w:t> </w:t>
      </w:r>
      <w:r>
        <w:rPr/>
        <w:t>hours on</w:t>
      </w:r>
      <w:r>
        <w:rPr>
          <w:spacing w:val="-2"/>
        </w:rPr>
        <w:t> </w:t>
      </w:r>
      <w:r>
        <w:rPr/>
        <w:t>duty</w:t>
      </w:r>
      <w:r>
        <w:rPr>
          <w:spacing w:val="-7"/>
        </w:rPr>
        <w:t> </w:t>
      </w:r>
      <w:r>
        <w:rPr/>
        <w:t>and</w:t>
      </w:r>
      <w:r>
        <w:rPr>
          <w:spacing w:val="-2"/>
        </w:rPr>
        <w:t> </w:t>
      </w:r>
      <w:r>
        <w:rPr/>
        <w:t>non-duty days; 2) subjective sleep quality ratings on duty and non-duty days; and 3) subjective stress ratings on duty days and non-duty days.</w:t>
      </w:r>
      <w:r>
        <w:rPr>
          <w:spacing w:val="40"/>
        </w:rPr>
        <w:t> </w:t>
      </w:r>
      <w:r>
        <w:rPr/>
        <w:t>Sleep duration and sleep quality ratings were affected during restarts, depending on how the provisions were used (Table 8).</w:t>
      </w:r>
      <w:r>
        <w:rPr>
          <w:spacing w:val="40"/>
        </w:rPr>
        <w:t> </w:t>
      </w:r>
      <w:r>
        <w:rPr/>
        <w:t>Drivers’ ratings of their stress levels during their duty periods were unrelated to the restart provision used.</w:t>
      </w:r>
      <w:r>
        <w:rPr>
          <w:spacing w:val="80"/>
        </w:rPr>
        <w:t> </w:t>
      </w:r>
      <w:r>
        <w:rPr/>
        <w:t>However, their stress ratings were significantly higher during duty periods than during restart periods.</w:t>
      </w:r>
    </w:p>
    <w:p>
      <w:pPr>
        <w:pStyle w:val="Heading1"/>
        <w:spacing w:before="247"/>
        <w:ind w:left="559"/>
      </w:pPr>
      <w:r>
        <w:rPr>
          <w:smallCaps/>
        </w:rPr>
        <w:t>Study</w:t>
      </w:r>
      <w:r>
        <w:rPr>
          <w:smallCaps/>
          <w:spacing w:val="-8"/>
        </w:rPr>
        <w:t> </w:t>
      </w:r>
      <w:r>
        <w:rPr>
          <w:smallCaps/>
          <w:spacing w:val="-2"/>
        </w:rPr>
        <w:t>Limitations</w:t>
      </w:r>
    </w:p>
    <w:p>
      <w:pPr>
        <w:pStyle w:val="BodyText"/>
        <w:spacing w:before="192"/>
        <w:ind w:left="560" w:right="805"/>
      </w:pPr>
      <w:r>
        <w:rPr/>
        <w:t>The typical limitations associated with observational or naturalistic driving studies include not being</w:t>
      </w:r>
      <w:r>
        <w:rPr>
          <w:spacing w:val="-2"/>
        </w:rPr>
        <w:t> </w:t>
      </w:r>
      <w:r>
        <w:rPr/>
        <w:t>able</w:t>
      </w:r>
      <w:r>
        <w:rPr>
          <w:spacing w:val="-3"/>
        </w:rPr>
        <w:t> </w:t>
      </w:r>
      <w:r>
        <w:rPr/>
        <w:t>to</w:t>
      </w:r>
      <w:r>
        <w:rPr>
          <w:spacing w:val="-2"/>
        </w:rPr>
        <w:t> </w:t>
      </w:r>
      <w:r>
        <w:rPr/>
        <w:t>randomize</w:t>
      </w:r>
      <w:r>
        <w:rPr>
          <w:spacing w:val="-1"/>
        </w:rPr>
        <w:t> </w:t>
      </w:r>
      <w:r>
        <w:rPr/>
        <w:t>driver</w:t>
      </w:r>
      <w:r>
        <w:rPr>
          <w:spacing w:val="-3"/>
        </w:rPr>
        <w:t> </w:t>
      </w:r>
      <w:r>
        <w:rPr/>
        <w:t>assignments</w:t>
      </w:r>
      <w:r>
        <w:rPr>
          <w:spacing w:val="-2"/>
        </w:rPr>
        <w:t> </w:t>
      </w:r>
      <w:r>
        <w:rPr/>
        <w:t>or</w:t>
      </w:r>
      <w:r>
        <w:rPr>
          <w:spacing w:val="-3"/>
        </w:rPr>
        <w:t> </w:t>
      </w:r>
      <w:r>
        <w:rPr/>
        <w:t>intervene</w:t>
      </w:r>
      <w:r>
        <w:rPr>
          <w:spacing w:val="-3"/>
        </w:rPr>
        <w:t> </w:t>
      </w:r>
      <w:r>
        <w:rPr/>
        <w:t>in</w:t>
      </w:r>
      <w:r>
        <w:rPr>
          <w:spacing w:val="-2"/>
        </w:rPr>
        <w:t> </w:t>
      </w:r>
      <w:r>
        <w:rPr/>
        <w:t>daily</w:t>
      </w:r>
      <w:r>
        <w:rPr>
          <w:spacing w:val="-7"/>
        </w:rPr>
        <w:t> </w:t>
      </w:r>
      <w:r>
        <w:rPr/>
        <w:t>operations.</w:t>
      </w:r>
      <w:r>
        <w:rPr>
          <w:spacing w:val="40"/>
        </w:rPr>
        <w:t> </w:t>
      </w:r>
      <w:r>
        <w:rPr/>
        <w:t>This</w:t>
      </w:r>
      <w:r>
        <w:rPr>
          <w:spacing w:val="-2"/>
        </w:rPr>
        <w:t> </w:t>
      </w:r>
      <w:r>
        <w:rPr/>
        <w:t>can</w:t>
      </w:r>
      <w:r>
        <w:rPr>
          <w:spacing w:val="-2"/>
        </w:rPr>
        <w:t> </w:t>
      </w:r>
      <w:r>
        <w:rPr/>
        <w:t>impact</w:t>
      </w:r>
      <w:r>
        <w:rPr>
          <w:spacing w:val="-2"/>
        </w:rPr>
        <w:t> </w:t>
      </w:r>
      <w:r>
        <w:rPr/>
        <w:t>the generalizability of the findings to the overall trucking industry and the determination of cause and effect.</w:t>
      </w:r>
    </w:p>
    <w:p>
      <w:pPr>
        <w:spacing w:after="0"/>
        <w:sectPr>
          <w:pgSz w:w="12240" w:h="15840"/>
          <w:pgMar w:header="722" w:footer="0" w:top="1340" w:bottom="280" w:left="880" w:right="700"/>
        </w:sectPr>
      </w:pPr>
    </w:p>
    <w:p>
      <w:pPr>
        <w:pStyle w:val="Heading1"/>
        <w:spacing w:before="84" w:after="4"/>
        <w:ind w:left="1470" w:right="1652"/>
        <w:jc w:val="center"/>
      </w:pPr>
      <w:r>
        <w:rPr/>
        <w:t>Table</w:t>
      </w:r>
      <w:r>
        <w:rPr>
          <w:spacing w:val="-2"/>
        </w:rPr>
        <w:t> </w:t>
      </w:r>
      <w:r>
        <w:rPr/>
        <w:t>8.</w:t>
      </w:r>
      <w:r>
        <w:rPr>
          <w:spacing w:val="-1"/>
        </w:rPr>
        <w:t> </w:t>
      </w:r>
      <w:r>
        <w:rPr/>
        <w:t>Overview of</w:t>
      </w:r>
      <w:r>
        <w:rPr>
          <w:spacing w:val="-1"/>
        </w:rPr>
        <w:t> </w:t>
      </w:r>
      <w:r>
        <w:rPr/>
        <w:t>health</w:t>
      </w:r>
      <w:r>
        <w:rPr>
          <w:spacing w:val="-1"/>
        </w:rPr>
        <w:t> </w:t>
      </w:r>
      <w:r>
        <w:rPr>
          <w:spacing w:val="-2"/>
        </w:rPr>
        <w:t>outcomes.</w:t>
      </w: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8"/>
        <w:gridCol w:w="808"/>
        <w:gridCol w:w="810"/>
        <w:gridCol w:w="898"/>
        <w:gridCol w:w="1169"/>
        <w:gridCol w:w="1144"/>
      </w:tblGrid>
      <w:tr>
        <w:trPr>
          <w:trHeight w:val="810" w:hRule="atLeast"/>
        </w:trPr>
        <w:tc>
          <w:tcPr>
            <w:tcW w:w="4658" w:type="dxa"/>
            <w:shd w:val="clear" w:color="auto" w:fill="DADADA"/>
          </w:tcPr>
          <w:p>
            <w:pPr>
              <w:pStyle w:val="TableParagraph"/>
              <w:spacing w:before="0"/>
              <w:rPr>
                <w:b/>
                <w:sz w:val="20"/>
              </w:rPr>
            </w:pPr>
          </w:p>
          <w:p>
            <w:pPr>
              <w:pStyle w:val="TableParagraph"/>
              <w:spacing w:before="58"/>
              <w:rPr>
                <w:b/>
                <w:sz w:val="20"/>
              </w:rPr>
            </w:pPr>
          </w:p>
          <w:p>
            <w:pPr>
              <w:pStyle w:val="TableParagraph"/>
              <w:spacing w:before="0"/>
              <w:ind w:left="753"/>
              <w:rPr>
                <w:b/>
                <w:sz w:val="20"/>
              </w:rPr>
            </w:pPr>
            <w:r>
              <w:rPr>
                <w:b/>
                <w:sz w:val="20"/>
              </w:rPr>
              <w:t>Study</w:t>
            </w:r>
            <w:r>
              <w:rPr>
                <w:b/>
                <w:spacing w:val="-7"/>
                <w:sz w:val="20"/>
              </w:rPr>
              <w:t> </w:t>
            </w:r>
            <w:r>
              <w:rPr>
                <w:b/>
                <w:sz w:val="20"/>
              </w:rPr>
              <w:t>Component</w:t>
            </w:r>
            <w:r>
              <w:rPr>
                <w:b/>
                <w:spacing w:val="-7"/>
                <w:sz w:val="20"/>
              </w:rPr>
              <w:t> </w:t>
            </w:r>
            <w:r>
              <w:rPr>
                <w:b/>
                <w:sz w:val="20"/>
              </w:rPr>
              <w:t>and</w:t>
            </w:r>
            <w:r>
              <w:rPr>
                <w:b/>
                <w:spacing w:val="-8"/>
                <w:sz w:val="20"/>
              </w:rPr>
              <w:t> </w:t>
            </w:r>
            <w:r>
              <w:rPr>
                <w:b/>
                <w:spacing w:val="-2"/>
                <w:sz w:val="20"/>
              </w:rPr>
              <w:t>Measurement</w:t>
            </w:r>
          </w:p>
        </w:tc>
        <w:tc>
          <w:tcPr>
            <w:tcW w:w="808" w:type="dxa"/>
            <w:shd w:val="clear" w:color="auto" w:fill="DADADA"/>
          </w:tcPr>
          <w:p>
            <w:pPr>
              <w:pStyle w:val="TableParagraph"/>
              <w:spacing w:before="58"/>
              <w:rPr>
                <w:b/>
                <w:sz w:val="20"/>
              </w:rPr>
            </w:pPr>
          </w:p>
          <w:p>
            <w:pPr>
              <w:pStyle w:val="TableParagraph"/>
              <w:spacing w:before="0"/>
              <w:ind w:left="89" w:right="70" w:firstLine="9"/>
              <w:rPr>
                <w:b/>
                <w:sz w:val="20"/>
              </w:rPr>
            </w:pPr>
            <w:r>
              <w:rPr>
                <w:b/>
                <w:spacing w:val="-2"/>
                <w:sz w:val="20"/>
              </w:rPr>
              <w:t>1-night Restart</w:t>
            </w:r>
          </w:p>
        </w:tc>
        <w:tc>
          <w:tcPr>
            <w:tcW w:w="810" w:type="dxa"/>
            <w:shd w:val="clear" w:color="auto" w:fill="DADADA"/>
          </w:tcPr>
          <w:p>
            <w:pPr>
              <w:pStyle w:val="TableParagraph"/>
              <w:spacing w:before="58"/>
              <w:rPr>
                <w:b/>
                <w:sz w:val="20"/>
              </w:rPr>
            </w:pPr>
          </w:p>
          <w:p>
            <w:pPr>
              <w:pStyle w:val="TableParagraph"/>
              <w:spacing w:before="0"/>
              <w:ind w:left="89" w:right="72" w:firstLine="9"/>
              <w:rPr>
                <w:b/>
                <w:sz w:val="20"/>
              </w:rPr>
            </w:pPr>
            <w:r>
              <w:rPr>
                <w:b/>
                <w:spacing w:val="-2"/>
                <w:sz w:val="20"/>
              </w:rPr>
              <w:t>2-night Restart</w:t>
            </w:r>
          </w:p>
        </w:tc>
        <w:tc>
          <w:tcPr>
            <w:tcW w:w="898" w:type="dxa"/>
            <w:tcBorders>
              <w:right w:val="single" w:sz="24" w:space="0" w:color="000000"/>
            </w:tcBorders>
            <w:shd w:val="clear" w:color="auto" w:fill="DADADA"/>
          </w:tcPr>
          <w:p>
            <w:pPr>
              <w:pStyle w:val="TableParagraph"/>
              <w:spacing w:before="58"/>
              <w:rPr>
                <w:b/>
                <w:sz w:val="20"/>
              </w:rPr>
            </w:pPr>
          </w:p>
          <w:p>
            <w:pPr>
              <w:pStyle w:val="TableParagraph"/>
              <w:spacing w:before="0"/>
              <w:ind w:left="134" w:right="45" w:hanging="46"/>
              <w:rPr>
                <w:b/>
                <w:sz w:val="20"/>
              </w:rPr>
            </w:pPr>
            <w:r>
              <w:rPr>
                <w:b/>
                <w:spacing w:val="-2"/>
                <w:sz w:val="20"/>
              </w:rPr>
              <w:t>&gt;2-</w:t>
            </w:r>
            <w:r>
              <w:rPr>
                <w:b/>
                <w:spacing w:val="-2"/>
                <w:sz w:val="20"/>
              </w:rPr>
              <w:t>night Restart</w:t>
            </w:r>
          </w:p>
        </w:tc>
        <w:tc>
          <w:tcPr>
            <w:tcW w:w="1169" w:type="dxa"/>
            <w:tcBorders>
              <w:left w:val="single" w:sz="24" w:space="0" w:color="000000"/>
            </w:tcBorders>
            <w:shd w:val="clear" w:color="auto" w:fill="DADADA"/>
          </w:tcPr>
          <w:p>
            <w:pPr>
              <w:pStyle w:val="TableParagraph"/>
              <w:spacing w:before="58"/>
              <w:ind w:left="18" w:right="23"/>
              <w:jc w:val="center"/>
              <w:rPr>
                <w:b/>
                <w:sz w:val="20"/>
              </w:rPr>
            </w:pPr>
            <w:r>
              <w:rPr>
                <w:b/>
                <w:spacing w:val="-2"/>
                <w:sz w:val="20"/>
              </w:rPr>
              <w:t>34-</w:t>
            </w:r>
            <w:r>
              <w:rPr>
                <w:b/>
                <w:spacing w:val="-2"/>
                <w:sz w:val="20"/>
              </w:rPr>
              <w:t>hou</w:t>
            </w:r>
            <w:r>
              <w:rPr>
                <w:b/>
                <w:spacing w:val="-2"/>
                <w:sz w:val="20"/>
              </w:rPr>
              <w:t>r</w:t>
            </w:r>
            <w:r>
              <w:rPr>
                <w:b/>
                <w:spacing w:val="-2"/>
                <w:sz w:val="20"/>
              </w:rPr>
              <w:t> Restart</w:t>
            </w:r>
          </w:p>
          <w:p>
            <w:pPr>
              <w:pStyle w:val="TableParagraph"/>
              <w:spacing w:before="0"/>
              <w:ind w:left="18" w:right="19"/>
              <w:jc w:val="center"/>
              <w:rPr>
                <w:b/>
                <w:sz w:val="20"/>
              </w:rPr>
            </w:pPr>
            <w:r>
              <w:rPr>
                <w:b/>
                <w:sz w:val="20"/>
              </w:rPr>
              <w:t>&lt;168</w:t>
            </w:r>
            <w:r>
              <w:rPr>
                <w:b/>
                <w:spacing w:val="-3"/>
                <w:sz w:val="20"/>
              </w:rPr>
              <w:t> </w:t>
            </w:r>
            <w:r>
              <w:rPr>
                <w:b/>
                <w:spacing w:val="-2"/>
                <w:sz w:val="20"/>
              </w:rPr>
              <w:t>Hours</w:t>
            </w:r>
          </w:p>
        </w:tc>
        <w:tc>
          <w:tcPr>
            <w:tcW w:w="1144" w:type="dxa"/>
            <w:shd w:val="clear" w:color="auto" w:fill="DADADA"/>
          </w:tcPr>
          <w:p>
            <w:pPr>
              <w:pStyle w:val="TableParagraph"/>
              <w:spacing w:before="58"/>
              <w:ind w:left="150" w:right="131" w:firstLine="1"/>
              <w:jc w:val="center"/>
              <w:rPr>
                <w:b/>
                <w:sz w:val="20"/>
              </w:rPr>
            </w:pPr>
            <w:r>
              <w:rPr>
                <w:b/>
                <w:spacing w:val="-2"/>
                <w:sz w:val="20"/>
              </w:rPr>
              <w:t>34-hour </w:t>
            </w:r>
            <w:r>
              <w:rPr>
                <w:b/>
                <w:sz w:val="20"/>
              </w:rPr>
              <w:t>Restart</w:t>
            </w:r>
            <w:r>
              <w:rPr>
                <w:b/>
                <w:spacing w:val="-13"/>
                <w:sz w:val="20"/>
              </w:rPr>
              <w:t> </w:t>
            </w:r>
            <w:r>
              <w:rPr>
                <w:b/>
                <w:sz w:val="20"/>
              </w:rPr>
              <w:t>i</w:t>
            </w:r>
            <w:r>
              <w:rPr>
                <w:b/>
                <w:sz w:val="20"/>
              </w:rPr>
              <w:t>n</w:t>
            </w:r>
          </w:p>
          <w:p>
            <w:pPr>
              <w:pStyle w:val="TableParagraph"/>
              <w:spacing w:before="0"/>
              <w:ind w:left="22" w:right="5"/>
              <w:jc w:val="center"/>
              <w:rPr>
                <w:b/>
                <w:sz w:val="20"/>
              </w:rPr>
            </w:pPr>
            <w:r>
              <w:rPr>
                <w:b/>
                <w:sz w:val="20"/>
              </w:rPr>
              <w:t>≥168</w:t>
            </w:r>
            <w:r>
              <w:rPr>
                <w:b/>
                <w:spacing w:val="-3"/>
                <w:sz w:val="20"/>
              </w:rPr>
              <w:t> </w:t>
            </w:r>
            <w:r>
              <w:rPr>
                <w:b/>
                <w:spacing w:val="-2"/>
                <w:sz w:val="20"/>
              </w:rPr>
              <w:t>Hours</w:t>
            </w:r>
          </w:p>
        </w:tc>
      </w:tr>
      <w:tr>
        <w:trPr>
          <w:trHeight w:val="498" w:hRule="atLeast"/>
        </w:trPr>
        <w:tc>
          <w:tcPr>
            <w:tcW w:w="4658" w:type="dxa"/>
          </w:tcPr>
          <w:p>
            <w:pPr>
              <w:pStyle w:val="TableParagraph"/>
              <w:ind w:left="74"/>
              <w:rPr>
                <w:sz w:val="20"/>
              </w:rPr>
            </w:pPr>
            <w:r>
              <w:rPr>
                <w:sz w:val="20"/>
              </w:rPr>
              <w:t>Mean</w:t>
            </w:r>
            <w:r>
              <w:rPr>
                <w:spacing w:val="-6"/>
                <w:sz w:val="20"/>
              </w:rPr>
              <w:t> </w:t>
            </w:r>
            <w:r>
              <w:rPr>
                <w:sz w:val="20"/>
              </w:rPr>
              <w:t>sleep</w:t>
            </w:r>
            <w:r>
              <w:rPr>
                <w:spacing w:val="-4"/>
                <w:sz w:val="20"/>
              </w:rPr>
              <w:t> </w:t>
            </w:r>
            <w:r>
              <w:rPr>
                <w:sz w:val="20"/>
              </w:rPr>
              <w:t>duration</w:t>
            </w:r>
            <w:r>
              <w:rPr>
                <w:spacing w:val="-6"/>
                <w:sz w:val="20"/>
              </w:rPr>
              <w:t> </w:t>
            </w:r>
            <w:r>
              <w:rPr>
                <w:sz w:val="20"/>
              </w:rPr>
              <w:t>(in</w:t>
            </w:r>
            <w:r>
              <w:rPr>
                <w:spacing w:val="-6"/>
                <w:sz w:val="20"/>
              </w:rPr>
              <w:t> </w:t>
            </w:r>
            <w:r>
              <w:rPr>
                <w:sz w:val="20"/>
              </w:rPr>
              <w:t>hours)</w:t>
            </w:r>
            <w:r>
              <w:rPr>
                <w:spacing w:val="-4"/>
                <w:sz w:val="20"/>
              </w:rPr>
              <w:t> </w:t>
            </w:r>
            <w:r>
              <w:rPr>
                <w:sz w:val="20"/>
              </w:rPr>
              <w:t>per</w:t>
            </w:r>
            <w:r>
              <w:rPr>
                <w:spacing w:val="-4"/>
                <w:sz w:val="20"/>
              </w:rPr>
              <w:t> </w:t>
            </w:r>
            <w:r>
              <w:rPr>
                <w:sz w:val="20"/>
              </w:rPr>
              <w:t>24</w:t>
            </w:r>
            <w:r>
              <w:rPr>
                <w:spacing w:val="-4"/>
                <w:sz w:val="20"/>
              </w:rPr>
              <w:t> </w:t>
            </w:r>
            <w:r>
              <w:rPr>
                <w:sz w:val="20"/>
              </w:rPr>
              <w:t>hours</w:t>
            </w:r>
            <w:r>
              <w:rPr>
                <w:spacing w:val="-6"/>
                <w:sz w:val="20"/>
              </w:rPr>
              <w:t> </w:t>
            </w:r>
            <w:r>
              <w:rPr>
                <w:sz w:val="20"/>
              </w:rPr>
              <w:t>in</w:t>
            </w:r>
            <w:r>
              <w:rPr>
                <w:spacing w:val="-6"/>
                <w:sz w:val="20"/>
              </w:rPr>
              <w:t> </w:t>
            </w:r>
            <w:r>
              <w:rPr>
                <w:sz w:val="20"/>
              </w:rPr>
              <w:t>duty </w:t>
            </w:r>
            <w:r>
              <w:rPr>
                <w:spacing w:val="-2"/>
                <w:sz w:val="20"/>
              </w:rPr>
              <w:t>periods</w:t>
            </w:r>
          </w:p>
        </w:tc>
        <w:tc>
          <w:tcPr>
            <w:tcW w:w="808" w:type="dxa"/>
          </w:tcPr>
          <w:p>
            <w:pPr>
              <w:pStyle w:val="TableParagraph"/>
              <w:spacing w:before="130"/>
              <w:ind w:left="16" w:right="2"/>
              <w:jc w:val="center"/>
              <w:rPr>
                <w:sz w:val="20"/>
              </w:rPr>
            </w:pPr>
            <w:r>
              <w:rPr>
                <w:spacing w:val="-4"/>
                <w:sz w:val="20"/>
              </w:rPr>
              <w:t>6.48</w:t>
            </w:r>
          </w:p>
        </w:tc>
        <w:tc>
          <w:tcPr>
            <w:tcW w:w="810" w:type="dxa"/>
          </w:tcPr>
          <w:p>
            <w:pPr>
              <w:pStyle w:val="TableParagraph"/>
              <w:spacing w:before="130"/>
              <w:ind w:left="15" w:right="1"/>
              <w:jc w:val="center"/>
              <w:rPr>
                <w:sz w:val="20"/>
              </w:rPr>
            </w:pPr>
            <w:r>
              <w:rPr>
                <w:spacing w:val="-4"/>
                <w:sz w:val="20"/>
              </w:rPr>
              <w:t>6.59</w:t>
            </w:r>
          </w:p>
        </w:tc>
        <w:tc>
          <w:tcPr>
            <w:tcW w:w="898" w:type="dxa"/>
            <w:tcBorders>
              <w:right w:val="single" w:sz="24" w:space="0" w:color="000000"/>
            </w:tcBorders>
          </w:tcPr>
          <w:p>
            <w:pPr>
              <w:pStyle w:val="TableParagraph"/>
              <w:spacing w:before="130"/>
              <w:ind w:left="41" w:right="1"/>
              <w:jc w:val="center"/>
              <w:rPr>
                <w:sz w:val="20"/>
              </w:rPr>
            </w:pPr>
            <w:r>
              <w:rPr>
                <w:spacing w:val="-4"/>
                <w:sz w:val="20"/>
              </w:rPr>
              <w:t>6.59</w:t>
            </w:r>
          </w:p>
        </w:tc>
        <w:tc>
          <w:tcPr>
            <w:tcW w:w="1169" w:type="dxa"/>
            <w:tcBorders>
              <w:left w:val="single" w:sz="24" w:space="0" w:color="000000"/>
            </w:tcBorders>
          </w:tcPr>
          <w:p>
            <w:pPr>
              <w:pStyle w:val="TableParagraph"/>
              <w:spacing w:before="130"/>
              <w:ind w:left="18" w:right="19"/>
              <w:jc w:val="center"/>
              <w:rPr>
                <w:sz w:val="20"/>
              </w:rPr>
            </w:pPr>
            <w:r>
              <w:rPr>
                <w:spacing w:val="-4"/>
                <w:sz w:val="20"/>
              </w:rPr>
              <w:t>6.55</w:t>
            </w:r>
          </w:p>
        </w:tc>
        <w:tc>
          <w:tcPr>
            <w:tcW w:w="1144" w:type="dxa"/>
          </w:tcPr>
          <w:p>
            <w:pPr>
              <w:pStyle w:val="TableParagraph"/>
              <w:spacing w:before="130"/>
              <w:ind w:left="22" w:right="5"/>
              <w:jc w:val="center"/>
              <w:rPr>
                <w:sz w:val="20"/>
              </w:rPr>
            </w:pPr>
            <w:r>
              <w:rPr>
                <w:spacing w:val="-4"/>
                <w:sz w:val="20"/>
              </w:rPr>
              <w:t>6.58</w:t>
            </w:r>
          </w:p>
        </w:tc>
      </w:tr>
      <w:tr>
        <w:trPr>
          <w:trHeight w:val="501" w:hRule="atLeast"/>
        </w:trPr>
        <w:tc>
          <w:tcPr>
            <w:tcW w:w="4658" w:type="dxa"/>
          </w:tcPr>
          <w:p>
            <w:pPr>
              <w:pStyle w:val="TableParagraph"/>
              <w:ind w:left="74"/>
              <w:rPr>
                <w:sz w:val="20"/>
              </w:rPr>
            </w:pPr>
            <w:r>
              <w:rPr>
                <w:sz w:val="20"/>
              </w:rPr>
              <w:t>Mean</w:t>
            </w:r>
            <w:r>
              <w:rPr>
                <w:spacing w:val="-6"/>
                <w:sz w:val="20"/>
              </w:rPr>
              <w:t> </w:t>
            </w:r>
            <w:r>
              <w:rPr>
                <w:sz w:val="20"/>
              </w:rPr>
              <w:t>sleep</w:t>
            </w:r>
            <w:r>
              <w:rPr>
                <w:spacing w:val="-4"/>
                <w:sz w:val="20"/>
              </w:rPr>
              <w:t> </w:t>
            </w:r>
            <w:r>
              <w:rPr>
                <w:sz w:val="20"/>
              </w:rPr>
              <w:t>duration</w:t>
            </w:r>
            <w:r>
              <w:rPr>
                <w:spacing w:val="-6"/>
                <w:sz w:val="20"/>
              </w:rPr>
              <w:t> </w:t>
            </w:r>
            <w:r>
              <w:rPr>
                <w:sz w:val="20"/>
              </w:rPr>
              <w:t>(in</w:t>
            </w:r>
            <w:r>
              <w:rPr>
                <w:spacing w:val="-6"/>
                <w:sz w:val="20"/>
              </w:rPr>
              <w:t> </w:t>
            </w:r>
            <w:r>
              <w:rPr>
                <w:sz w:val="20"/>
              </w:rPr>
              <w:t>hours)</w:t>
            </w:r>
            <w:r>
              <w:rPr>
                <w:spacing w:val="-4"/>
                <w:sz w:val="20"/>
              </w:rPr>
              <w:t> </w:t>
            </w:r>
            <w:r>
              <w:rPr>
                <w:sz w:val="20"/>
              </w:rPr>
              <w:t>per</w:t>
            </w:r>
            <w:r>
              <w:rPr>
                <w:spacing w:val="-4"/>
                <w:sz w:val="20"/>
              </w:rPr>
              <w:t> </w:t>
            </w:r>
            <w:r>
              <w:rPr>
                <w:sz w:val="20"/>
              </w:rPr>
              <w:t>24</w:t>
            </w:r>
            <w:r>
              <w:rPr>
                <w:spacing w:val="-4"/>
                <w:sz w:val="20"/>
              </w:rPr>
              <w:t> </w:t>
            </w:r>
            <w:r>
              <w:rPr>
                <w:sz w:val="20"/>
              </w:rPr>
              <w:t>hours</w:t>
            </w:r>
            <w:r>
              <w:rPr>
                <w:spacing w:val="-6"/>
                <w:sz w:val="20"/>
              </w:rPr>
              <w:t> </w:t>
            </w:r>
            <w:r>
              <w:rPr>
                <w:sz w:val="20"/>
              </w:rPr>
              <w:t>in</w:t>
            </w:r>
            <w:r>
              <w:rPr>
                <w:spacing w:val="-6"/>
                <w:sz w:val="20"/>
              </w:rPr>
              <w:t> </w:t>
            </w:r>
            <w:r>
              <w:rPr>
                <w:sz w:val="20"/>
              </w:rPr>
              <w:t>restart </w:t>
            </w:r>
            <w:r>
              <w:rPr>
                <w:spacing w:val="-2"/>
                <w:sz w:val="20"/>
              </w:rPr>
              <w:t>periods</w:t>
            </w:r>
          </w:p>
        </w:tc>
        <w:tc>
          <w:tcPr>
            <w:tcW w:w="808" w:type="dxa"/>
          </w:tcPr>
          <w:p>
            <w:pPr>
              <w:pStyle w:val="TableParagraph"/>
              <w:spacing w:before="130"/>
              <w:ind w:left="16" w:right="1"/>
              <w:jc w:val="center"/>
              <w:rPr>
                <w:sz w:val="20"/>
              </w:rPr>
            </w:pPr>
            <w:r>
              <w:rPr>
                <w:spacing w:val="-2"/>
                <w:sz w:val="20"/>
              </w:rPr>
              <w:t>8.86</w:t>
            </w:r>
            <w:r>
              <w:rPr>
                <w:spacing w:val="-2"/>
                <w:sz w:val="20"/>
                <w:vertAlign w:val="superscript"/>
              </w:rPr>
              <w:t>a</w:t>
            </w:r>
          </w:p>
        </w:tc>
        <w:tc>
          <w:tcPr>
            <w:tcW w:w="810" w:type="dxa"/>
          </w:tcPr>
          <w:p>
            <w:pPr>
              <w:pStyle w:val="TableParagraph"/>
              <w:spacing w:before="130"/>
              <w:ind w:left="15" w:right="2"/>
              <w:jc w:val="center"/>
              <w:rPr>
                <w:sz w:val="20"/>
              </w:rPr>
            </w:pPr>
            <w:r>
              <w:rPr>
                <w:spacing w:val="-2"/>
                <w:sz w:val="20"/>
              </w:rPr>
              <w:t>8.83</w:t>
            </w:r>
            <w:r>
              <w:rPr>
                <w:spacing w:val="-2"/>
                <w:sz w:val="20"/>
                <w:vertAlign w:val="superscript"/>
              </w:rPr>
              <w:t>b</w:t>
            </w:r>
          </w:p>
        </w:tc>
        <w:tc>
          <w:tcPr>
            <w:tcW w:w="898" w:type="dxa"/>
            <w:tcBorders>
              <w:right w:val="single" w:sz="24" w:space="0" w:color="000000"/>
            </w:tcBorders>
          </w:tcPr>
          <w:p>
            <w:pPr>
              <w:pStyle w:val="TableParagraph"/>
              <w:spacing w:before="130"/>
              <w:ind w:left="41"/>
              <w:jc w:val="center"/>
              <w:rPr>
                <w:sz w:val="20"/>
              </w:rPr>
            </w:pPr>
            <w:r>
              <w:rPr>
                <w:spacing w:val="-2"/>
                <w:sz w:val="20"/>
              </w:rPr>
              <w:t>8.32</w:t>
            </w:r>
            <w:r>
              <w:rPr>
                <w:spacing w:val="-2"/>
                <w:sz w:val="20"/>
                <w:vertAlign w:val="superscript"/>
              </w:rPr>
              <w:t>a,</w:t>
            </w:r>
            <w:r>
              <w:rPr>
                <w:spacing w:val="-2"/>
                <w:sz w:val="20"/>
                <w:vertAlign w:val="superscript"/>
              </w:rPr>
              <w:t>b</w:t>
            </w:r>
          </w:p>
        </w:tc>
        <w:tc>
          <w:tcPr>
            <w:tcW w:w="1169" w:type="dxa"/>
            <w:tcBorders>
              <w:left w:val="single" w:sz="24" w:space="0" w:color="000000"/>
            </w:tcBorders>
          </w:tcPr>
          <w:p>
            <w:pPr>
              <w:pStyle w:val="TableParagraph"/>
              <w:spacing w:before="130"/>
              <w:ind w:left="18" w:right="19"/>
              <w:jc w:val="center"/>
              <w:rPr>
                <w:sz w:val="20"/>
              </w:rPr>
            </w:pPr>
            <w:r>
              <w:rPr>
                <w:spacing w:val="-2"/>
                <w:sz w:val="20"/>
              </w:rPr>
              <w:t>8.57</w:t>
            </w:r>
            <w:r>
              <w:rPr>
                <w:spacing w:val="-2"/>
                <w:sz w:val="20"/>
                <w:vertAlign w:val="superscript"/>
              </w:rPr>
              <w:t>c</w:t>
            </w:r>
          </w:p>
        </w:tc>
        <w:tc>
          <w:tcPr>
            <w:tcW w:w="1144" w:type="dxa"/>
          </w:tcPr>
          <w:p>
            <w:pPr>
              <w:pStyle w:val="TableParagraph"/>
              <w:spacing w:before="130"/>
              <w:ind w:left="23" w:right="5"/>
              <w:jc w:val="center"/>
              <w:rPr>
                <w:sz w:val="20"/>
              </w:rPr>
            </w:pPr>
            <w:r>
              <w:rPr>
                <w:spacing w:val="-2"/>
                <w:sz w:val="20"/>
              </w:rPr>
              <w:t>8.71</w:t>
            </w:r>
            <w:r>
              <w:rPr>
                <w:spacing w:val="-2"/>
                <w:sz w:val="20"/>
                <w:vertAlign w:val="superscript"/>
              </w:rPr>
              <w:t>c</w:t>
            </w:r>
          </w:p>
        </w:tc>
      </w:tr>
      <w:tr>
        <w:trPr>
          <w:trHeight w:val="268" w:hRule="atLeast"/>
        </w:trPr>
        <w:tc>
          <w:tcPr>
            <w:tcW w:w="4658" w:type="dxa"/>
          </w:tcPr>
          <w:p>
            <w:pPr>
              <w:pStyle w:val="TableParagraph"/>
              <w:ind w:left="74"/>
              <w:rPr>
                <w:sz w:val="20"/>
              </w:rPr>
            </w:pPr>
            <w:r>
              <w:rPr>
                <w:sz w:val="20"/>
              </w:rPr>
              <w:t>Mean</w:t>
            </w:r>
            <w:r>
              <w:rPr>
                <w:spacing w:val="-7"/>
                <w:sz w:val="20"/>
              </w:rPr>
              <w:t> </w:t>
            </w:r>
            <w:r>
              <w:rPr>
                <w:sz w:val="20"/>
              </w:rPr>
              <w:t>driver-rated</w:t>
            </w:r>
            <w:r>
              <w:rPr>
                <w:spacing w:val="-5"/>
                <w:sz w:val="20"/>
              </w:rPr>
              <w:t> </w:t>
            </w:r>
            <w:r>
              <w:rPr>
                <w:sz w:val="20"/>
              </w:rPr>
              <w:t>sleep</w:t>
            </w:r>
            <w:r>
              <w:rPr>
                <w:spacing w:val="-5"/>
                <w:sz w:val="20"/>
              </w:rPr>
              <w:t> </w:t>
            </w:r>
            <w:r>
              <w:rPr>
                <w:sz w:val="20"/>
              </w:rPr>
              <w:t>quality</w:t>
            </w:r>
            <w:r>
              <w:rPr>
                <w:spacing w:val="-7"/>
                <w:sz w:val="20"/>
              </w:rPr>
              <w:t> </w:t>
            </w:r>
            <w:r>
              <w:rPr>
                <w:sz w:val="20"/>
              </w:rPr>
              <w:t>ratings</w:t>
            </w:r>
            <w:r>
              <w:rPr>
                <w:sz w:val="20"/>
                <w:vertAlign w:val="superscript"/>
              </w:rPr>
              <w:t>*</w:t>
            </w:r>
            <w:r>
              <w:rPr>
                <w:spacing w:val="-6"/>
                <w:sz w:val="20"/>
                <w:vertAlign w:val="baseline"/>
              </w:rPr>
              <w:t> </w:t>
            </w:r>
            <w:r>
              <w:rPr>
                <w:sz w:val="20"/>
                <w:vertAlign w:val="baseline"/>
              </w:rPr>
              <w:t>in</w:t>
            </w:r>
            <w:r>
              <w:rPr>
                <w:spacing w:val="-7"/>
                <w:sz w:val="20"/>
                <w:vertAlign w:val="baseline"/>
              </w:rPr>
              <w:t> </w:t>
            </w:r>
            <w:r>
              <w:rPr>
                <w:sz w:val="20"/>
                <w:vertAlign w:val="baseline"/>
              </w:rPr>
              <w:t>duty</w:t>
            </w:r>
            <w:r>
              <w:rPr>
                <w:spacing w:val="-6"/>
                <w:sz w:val="20"/>
                <w:vertAlign w:val="baseline"/>
              </w:rPr>
              <w:t> </w:t>
            </w:r>
            <w:r>
              <w:rPr>
                <w:spacing w:val="-2"/>
                <w:sz w:val="20"/>
                <w:vertAlign w:val="baseline"/>
              </w:rPr>
              <w:t>periods</w:t>
            </w:r>
          </w:p>
        </w:tc>
        <w:tc>
          <w:tcPr>
            <w:tcW w:w="808" w:type="dxa"/>
          </w:tcPr>
          <w:p>
            <w:pPr>
              <w:pStyle w:val="TableParagraph"/>
              <w:ind w:left="16"/>
              <w:jc w:val="center"/>
              <w:rPr>
                <w:sz w:val="20"/>
              </w:rPr>
            </w:pPr>
            <w:r>
              <w:rPr>
                <w:spacing w:val="-4"/>
                <w:sz w:val="20"/>
              </w:rPr>
              <w:t>3.75</w:t>
            </w:r>
          </w:p>
        </w:tc>
        <w:tc>
          <w:tcPr>
            <w:tcW w:w="810" w:type="dxa"/>
          </w:tcPr>
          <w:p>
            <w:pPr>
              <w:pStyle w:val="TableParagraph"/>
              <w:ind w:left="15"/>
              <w:jc w:val="center"/>
              <w:rPr>
                <w:sz w:val="20"/>
              </w:rPr>
            </w:pPr>
            <w:r>
              <w:rPr>
                <w:spacing w:val="-4"/>
                <w:sz w:val="20"/>
              </w:rPr>
              <w:t>3.79</w:t>
            </w:r>
          </w:p>
        </w:tc>
        <w:tc>
          <w:tcPr>
            <w:tcW w:w="898" w:type="dxa"/>
            <w:tcBorders>
              <w:right w:val="single" w:sz="24" w:space="0" w:color="000000"/>
            </w:tcBorders>
          </w:tcPr>
          <w:p>
            <w:pPr>
              <w:pStyle w:val="TableParagraph"/>
              <w:ind w:left="41"/>
              <w:jc w:val="center"/>
              <w:rPr>
                <w:sz w:val="20"/>
              </w:rPr>
            </w:pPr>
            <w:r>
              <w:rPr>
                <w:spacing w:val="-4"/>
                <w:sz w:val="20"/>
              </w:rPr>
              <w:t>3.80</w:t>
            </w:r>
          </w:p>
        </w:tc>
        <w:tc>
          <w:tcPr>
            <w:tcW w:w="1169" w:type="dxa"/>
            <w:tcBorders>
              <w:left w:val="single" w:sz="24" w:space="0" w:color="000000"/>
            </w:tcBorders>
          </w:tcPr>
          <w:p>
            <w:pPr>
              <w:pStyle w:val="TableParagraph"/>
              <w:ind w:left="18" w:right="19"/>
              <w:jc w:val="center"/>
              <w:rPr>
                <w:sz w:val="20"/>
              </w:rPr>
            </w:pPr>
            <w:r>
              <w:rPr>
                <w:spacing w:val="-4"/>
                <w:sz w:val="20"/>
              </w:rPr>
              <w:t>3.79</w:t>
            </w:r>
          </w:p>
        </w:tc>
        <w:tc>
          <w:tcPr>
            <w:tcW w:w="1144" w:type="dxa"/>
          </w:tcPr>
          <w:p>
            <w:pPr>
              <w:pStyle w:val="TableParagraph"/>
              <w:ind w:left="23" w:right="5"/>
              <w:jc w:val="center"/>
              <w:rPr>
                <w:sz w:val="20"/>
              </w:rPr>
            </w:pPr>
            <w:r>
              <w:rPr>
                <w:spacing w:val="-4"/>
                <w:sz w:val="20"/>
              </w:rPr>
              <w:t>3.80</w:t>
            </w:r>
          </w:p>
        </w:tc>
      </w:tr>
      <w:tr>
        <w:trPr>
          <w:trHeight w:val="270" w:hRule="atLeast"/>
        </w:trPr>
        <w:tc>
          <w:tcPr>
            <w:tcW w:w="4658" w:type="dxa"/>
          </w:tcPr>
          <w:p>
            <w:pPr>
              <w:pStyle w:val="TableParagraph"/>
              <w:ind w:left="74"/>
              <w:rPr>
                <w:sz w:val="20"/>
              </w:rPr>
            </w:pPr>
            <w:r>
              <w:rPr>
                <w:spacing w:val="-2"/>
                <w:sz w:val="20"/>
              </w:rPr>
              <w:t>Mean</w:t>
            </w:r>
            <w:r>
              <w:rPr>
                <w:spacing w:val="-10"/>
                <w:sz w:val="20"/>
              </w:rPr>
              <w:t> </w:t>
            </w:r>
            <w:r>
              <w:rPr>
                <w:spacing w:val="-2"/>
                <w:sz w:val="20"/>
              </w:rPr>
              <w:t>driver-rated</w:t>
            </w:r>
            <w:r>
              <w:rPr>
                <w:spacing w:val="-8"/>
                <w:sz w:val="20"/>
              </w:rPr>
              <w:t> </w:t>
            </w:r>
            <w:r>
              <w:rPr>
                <w:spacing w:val="-2"/>
                <w:sz w:val="20"/>
              </w:rPr>
              <w:t>sleep</w:t>
            </w:r>
            <w:r>
              <w:rPr>
                <w:spacing w:val="-7"/>
                <w:sz w:val="20"/>
              </w:rPr>
              <w:t> </w:t>
            </w:r>
            <w:r>
              <w:rPr>
                <w:spacing w:val="-2"/>
                <w:sz w:val="20"/>
              </w:rPr>
              <w:t>quality</w:t>
            </w:r>
            <w:r>
              <w:rPr>
                <w:spacing w:val="-10"/>
                <w:sz w:val="20"/>
              </w:rPr>
              <w:t> </w:t>
            </w:r>
            <w:r>
              <w:rPr>
                <w:spacing w:val="-2"/>
                <w:sz w:val="20"/>
              </w:rPr>
              <w:t>ratings</w:t>
            </w:r>
            <w:r>
              <w:rPr>
                <w:spacing w:val="-2"/>
                <w:sz w:val="20"/>
                <w:vertAlign w:val="superscript"/>
              </w:rPr>
              <w:t>*</w:t>
            </w:r>
            <w:r>
              <w:rPr>
                <w:spacing w:val="-6"/>
                <w:sz w:val="20"/>
                <w:vertAlign w:val="baseline"/>
              </w:rPr>
              <w:t> </w:t>
            </w:r>
            <w:r>
              <w:rPr>
                <w:spacing w:val="-2"/>
                <w:sz w:val="20"/>
                <w:vertAlign w:val="baseline"/>
              </w:rPr>
              <w:t>in</w:t>
            </w:r>
            <w:r>
              <w:rPr>
                <w:spacing w:val="-9"/>
                <w:sz w:val="20"/>
                <w:vertAlign w:val="baseline"/>
              </w:rPr>
              <w:t> </w:t>
            </w:r>
            <w:r>
              <w:rPr>
                <w:spacing w:val="-2"/>
                <w:sz w:val="20"/>
                <w:vertAlign w:val="baseline"/>
              </w:rPr>
              <w:t>restart</w:t>
            </w:r>
            <w:r>
              <w:rPr>
                <w:spacing w:val="-9"/>
                <w:sz w:val="20"/>
                <w:vertAlign w:val="baseline"/>
              </w:rPr>
              <w:t> </w:t>
            </w:r>
            <w:r>
              <w:rPr>
                <w:spacing w:val="-2"/>
                <w:sz w:val="20"/>
                <w:vertAlign w:val="baseline"/>
              </w:rPr>
              <w:t>periods</w:t>
            </w:r>
          </w:p>
        </w:tc>
        <w:tc>
          <w:tcPr>
            <w:tcW w:w="808" w:type="dxa"/>
          </w:tcPr>
          <w:p>
            <w:pPr>
              <w:pStyle w:val="TableParagraph"/>
              <w:ind w:left="151"/>
              <w:rPr>
                <w:sz w:val="20"/>
              </w:rPr>
            </w:pPr>
            <w:r>
              <w:rPr>
                <w:spacing w:val="-2"/>
                <w:sz w:val="20"/>
              </w:rPr>
              <w:t>3.79</w:t>
            </w:r>
            <w:r>
              <w:rPr>
                <w:spacing w:val="-2"/>
                <w:sz w:val="20"/>
                <w:vertAlign w:val="superscript"/>
              </w:rPr>
              <w:t>a</w:t>
            </w:r>
            <w:r>
              <w:rPr>
                <w:spacing w:val="-2"/>
                <w:sz w:val="20"/>
                <w:vertAlign w:val="superscript"/>
              </w:rPr>
              <w:t>,b</w:t>
            </w:r>
          </w:p>
        </w:tc>
        <w:tc>
          <w:tcPr>
            <w:tcW w:w="810" w:type="dxa"/>
          </w:tcPr>
          <w:p>
            <w:pPr>
              <w:pStyle w:val="TableParagraph"/>
              <w:ind w:left="202"/>
              <w:rPr>
                <w:sz w:val="20"/>
              </w:rPr>
            </w:pPr>
            <w:r>
              <w:rPr>
                <w:spacing w:val="-2"/>
                <w:sz w:val="20"/>
              </w:rPr>
              <w:t>3.86</w:t>
            </w:r>
            <w:r>
              <w:rPr>
                <w:spacing w:val="-2"/>
                <w:sz w:val="20"/>
                <w:vertAlign w:val="superscript"/>
              </w:rPr>
              <w:t>a</w:t>
            </w:r>
          </w:p>
        </w:tc>
        <w:tc>
          <w:tcPr>
            <w:tcW w:w="898" w:type="dxa"/>
            <w:tcBorders>
              <w:right w:val="single" w:sz="24" w:space="0" w:color="000000"/>
            </w:tcBorders>
          </w:tcPr>
          <w:p>
            <w:pPr>
              <w:pStyle w:val="TableParagraph"/>
              <w:ind w:left="244"/>
              <w:rPr>
                <w:sz w:val="20"/>
              </w:rPr>
            </w:pPr>
            <w:r>
              <w:rPr>
                <w:spacing w:val="-2"/>
                <w:sz w:val="20"/>
              </w:rPr>
              <w:t>3.87</w:t>
            </w:r>
            <w:r>
              <w:rPr>
                <w:spacing w:val="-2"/>
                <w:sz w:val="20"/>
                <w:vertAlign w:val="superscript"/>
              </w:rPr>
              <w:t>b</w:t>
            </w:r>
          </w:p>
        </w:tc>
        <w:tc>
          <w:tcPr>
            <w:tcW w:w="1169" w:type="dxa"/>
            <w:tcBorders>
              <w:left w:val="single" w:sz="24" w:space="0" w:color="000000"/>
            </w:tcBorders>
          </w:tcPr>
          <w:p>
            <w:pPr>
              <w:pStyle w:val="TableParagraph"/>
              <w:ind w:left="18" w:right="19"/>
              <w:jc w:val="center"/>
              <w:rPr>
                <w:sz w:val="20"/>
              </w:rPr>
            </w:pPr>
            <w:r>
              <w:rPr>
                <w:spacing w:val="-4"/>
                <w:sz w:val="20"/>
              </w:rPr>
              <w:t>3.86</w:t>
            </w:r>
          </w:p>
        </w:tc>
        <w:tc>
          <w:tcPr>
            <w:tcW w:w="1144" w:type="dxa"/>
          </w:tcPr>
          <w:p>
            <w:pPr>
              <w:pStyle w:val="TableParagraph"/>
              <w:ind w:left="23" w:right="5"/>
              <w:jc w:val="center"/>
              <w:rPr>
                <w:sz w:val="20"/>
              </w:rPr>
            </w:pPr>
            <w:r>
              <w:rPr>
                <w:spacing w:val="-4"/>
                <w:sz w:val="20"/>
              </w:rPr>
              <w:t>3.86</w:t>
            </w:r>
          </w:p>
        </w:tc>
      </w:tr>
      <w:tr>
        <w:trPr>
          <w:trHeight w:val="270" w:hRule="atLeast"/>
        </w:trPr>
        <w:tc>
          <w:tcPr>
            <w:tcW w:w="4658" w:type="dxa"/>
          </w:tcPr>
          <w:p>
            <w:pPr>
              <w:pStyle w:val="TableParagraph"/>
              <w:ind w:left="74"/>
              <w:rPr>
                <w:sz w:val="20"/>
              </w:rPr>
            </w:pPr>
            <w:r>
              <w:rPr>
                <w:sz w:val="20"/>
              </w:rPr>
              <w:t>Mean</w:t>
            </w:r>
            <w:r>
              <w:rPr>
                <w:spacing w:val="-7"/>
                <w:sz w:val="20"/>
              </w:rPr>
              <w:t> </w:t>
            </w:r>
            <w:r>
              <w:rPr>
                <w:sz w:val="20"/>
              </w:rPr>
              <w:t>driver-rated</w:t>
            </w:r>
            <w:r>
              <w:rPr>
                <w:spacing w:val="-4"/>
                <w:sz w:val="20"/>
              </w:rPr>
              <w:t> </w:t>
            </w:r>
            <w:r>
              <w:rPr>
                <w:sz w:val="20"/>
              </w:rPr>
              <w:t>stress</w:t>
            </w:r>
            <w:r>
              <w:rPr>
                <w:spacing w:val="-6"/>
                <w:sz w:val="20"/>
              </w:rPr>
              <w:t> </w:t>
            </w:r>
            <w:r>
              <w:rPr>
                <w:sz w:val="20"/>
              </w:rPr>
              <w:t>scores</w:t>
            </w:r>
            <w:r>
              <w:rPr>
                <w:sz w:val="20"/>
                <w:vertAlign w:val="superscript"/>
              </w:rPr>
              <w:t>†</w:t>
            </w:r>
            <w:r>
              <w:rPr>
                <w:spacing w:val="-6"/>
                <w:sz w:val="20"/>
                <w:vertAlign w:val="baseline"/>
              </w:rPr>
              <w:t> </w:t>
            </w:r>
            <w:r>
              <w:rPr>
                <w:sz w:val="20"/>
                <w:vertAlign w:val="baseline"/>
              </w:rPr>
              <w:t>in</w:t>
            </w:r>
            <w:r>
              <w:rPr>
                <w:spacing w:val="-6"/>
                <w:sz w:val="20"/>
                <w:vertAlign w:val="baseline"/>
              </w:rPr>
              <w:t> </w:t>
            </w:r>
            <w:r>
              <w:rPr>
                <w:sz w:val="20"/>
                <w:vertAlign w:val="baseline"/>
              </w:rPr>
              <w:t>duty</w:t>
            </w:r>
            <w:r>
              <w:rPr>
                <w:spacing w:val="-9"/>
                <w:sz w:val="20"/>
                <w:vertAlign w:val="baseline"/>
              </w:rPr>
              <w:t> </w:t>
            </w:r>
            <w:r>
              <w:rPr>
                <w:spacing w:val="-2"/>
                <w:sz w:val="20"/>
                <w:vertAlign w:val="baseline"/>
              </w:rPr>
              <w:t>periods</w:t>
            </w:r>
          </w:p>
        </w:tc>
        <w:tc>
          <w:tcPr>
            <w:tcW w:w="808" w:type="dxa"/>
          </w:tcPr>
          <w:p>
            <w:pPr>
              <w:pStyle w:val="TableParagraph"/>
              <w:ind w:left="16"/>
              <w:jc w:val="center"/>
              <w:rPr>
                <w:sz w:val="20"/>
              </w:rPr>
            </w:pPr>
            <w:r>
              <w:rPr>
                <w:spacing w:val="-4"/>
                <w:sz w:val="20"/>
              </w:rPr>
              <w:t>1.54</w:t>
            </w:r>
          </w:p>
        </w:tc>
        <w:tc>
          <w:tcPr>
            <w:tcW w:w="810" w:type="dxa"/>
          </w:tcPr>
          <w:p>
            <w:pPr>
              <w:pStyle w:val="TableParagraph"/>
              <w:ind w:left="15"/>
              <w:jc w:val="center"/>
              <w:rPr>
                <w:sz w:val="20"/>
              </w:rPr>
            </w:pPr>
            <w:r>
              <w:rPr>
                <w:spacing w:val="-4"/>
                <w:sz w:val="20"/>
              </w:rPr>
              <w:t>1.56</w:t>
            </w:r>
          </w:p>
        </w:tc>
        <w:tc>
          <w:tcPr>
            <w:tcW w:w="898" w:type="dxa"/>
            <w:tcBorders>
              <w:right w:val="single" w:sz="24" w:space="0" w:color="000000"/>
            </w:tcBorders>
          </w:tcPr>
          <w:p>
            <w:pPr>
              <w:pStyle w:val="TableParagraph"/>
              <w:ind w:left="41"/>
              <w:jc w:val="center"/>
              <w:rPr>
                <w:sz w:val="20"/>
              </w:rPr>
            </w:pPr>
            <w:r>
              <w:rPr>
                <w:spacing w:val="-4"/>
                <w:sz w:val="20"/>
              </w:rPr>
              <w:t>1.58</w:t>
            </w:r>
          </w:p>
        </w:tc>
        <w:tc>
          <w:tcPr>
            <w:tcW w:w="1169" w:type="dxa"/>
            <w:tcBorders>
              <w:left w:val="single" w:sz="24" w:space="0" w:color="000000"/>
            </w:tcBorders>
          </w:tcPr>
          <w:p>
            <w:pPr>
              <w:pStyle w:val="TableParagraph"/>
              <w:ind w:left="18" w:right="19"/>
              <w:jc w:val="center"/>
              <w:rPr>
                <w:sz w:val="20"/>
              </w:rPr>
            </w:pPr>
            <w:r>
              <w:rPr>
                <w:spacing w:val="-4"/>
                <w:sz w:val="20"/>
              </w:rPr>
              <w:t>1.57</w:t>
            </w:r>
          </w:p>
        </w:tc>
        <w:tc>
          <w:tcPr>
            <w:tcW w:w="1144" w:type="dxa"/>
          </w:tcPr>
          <w:p>
            <w:pPr>
              <w:pStyle w:val="TableParagraph"/>
              <w:ind w:left="23" w:right="5"/>
              <w:jc w:val="center"/>
              <w:rPr>
                <w:sz w:val="20"/>
              </w:rPr>
            </w:pPr>
            <w:r>
              <w:rPr>
                <w:spacing w:val="-4"/>
                <w:sz w:val="20"/>
              </w:rPr>
              <w:t>1.57</w:t>
            </w:r>
          </w:p>
        </w:tc>
      </w:tr>
      <w:tr>
        <w:trPr>
          <w:trHeight w:val="268" w:hRule="atLeast"/>
        </w:trPr>
        <w:tc>
          <w:tcPr>
            <w:tcW w:w="4658" w:type="dxa"/>
          </w:tcPr>
          <w:p>
            <w:pPr>
              <w:pStyle w:val="TableParagraph"/>
              <w:ind w:left="74"/>
              <w:rPr>
                <w:sz w:val="20"/>
              </w:rPr>
            </w:pPr>
            <w:r>
              <w:rPr>
                <w:sz w:val="20"/>
              </w:rPr>
              <w:t>Mean</w:t>
            </w:r>
            <w:r>
              <w:rPr>
                <w:spacing w:val="-8"/>
                <w:sz w:val="20"/>
              </w:rPr>
              <w:t> </w:t>
            </w:r>
            <w:r>
              <w:rPr>
                <w:sz w:val="20"/>
              </w:rPr>
              <w:t>driver-rated</w:t>
            </w:r>
            <w:r>
              <w:rPr>
                <w:spacing w:val="-5"/>
                <w:sz w:val="20"/>
              </w:rPr>
              <w:t> </w:t>
            </w:r>
            <w:r>
              <w:rPr>
                <w:sz w:val="20"/>
              </w:rPr>
              <w:t>stress</w:t>
            </w:r>
            <w:r>
              <w:rPr>
                <w:spacing w:val="-8"/>
                <w:sz w:val="20"/>
              </w:rPr>
              <w:t> </w:t>
            </w:r>
            <w:r>
              <w:rPr>
                <w:sz w:val="20"/>
              </w:rPr>
              <w:t>scores</w:t>
            </w:r>
            <w:r>
              <w:rPr>
                <w:sz w:val="20"/>
                <w:vertAlign w:val="superscript"/>
              </w:rPr>
              <w:t>†</w:t>
            </w:r>
            <w:r>
              <w:rPr>
                <w:spacing w:val="-6"/>
                <w:sz w:val="20"/>
                <w:vertAlign w:val="baseline"/>
              </w:rPr>
              <w:t> </w:t>
            </w:r>
            <w:r>
              <w:rPr>
                <w:sz w:val="20"/>
                <w:vertAlign w:val="baseline"/>
              </w:rPr>
              <w:t>in</w:t>
            </w:r>
            <w:r>
              <w:rPr>
                <w:spacing w:val="-8"/>
                <w:sz w:val="20"/>
                <w:vertAlign w:val="baseline"/>
              </w:rPr>
              <w:t> </w:t>
            </w:r>
            <w:r>
              <w:rPr>
                <w:sz w:val="20"/>
                <w:vertAlign w:val="baseline"/>
              </w:rPr>
              <w:t>restart</w:t>
            </w:r>
            <w:r>
              <w:rPr>
                <w:spacing w:val="-6"/>
                <w:sz w:val="20"/>
                <w:vertAlign w:val="baseline"/>
              </w:rPr>
              <w:t> </w:t>
            </w:r>
            <w:r>
              <w:rPr>
                <w:spacing w:val="-2"/>
                <w:sz w:val="20"/>
                <w:vertAlign w:val="baseline"/>
              </w:rPr>
              <w:t>periods</w:t>
            </w:r>
          </w:p>
        </w:tc>
        <w:tc>
          <w:tcPr>
            <w:tcW w:w="808" w:type="dxa"/>
          </w:tcPr>
          <w:p>
            <w:pPr>
              <w:pStyle w:val="TableParagraph"/>
              <w:ind w:left="16"/>
              <w:jc w:val="center"/>
              <w:rPr>
                <w:sz w:val="20"/>
              </w:rPr>
            </w:pPr>
            <w:r>
              <w:rPr>
                <w:spacing w:val="-4"/>
                <w:sz w:val="20"/>
              </w:rPr>
              <w:t>1.40</w:t>
            </w:r>
          </w:p>
        </w:tc>
        <w:tc>
          <w:tcPr>
            <w:tcW w:w="810" w:type="dxa"/>
          </w:tcPr>
          <w:p>
            <w:pPr>
              <w:pStyle w:val="TableParagraph"/>
              <w:ind w:left="15"/>
              <w:jc w:val="center"/>
              <w:rPr>
                <w:sz w:val="20"/>
              </w:rPr>
            </w:pPr>
            <w:r>
              <w:rPr>
                <w:spacing w:val="-4"/>
                <w:sz w:val="20"/>
              </w:rPr>
              <w:t>1.42</w:t>
            </w:r>
          </w:p>
        </w:tc>
        <w:tc>
          <w:tcPr>
            <w:tcW w:w="898" w:type="dxa"/>
            <w:tcBorders>
              <w:right w:val="single" w:sz="24" w:space="0" w:color="000000"/>
            </w:tcBorders>
          </w:tcPr>
          <w:p>
            <w:pPr>
              <w:pStyle w:val="TableParagraph"/>
              <w:ind w:left="41"/>
              <w:jc w:val="center"/>
              <w:rPr>
                <w:sz w:val="20"/>
              </w:rPr>
            </w:pPr>
            <w:r>
              <w:rPr>
                <w:spacing w:val="-4"/>
                <w:sz w:val="20"/>
              </w:rPr>
              <w:t>1.44</w:t>
            </w:r>
          </w:p>
        </w:tc>
        <w:tc>
          <w:tcPr>
            <w:tcW w:w="1169" w:type="dxa"/>
            <w:tcBorders>
              <w:left w:val="single" w:sz="24" w:space="0" w:color="000000"/>
            </w:tcBorders>
          </w:tcPr>
          <w:p>
            <w:pPr>
              <w:pStyle w:val="TableParagraph"/>
              <w:ind w:left="18" w:right="19"/>
              <w:jc w:val="center"/>
              <w:rPr>
                <w:sz w:val="20"/>
              </w:rPr>
            </w:pPr>
            <w:r>
              <w:rPr>
                <w:spacing w:val="-4"/>
                <w:sz w:val="20"/>
              </w:rPr>
              <w:t>1.44</w:t>
            </w:r>
          </w:p>
        </w:tc>
        <w:tc>
          <w:tcPr>
            <w:tcW w:w="1144" w:type="dxa"/>
          </w:tcPr>
          <w:p>
            <w:pPr>
              <w:pStyle w:val="TableParagraph"/>
              <w:ind w:left="23" w:right="5"/>
              <w:jc w:val="center"/>
              <w:rPr>
                <w:sz w:val="20"/>
              </w:rPr>
            </w:pPr>
            <w:r>
              <w:rPr>
                <w:spacing w:val="-4"/>
                <w:sz w:val="20"/>
              </w:rPr>
              <w:t>1.42</w:t>
            </w:r>
          </w:p>
        </w:tc>
      </w:tr>
    </w:tbl>
    <w:p>
      <w:pPr>
        <w:spacing w:before="57"/>
        <w:ind w:left="560" w:right="0" w:firstLine="0"/>
        <w:jc w:val="left"/>
        <w:rPr>
          <w:sz w:val="20"/>
        </w:rPr>
      </w:pPr>
      <w:r>
        <w:rPr>
          <w:sz w:val="20"/>
        </w:rPr>
        <w:t>Note:</w:t>
      </w:r>
      <w:r>
        <w:rPr>
          <w:spacing w:val="-8"/>
          <w:sz w:val="20"/>
        </w:rPr>
        <w:t> </w:t>
      </w:r>
      <w:r>
        <w:rPr>
          <w:sz w:val="20"/>
        </w:rPr>
        <w:t>Same</w:t>
      </w:r>
      <w:r>
        <w:rPr>
          <w:spacing w:val="-7"/>
          <w:sz w:val="20"/>
        </w:rPr>
        <w:t> </w:t>
      </w:r>
      <w:r>
        <w:rPr>
          <w:sz w:val="20"/>
        </w:rPr>
        <w:t>superscripts</w:t>
      </w:r>
      <w:r>
        <w:rPr>
          <w:spacing w:val="-8"/>
          <w:sz w:val="20"/>
        </w:rPr>
        <w:t> </w:t>
      </w:r>
      <w:r>
        <w:rPr>
          <w:sz w:val="20"/>
        </w:rPr>
        <w:t>indicate</w:t>
      </w:r>
      <w:r>
        <w:rPr>
          <w:spacing w:val="-7"/>
          <w:sz w:val="20"/>
        </w:rPr>
        <w:t> </w:t>
      </w:r>
      <w:r>
        <w:rPr>
          <w:sz w:val="20"/>
        </w:rPr>
        <w:t>statistically</w:t>
      </w:r>
      <w:r>
        <w:rPr>
          <w:spacing w:val="-8"/>
          <w:sz w:val="20"/>
        </w:rPr>
        <w:t> </w:t>
      </w:r>
      <w:r>
        <w:rPr>
          <w:sz w:val="20"/>
        </w:rPr>
        <w:t>significant</w:t>
      </w:r>
      <w:r>
        <w:rPr>
          <w:spacing w:val="-7"/>
          <w:sz w:val="20"/>
        </w:rPr>
        <w:t> </w:t>
      </w:r>
      <w:r>
        <w:rPr>
          <w:sz w:val="20"/>
        </w:rPr>
        <w:t>difference</w:t>
      </w:r>
      <w:r>
        <w:rPr>
          <w:spacing w:val="-7"/>
          <w:sz w:val="20"/>
        </w:rPr>
        <w:t> </w:t>
      </w:r>
      <w:r>
        <w:rPr>
          <w:sz w:val="20"/>
        </w:rPr>
        <w:t>at</w:t>
      </w:r>
      <w:r>
        <w:rPr>
          <w:spacing w:val="-8"/>
          <w:sz w:val="20"/>
        </w:rPr>
        <w:t> </w:t>
      </w:r>
      <w:r>
        <w:rPr>
          <w:sz w:val="20"/>
        </w:rPr>
        <w:t>.05</w:t>
      </w:r>
      <w:r>
        <w:rPr>
          <w:spacing w:val="-6"/>
          <w:sz w:val="20"/>
        </w:rPr>
        <w:t> </w:t>
      </w:r>
      <w:r>
        <w:rPr>
          <w:spacing w:val="-2"/>
          <w:sz w:val="20"/>
        </w:rPr>
        <w:t>level.</w:t>
      </w:r>
    </w:p>
    <w:p>
      <w:pPr>
        <w:spacing w:before="0"/>
        <w:ind w:left="559" w:right="0" w:firstLine="0"/>
        <w:jc w:val="left"/>
        <w:rPr>
          <w:sz w:val="20"/>
        </w:rPr>
      </w:pPr>
      <w:r>
        <w:rPr>
          <w:sz w:val="20"/>
        </w:rPr>
        <w:t>*Sleep</w:t>
      </w:r>
      <w:r>
        <w:rPr>
          <w:spacing w:val="-5"/>
          <w:sz w:val="20"/>
        </w:rPr>
        <w:t> </w:t>
      </w:r>
      <w:r>
        <w:rPr>
          <w:sz w:val="20"/>
        </w:rPr>
        <w:t>quality</w:t>
      </w:r>
      <w:r>
        <w:rPr>
          <w:spacing w:val="-6"/>
          <w:sz w:val="20"/>
        </w:rPr>
        <w:t> </w:t>
      </w:r>
      <w:r>
        <w:rPr>
          <w:sz w:val="20"/>
        </w:rPr>
        <w:t>scale</w:t>
      </w:r>
      <w:r>
        <w:rPr>
          <w:spacing w:val="-5"/>
          <w:sz w:val="20"/>
        </w:rPr>
        <w:t> </w:t>
      </w:r>
      <w:r>
        <w:rPr>
          <w:sz w:val="20"/>
        </w:rPr>
        <w:t>ranges</w:t>
      </w:r>
      <w:r>
        <w:rPr>
          <w:spacing w:val="-6"/>
          <w:sz w:val="20"/>
        </w:rPr>
        <w:t> </w:t>
      </w:r>
      <w:r>
        <w:rPr>
          <w:sz w:val="20"/>
        </w:rPr>
        <w:t>from</w:t>
      </w:r>
      <w:r>
        <w:rPr>
          <w:spacing w:val="-6"/>
          <w:sz w:val="20"/>
        </w:rPr>
        <w:t> </w:t>
      </w:r>
      <w:r>
        <w:rPr>
          <w:sz w:val="20"/>
        </w:rPr>
        <w:t>1</w:t>
      </w:r>
      <w:r>
        <w:rPr>
          <w:spacing w:val="-4"/>
          <w:sz w:val="20"/>
        </w:rPr>
        <w:t> </w:t>
      </w:r>
      <w:r>
        <w:rPr>
          <w:sz w:val="20"/>
        </w:rPr>
        <w:t>“poor</w:t>
      </w:r>
      <w:r>
        <w:rPr>
          <w:spacing w:val="-5"/>
          <w:sz w:val="20"/>
        </w:rPr>
        <w:t> </w:t>
      </w:r>
      <w:r>
        <w:rPr>
          <w:sz w:val="20"/>
        </w:rPr>
        <w:t>sleep</w:t>
      </w:r>
      <w:r>
        <w:rPr>
          <w:spacing w:val="-4"/>
          <w:sz w:val="20"/>
        </w:rPr>
        <w:t> </w:t>
      </w:r>
      <w:r>
        <w:rPr>
          <w:sz w:val="20"/>
        </w:rPr>
        <w:t>quality”</w:t>
      </w:r>
      <w:r>
        <w:rPr>
          <w:spacing w:val="-5"/>
          <w:sz w:val="20"/>
        </w:rPr>
        <w:t> </w:t>
      </w:r>
      <w:r>
        <w:rPr>
          <w:sz w:val="20"/>
        </w:rPr>
        <w:t>to</w:t>
      </w:r>
      <w:r>
        <w:rPr>
          <w:spacing w:val="-4"/>
          <w:sz w:val="20"/>
        </w:rPr>
        <w:t> </w:t>
      </w:r>
      <w:r>
        <w:rPr>
          <w:sz w:val="20"/>
        </w:rPr>
        <w:t>5</w:t>
      </w:r>
      <w:r>
        <w:rPr>
          <w:spacing w:val="-4"/>
          <w:sz w:val="20"/>
        </w:rPr>
        <w:t> </w:t>
      </w:r>
      <w:r>
        <w:rPr>
          <w:sz w:val="20"/>
        </w:rPr>
        <w:t>“high</w:t>
      </w:r>
      <w:r>
        <w:rPr>
          <w:spacing w:val="-7"/>
          <w:sz w:val="20"/>
        </w:rPr>
        <w:t> </w:t>
      </w:r>
      <w:r>
        <w:rPr>
          <w:sz w:val="20"/>
        </w:rPr>
        <w:t>sleep</w:t>
      </w:r>
      <w:r>
        <w:rPr>
          <w:spacing w:val="-4"/>
          <w:sz w:val="20"/>
        </w:rPr>
        <w:t> </w:t>
      </w:r>
      <w:r>
        <w:rPr>
          <w:spacing w:val="-2"/>
          <w:sz w:val="20"/>
        </w:rPr>
        <w:t>quality.”</w:t>
      </w:r>
    </w:p>
    <w:p>
      <w:pPr>
        <w:spacing w:before="1"/>
        <w:ind w:left="559" w:right="0" w:firstLine="0"/>
        <w:jc w:val="left"/>
        <w:rPr>
          <w:sz w:val="20"/>
        </w:rPr>
      </w:pPr>
      <w:r>
        <w:rPr>
          <w:sz w:val="20"/>
        </w:rPr>
        <w:t>†Stress</w:t>
      </w:r>
      <w:r>
        <w:rPr>
          <w:spacing w:val="-6"/>
          <w:sz w:val="20"/>
        </w:rPr>
        <w:t> </w:t>
      </w:r>
      <w:r>
        <w:rPr>
          <w:sz w:val="20"/>
        </w:rPr>
        <w:t>scale</w:t>
      </w:r>
      <w:r>
        <w:rPr>
          <w:spacing w:val="-5"/>
          <w:sz w:val="20"/>
        </w:rPr>
        <w:t> </w:t>
      </w:r>
      <w:r>
        <w:rPr>
          <w:sz w:val="20"/>
        </w:rPr>
        <w:t>ranges</w:t>
      </w:r>
      <w:r>
        <w:rPr>
          <w:spacing w:val="-5"/>
          <w:sz w:val="20"/>
        </w:rPr>
        <w:t> </w:t>
      </w:r>
      <w:r>
        <w:rPr>
          <w:sz w:val="20"/>
        </w:rPr>
        <w:t>from</w:t>
      </w:r>
      <w:r>
        <w:rPr>
          <w:spacing w:val="-9"/>
          <w:sz w:val="20"/>
        </w:rPr>
        <w:t> </w:t>
      </w:r>
      <w:r>
        <w:rPr>
          <w:sz w:val="20"/>
        </w:rPr>
        <w:t>1</w:t>
      </w:r>
      <w:r>
        <w:rPr>
          <w:spacing w:val="-1"/>
          <w:sz w:val="20"/>
        </w:rPr>
        <w:t> </w:t>
      </w:r>
      <w:r>
        <w:rPr>
          <w:sz w:val="20"/>
        </w:rPr>
        <w:t>“not</w:t>
      </w:r>
      <w:r>
        <w:rPr>
          <w:spacing w:val="-4"/>
          <w:sz w:val="20"/>
        </w:rPr>
        <w:t> </w:t>
      </w:r>
      <w:r>
        <w:rPr>
          <w:sz w:val="20"/>
        </w:rPr>
        <w:t>stressed”</w:t>
      </w:r>
      <w:r>
        <w:rPr>
          <w:spacing w:val="-5"/>
          <w:sz w:val="20"/>
        </w:rPr>
        <w:t> </w:t>
      </w:r>
      <w:r>
        <w:rPr>
          <w:sz w:val="20"/>
        </w:rPr>
        <w:t>to</w:t>
      </w:r>
      <w:r>
        <w:rPr>
          <w:spacing w:val="-4"/>
          <w:sz w:val="20"/>
        </w:rPr>
        <w:t> </w:t>
      </w:r>
      <w:r>
        <w:rPr>
          <w:sz w:val="20"/>
        </w:rPr>
        <w:t>5</w:t>
      </w:r>
      <w:r>
        <w:rPr>
          <w:spacing w:val="-3"/>
          <w:sz w:val="20"/>
        </w:rPr>
        <w:t> </w:t>
      </w:r>
      <w:r>
        <w:rPr>
          <w:sz w:val="20"/>
        </w:rPr>
        <w:t>“very</w:t>
      </w:r>
      <w:r>
        <w:rPr>
          <w:spacing w:val="-6"/>
          <w:sz w:val="20"/>
        </w:rPr>
        <w:t> </w:t>
      </w:r>
      <w:r>
        <w:rPr>
          <w:spacing w:val="-2"/>
          <w:sz w:val="20"/>
        </w:rPr>
        <w:t>stressed.”</w:t>
      </w:r>
    </w:p>
    <w:p>
      <w:pPr>
        <w:pStyle w:val="BodyText"/>
        <w:spacing w:before="16"/>
        <w:rPr>
          <w:sz w:val="20"/>
        </w:rPr>
      </w:pPr>
    </w:p>
    <w:p>
      <w:pPr>
        <w:pStyle w:val="Heading1"/>
      </w:pPr>
      <w:r>
        <w:rPr>
          <w:smallCaps/>
          <w:spacing w:val="-2"/>
        </w:rPr>
        <w:t>Conclusion</w:t>
      </w:r>
    </w:p>
    <w:p>
      <w:pPr>
        <w:pStyle w:val="BodyText"/>
        <w:spacing w:before="192"/>
        <w:ind w:left="559" w:right="749"/>
      </w:pPr>
      <w:r>
        <w:rPr/>
        <w:t>The</w:t>
      </w:r>
      <w:r>
        <w:rPr>
          <w:spacing w:val="-3"/>
        </w:rPr>
        <w:t> </w:t>
      </w:r>
      <w:r>
        <w:rPr/>
        <w:t>study</w:t>
      </w:r>
      <w:r>
        <w:rPr>
          <w:spacing w:val="-7"/>
        </w:rPr>
        <w:t> </w:t>
      </w:r>
      <w:r>
        <w:rPr/>
        <w:t>was</w:t>
      </w:r>
      <w:r>
        <w:rPr>
          <w:spacing w:val="-2"/>
        </w:rPr>
        <w:t> </w:t>
      </w:r>
      <w:r>
        <w:rPr/>
        <w:t>not</w:t>
      </w:r>
      <w:r>
        <w:rPr>
          <w:spacing w:val="-2"/>
        </w:rPr>
        <w:t> </w:t>
      </w:r>
      <w:r>
        <w:rPr/>
        <w:t>able</w:t>
      </w:r>
      <w:r>
        <w:rPr>
          <w:spacing w:val="-3"/>
        </w:rPr>
        <w:t> </w:t>
      </w:r>
      <w:r>
        <w:rPr/>
        <w:t>to</w:t>
      </w:r>
      <w:r>
        <w:rPr>
          <w:spacing w:val="-2"/>
        </w:rPr>
        <w:t> </w:t>
      </w:r>
      <w:r>
        <w:rPr/>
        <w:t>demonstrate</w:t>
      </w:r>
      <w:r>
        <w:rPr>
          <w:spacing w:val="-3"/>
        </w:rPr>
        <w:t> </w:t>
      </w:r>
      <w:r>
        <w:rPr/>
        <w:t>conclusively</w:t>
      </w:r>
      <w:r>
        <w:rPr>
          <w:spacing w:val="-7"/>
        </w:rPr>
        <w:t> </w:t>
      </w:r>
      <w:r>
        <w:rPr/>
        <w:t>that</w:t>
      </w:r>
      <w:r>
        <w:rPr>
          <w:spacing w:val="-2"/>
        </w:rPr>
        <w:t> </w:t>
      </w:r>
      <w:r>
        <w:rPr/>
        <w:t>the</w:t>
      </w:r>
      <w:r>
        <w:rPr>
          <w:spacing w:val="-3"/>
        </w:rPr>
        <w:t> </w:t>
      </w:r>
      <w:r>
        <w:rPr/>
        <w:t>restart</w:t>
      </w:r>
      <w:r>
        <w:rPr>
          <w:spacing w:val="-2"/>
        </w:rPr>
        <w:t> </w:t>
      </w:r>
      <w:r>
        <w:rPr/>
        <w:t>rule</w:t>
      </w:r>
      <w:r>
        <w:rPr>
          <w:spacing w:val="-3"/>
        </w:rPr>
        <w:t> </w:t>
      </w:r>
      <w:r>
        <w:rPr/>
        <w:t>that</w:t>
      </w:r>
      <w:r>
        <w:rPr>
          <w:spacing w:val="-2"/>
        </w:rPr>
        <w:t> </w:t>
      </w:r>
      <w:r>
        <w:rPr/>
        <w:t>went</w:t>
      </w:r>
      <w:r>
        <w:rPr>
          <w:spacing w:val="-2"/>
        </w:rPr>
        <w:t> </w:t>
      </w:r>
      <w:r>
        <w:rPr/>
        <w:t>into</w:t>
      </w:r>
      <w:r>
        <w:rPr>
          <w:spacing w:val="-2"/>
        </w:rPr>
        <w:t> </w:t>
      </w:r>
      <w:r>
        <w:rPr/>
        <w:t>operational effect on July 1, 2013, provided “a greater net benefit for the operational, safety, health and fatigue impacts” [section 133(e) of The Act] compared to the restart rule in operational effect on June 30, 2013.</w:t>
      </w:r>
      <w:r>
        <w:rPr>
          <w:spacing w:val="40"/>
        </w:rPr>
        <w:t> </w:t>
      </w:r>
      <w:r>
        <w:rPr/>
        <w:t>Because the study did not demonstrate that the revised restart rule satisfied even the initial outcome requirements in section 133 of The Act, FMCSA has elected not to re-open the study to assess the additional outcome requirements of the Further Continuing and Security Assistance Appropriations Act, 2017.</w:t>
      </w:r>
    </w:p>
    <w:sectPr>
      <w:pgSz w:w="12240" w:h="15840"/>
      <w:pgMar w:header="722" w:footer="0" w:top="1340" w:bottom="280" w:left="8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12192">
              <wp:simplePos x="0" y="0"/>
              <wp:positionH relativeFrom="page">
                <wp:posOffset>6743700</wp:posOffset>
              </wp:positionH>
              <wp:positionV relativeFrom="page">
                <wp:posOffset>445854</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pt;margin-top:35.10664pt;width:13pt;height:15.3pt;mso-position-horizontal-relative:page;mso-position-vertical-relative:page;z-index:-16204288"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68" w:hanging="18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529" w:hanging="188"/>
      </w:pPr>
      <w:rPr>
        <w:rFonts w:hint="default"/>
        <w:lang w:val="en-US" w:eastAsia="en-US" w:bidi="ar-SA"/>
      </w:rPr>
    </w:lvl>
    <w:lvl w:ilvl="2">
      <w:start w:val="0"/>
      <w:numFmt w:val="bullet"/>
      <w:lvlText w:val="•"/>
      <w:lvlJc w:val="left"/>
      <w:pPr>
        <w:ind w:left="799" w:hanging="188"/>
      </w:pPr>
      <w:rPr>
        <w:rFonts w:hint="default"/>
        <w:lang w:val="en-US" w:eastAsia="en-US" w:bidi="ar-SA"/>
      </w:rPr>
    </w:lvl>
    <w:lvl w:ilvl="3">
      <w:start w:val="0"/>
      <w:numFmt w:val="bullet"/>
      <w:lvlText w:val="•"/>
      <w:lvlJc w:val="left"/>
      <w:pPr>
        <w:ind w:left="1069" w:hanging="188"/>
      </w:pPr>
      <w:rPr>
        <w:rFonts w:hint="default"/>
        <w:lang w:val="en-US" w:eastAsia="en-US" w:bidi="ar-SA"/>
      </w:rPr>
    </w:lvl>
    <w:lvl w:ilvl="4">
      <w:start w:val="0"/>
      <w:numFmt w:val="bullet"/>
      <w:lvlText w:val="•"/>
      <w:lvlJc w:val="left"/>
      <w:pPr>
        <w:ind w:left="1339" w:hanging="188"/>
      </w:pPr>
      <w:rPr>
        <w:rFonts w:hint="default"/>
        <w:lang w:val="en-US" w:eastAsia="en-US" w:bidi="ar-SA"/>
      </w:rPr>
    </w:lvl>
    <w:lvl w:ilvl="5">
      <w:start w:val="0"/>
      <w:numFmt w:val="bullet"/>
      <w:lvlText w:val="•"/>
      <w:lvlJc w:val="left"/>
      <w:pPr>
        <w:ind w:left="1609" w:hanging="188"/>
      </w:pPr>
      <w:rPr>
        <w:rFonts w:hint="default"/>
        <w:lang w:val="en-US" w:eastAsia="en-US" w:bidi="ar-SA"/>
      </w:rPr>
    </w:lvl>
    <w:lvl w:ilvl="6">
      <w:start w:val="0"/>
      <w:numFmt w:val="bullet"/>
      <w:lvlText w:val="•"/>
      <w:lvlJc w:val="left"/>
      <w:pPr>
        <w:ind w:left="1879" w:hanging="188"/>
      </w:pPr>
      <w:rPr>
        <w:rFonts w:hint="default"/>
        <w:lang w:val="en-US" w:eastAsia="en-US" w:bidi="ar-SA"/>
      </w:rPr>
    </w:lvl>
    <w:lvl w:ilvl="7">
      <w:start w:val="0"/>
      <w:numFmt w:val="bullet"/>
      <w:lvlText w:val="•"/>
      <w:lvlJc w:val="left"/>
      <w:pPr>
        <w:ind w:left="2149" w:hanging="188"/>
      </w:pPr>
      <w:rPr>
        <w:rFonts w:hint="default"/>
        <w:lang w:val="en-US" w:eastAsia="en-US" w:bidi="ar-SA"/>
      </w:rPr>
    </w:lvl>
    <w:lvl w:ilvl="8">
      <w:start w:val="0"/>
      <w:numFmt w:val="bullet"/>
      <w:lvlText w:val="•"/>
      <w:lvlJc w:val="left"/>
      <w:pPr>
        <w:ind w:left="2419" w:hanging="188"/>
      </w:pPr>
      <w:rPr>
        <w:rFonts w:hint="default"/>
        <w:lang w:val="en-US" w:eastAsia="en-US" w:bidi="ar-SA"/>
      </w:rPr>
    </w:lvl>
  </w:abstractNum>
  <w:abstractNum w:abstractNumId="4">
    <w:multiLevelType w:val="hybridMultilevel"/>
    <w:lvl w:ilvl="0">
      <w:start w:val="0"/>
      <w:numFmt w:val="bullet"/>
      <w:lvlText w:val=""/>
      <w:lvlJc w:val="left"/>
      <w:pPr>
        <w:ind w:left="269" w:hanging="18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529" w:hanging="188"/>
      </w:pPr>
      <w:rPr>
        <w:rFonts w:hint="default"/>
        <w:lang w:val="en-US" w:eastAsia="en-US" w:bidi="ar-SA"/>
      </w:rPr>
    </w:lvl>
    <w:lvl w:ilvl="2">
      <w:start w:val="0"/>
      <w:numFmt w:val="bullet"/>
      <w:lvlText w:val="•"/>
      <w:lvlJc w:val="left"/>
      <w:pPr>
        <w:ind w:left="799" w:hanging="188"/>
      </w:pPr>
      <w:rPr>
        <w:rFonts w:hint="default"/>
        <w:lang w:val="en-US" w:eastAsia="en-US" w:bidi="ar-SA"/>
      </w:rPr>
    </w:lvl>
    <w:lvl w:ilvl="3">
      <w:start w:val="0"/>
      <w:numFmt w:val="bullet"/>
      <w:lvlText w:val="•"/>
      <w:lvlJc w:val="left"/>
      <w:pPr>
        <w:ind w:left="1069" w:hanging="188"/>
      </w:pPr>
      <w:rPr>
        <w:rFonts w:hint="default"/>
        <w:lang w:val="en-US" w:eastAsia="en-US" w:bidi="ar-SA"/>
      </w:rPr>
    </w:lvl>
    <w:lvl w:ilvl="4">
      <w:start w:val="0"/>
      <w:numFmt w:val="bullet"/>
      <w:lvlText w:val="•"/>
      <w:lvlJc w:val="left"/>
      <w:pPr>
        <w:ind w:left="1339" w:hanging="188"/>
      </w:pPr>
      <w:rPr>
        <w:rFonts w:hint="default"/>
        <w:lang w:val="en-US" w:eastAsia="en-US" w:bidi="ar-SA"/>
      </w:rPr>
    </w:lvl>
    <w:lvl w:ilvl="5">
      <w:start w:val="0"/>
      <w:numFmt w:val="bullet"/>
      <w:lvlText w:val="•"/>
      <w:lvlJc w:val="left"/>
      <w:pPr>
        <w:ind w:left="1609" w:hanging="188"/>
      </w:pPr>
      <w:rPr>
        <w:rFonts w:hint="default"/>
        <w:lang w:val="en-US" w:eastAsia="en-US" w:bidi="ar-SA"/>
      </w:rPr>
    </w:lvl>
    <w:lvl w:ilvl="6">
      <w:start w:val="0"/>
      <w:numFmt w:val="bullet"/>
      <w:lvlText w:val="•"/>
      <w:lvlJc w:val="left"/>
      <w:pPr>
        <w:ind w:left="1879" w:hanging="188"/>
      </w:pPr>
      <w:rPr>
        <w:rFonts w:hint="default"/>
        <w:lang w:val="en-US" w:eastAsia="en-US" w:bidi="ar-SA"/>
      </w:rPr>
    </w:lvl>
    <w:lvl w:ilvl="7">
      <w:start w:val="0"/>
      <w:numFmt w:val="bullet"/>
      <w:lvlText w:val="•"/>
      <w:lvlJc w:val="left"/>
      <w:pPr>
        <w:ind w:left="2149" w:hanging="188"/>
      </w:pPr>
      <w:rPr>
        <w:rFonts w:hint="default"/>
        <w:lang w:val="en-US" w:eastAsia="en-US" w:bidi="ar-SA"/>
      </w:rPr>
    </w:lvl>
    <w:lvl w:ilvl="8">
      <w:start w:val="0"/>
      <w:numFmt w:val="bullet"/>
      <w:lvlText w:val="•"/>
      <w:lvlJc w:val="left"/>
      <w:pPr>
        <w:ind w:left="2419" w:hanging="188"/>
      </w:pPr>
      <w:rPr>
        <w:rFonts w:hint="default"/>
        <w:lang w:val="en-US" w:eastAsia="en-US" w:bidi="ar-SA"/>
      </w:rPr>
    </w:lvl>
  </w:abstractNum>
  <w:abstractNum w:abstractNumId="3">
    <w:multiLevelType w:val="hybridMultilevel"/>
    <w:lvl w:ilvl="0">
      <w:start w:val="0"/>
      <w:numFmt w:val="bullet"/>
      <w:lvlText w:val=""/>
      <w:lvlJc w:val="left"/>
      <w:pPr>
        <w:ind w:left="268" w:hanging="18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529" w:hanging="188"/>
      </w:pPr>
      <w:rPr>
        <w:rFonts w:hint="default"/>
        <w:lang w:val="en-US" w:eastAsia="en-US" w:bidi="ar-SA"/>
      </w:rPr>
    </w:lvl>
    <w:lvl w:ilvl="2">
      <w:start w:val="0"/>
      <w:numFmt w:val="bullet"/>
      <w:lvlText w:val="•"/>
      <w:lvlJc w:val="left"/>
      <w:pPr>
        <w:ind w:left="799" w:hanging="188"/>
      </w:pPr>
      <w:rPr>
        <w:rFonts w:hint="default"/>
        <w:lang w:val="en-US" w:eastAsia="en-US" w:bidi="ar-SA"/>
      </w:rPr>
    </w:lvl>
    <w:lvl w:ilvl="3">
      <w:start w:val="0"/>
      <w:numFmt w:val="bullet"/>
      <w:lvlText w:val="•"/>
      <w:lvlJc w:val="left"/>
      <w:pPr>
        <w:ind w:left="1069" w:hanging="188"/>
      </w:pPr>
      <w:rPr>
        <w:rFonts w:hint="default"/>
        <w:lang w:val="en-US" w:eastAsia="en-US" w:bidi="ar-SA"/>
      </w:rPr>
    </w:lvl>
    <w:lvl w:ilvl="4">
      <w:start w:val="0"/>
      <w:numFmt w:val="bullet"/>
      <w:lvlText w:val="•"/>
      <w:lvlJc w:val="left"/>
      <w:pPr>
        <w:ind w:left="1339" w:hanging="188"/>
      </w:pPr>
      <w:rPr>
        <w:rFonts w:hint="default"/>
        <w:lang w:val="en-US" w:eastAsia="en-US" w:bidi="ar-SA"/>
      </w:rPr>
    </w:lvl>
    <w:lvl w:ilvl="5">
      <w:start w:val="0"/>
      <w:numFmt w:val="bullet"/>
      <w:lvlText w:val="•"/>
      <w:lvlJc w:val="left"/>
      <w:pPr>
        <w:ind w:left="1609" w:hanging="188"/>
      </w:pPr>
      <w:rPr>
        <w:rFonts w:hint="default"/>
        <w:lang w:val="en-US" w:eastAsia="en-US" w:bidi="ar-SA"/>
      </w:rPr>
    </w:lvl>
    <w:lvl w:ilvl="6">
      <w:start w:val="0"/>
      <w:numFmt w:val="bullet"/>
      <w:lvlText w:val="•"/>
      <w:lvlJc w:val="left"/>
      <w:pPr>
        <w:ind w:left="1879" w:hanging="188"/>
      </w:pPr>
      <w:rPr>
        <w:rFonts w:hint="default"/>
        <w:lang w:val="en-US" w:eastAsia="en-US" w:bidi="ar-SA"/>
      </w:rPr>
    </w:lvl>
    <w:lvl w:ilvl="7">
      <w:start w:val="0"/>
      <w:numFmt w:val="bullet"/>
      <w:lvlText w:val="•"/>
      <w:lvlJc w:val="left"/>
      <w:pPr>
        <w:ind w:left="2149" w:hanging="188"/>
      </w:pPr>
      <w:rPr>
        <w:rFonts w:hint="default"/>
        <w:lang w:val="en-US" w:eastAsia="en-US" w:bidi="ar-SA"/>
      </w:rPr>
    </w:lvl>
    <w:lvl w:ilvl="8">
      <w:start w:val="0"/>
      <w:numFmt w:val="bullet"/>
      <w:lvlText w:val="•"/>
      <w:lvlJc w:val="left"/>
      <w:pPr>
        <w:ind w:left="2419" w:hanging="188"/>
      </w:pPr>
      <w:rPr>
        <w:rFonts w:hint="default"/>
        <w:lang w:val="en-US" w:eastAsia="en-US" w:bidi="ar-SA"/>
      </w:rPr>
    </w:lvl>
  </w:abstractNum>
  <w:abstractNum w:abstractNumId="2">
    <w:multiLevelType w:val="hybridMultilevel"/>
    <w:lvl w:ilvl="0">
      <w:start w:val="0"/>
      <w:numFmt w:val="bullet"/>
      <w:lvlText w:val=""/>
      <w:lvlJc w:val="left"/>
      <w:pPr>
        <w:ind w:left="268" w:hanging="18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529" w:hanging="188"/>
      </w:pPr>
      <w:rPr>
        <w:rFonts w:hint="default"/>
        <w:lang w:val="en-US" w:eastAsia="en-US" w:bidi="ar-SA"/>
      </w:rPr>
    </w:lvl>
    <w:lvl w:ilvl="2">
      <w:start w:val="0"/>
      <w:numFmt w:val="bullet"/>
      <w:lvlText w:val="•"/>
      <w:lvlJc w:val="left"/>
      <w:pPr>
        <w:ind w:left="799" w:hanging="188"/>
      </w:pPr>
      <w:rPr>
        <w:rFonts w:hint="default"/>
        <w:lang w:val="en-US" w:eastAsia="en-US" w:bidi="ar-SA"/>
      </w:rPr>
    </w:lvl>
    <w:lvl w:ilvl="3">
      <w:start w:val="0"/>
      <w:numFmt w:val="bullet"/>
      <w:lvlText w:val="•"/>
      <w:lvlJc w:val="left"/>
      <w:pPr>
        <w:ind w:left="1069" w:hanging="188"/>
      </w:pPr>
      <w:rPr>
        <w:rFonts w:hint="default"/>
        <w:lang w:val="en-US" w:eastAsia="en-US" w:bidi="ar-SA"/>
      </w:rPr>
    </w:lvl>
    <w:lvl w:ilvl="4">
      <w:start w:val="0"/>
      <w:numFmt w:val="bullet"/>
      <w:lvlText w:val="•"/>
      <w:lvlJc w:val="left"/>
      <w:pPr>
        <w:ind w:left="1339" w:hanging="188"/>
      </w:pPr>
      <w:rPr>
        <w:rFonts w:hint="default"/>
        <w:lang w:val="en-US" w:eastAsia="en-US" w:bidi="ar-SA"/>
      </w:rPr>
    </w:lvl>
    <w:lvl w:ilvl="5">
      <w:start w:val="0"/>
      <w:numFmt w:val="bullet"/>
      <w:lvlText w:val="•"/>
      <w:lvlJc w:val="left"/>
      <w:pPr>
        <w:ind w:left="1609" w:hanging="188"/>
      </w:pPr>
      <w:rPr>
        <w:rFonts w:hint="default"/>
        <w:lang w:val="en-US" w:eastAsia="en-US" w:bidi="ar-SA"/>
      </w:rPr>
    </w:lvl>
    <w:lvl w:ilvl="6">
      <w:start w:val="0"/>
      <w:numFmt w:val="bullet"/>
      <w:lvlText w:val="•"/>
      <w:lvlJc w:val="left"/>
      <w:pPr>
        <w:ind w:left="1879" w:hanging="188"/>
      </w:pPr>
      <w:rPr>
        <w:rFonts w:hint="default"/>
        <w:lang w:val="en-US" w:eastAsia="en-US" w:bidi="ar-SA"/>
      </w:rPr>
    </w:lvl>
    <w:lvl w:ilvl="7">
      <w:start w:val="0"/>
      <w:numFmt w:val="bullet"/>
      <w:lvlText w:val="•"/>
      <w:lvlJc w:val="left"/>
      <w:pPr>
        <w:ind w:left="2149" w:hanging="188"/>
      </w:pPr>
      <w:rPr>
        <w:rFonts w:hint="default"/>
        <w:lang w:val="en-US" w:eastAsia="en-US" w:bidi="ar-SA"/>
      </w:rPr>
    </w:lvl>
    <w:lvl w:ilvl="8">
      <w:start w:val="0"/>
      <w:numFmt w:val="bullet"/>
      <w:lvlText w:val="•"/>
      <w:lvlJc w:val="left"/>
      <w:pPr>
        <w:ind w:left="2419" w:hanging="188"/>
      </w:pPr>
      <w:rPr>
        <w:rFonts w:hint="default"/>
        <w:lang w:val="en-US" w:eastAsia="en-US" w:bidi="ar-SA"/>
      </w:rPr>
    </w:lvl>
  </w:abstractNum>
  <w:abstractNum w:abstractNumId="1">
    <w:multiLevelType w:val="hybridMultilevel"/>
    <w:lvl w:ilvl="0">
      <w:start w:val="0"/>
      <w:numFmt w:val="bullet"/>
      <w:lvlText w:val=""/>
      <w:lvlJc w:val="left"/>
      <w:pPr>
        <w:ind w:left="268" w:hanging="18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529" w:hanging="188"/>
      </w:pPr>
      <w:rPr>
        <w:rFonts w:hint="default"/>
        <w:lang w:val="en-US" w:eastAsia="en-US" w:bidi="ar-SA"/>
      </w:rPr>
    </w:lvl>
    <w:lvl w:ilvl="2">
      <w:start w:val="0"/>
      <w:numFmt w:val="bullet"/>
      <w:lvlText w:val="•"/>
      <w:lvlJc w:val="left"/>
      <w:pPr>
        <w:ind w:left="799" w:hanging="188"/>
      </w:pPr>
      <w:rPr>
        <w:rFonts w:hint="default"/>
        <w:lang w:val="en-US" w:eastAsia="en-US" w:bidi="ar-SA"/>
      </w:rPr>
    </w:lvl>
    <w:lvl w:ilvl="3">
      <w:start w:val="0"/>
      <w:numFmt w:val="bullet"/>
      <w:lvlText w:val="•"/>
      <w:lvlJc w:val="left"/>
      <w:pPr>
        <w:ind w:left="1069" w:hanging="188"/>
      </w:pPr>
      <w:rPr>
        <w:rFonts w:hint="default"/>
        <w:lang w:val="en-US" w:eastAsia="en-US" w:bidi="ar-SA"/>
      </w:rPr>
    </w:lvl>
    <w:lvl w:ilvl="4">
      <w:start w:val="0"/>
      <w:numFmt w:val="bullet"/>
      <w:lvlText w:val="•"/>
      <w:lvlJc w:val="left"/>
      <w:pPr>
        <w:ind w:left="1339" w:hanging="188"/>
      </w:pPr>
      <w:rPr>
        <w:rFonts w:hint="default"/>
        <w:lang w:val="en-US" w:eastAsia="en-US" w:bidi="ar-SA"/>
      </w:rPr>
    </w:lvl>
    <w:lvl w:ilvl="5">
      <w:start w:val="0"/>
      <w:numFmt w:val="bullet"/>
      <w:lvlText w:val="•"/>
      <w:lvlJc w:val="left"/>
      <w:pPr>
        <w:ind w:left="1609" w:hanging="188"/>
      </w:pPr>
      <w:rPr>
        <w:rFonts w:hint="default"/>
        <w:lang w:val="en-US" w:eastAsia="en-US" w:bidi="ar-SA"/>
      </w:rPr>
    </w:lvl>
    <w:lvl w:ilvl="6">
      <w:start w:val="0"/>
      <w:numFmt w:val="bullet"/>
      <w:lvlText w:val="•"/>
      <w:lvlJc w:val="left"/>
      <w:pPr>
        <w:ind w:left="1879" w:hanging="188"/>
      </w:pPr>
      <w:rPr>
        <w:rFonts w:hint="default"/>
        <w:lang w:val="en-US" w:eastAsia="en-US" w:bidi="ar-SA"/>
      </w:rPr>
    </w:lvl>
    <w:lvl w:ilvl="7">
      <w:start w:val="0"/>
      <w:numFmt w:val="bullet"/>
      <w:lvlText w:val="•"/>
      <w:lvlJc w:val="left"/>
      <w:pPr>
        <w:ind w:left="2149" w:hanging="188"/>
      </w:pPr>
      <w:rPr>
        <w:rFonts w:hint="default"/>
        <w:lang w:val="en-US" w:eastAsia="en-US" w:bidi="ar-SA"/>
      </w:rPr>
    </w:lvl>
    <w:lvl w:ilvl="8">
      <w:start w:val="0"/>
      <w:numFmt w:val="bullet"/>
      <w:lvlText w:val="•"/>
      <w:lvlJc w:val="left"/>
      <w:pPr>
        <w:ind w:left="2419" w:hanging="188"/>
      </w:pPr>
      <w:rPr>
        <w:rFonts w:hint="default"/>
        <w:lang w:val="en-US" w:eastAsia="en-US" w:bidi="ar-SA"/>
      </w:rPr>
    </w:lvl>
  </w:abstractNum>
  <w:abstractNum w:abstractNumId="0">
    <w:multiLevelType w:val="hybridMultilevel"/>
    <w:lvl w:ilvl="0">
      <w:start w:val="0"/>
      <w:numFmt w:val="bullet"/>
      <w:lvlText w:val=""/>
      <w:lvlJc w:val="left"/>
      <w:pPr>
        <w:ind w:left="12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18" w:hanging="360"/>
      </w:pPr>
      <w:rPr>
        <w:rFonts w:hint="default"/>
        <w:lang w:val="en-US" w:eastAsia="en-US" w:bidi="ar-SA"/>
      </w:rPr>
    </w:lvl>
    <w:lvl w:ilvl="2">
      <w:start w:val="0"/>
      <w:numFmt w:val="bullet"/>
      <w:lvlText w:val="•"/>
      <w:lvlJc w:val="left"/>
      <w:pPr>
        <w:ind w:left="3156" w:hanging="360"/>
      </w:pPr>
      <w:rPr>
        <w:rFonts w:hint="default"/>
        <w:lang w:val="en-US" w:eastAsia="en-US" w:bidi="ar-SA"/>
      </w:rPr>
    </w:lvl>
    <w:lvl w:ilvl="3">
      <w:start w:val="0"/>
      <w:numFmt w:val="bullet"/>
      <w:lvlText w:val="•"/>
      <w:lvlJc w:val="left"/>
      <w:pPr>
        <w:ind w:left="4094" w:hanging="360"/>
      </w:pPr>
      <w:rPr>
        <w:rFonts w:hint="default"/>
        <w:lang w:val="en-US" w:eastAsia="en-US" w:bidi="ar-SA"/>
      </w:rPr>
    </w:lvl>
    <w:lvl w:ilvl="4">
      <w:start w:val="0"/>
      <w:numFmt w:val="bullet"/>
      <w:lvlText w:val="•"/>
      <w:lvlJc w:val="left"/>
      <w:pPr>
        <w:ind w:left="5032"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908" w:hanging="360"/>
      </w:pPr>
      <w:rPr>
        <w:rFonts w:hint="default"/>
        <w:lang w:val="en-US" w:eastAsia="en-US" w:bidi="ar-SA"/>
      </w:rPr>
    </w:lvl>
    <w:lvl w:ilvl="7">
      <w:start w:val="0"/>
      <w:numFmt w:val="bullet"/>
      <w:lvlText w:val="•"/>
      <w:lvlJc w:val="left"/>
      <w:pPr>
        <w:ind w:left="7846"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6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7"/>
      <w:ind w:left="1467" w:right="1652"/>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2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4"/>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fmcsa.dot.gov/research-and-analysis/research/new-cmv-driver-restart-study-study-plan" TargetMode="External"/><Relationship Id="rId7" Type="http://schemas.openxmlformats.org/officeDocument/2006/relationships/hyperlink" Target="https://www.fmcsa.dot.gov/safety/research-and-analysis/commercial-motor-vehicle-driver-restart-study"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DOT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julie.bergling</dc:creator>
  <dcterms:created xsi:type="dcterms:W3CDTF">2024-11-20T21:03:28Z</dcterms:created>
  <dcterms:modified xsi:type="dcterms:W3CDTF">2024-11-20T21:03:28Z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0x010100D145AB1EEE7EC44AB91090535042B1EE</vt:lpwstr>
  </property>
  <property fmtid="{D5CDD505-2E9C-101B-9397-08002B2CF9AE}" pid="3" name="Created">
    <vt:filetime>2017-03-07T00:00:00Z</vt:filetime>
  </property>
  <property fmtid="{D5CDD505-2E9C-101B-9397-08002B2CF9AE}" pid="4" name="Creator">
    <vt:lpwstr>Acrobat PDFMaker 11 for Word</vt:lpwstr>
  </property>
  <property fmtid="{D5CDD505-2E9C-101B-9397-08002B2CF9AE}" pid="5" name="LastSaved">
    <vt:filetime>2024-11-20T00:00:00Z</vt:filetime>
  </property>
  <property fmtid="{D5CDD505-2E9C-101B-9397-08002B2CF9AE}" pid="6" name="Producer">
    <vt:lpwstr>Adobe PDF Library 11.0</vt:lpwstr>
  </property>
  <property fmtid="{D5CDD505-2E9C-101B-9397-08002B2CF9AE}" pid="7" name="SourceModified">
    <vt:lpwstr>D:20170307143242</vt:lpwstr>
  </property>
</Properties>
</file>