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F99F" w14:textId="77777777" w:rsidR="00205943" w:rsidRPr="005538E6" w:rsidRDefault="00C008CE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  <w:lang w:val="es-ES"/>
        </w:rPr>
      </w:pPr>
      <w:bookmarkStart w:id="0" w:name="_Toc3299743"/>
      <w:r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ES_tradnl"/>
        </w:rPr>
        <w:t xml:space="preserve">Comunicado de prensa sobre velocidad segura </w:t>
      </w:r>
    </w:p>
    <w:p w14:paraId="66F7CF53" w14:textId="5CB77B4C" w:rsidR="0066783B" w:rsidRPr="005538E6" w:rsidRDefault="00C008CE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  <w:lang w:val="es-ES"/>
        </w:rPr>
      </w:pPr>
      <w:r>
        <w:rPr>
          <w:rFonts w:eastAsia="Arial" w:cs="Times New Roman"/>
          <w:b/>
          <w:bCs/>
          <w:color w:val="001647"/>
          <w:spacing w:val="0"/>
          <w:kern w:val="0"/>
          <w:sz w:val="44"/>
          <w:szCs w:val="44"/>
          <w:lang w:val="es-ES_tradnl"/>
        </w:rPr>
        <w:t>Plantilla para las partes interesadas de seguridad: California</w:t>
      </w:r>
    </w:p>
    <w:p w14:paraId="63FE168F" w14:textId="77777777" w:rsidR="000C77DA" w:rsidRPr="005538E6" w:rsidRDefault="000C77DA" w:rsidP="000C2A31">
      <w:pPr>
        <w:rPr>
          <w:lang w:val="es-ES"/>
        </w:rPr>
      </w:pPr>
    </w:p>
    <w:bookmarkEnd w:id="0"/>
    <w:p w14:paraId="1486F976" w14:textId="47B39E97" w:rsidR="007332D8" w:rsidRPr="005538E6" w:rsidRDefault="00C008CE" w:rsidP="006F3508">
      <w:pPr>
        <w:tabs>
          <w:tab w:val="left" w:pos="5760"/>
        </w:tabs>
        <w:rPr>
          <w:lang w:val="es-ES"/>
        </w:rPr>
      </w:pPr>
      <w:r>
        <w:rPr>
          <w:rFonts w:eastAsia="Arial"/>
          <w:b/>
          <w:bCs/>
          <w:lang w:val="es-ES_tradnl"/>
        </w:rPr>
        <w:t>PARA PUBLICACIÓN INMEDIATA</w:t>
      </w:r>
      <w:r>
        <w:rPr>
          <w:rFonts w:eastAsia="Arial"/>
          <w:lang w:val="es-ES_tradnl"/>
        </w:rPr>
        <w:tab/>
        <w:t>CONTACTO: [Nombre, cargo]</w:t>
      </w:r>
    </w:p>
    <w:p w14:paraId="191CF28B" w14:textId="69314EA9" w:rsidR="007332D8" w:rsidRPr="005538E6" w:rsidRDefault="00C008CE" w:rsidP="006F3508">
      <w:pPr>
        <w:tabs>
          <w:tab w:val="left" w:pos="5760"/>
        </w:tabs>
        <w:rPr>
          <w:lang w:val="es-ES"/>
        </w:rPr>
      </w:pPr>
      <w:r>
        <w:rPr>
          <w:rFonts w:eastAsia="Arial"/>
          <w:lang w:val="es-ES_tradnl"/>
        </w:rPr>
        <w:t>[Fecha]</w:t>
      </w:r>
      <w:r>
        <w:rPr>
          <w:rFonts w:eastAsia="Arial"/>
          <w:lang w:val="es-ES_tradnl"/>
        </w:rPr>
        <w:tab/>
        <w:t>TELÉFONO/CORREO ELECTRÓNICO:</w:t>
      </w:r>
    </w:p>
    <w:p w14:paraId="099E8B32" w14:textId="77777777" w:rsidR="0064390C" w:rsidRPr="005538E6" w:rsidRDefault="0064390C" w:rsidP="0064390C">
      <w:pPr>
        <w:spacing w:after="160"/>
        <w:contextualSpacing/>
        <w:rPr>
          <w:rFonts w:eastAsia="Calibri" w:cs="Arial"/>
          <w:b/>
          <w:color w:val="000000"/>
          <w:sz w:val="22"/>
          <w:szCs w:val="22"/>
          <w:lang w:val="es-ES"/>
        </w:rPr>
      </w:pPr>
    </w:p>
    <w:p w14:paraId="46D49154" w14:textId="60AE47FC" w:rsidR="00A55779" w:rsidRPr="005538E6" w:rsidRDefault="00C008CE" w:rsidP="0064390C">
      <w:pPr>
        <w:spacing w:before="240" w:after="160"/>
        <w:contextualSpacing/>
        <w:jc w:val="center"/>
        <w:rPr>
          <w:rFonts w:eastAsia="Calibri" w:cs="Arial"/>
          <w:b/>
          <w:color w:val="000000"/>
          <w:lang w:val="es-ES"/>
        </w:rPr>
      </w:pPr>
      <w:bookmarkStart w:id="1" w:name="_Hlk33027306"/>
      <w:r>
        <w:rPr>
          <w:rFonts w:eastAsia="Arial" w:cs="Arial"/>
          <w:bCs/>
          <w:highlight w:val="yellow"/>
          <w:lang w:val="es-ES_tradnl"/>
        </w:rPr>
        <w:t>[</w:t>
      </w:r>
      <w:r>
        <w:rPr>
          <w:rFonts w:eastAsia="Arial" w:cs="Arial"/>
          <w:b/>
          <w:bCs/>
          <w:highlight w:val="yellow"/>
          <w:lang w:val="es-ES_tradnl"/>
        </w:rPr>
        <w:t>Estado/Organización</w:t>
      </w:r>
      <w:r>
        <w:rPr>
          <w:rFonts w:eastAsia="Arial" w:cs="Arial"/>
          <w:highlight w:val="yellow"/>
          <w:lang w:val="es-ES_tradnl"/>
        </w:rPr>
        <w:t>]</w:t>
      </w:r>
      <w:r>
        <w:rPr>
          <w:rFonts w:eastAsia="Arial" w:cs="Arial"/>
          <w:lang w:val="es-ES_tradnl"/>
        </w:rPr>
        <w:t xml:space="preserve"> </w:t>
      </w:r>
      <w:r>
        <w:rPr>
          <w:rFonts w:eastAsia="Arial" w:cs="Arial"/>
          <w:b/>
          <w:bCs/>
          <w:color w:val="000000"/>
          <w:lang w:val="es-ES_tradnl"/>
        </w:rPr>
        <w:t xml:space="preserve">apoya los esfuerzos de divulgación sobre velocidad segura </w:t>
      </w:r>
    </w:p>
    <w:p w14:paraId="72056952" w14:textId="63D822D3" w:rsidR="0064390C" w:rsidRPr="005538E6" w:rsidRDefault="00C008CE" w:rsidP="00A55779">
      <w:pPr>
        <w:spacing w:before="240" w:after="160"/>
        <w:contextualSpacing/>
        <w:jc w:val="center"/>
        <w:rPr>
          <w:rFonts w:eastAsia="Calibri" w:cs="Arial"/>
          <w:b/>
          <w:color w:val="000000"/>
          <w:lang w:val="es-ES"/>
        </w:rPr>
      </w:pPr>
      <w:r>
        <w:rPr>
          <w:rFonts w:eastAsia="Arial" w:cs="Arial"/>
          <w:b/>
          <w:bCs/>
          <w:color w:val="000000"/>
          <w:lang w:val="es-ES_tradnl"/>
        </w:rPr>
        <w:t>del Departamento de Transporte de EE. UU.</w:t>
      </w:r>
    </w:p>
    <w:p w14:paraId="3DB64DF4" w14:textId="190C7174" w:rsidR="0064390C" w:rsidRPr="005538E6" w:rsidRDefault="00C008CE" w:rsidP="0064390C">
      <w:pPr>
        <w:spacing w:before="240" w:after="160"/>
        <w:contextualSpacing/>
        <w:jc w:val="center"/>
        <w:rPr>
          <w:rFonts w:eastAsia="Calibri" w:cs="Arial"/>
          <w:bCs/>
          <w:i/>
          <w:iCs/>
          <w:color w:val="000000"/>
          <w:lang w:val="es-ES"/>
        </w:rPr>
      </w:pPr>
      <w:r>
        <w:rPr>
          <w:rFonts w:eastAsia="Arial" w:cs="Arial"/>
          <w:bCs/>
          <w:i/>
          <w:iCs/>
          <w:color w:val="000000"/>
          <w:lang w:val="es-ES_tradnl"/>
        </w:rPr>
        <w:t>Mantener velocidades seguras en las carreteras de California puede ayudar a prevenir accidentes y salvar vidas</w:t>
      </w:r>
    </w:p>
    <w:p w14:paraId="15D95087" w14:textId="77777777" w:rsidR="0064390C" w:rsidRPr="005538E6" w:rsidRDefault="0064390C" w:rsidP="0064390C">
      <w:pPr>
        <w:spacing w:before="240" w:after="160"/>
        <w:contextualSpacing/>
        <w:jc w:val="center"/>
        <w:rPr>
          <w:rFonts w:eastAsia="Calibri" w:cs="Arial"/>
          <w:bCs/>
          <w:i/>
          <w:iCs/>
          <w:color w:val="000000"/>
          <w:lang w:val="es-ES"/>
        </w:rPr>
      </w:pPr>
    </w:p>
    <w:p w14:paraId="4CF2F813" w14:textId="1C43D2F0" w:rsidR="0064390C" w:rsidRPr="005538E6" w:rsidRDefault="00C008CE" w:rsidP="0064390C">
      <w:pPr>
        <w:spacing w:before="240" w:after="160"/>
        <w:contextualSpacing/>
        <w:rPr>
          <w:rFonts w:eastAsia="Calibri" w:cs="Arial"/>
          <w:lang w:val="es-ES"/>
        </w:rPr>
      </w:pPr>
      <w:r>
        <w:rPr>
          <w:rFonts w:eastAsia="Arial" w:cs="Arial"/>
          <w:b/>
          <w:bCs/>
          <w:highlight w:val="yellow"/>
          <w:lang w:val="es-ES_tradnl"/>
        </w:rPr>
        <w:t>[Ciudad, Estado]</w:t>
      </w:r>
      <w:r>
        <w:rPr>
          <w:rFonts w:eastAsia="Arial" w:cs="Arial"/>
          <w:lang w:val="es-ES_tradnl"/>
        </w:rPr>
        <w:t xml:space="preserve"> –</w:t>
      </w:r>
      <w:bookmarkEnd w:id="1"/>
      <w:r>
        <w:rPr>
          <w:rFonts w:eastAsia="Arial" w:cs="Arial"/>
          <w:lang w:val="es-ES_tradnl"/>
        </w:rPr>
        <w:t xml:space="preserve"> </w:t>
      </w:r>
      <w:r>
        <w:rPr>
          <w:rFonts w:eastAsia="Arial" w:cs="Arial"/>
          <w:highlight w:val="yellow"/>
          <w:lang w:val="es-ES_tradnl"/>
        </w:rPr>
        <w:t>[Estado/Organización]</w:t>
      </w:r>
      <w:r>
        <w:rPr>
          <w:rFonts w:eastAsia="Arial" w:cs="Arial"/>
          <w:lang w:val="es-ES_tradnl"/>
        </w:rPr>
        <w:t xml:space="preserve"> </w:t>
      </w:r>
      <w:r w:rsidR="005538E6">
        <w:rPr>
          <w:rFonts w:eastAsia="Arial" w:cs="Arial"/>
          <w:lang w:val="es-ES_tradnl"/>
        </w:rPr>
        <w:t>suma</w:t>
      </w:r>
      <w:r w:rsidR="00F40404">
        <w:rPr>
          <w:rFonts w:eastAsia="Arial" w:cs="Arial"/>
          <w:lang w:val="es-ES_tradnl"/>
        </w:rPr>
        <w:t xml:space="preserve"> </w:t>
      </w:r>
      <w:r>
        <w:rPr>
          <w:rFonts w:eastAsia="Arial" w:cs="Arial"/>
          <w:lang w:val="es-ES_tradnl"/>
        </w:rPr>
        <w:t>esfuerzos con la Administración Federal de Seguridad de Autotransportes (Federal Motor Carrier Safety Administration, FMCSA) del Departamento de Transporte de EE. UU</w:t>
      </w:r>
      <w:r w:rsidR="00AA68CD" w:rsidRPr="00AA68CD">
        <w:rPr>
          <w:rFonts w:eastAsia="Arial" w:cs="Arial"/>
          <w:lang w:val="es-ES_tradnl"/>
        </w:rPr>
        <w:t xml:space="preserve"> </w:t>
      </w:r>
      <w:r w:rsidR="00AA68CD">
        <w:rPr>
          <w:rFonts w:eastAsia="Arial" w:cs="Arial"/>
          <w:lang w:val="es-ES_tradnl"/>
        </w:rPr>
        <w:t>para ayudar a reducir los accidentes causados por el exceso de velocidad en</w:t>
      </w:r>
      <w:r w:rsidR="0020215C">
        <w:rPr>
          <w:rFonts w:eastAsia="Arial" w:cs="Arial"/>
          <w:lang w:val="es-ES_tradnl"/>
        </w:rPr>
        <w:t xml:space="preserve"> California,</w:t>
      </w:r>
      <w:r w:rsidR="00AA68CD">
        <w:rPr>
          <w:rFonts w:eastAsia="Arial" w:cs="Arial"/>
          <w:lang w:val="es-ES_tradnl"/>
        </w:rPr>
        <w:t xml:space="preserve"> donde se ven involucrados camiones grandes y autobuses</w:t>
      </w:r>
      <w:r w:rsidR="0020215C">
        <w:rPr>
          <w:rFonts w:eastAsia="Arial" w:cs="Arial"/>
          <w:lang w:val="es-ES_tradnl"/>
        </w:rPr>
        <w:t>.</w:t>
      </w:r>
      <w:r>
        <w:rPr>
          <w:rFonts w:eastAsia="Arial" w:cs="Arial"/>
          <w:lang w:val="es-ES_tradnl"/>
        </w:rPr>
        <w:t xml:space="preserve"> </w:t>
      </w:r>
      <w:r>
        <w:rPr>
          <w:rFonts w:eastAsia="Arial" w:cs="Arial"/>
          <w:highlight w:val="yellow"/>
          <w:lang w:val="es-ES_tradnl"/>
        </w:rPr>
        <w:t>[Organización]</w:t>
      </w:r>
      <w:r>
        <w:rPr>
          <w:rFonts w:eastAsia="Arial" w:cs="Arial"/>
          <w:lang w:val="es-ES_tradnl"/>
        </w:rPr>
        <w:t xml:space="preserve"> exige a todos los conductores de las carreteras de California, en particular a los conductores de vehículos motorizados comerciales (</w:t>
      </w:r>
      <w:proofErr w:type="spellStart"/>
      <w:r>
        <w:rPr>
          <w:rFonts w:eastAsia="Arial" w:cs="Arial"/>
          <w:lang w:val="es-ES_tradnl"/>
        </w:rPr>
        <w:t>commercial</w:t>
      </w:r>
      <w:proofErr w:type="spellEnd"/>
      <w:r>
        <w:rPr>
          <w:rFonts w:eastAsia="Arial" w:cs="Arial"/>
          <w:lang w:val="es-ES_tradnl"/>
        </w:rPr>
        <w:t xml:space="preserve"> motor </w:t>
      </w:r>
      <w:proofErr w:type="spellStart"/>
      <w:r>
        <w:rPr>
          <w:rFonts w:eastAsia="Arial" w:cs="Arial"/>
          <w:lang w:val="es-ES_tradnl"/>
        </w:rPr>
        <w:t>vehicles</w:t>
      </w:r>
      <w:proofErr w:type="spellEnd"/>
      <w:r>
        <w:rPr>
          <w:rFonts w:eastAsia="Arial" w:cs="Arial"/>
          <w:lang w:val="es-ES_tradnl"/>
        </w:rPr>
        <w:t xml:space="preserve">, </w:t>
      </w:r>
      <w:r>
        <w:rPr>
          <w:rFonts w:eastAsia="Arial" w:cs="Arial"/>
          <w:lang w:val="es-ES_tradnl"/>
        </w:rPr>
        <w:t xml:space="preserve">CMV), que mantengan velocidades seguras; conducir dentro del límite de velocidad permite que los vehículos grandes tengan el espacio para detenerse de manera segura. </w:t>
      </w:r>
    </w:p>
    <w:p w14:paraId="2023D11D" w14:textId="77777777" w:rsidR="0064390C" w:rsidRPr="005538E6" w:rsidRDefault="0064390C" w:rsidP="0064390C">
      <w:pPr>
        <w:spacing w:before="240" w:after="160"/>
        <w:contextualSpacing/>
        <w:rPr>
          <w:rFonts w:eastAsia="Calibri" w:cs="Arial"/>
          <w:lang w:val="es-ES"/>
        </w:rPr>
      </w:pPr>
    </w:p>
    <w:p w14:paraId="191A01B5" w14:textId="63002E3C" w:rsidR="0064390C" w:rsidRPr="005538E6" w:rsidRDefault="00C008CE" w:rsidP="0064390C">
      <w:pPr>
        <w:spacing w:before="240" w:after="160"/>
        <w:contextualSpacing/>
        <w:rPr>
          <w:rFonts w:eastAsia="Calibri" w:cs="Arial"/>
          <w:lang w:val="es-ES"/>
        </w:rPr>
      </w:pPr>
      <w:r>
        <w:rPr>
          <w:rFonts w:eastAsia="Arial" w:cs="Arial"/>
          <w:lang w:val="es-ES_tradnl"/>
        </w:rPr>
        <w:t xml:space="preserve">“En 2023, el exceso de velocidad </w:t>
      </w:r>
      <w:r>
        <w:rPr>
          <w:rFonts w:eastAsia="Arial" w:cs="Arial"/>
          <w:color w:val="000000"/>
          <w:lang w:val="es-ES_tradnl"/>
        </w:rPr>
        <w:t xml:space="preserve">causó 113,697 accidentes, </w:t>
      </w:r>
      <w:r>
        <w:rPr>
          <w:rFonts w:eastAsia="Arial" w:cs="Arial"/>
          <w:lang w:val="es-ES_tradnl"/>
        </w:rPr>
        <w:t>lo que provocó la muerte de 5</w:t>
      </w:r>
      <w:r>
        <w:rPr>
          <w:rFonts w:eastAsia="Arial" w:cs="Arial"/>
          <w:lang w:val="es-ES_tradnl"/>
        </w:rPr>
        <w:t xml:space="preserve">46 personas solo en California”, dijo </w:t>
      </w:r>
      <w:r>
        <w:rPr>
          <w:rFonts w:eastAsia="Arial" w:cs="Arial"/>
          <w:highlight w:val="yellow"/>
          <w:lang w:val="es-ES_tradnl"/>
        </w:rPr>
        <w:t>[nombre y cargo del vocero].</w:t>
      </w:r>
      <w:r>
        <w:rPr>
          <w:rFonts w:eastAsia="Arial" w:cs="Arial"/>
          <w:lang w:val="es-ES_tradnl"/>
        </w:rPr>
        <w:t xml:space="preserve"> “Nos enfrentamos a una crisis en las carreteras de</w:t>
      </w:r>
      <w:r w:rsidR="00DD7BE0">
        <w:rPr>
          <w:rFonts w:eastAsia="Arial" w:cs="Arial"/>
          <w:lang w:val="es-ES_tradnl"/>
        </w:rPr>
        <w:t xml:space="preserve"> los</w:t>
      </w:r>
      <w:r>
        <w:rPr>
          <w:rFonts w:eastAsia="Arial" w:cs="Arial"/>
          <w:lang w:val="es-ES_tradnl"/>
        </w:rPr>
        <w:t xml:space="preserve"> Estados Unidos y necesitamos el apoyo de todos para hacer que nuestras carreteras sean más seguras. Con el objetivo de cero muertes, es fundamental que aunemos esfuerzos con la FMCSA para recordarles a los conductores la importancia de mantener velocidade</w:t>
      </w:r>
      <w:r>
        <w:rPr>
          <w:rFonts w:eastAsia="Arial" w:cs="Arial"/>
          <w:lang w:val="es-ES_tradnl"/>
        </w:rPr>
        <w:t xml:space="preserve">s seguras en la carretera”. </w:t>
      </w:r>
    </w:p>
    <w:p w14:paraId="15C02AC3" w14:textId="77777777" w:rsidR="0064390C" w:rsidRPr="005538E6" w:rsidRDefault="0064390C" w:rsidP="0064390C">
      <w:pPr>
        <w:spacing w:before="240" w:after="160"/>
        <w:contextualSpacing/>
        <w:rPr>
          <w:rFonts w:eastAsia="Calibri" w:cs="Arial"/>
          <w:lang w:val="es-ES"/>
        </w:rPr>
      </w:pPr>
    </w:p>
    <w:p w14:paraId="3F5F7B57" w14:textId="34957C8A" w:rsidR="00EB33E8" w:rsidRPr="005538E6" w:rsidRDefault="00C008CE" w:rsidP="003E53AB">
      <w:pPr>
        <w:contextualSpacing/>
        <w:rPr>
          <w:rFonts w:cs="Arial"/>
          <w:lang w:val="es-ES" w:bidi="en-US"/>
        </w:rPr>
      </w:pPr>
      <w:r>
        <w:rPr>
          <w:rFonts w:eastAsia="Arial" w:cs="Arial"/>
          <w:lang w:val="es-ES_tradnl" w:bidi="en-US"/>
        </w:rPr>
        <w:t xml:space="preserve">Este </w:t>
      </w:r>
      <w:hyperlink r:id="rId11" w:history="1">
        <w:r>
          <w:rPr>
            <w:rFonts w:eastAsia="Arial" w:cs="Arial"/>
            <w:color w:val="215E9E"/>
            <w:u w:val="single"/>
            <w:lang w:val="es-ES_tradnl" w:bidi="en-US"/>
          </w:rPr>
          <w:t>mapa de accidentes de CMV</w:t>
        </w:r>
      </w:hyperlink>
      <w:r>
        <w:rPr>
          <w:rFonts w:eastAsia="Arial" w:cs="Arial"/>
          <w:lang w:val="es-ES_tradnl" w:bidi="en-US"/>
        </w:rPr>
        <w:t xml:space="preserve"> ilustra la densidad y las ubicaciones de los accidentes de CMV</w:t>
      </w:r>
      <w:r>
        <w:rPr>
          <w:rFonts w:eastAsia="Arial" w:cs="Arial"/>
          <w:lang w:val="es-ES_tradnl" w:bidi="en-US"/>
        </w:rPr>
        <w:t xml:space="preserve"> en California en 2023, lo que destaca </w:t>
      </w:r>
      <w:r w:rsidR="00C16809">
        <w:rPr>
          <w:rFonts w:eastAsia="Arial" w:cs="Arial"/>
          <w:lang w:val="es-ES_tradnl" w:bidi="en-US"/>
        </w:rPr>
        <w:t xml:space="preserve">la importancia de conducir dentro del </w:t>
      </w:r>
      <w:r w:rsidR="00DD6F30">
        <w:rPr>
          <w:rFonts w:eastAsia="Arial" w:cs="Arial"/>
          <w:lang w:val="es-ES_tradnl" w:bidi="en-US"/>
        </w:rPr>
        <w:t>límite</w:t>
      </w:r>
      <w:r w:rsidR="00C16809">
        <w:rPr>
          <w:rFonts w:eastAsia="Arial" w:cs="Arial"/>
          <w:lang w:val="es-ES_tradnl" w:bidi="en-US"/>
        </w:rPr>
        <w:t xml:space="preserve"> de velocidad</w:t>
      </w:r>
      <w:r w:rsidR="00DD6F30">
        <w:rPr>
          <w:rFonts w:eastAsia="Arial" w:cs="Arial"/>
          <w:lang w:val="es-ES_tradnl" w:bidi="en-US"/>
        </w:rPr>
        <w:t>.</w:t>
      </w:r>
      <w:r>
        <w:rPr>
          <w:rFonts w:eastAsia="Arial" w:cs="Arial"/>
          <w:lang w:val="es-ES_tradnl" w:bidi="en-US"/>
        </w:rPr>
        <w:t xml:space="preserve"> Durante el mismo año, “</w:t>
      </w:r>
      <w:r w:rsidR="00CC4EE6">
        <w:rPr>
          <w:rFonts w:eastAsia="Arial" w:cs="Arial"/>
          <w:lang w:val="es-ES_tradnl" w:bidi="en-US"/>
        </w:rPr>
        <w:t xml:space="preserve">seguir </w:t>
      </w:r>
      <w:r>
        <w:rPr>
          <w:rFonts w:eastAsia="Arial" w:cs="Arial"/>
          <w:lang w:val="es-ES_tradnl" w:bidi="en-US"/>
        </w:rPr>
        <w:t>demasiado cerca</w:t>
      </w:r>
      <w:r w:rsidR="00520DAE">
        <w:rPr>
          <w:rFonts w:eastAsia="Arial" w:cs="Arial"/>
          <w:lang w:val="es-ES_tradnl" w:bidi="en-US"/>
        </w:rPr>
        <w:t xml:space="preserve"> a </w:t>
      </w:r>
      <w:r w:rsidR="00AC7A66">
        <w:rPr>
          <w:rFonts w:eastAsia="Arial" w:cs="Arial"/>
          <w:lang w:val="es-ES_tradnl" w:bidi="en-US"/>
        </w:rPr>
        <w:t xml:space="preserve">los </w:t>
      </w:r>
      <w:r>
        <w:rPr>
          <w:rFonts w:eastAsia="Arial" w:cs="Arial"/>
          <w:lang w:val="es-ES_tradnl" w:bidi="en-US"/>
        </w:rPr>
        <w:t xml:space="preserve">vehículos” causó 186 accidentes y 107 heridos en las carreteras de California. </w:t>
      </w:r>
      <w:r>
        <w:rPr>
          <w:rFonts w:eastAsia="Arial" w:cs="Arial"/>
          <w:b/>
          <w:bCs/>
          <w:lang w:val="es-ES_tradnl" w:bidi="en-US"/>
        </w:rPr>
        <w:t>El exceso de velocidad pone</w:t>
      </w:r>
      <w:r>
        <w:rPr>
          <w:rFonts w:eastAsia="Arial" w:cs="Arial"/>
          <w:b/>
          <w:bCs/>
          <w:lang w:val="es-ES_tradnl" w:bidi="en-US"/>
        </w:rPr>
        <w:t xml:space="preserve"> en peligro a todos </w:t>
      </w:r>
      <w:r w:rsidR="008B6440">
        <w:rPr>
          <w:rFonts w:eastAsia="Arial" w:cs="Arial"/>
          <w:b/>
          <w:bCs/>
          <w:lang w:val="es-ES_tradnl" w:bidi="en-US"/>
        </w:rPr>
        <w:t xml:space="preserve">en nuestras </w:t>
      </w:r>
      <w:r>
        <w:rPr>
          <w:rFonts w:eastAsia="Arial" w:cs="Arial"/>
          <w:b/>
          <w:bCs/>
          <w:lang w:val="es-ES_tradnl" w:bidi="en-US"/>
        </w:rPr>
        <w:t>carreteras, mientras que respetar los límites de velocidad salva</w:t>
      </w:r>
      <w:r w:rsidR="008403AE">
        <w:rPr>
          <w:rFonts w:eastAsia="Arial" w:cs="Arial"/>
          <w:b/>
          <w:bCs/>
          <w:lang w:val="es-ES_tradnl" w:bidi="en-US"/>
        </w:rPr>
        <w:t>n</w:t>
      </w:r>
      <w:r>
        <w:rPr>
          <w:rFonts w:eastAsia="Arial" w:cs="Arial"/>
          <w:b/>
          <w:bCs/>
          <w:lang w:val="es-ES_tradnl" w:bidi="en-US"/>
        </w:rPr>
        <w:t xml:space="preserve"> vidas.</w:t>
      </w:r>
    </w:p>
    <w:p w14:paraId="176EC49D" w14:textId="77777777" w:rsidR="00255CDB" w:rsidRPr="005538E6" w:rsidRDefault="00255CDB" w:rsidP="00E05DAF">
      <w:pPr>
        <w:tabs>
          <w:tab w:val="left" w:pos="2250"/>
        </w:tabs>
        <w:spacing w:line="259" w:lineRule="auto"/>
        <w:rPr>
          <w:rFonts w:eastAsia="Calibri" w:cs="Arial"/>
          <w:lang w:val="es-ES"/>
        </w:rPr>
      </w:pPr>
    </w:p>
    <w:p w14:paraId="1EF2C098" w14:textId="5C38536D" w:rsidR="00984C31" w:rsidRPr="005538E6" w:rsidRDefault="00C008CE" w:rsidP="00E05DAF">
      <w:pPr>
        <w:tabs>
          <w:tab w:val="left" w:pos="2250"/>
        </w:tabs>
        <w:spacing w:line="259" w:lineRule="auto"/>
        <w:rPr>
          <w:rFonts w:eastAsia="Calibri" w:cs="Arial"/>
          <w:lang w:val="es-ES"/>
        </w:rPr>
      </w:pPr>
      <w:r>
        <w:rPr>
          <w:rFonts w:eastAsia="Arial" w:cs="Arial"/>
          <w:lang w:val="es-ES_tradnl"/>
        </w:rPr>
        <w:lastRenderedPageBreak/>
        <w:t xml:space="preserve">FMCSA y </w:t>
      </w:r>
      <w:r>
        <w:rPr>
          <w:rFonts w:eastAsia="Arial" w:cs="Arial"/>
          <w:highlight w:val="yellow"/>
          <w:lang w:val="es-ES_tradnl"/>
        </w:rPr>
        <w:t>[estado/organización]</w:t>
      </w:r>
      <w:r>
        <w:rPr>
          <w:rFonts w:eastAsia="Arial" w:cs="Arial"/>
          <w:lang w:val="es-ES_tradnl"/>
        </w:rPr>
        <w:t xml:space="preserve"> están comprometidos a mantener a la comunidad de</w:t>
      </w:r>
      <w:r w:rsidR="00720DE5">
        <w:rPr>
          <w:rFonts w:eastAsia="Arial" w:cs="Arial"/>
          <w:lang w:val="es-ES_tradnl"/>
        </w:rPr>
        <w:t xml:space="preserve"> Vehículos Comerciales Motorizados (</w:t>
      </w:r>
      <w:r>
        <w:rPr>
          <w:rFonts w:eastAsia="Arial" w:cs="Arial"/>
          <w:lang w:val="es-ES_tradnl"/>
        </w:rPr>
        <w:t>CMV</w:t>
      </w:r>
      <w:r w:rsidR="00720DE5">
        <w:rPr>
          <w:rFonts w:eastAsia="Arial" w:cs="Arial"/>
          <w:lang w:val="es-ES_tradnl"/>
        </w:rPr>
        <w:t>)</w:t>
      </w:r>
      <w:r>
        <w:rPr>
          <w:rFonts w:eastAsia="Arial" w:cs="Arial"/>
          <w:lang w:val="es-ES_tradnl"/>
        </w:rPr>
        <w:t>, y a todos</w:t>
      </w:r>
      <w:r w:rsidR="0080686F">
        <w:rPr>
          <w:rFonts w:eastAsia="Arial" w:cs="Arial"/>
          <w:lang w:val="es-ES_tradnl"/>
        </w:rPr>
        <w:t xml:space="preserve"> los demás conductores</w:t>
      </w:r>
      <w:r>
        <w:rPr>
          <w:rFonts w:eastAsia="Arial" w:cs="Arial"/>
          <w:lang w:val="es-ES_tradnl"/>
        </w:rPr>
        <w:t xml:space="preserve">, seguros en nuestras carreteras de California. Los camiones grandes y los autobuses tardan mucho más tiempo en detenerse debido a su peso y tamaño, por lo que es importante que los conductores de </w:t>
      </w:r>
      <w:r w:rsidR="0098585D">
        <w:rPr>
          <w:rFonts w:eastAsia="Arial" w:cs="Arial"/>
          <w:lang w:val="es-ES_tradnl"/>
        </w:rPr>
        <w:t xml:space="preserve">Vehículos Comerciales Motorizados (CMV) </w:t>
      </w:r>
      <w:r>
        <w:rPr>
          <w:rFonts w:eastAsia="Arial" w:cs="Arial"/>
          <w:lang w:val="es-ES_tradnl"/>
        </w:rPr>
        <w:t xml:space="preserve">mantengan una velocidad segura para sí mismos y para los demás en la carretera. Para obtener más información sobre la campaña de Velocidad segura de FMCSA, visite el </w:t>
      </w:r>
      <w:hyperlink r:id="rId12" w:history="1">
        <w:r>
          <w:rPr>
            <w:rFonts w:eastAsia="Arial"/>
            <w:color w:val="215E9E"/>
            <w:u w:val="single"/>
            <w:lang w:val="es-ES_tradnl"/>
          </w:rPr>
          <w:t>sitio web</w:t>
        </w:r>
        <w:r>
          <w:rPr>
            <w:rFonts w:eastAsia="Arial"/>
            <w:lang w:val="es-ES_tradnl"/>
          </w:rPr>
          <w:t xml:space="preserve"> de la campaña.</w:t>
        </w:r>
      </w:hyperlink>
    </w:p>
    <w:p w14:paraId="7EA60200" w14:textId="65143C01" w:rsidR="0064390C" w:rsidRPr="005538E6" w:rsidRDefault="0064390C" w:rsidP="00E05DAF">
      <w:pPr>
        <w:spacing w:before="120" w:after="160"/>
        <w:contextualSpacing/>
        <w:rPr>
          <w:rFonts w:eastAsia="Calibri" w:cs="Arial"/>
          <w:b/>
          <w:color w:val="000000"/>
          <w:lang w:val="es-ES"/>
        </w:rPr>
      </w:pPr>
    </w:p>
    <w:p w14:paraId="248F34A9" w14:textId="77777777" w:rsidR="00C16F22" w:rsidRPr="005538E6" w:rsidRDefault="00C008CE" w:rsidP="000C2A31">
      <w:pPr>
        <w:jc w:val="center"/>
        <w:rPr>
          <w:lang w:val="es-ES"/>
        </w:rPr>
      </w:pPr>
      <w:r w:rsidRPr="005538E6">
        <w:rPr>
          <w:lang w:val="es-ES"/>
        </w:rPr>
        <w:t>###</w:t>
      </w:r>
    </w:p>
    <w:p w14:paraId="56FB3556" w14:textId="1E8887BD" w:rsidR="002F6066" w:rsidRPr="005538E6" w:rsidRDefault="00C008CE" w:rsidP="000C2A31">
      <w:pPr>
        <w:jc w:val="center"/>
        <w:rPr>
          <w:lang w:val="es-ES"/>
        </w:rPr>
      </w:pPr>
      <w:r>
        <w:rPr>
          <w:rFonts w:eastAsia="Arial"/>
          <w:i/>
          <w:iCs/>
          <w:highlight w:val="yellow"/>
          <w:lang w:val="es-ES_tradnl"/>
        </w:rPr>
        <w:t>[Texto estándar de la organización]</w:t>
      </w:r>
    </w:p>
    <w:sectPr w:rsidR="002F6066" w:rsidRPr="005538E6" w:rsidSect="00A92C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B992" w14:textId="77777777" w:rsidR="000057B6" w:rsidRDefault="000057B6">
      <w:r>
        <w:separator/>
      </w:r>
    </w:p>
  </w:endnote>
  <w:endnote w:type="continuationSeparator" w:id="0">
    <w:p w14:paraId="579AC945" w14:textId="77777777" w:rsidR="000057B6" w:rsidRDefault="0000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altName w:val="Cambria"/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008CE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46951689" w:rsidR="00C73C15" w:rsidRPr="00C4566C" w:rsidRDefault="00C008CE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C008CE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71FE75D" wp14:editId="5DFBA76F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E015" w14:textId="77777777" w:rsidR="000057B6" w:rsidRDefault="000057B6">
      <w:r>
        <w:separator/>
      </w:r>
    </w:p>
  </w:footnote>
  <w:footnote w:type="continuationSeparator" w:id="0">
    <w:p w14:paraId="00468E67" w14:textId="77777777" w:rsidR="000057B6" w:rsidRDefault="0000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C008CE">
    <w:pPr>
      <w:pStyle w:val="Header"/>
    </w:pPr>
    <w:r>
      <w:rPr>
        <w:noProof/>
      </w:rPr>
      <w:pict w14:anchorId="6C7C23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3073" type="#_x0000_t136" style="position:absolute;margin-left:0;margin-top:0;width:527.85pt;height:131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C008CE">
    <w:pPr>
      <w:pStyle w:val="Header"/>
    </w:pPr>
    <w:r>
      <w:rPr>
        <w:noProof/>
      </w:rPr>
      <w:pict w14:anchorId="5973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3074" type="#_x0000_t136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C008CE">
    <w:pPr>
      <w:pStyle w:val="Header"/>
    </w:pPr>
    <w:r>
      <w:rPr>
        <w:noProof/>
      </w:rPr>
      <w:pict w14:anchorId="19C47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3075" type="#_x0000_t136" style="position:absolute;margin-left:0;margin-top:0;width:527.85pt;height:131.9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968C1C98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E9A73F0" w:tentative="1">
      <w:start w:val="1"/>
      <w:numFmt w:val="lowerLetter"/>
      <w:lvlText w:val="%2."/>
      <w:lvlJc w:val="left"/>
      <w:pPr>
        <w:ind w:left="1440" w:hanging="360"/>
      </w:pPr>
    </w:lvl>
    <w:lvl w:ilvl="2" w:tplc="1CA2C60A" w:tentative="1">
      <w:start w:val="1"/>
      <w:numFmt w:val="lowerRoman"/>
      <w:lvlText w:val="%3."/>
      <w:lvlJc w:val="right"/>
      <w:pPr>
        <w:ind w:left="2160" w:hanging="180"/>
      </w:pPr>
    </w:lvl>
    <w:lvl w:ilvl="3" w:tplc="E09EAC08" w:tentative="1">
      <w:start w:val="1"/>
      <w:numFmt w:val="decimal"/>
      <w:lvlText w:val="%4."/>
      <w:lvlJc w:val="left"/>
      <w:pPr>
        <w:ind w:left="2880" w:hanging="360"/>
      </w:pPr>
    </w:lvl>
    <w:lvl w:ilvl="4" w:tplc="4170BF94" w:tentative="1">
      <w:start w:val="1"/>
      <w:numFmt w:val="lowerLetter"/>
      <w:lvlText w:val="%5."/>
      <w:lvlJc w:val="left"/>
      <w:pPr>
        <w:ind w:left="3600" w:hanging="360"/>
      </w:pPr>
    </w:lvl>
    <w:lvl w:ilvl="5" w:tplc="04CA074A" w:tentative="1">
      <w:start w:val="1"/>
      <w:numFmt w:val="lowerRoman"/>
      <w:lvlText w:val="%6."/>
      <w:lvlJc w:val="right"/>
      <w:pPr>
        <w:ind w:left="4320" w:hanging="180"/>
      </w:pPr>
    </w:lvl>
    <w:lvl w:ilvl="6" w:tplc="184ED2D8" w:tentative="1">
      <w:start w:val="1"/>
      <w:numFmt w:val="decimal"/>
      <w:lvlText w:val="%7."/>
      <w:lvlJc w:val="left"/>
      <w:pPr>
        <w:ind w:left="5040" w:hanging="360"/>
      </w:pPr>
    </w:lvl>
    <w:lvl w:ilvl="7" w:tplc="37201294" w:tentative="1">
      <w:start w:val="1"/>
      <w:numFmt w:val="lowerLetter"/>
      <w:lvlText w:val="%8."/>
      <w:lvlJc w:val="left"/>
      <w:pPr>
        <w:ind w:left="5760" w:hanging="360"/>
      </w:pPr>
    </w:lvl>
    <w:lvl w:ilvl="8" w:tplc="FAB6C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A4804B0E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CB3A1FC6" w:tentative="1">
      <w:start w:val="1"/>
      <w:numFmt w:val="lowerLetter"/>
      <w:lvlText w:val="%2."/>
      <w:lvlJc w:val="left"/>
      <w:pPr>
        <w:ind w:left="1440" w:hanging="360"/>
      </w:pPr>
    </w:lvl>
    <w:lvl w:ilvl="2" w:tplc="6278344E" w:tentative="1">
      <w:start w:val="1"/>
      <w:numFmt w:val="lowerRoman"/>
      <w:lvlText w:val="%3."/>
      <w:lvlJc w:val="right"/>
      <w:pPr>
        <w:ind w:left="2160" w:hanging="180"/>
      </w:pPr>
    </w:lvl>
    <w:lvl w:ilvl="3" w:tplc="100C1CD8" w:tentative="1">
      <w:start w:val="1"/>
      <w:numFmt w:val="decimal"/>
      <w:lvlText w:val="%4."/>
      <w:lvlJc w:val="left"/>
      <w:pPr>
        <w:ind w:left="2880" w:hanging="360"/>
      </w:pPr>
    </w:lvl>
    <w:lvl w:ilvl="4" w:tplc="092AEEE4" w:tentative="1">
      <w:start w:val="1"/>
      <w:numFmt w:val="lowerLetter"/>
      <w:lvlText w:val="%5."/>
      <w:lvlJc w:val="left"/>
      <w:pPr>
        <w:ind w:left="3600" w:hanging="360"/>
      </w:pPr>
    </w:lvl>
    <w:lvl w:ilvl="5" w:tplc="2D6E4104" w:tentative="1">
      <w:start w:val="1"/>
      <w:numFmt w:val="lowerRoman"/>
      <w:lvlText w:val="%6."/>
      <w:lvlJc w:val="right"/>
      <w:pPr>
        <w:ind w:left="4320" w:hanging="180"/>
      </w:pPr>
    </w:lvl>
    <w:lvl w:ilvl="6" w:tplc="83EA46B8" w:tentative="1">
      <w:start w:val="1"/>
      <w:numFmt w:val="decimal"/>
      <w:lvlText w:val="%7."/>
      <w:lvlJc w:val="left"/>
      <w:pPr>
        <w:ind w:left="5040" w:hanging="360"/>
      </w:pPr>
    </w:lvl>
    <w:lvl w:ilvl="7" w:tplc="8FD20410" w:tentative="1">
      <w:start w:val="1"/>
      <w:numFmt w:val="lowerLetter"/>
      <w:lvlText w:val="%8."/>
      <w:lvlJc w:val="left"/>
      <w:pPr>
        <w:ind w:left="5760" w:hanging="360"/>
      </w:pPr>
    </w:lvl>
    <w:lvl w:ilvl="8" w:tplc="50C60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78A03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E7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4E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0A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6C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CF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D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8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EF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BDF87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6C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03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8C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2D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63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C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28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E16A3"/>
    <w:multiLevelType w:val="hybridMultilevel"/>
    <w:tmpl w:val="52EC8E80"/>
    <w:lvl w:ilvl="0" w:tplc="86088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25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C5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7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E5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6F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6C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5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69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A3510"/>
    <w:multiLevelType w:val="hybridMultilevel"/>
    <w:tmpl w:val="C60A1242"/>
    <w:lvl w:ilvl="0" w:tplc="DEFE6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C4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C0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65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E9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2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A0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7AFE"/>
    <w:multiLevelType w:val="hybridMultilevel"/>
    <w:tmpl w:val="68305C6E"/>
    <w:lvl w:ilvl="0" w:tplc="206C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EE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B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3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47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27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3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4B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42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D4729"/>
    <w:multiLevelType w:val="hybridMultilevel"/>
    <w:tmpl w:val="6134A24A"/>
    <w:lvl w:ilvl="0" w:tplc="87F4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44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4D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82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5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2F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B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8A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C9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6CA3DA7"/>
    <w:multiLevelType w:val="hybridMultilevel"/>
    <w:tmpl w:val="C666D938"/>
    <w:lvl w:ilvl="0" w:tplc="0C881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6A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A3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7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A3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21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C1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8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06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A037F"/>
    <w:multiLevelType w:val="hybridMultilevel"/>
    <w:tmpl w:val="7D6275B6"/>
    <w:lvl w:ilvl="0" w:tplc="C4987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C9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40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02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07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E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AE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84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2E1A65AC"/>
    <w:multiLevelType w:val="hybridMultilevel"/>
    <w:tmpl w:val="853AA010"/>
    <w:lvl w:ilvl="0" w:tplc="B50E6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61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00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A9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CF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2C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0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CE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85A92"/>
    <w:multiLevelType w:val="hybridMultilevel"/>
    <w:tmpl w:val="CAB2AE0A"/>
    <w:lvl w:ilvl="0" w:tplc="B0486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2EF7A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ADECD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03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E8504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524EE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83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C1A98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ACA25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370A2F97"/>
    <w:multiLevelType w:val="hybridMultilevel"/>
    <w:tmpl w:val="FE90822E"/>
    <w:lvl w:ilvl="0" w:tplc="359289A4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DF0ED14" w:tentative="1">
      <w:start w:val="1"/>
      <w:numFmt w:val="lowerLetter"/>
      <w:lvlText w:val="%2."/>
      <w:lvlJc w:val="left"/>
      <w:pPr>
        <w:ind w:left="1440" w:hanging="360"/>
      </w:pPr>
    </w:lvl>
    <w:lvl w:ilvl="2" w:tplc="BEFC81BA" w:tentative="1">
      <w:start w:val="1"/>
      <w:numFmt w:val="lowerRoman"/>
      <w:lvlText w:val="%3."/>
      <w:lvlJc w:val="right"/>
      <w:pPr>
        <w:ind w:left="2160" w:hanging="180"/>
      </w:pPr>
    </w:lvl>
    <w:lvl w:ilvl="3" w:tplc="3CA8858C" w:tentative="1">
      <w:start w:val="1"/>
      <w:numFmt w:val="decimal"/>
      <w:lvlText w:val="%4."/>
      <w:lvlJc w:val="left"/>
      <w:pPr>
        <w:ind w:left="2880" w:hanging="360"/>
      </w:pPr>
    </w:lvl>
    <w:lvl w:ilvl="4" w:tplc="D7BE261A" w:tentative="1">
      <w:start w:val="1"/>
      <w:numFmt w:val="lowerLetter"/>
      <w:lvlText w:val="%5."/>
      <w:lvlJc w:val="left"/>
      <w:pPr>
        <w:ind w:left="3600" w:hanging="360"/>
      </w:pPr>
    </w:lvl>
    <w:lvl w:ilvl="5" w:tplc="0F28B128" w:tentative="1">
      <w:start w:val="1"/>
      <w:numFmt w:val="lowerRoman"/>
      <w:lvlText w:val="%6."/>
      <w:lvlJc w:val="right"/>
      <w:pPr>
        <w:ind w:left="4320" w:hanging="180"/>
      </w:pPr>
    </w:lvl>
    <w:lvl w:ilvl="6" w:tplc="F168DDFC" w:tentative="1">
      <w:start w:val="1"/>
      <w:numFmt w:val="decimal"/>
      <w:lvlText w:val="%7."/>
      <w:lvlJc w:val="left"/>
      <w:pPr>
        <w:ind w:left="5040" w:hanging="360"/>
      </w:pPr>
    </w:lvl>
    <w:lvl w:ilvl="7" w:tplc="B9D4A512" w:tentative="1">
      <w:start w:val="1"/>
      <w:numFmt w:val="lowerLetter"/>
      <w:lvlText w:val="%8."/>
      <w:lvlJc w:val="left"/>
      <w:pPr>
        <w:ind w:left="5760" w:hanging="360"/>
      </w:pPr>
    </w:lvl>
    <w:lvl w:ilvl="8" w:tplc="46DA9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C372640"/>
    <w:multiLevelType w:val="hybridMultilevel"/>
    <w:tmpl w:val="835A94B2"/>
    <w:lvl w:ilvl="0" w:tplc="FFB8001A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67C0BD0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36BC3A1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20C46202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698C8546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664E13F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02051FC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882CA9F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12AE245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58F73BCC"/>
    <w:multiLevelType w:val="hybridMultilevel"/>
    <w:tmpl w:val="831C60FE"/>
    <w:lvl w:ilvl="0" w:tplc="1476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82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6A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2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65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44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A2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07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E2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19F"/>
    <w:multiLevelType w:val="hybridMultilevel"/>
    <w:tmpl w:val="D94A905E"/>
    <w:lvl w:ilvl="0" w:tplc="A7E44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CBFB2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8A0A3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03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6606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7B362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81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CC98E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E8B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6349">
    <w:abstractNumId w:val="30"/>
  </w:num>
  <w:num w:numId="2" w16cid:durableId="1751079268">
    <w:abstractNumId w:val="19"/>
  </w:num>
  <w:num w:numId="3" w16cid:durableId="1113862238">
    <w:abstractNumId w:val="29"/>
  </w:num>
  <w:num w:numId="4" w16cid:durableId="780958472">
    <w:abstractNumId w:val="12"/>
  </w:num>
  <w:num w:numId="5" w16cid:durableId="1654334849">
    <w:abstractNumId w:val="28"/>
  </w:num>
  <w:num w:numId="6" w16cid:durableId="1952397405">
    <w:abstractNumId w:val="22"/>
  </w:num>
  <w:num w:numId="7" w16cid:durableId="1054238380">
    <w:abstractNumId w:val="40"/>
  </w:num>
  <w:num w:numId="8" w16cid:durableId="1276865106">
    <w:abstractNumId w:val="24"/>
  </w:num>
  <w:num w:numId="9" w16cid:durableId="1570337248">
    <w:abstractNumId w:val="35"/>
  </w:num>
  <w:num w:numId="10" w16cid:durableId="739599481">
    <w:abstractNumId w:val="38"/>
  </w:num>
  <w:num w:numId="11" w16cid:durableId="287704707">
    <w:abstractNumId w:val="10"/>
  </w:num>
  <w:num w:numId="12" w16cid:durableId="51848680">
    <w:abstractNumId w:val="31"/>
  </w:num>
  <w:num w:numId="13" w16cid:durableId="1653753732">
    <w:abstractNumId w:val="25"/>
  </w:num>
  <w:num w:numId="14" w16cid:durableId="1128625684">
    <w:abstractNumId w:val="10"/>
    <w:lvlOverride w:ilvl="0">
      <w:startOverride w:val="1"/>
    </w:lvlOverride>
  </w:num>
  <w:num w:numId="15" w16cid:durableId="1381637844">
    <w:abstractNumId w:val="10"/>
    <w:lvlOverride w:ilvl="0">
      <w:startOverride w:val="1"/>
    </w:lvlOverride>
  </w:num>
  <w:num w:numId="16" w16cid:durableId="2085563727">
    <w:abstractNumId w:val="27"/>
  </w:num>
  <w:num w:numId="17" w16cid:durableId="1546134045">
    <w:abstractNumId w:val="41"/>
  </w:num>
  <w:num w:numId="18" w16cid:durableId="1927614166">
    <w:abstractNumId w:val="42"/>
  </w:num>
  <w:num w:numId="19" w16cid:durableId="346903235">
    <w:abstractNumId w:val="11"/>
  </w:num>
  <w:num w:numId="20" w16cid:durableId="880675838">
    <w:abstractNumId w:val="32"/>
  </w:num>
  <w:num w:numId="21" w16cid:durableId="1055741184">
    <w:abstractNumId w:val="34"/>
  </w:num>
  <w:num w:numId="22" w16cid:durableId="1936161102">
    <w:abstractNumId w:val="26"/>
  </w:num>
  <w:num w:numId="23" w16cid:durableId="843278137">
    <w:abstractNumId w:val="39"/>
  </w:num>
  <w:num w:numId="24" w16cid:durableId="2099325846">
    <w:abstractNumId w:val="36"/>
  </w:num>
  <w:num w:numId="25" w16cid:durableId="1506088805">
    <w:abstractNumId w:val="37"/>
  </w:num>
  <w:num w:numId="26" w16cid:durableId="1687244078">
    <w:abstractNumId w:val="16"/>
  </w:num>
  <w:num w:numId="27" w16cid:durableId="1455053207">
    <w:abstractNumId w:val="0"/>
  </w:num>
  <w:num w:numId="28" w16cid:durableId="787045016">
    <w:abstractNumId w:val="1"/>
  </w:num>
  <w:num w:numId="29" w16cid:durableId="1251892144">
    <w:abstractNumId w:val="2"/>
  </w:num>
  <w:num w:numId="30" w16cid:durableId="1287156821">
    <w:abstractNumId w:val="3"/>
  </w:num>
  <w:num w:numId="31" w16cid:durableId="642395000">
    <w:abstractNumId w:val="8"/>
  </w:num>
  <w:num w:numId="32" w16cid:durableId="23141306">
    <w:abstractNumId w:val="4"/>
  </w:num>
  <w:num w:numId="33" w16cid:durableId="2131779069">
    <w:abstractNumId w:val="5"/>
  </w:num>
  <w:num w:numId="34" w16cid:durableId="1881503777">
    <w:abstractNumId w:val="6"/>
  </w:num>
  <w:num w:numId="35" w16cid:durableId="103620226">
    <w:abstractNumId w:val="7"/>
  </w:num>
  <w:num w:numId="36" w16cid:durableId="1073970819">
    <w:abstractNumId w:val="9"/>
  </w:num>
  <w:num w:numId="37" w16cid:durableId="1726294807">
    <w:abstractNumId w:val="14"/>
  </w:num>
  <w:num w:numId="38" w16cid:durableId="1105727879">
    <w:abstractNumId w:val="21"/>
  </w:num>
  <w:num w:numId="39" w16cid:durableId="854463256">
    <w:abstractNumId w:val="18"/>
  </w:num>
  <w:num w:numId="40" w16cid:durableId="1097939713">
    <w:abstractNumId w:val="33"/>
  </w:num>
  <w:num w:numId="41" w16cid:durableId="1311207125">
    <w:abstractNumId w:val="23"/>
  </w:num>
  <w:num w:numId="42" w16cid:durableId="178664858">
    <w:abstractNumId w:val="13"/>
  </w:num>
  <w:num w:numId="43" w16cid:durableId="1537960852">
    <w:abstractNumId w:val="20"/>
  </w:num>
  <w:num w:numId="44" w16cid:durableId="1159735155">
    <w:abstractNumId w:val="17"/>
  </w:num>
  <w:num w:numId="45" w16cid:durableId="1657416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057B6"/>
    <w:rsid w:val="00012060"/>
    <w:rsid w:val="00026C4E"/>
    <w:rsid w:val="00047306"/>
    <w:rsid w:val="000519EB"/>
    <w:rsid w:val="00053E84"/>
    <w:rsid w:val="00060B4B"/>
    <w:rsid w:val="00066230"/>
    <w:rsid w:val="00066319"/>
    <w:rsid w:val="00066CB7"/>
    <w:rsid w:val="00083844"/>
    <w:rsid w:val="000877C4"/>
    <w:rsid w:val="000A096D"/>
    <w:rsid w:val="000A2DB4"/>
    <w:rsid w:val="000C2A31"/>
    <w:rsid w:val="000C77DA"/>
    <w:rsid w:val="000E31B1"/>
    <w:rsid w:val="000E36F5"/>
    <w:rsid w:val="000E3984"/>
    <w:rsid w:val="000E78D6"/>
    <w:rsid w:val="000F6732"/>
    <w:rsid w:val="000F696C"/>
    <w:rsid w:val="00105C79"/>
    <w:rsid w:val="001060C3"/>
    <w:rsid w:val="00115024"/>
    <w:rsid w:val="001307A0"/>
    <w:rsid w:val="00130874"/>
    <w:rsid w:val="0013090E"/>
    <w:rsid w:val="00136DBD"/>
    <w:rsid w:val="00144F38"/>
    <w:rsid w:val="00152DA9"/>
    <w:rsid w:val="00153694"/>
    <w:rsid w:val="0015455C"/>
    <w:rsid w:val="00154E1A"/>
    <w:rsid w:val="00164BA2"/>
    <w:rsid w:val="00166058"/>
    <w:rsid w:val="00170C64"/>
    <w:rsid w:val="001772C4"/>
    <w:rsid w:val="00181341"/>
    <w:rsid w:val="001A20DD"/>
    <w:rsid w:val="001A212A"/>
    <w:rsid w:val="001C0961"/>
    <w:rsid w:val="001C2997"/>
    <w:rsid w:val="001C5580"/>
    <w:rsid w:val="001C6B19"/>
    <w:rsid w:val="001C77BC"/>
    <w:rsid w:val="001D0F33"/>
    <w:rsid w:val="001E12DD"/>
    <w:rsid w:val="001E3CC0"/>
    <w:rsid w:val="001E5CA1"/>
    <w:rsid w:val="0020215C"/>
    <w:rsid w:val="00203CF3"/>
    <w:rsid w:val="002044DF"/>
    <w:rsid w:val="00205943"/>
    <w:rsid w:val="00206EF6"/>
    <w:rsid w:val="00215305"/>
    <w:rsid w:val="002156BE"/>
    <w:rsid w:val="00217B97"/>
    <w:rsid w:val="00223C3A"/>
    <w:rsid w:val="0023391E"/>
    <w:rsid w:val="00242688"/>
    <w:rsid w:val="00243905"/>
    <w:rsid w:val="002452B6"/>
    <w:rsid w:val="00251C4D"/>
    <w:rsid w:val="00253AB1"/>
    <w:rsid w:val="00255CDB"/>
    <w:rsid w:val="00265185"/>
    <w:rsid w:val="002653AB"/>
    <w:rsid w:val="00273E62"/>
    <w:rsid w:val="002837E8"/>
    <w:rsid w:val="00283EAE"/>
    <w:rsid w:val="00285BF9"/>
    <w:rsid w:val="002877E1"/>
    <w:rsid w:val="00290B66"/>
    <w:rsid w:val="00290DDA"/>
    <w:rsid w:val="00292C40"/>
    <w:rsid w:val="00295560"/>
    <w:rsid w:val="00296794"/>
    <w:rsid w:val="002A0F9B"/>
    <w:rsid w:val="002A7BBF"/>
    <w:rsid w:val="002B1DFA"/>
    <w:rsid w:val="002B501F"/>
    <w:rsid w:val="002C41A2"/>
    <w:rsid w:val="002C660F"/>
    <w:rsid w:val="002C7DEE"/>
    <w:rsid w:val="002E4362"/>
    <w:rsid w:val="002E7E1D"/>
    <w:rsid w:val="002F6066"/>
    <w:rsid w:val="00303306"/>
    <w:rsid w:val="00303662"/>
    <w:rsid w:val="0030710E"/>
    <w:rsid w:val="00310F3F"/>
    <w:rsid w:val="00332163"/>
    <w:rsid w:val="00355C3C"/>
    <w:rsid w:val="003763E9"/>
    <w:rsid w:val="003769F1"/>
    <w:rsid w:val="00376E57"/>
    <w:rsid w:val="00381699"/>
    <w:rsid w:val="00383518"/>
    <w:rsid w:val="00386C62"/>
    <w:rsid w:val="00395C60"/>
    <w:rsid w:val="003C1768"/>
    <w:rsid w:val="003C32A6"/>
    <w:rsid w:val="003C4505"/>
    <w:rsid w:val="003C6871"/>
    <w:rsid w:val="003E53AB"/>
    <w:rsid w:val="003F47EB"/>
    <w:rsid w:val="003F7A32"/>
    <w:rsid w:val="003F7FEF"/>
    <w:rsid w:val="004009B4"/>
    <w:rsid w:val="00413BCF"/>
    <w:rsid w:val="004173FA"/>
    <w:rsid w:val="004279CD"/>
    <w:rsid w:val="00430EEC"/>
    <w:rsid w:val="004356CE"/>
    <w:rsid w:val="00440BA1"/>
    <w:rsid w:val="00444CD9"/>
    <w:rsid w:val="00445A99"/>
    <w:rsid w:val="00450D7C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53AF"/>
    <w:rsid w:val="004B7A0A"/>
    <w:rsid w:val="004C1EC0"/>
    <w:rsid w:val="004C48DF"/>
    <w:rsid w:val="004C4D79"/>
    <w:rsid w:val="004C6DDC"/>
    <w:rsid w:val="004E3C4F"/>
    <w:rsid w:val="004E464B"/>
    <w:rsid w:val="004F13A5"/>
    <w:rsid w:val="004F629A"/>
    <w:rsid w:val="005123B3"/>
    <w:rsid w:val="0051304F"/>
    <w:rsid w:val="00520DAE"/>
    <w:rsid w:val="00521943"/>
    <w:rsid w:val="00521BBA"/>
    <w:rsid w:val="005308AE"/>
    <w:rsid w:val="0053229E"/>
    <w:rsid w:val="00532DF9"/>
    <w:rsid w:val="00540BCF"/>
    <w:rsid w:val="005413CB"/>
    <w:rsid w:val="005474BD"/>
    <w:rsid w:val="005538E6"/>
    <w:rsid w:val="0056040A"/>
    <w:rsid w:val="00564AE9"/>
    <w:rsid w:val="00566788"/>
    <w:rsid w:val="00567B51"/>
    <w:rsid w:val="0057187F"/>
    <w:rsid w:val="00571C00"/>
    <w:rsid w:val="005816BF"/>
    <w:rsid w:val="00582724"/>
    <w:rsid w:val="00590BDD"/>
    <w:rsid w:val="00594C71"/>
    <w:rsid w:val="00595CC6"/>
    <w:rsid w:val="005971BE"/>
    <w:rsid w:val="005B7A6B"/>
    <w:rsid w:val="005C63FA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7C84"/>
    <w:rsid w:val="00643259"/>
    <w:rsid w:val="0064390C"/>
    <w:rsid w:val="006615D8"/>
    <w:rsid w:val="006642B1"/>
    <w:rsid w:val="00666292"/>
    <w:rsid w:val="0066746A"/>
    <w:rsid w:val="0066783B"/>
    <w:rsid w:val="00671097"/>
    <w:rsid w:val="006726B3"/>
    <w:rsid w:val="0067782C"/>
    <w:rsid w:val="006954B3"/>
    <w:rsid w:val="006956E3"/>
    <w:rsid w:val="00697BFA"/>
    <w:rsid w:val="006A24F7"/>
    <w:rsid w:val="006A3A9A"/>
    <w:rsid w:val="006C0216"/>
    <w:rsid w:val="006C0B3B"/>
    <w:rsid w:val="006C2883"/>
    <w:rsid w:val="006D2C71"/>
    <w:rsid w:val="006E023C"/>
    <w:rsid w:val="006E30B9"/>
    <w:rsid w:val="006F3508"/>
    <w:rsid w:val="006F3A4D"/>
    <w:rsid w:val="006F3B7D"/>
    <w:rsid w:val="007017F9"/>
    <w:rsid w:val="00702603"/>
    <w:rsid w:val="007036BB"/>
    <w:rsid w:val="0070391D"/>
    <w:rsid w:val="007104C2"/>
    <w:rsid w:val="00720DE5"/>
    <w:rsid w:val="00724C3A"/>
    <w:rsid w:val="007322D7"/>
    <w:rsid w:val="007332D8"/>
    <w:rsid w:val="00735224"/>
    <w:rsid w:val="0073726A"/>
    <w:rsid w:val="007523CF"/>
    <w:rsid w:val="00755BD6"/>
    <w:rsid w:val="00757A5A"/>
    <w:rsid w:val="00770982"/>
    <w:rsid w:val="00770A2B"/>
    <w:rsid w:val="0077285F"/>
    <w:rsid w:val="007747ED"/>
    <w:rsid w:val="00784046"/>
    <w:rsid w:val="007867AC"/>
    <w:rsid w:val="0079074A"/>
    <w:rsid w:val="00796F14"/>
    <w:rsid w:val="007A22AE"/>
    <w:rsid w:val="007A39C5"/>
    <w:rsid w:val="007A6104"/>
    <w:rsid w:val="007B126A"/>
    <w:rsid w:val="007E3786"/>
    <w:rsid w:val="007E3D39"/>
    <w:rsid w:val="007E487C"/>
    <w:rsid w:val="007F169D"/>
    <w:rsid w:val="007F2E71"/>
    <w:rsid w:val="007F75CB"/>
    <w:rsid w:val="008026A8"/>
    <w:rsid w:val="0080686F"/>
    <w:rsid w:val="008078B5"/>
    <w:rsid w:val="00821C53"/>
    <w:rsid w:val="00830177"/>
    <w:rsid w:val="008306CC"/>
    <w:rsid w:val="00833DEB"/>
    <w:rsid w:val="008403AE"/>
    <w:rsid w:val="0084432E"/>
    <w:rsid w:val="00844CF0"/>
    <w:rsid w:val="00845D4E"/>
    <w:rsid w:val="008703D5"/>
    <w:rsid w:val="008758CE"/>
    <w:rsid w:val="00876D17"/>
    <w:rsid w:val="008841A6"/>
    <w:rsid w:val="00885C52"/>
    <w:rsid w:val="00887F7E"/>
    <w:rsid w:val="008949BC"/>
    <w:rsid w:val="008A3AFF"/>
    <w:rsid w:val="008A79C2"/>
    <w:rsid w:val="008B6440"/>
    <w:rsid w:val="008B6EF2"/>
    <w:rsid w:val="008C1475"/>
    <w:rsid w:val="008C60D8"/>
    <w:rsid w:val="008E23E8"/>
    <w:rsid w:val="008F0A58"/>
    <w:rsid w:val="008F75B7"/>
    <w:rsid w:val="0090754E"/>
    <w:rsid w:val="009266A6"/>
    <w:rsid w:val="0093302D"/>
    <w:rsid w:val="00945E15"/>
    <w:rsid w:val="009715DA"/>
    <w:rsid w:val="009733CA"/>
    <w:rsid w:val="00984C31"/>
    <w:rsid w:val="0098585D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42A1"/>
    <w:rsid w:val="00A2519F"/>
    <w:rsid w:val="00A36731"/>
    <w:rsid w:val="00A45FAC"/>
    <w:rsid w:val="00A514C7"/>
    <w:rsid w:val="00A55779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510D"/>
    <w:rsid w:val="00A967B5"/>
    <w:rsid w:val="00AA68CD"/>
    <w:rsid w:val="00AA7B3E"/>
    <w:rsid w:val="00AB2777"/>
    <w:rsid w:val="00AB79DB"/>
    <w:rsid w:val="00AC7A66"/>
    <w:rsid w:val="00AD4053"/>
    <w:rsid w:val="00AE0A63"/>
    <w:rsid w:val="00AE23F0"/>
    <w:rsid w:val="00AE2949"/>
    <w:rsid w:val="00AE4DEF"/>
    <w:rsid w:val="00AE7CA9"/>
    <w:rsid w:val="00AF1E54"/>
    <w:rsid w:val="00B021FE"/>
    <w:rsid w:val="00B04D2C"/>
    <w:rsid w:val="00B05EC1"/>
    <w:rsid w:val="00B06743"/>
    <w:rsid w:val="00B24ABF"/>
    <w:rsid w:val="00B266C8"/>
    <w:rsid w:val="00B27C01"/>
    <w:rsid w:val="00B3532F"/>
    <w:rsid w:val="00B35937"/>
    <w:rsid w:val="00B401A0"/>
    <w:rsid w:val="00B415BE"/>
    <w:rsid w:val="00B559DF"/>
    <w:rsid w:val="00B60DA6"/>
    <w:rsid w:val="00B83672"/>
    <w:rsid w:val="00B84593"/>
    <w:rsid w:val="00B85C34"/>
    <w:rsid w:val="00BA50FE"/>
    <w:rsid w:val="00BB5C30"/>
    <w:rsid w:val="00BD194D"/>
    <w:rsid w:val="00BD4D0F"/>
    <w:rsid w:val="00BD6366"/>
    <w:rsid w:val="00BE07C5"/>
    <w:rsid w:val="00BE4186"/>
    <w:rsid w:val="00BF2733"/>
    <w:rsid w:val="00BF341F"/>
    <w:rsid w:val="00BF64CC"/>
    <w:rsid w:val="00C006D5"/>
    <w:rsid w:val="00C008CE"/>
    <w:rsid w:val="00C025B7"/>
    <w:rsid w:val="00C15047"/>
    <w:rsid w:val="00C16809"/>
    <w:rsid w:val="00C16F22"/>
    <w:rsid w:val="00C23364"/>
    <w:rsid w:val="00C27027"/>
    <w:rsid w:val="00C36EB7"/>
    <w:rsid w:val="00C409B1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7E30"/>
    <w:rsid w:val="00C809DF"/>
    <w:rsid w:val="00CB27CF"/>
    <w:rsid w:val="00CB3BED"/>
    <w:rsid w:val="00CB76C6"/>
    <w:rsid w:val="00CC4EE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34F0E"/>
    <w:rsid w:val="00D37B09"/>
    <w:rsid w:val="00D47344"/>
    <w:rsid w:val="00D50A7C"/>
    <w:rsid w:val="00D5455F"/>
    <w:rsid w:val="00D62356"/>
    <w:rsid w:val="00D67B5F"/>
    <w:rsid w:val="00D70867"/>
    <w:rsid w:val="00D74914"/>
    <w:rsid w:val="00D75DB5"/>
    <w:rsid w:val="00D763C7"/>
    <w:rsid w:val="00D82CF8"/>
    <w:rsid w:val="00D8782B"/>
    <w:rsid w:val="00DB2771"/>
    <w:rsid w:val="00DB5714"/>
    <w:rsid w:val="00DC15AB"/>
    <w:rsid w:val="00DC7B23"/>
    <w:rsid w:val="00DD2C5A"/>
    <w:rsid w:val="00DD54FA"/>
    <w:rsid w:val="00DD6F30"/>
    <w:rsid w:val="00DD7779"/>
    <w:rsid w:val="00DD7BE0"/>
    <w:rsid w:val="00DE7492"/>
    <w:rsid w:val="00E05DAF"/>
    <w:rsid w:val="00E07B5A"/>
    <w:rsid w:val="00E10C6A"/>
    <w:rsid w:val="00E1693A"/>
    <w:rsid w:val="00E266D8"/>
    <w:rsid w:val="00E3075E"/>
    <w:rsid w:val="00E3606C"/>
    <w:rsid w:val="00E43EC4"/>
    <w:rsid w:val="00E50265"/>
    <w:rsid w:val="00E7691E"/>
    <w:rsid w:val="00E8054F"/>
    <w:rsid w:val="00E84689"/>
    <w:rsid w:val="00E853F1"/>
    <w:rsid w:val="00E865C9"/>
    <w:rsid w:val="00E86A1C"/>
    <w:rsid w:val="00E922D6"/>
    <w:rsid w:val="00EA16E0"/>
    <w:rsid w:val="00EA2C37"/>
    <w:rsid w:val="00EA3A1B"/>
    <w:rsid w:val="00EB33E8"/>
    <w:rsid w:val="00EB4603"/>
    <w:rsid w:val="00EC00E0"/>
    <w:rsid w:val="00ED1BD1"/>
    <w:rsid w:val="00EE307F"/>
    <w:rsid w:val="00EF3AF1"/>
    <w:rsid w:val="00EF4693"/>
    <w:rsid w:val="00EF5766"/>
    <w:rsid w:val="00F00F7F"/>
    <w:rsid w:val="00F07BAB"/>
    <w:rsid w:val="00F30080"/>
    <w:rsid w:val="00F347C2"/>
    <w:rsid w:val="00F40404"/>
    <w:rsid w:val="00F51E2B"/>
    <w:rsid w:val="00F52AA9"/>
    <w:rsid w:val="00F53FDB"/>
    <w:rsid w:val="00F613DC"/>
    <w:rsid w:val="00F67C31"/>
    <w:rsid w:val="00F86BA0"/>
    <w:rsid w:val="00F905B8"/>
    <w:rsid w:val="00F90973"/>
    <w:rsid w:val="00F954F6"/>
    <w:rsid w:val="00F96BD6"/>
    <w:rsid w:val="00F97447"/>
    <w:rsid w:val="00FA0398"/>
    <w:rsid w:val="00FA1734"/>
    <w:rsid w:val="00FA30F4"/>
    <w:rsid w:val="00FA496F"/>
    <w:rsid w:val="00FA7BC1"/>
    <w:rsid w:val="00FB066D"/>
    <w:rsid w:val="00FB1839"/>
    <w:rsid w:val="00FD2B8E"/>
    <w:rsid w:val="00FD3094"/>
    <w:rsid w:val="00FD73EE"/>
    <w:rsid w:val="00FD791E"/>
    <w:rsid w:val="00FE1B9C"/>
    <w:rsid w:val="00FE5DDA"/>
    <w:rsid w:val="00FE7113"/>
    <w:rsid w:val="00FF0714"/>
    <w:rsid w:val="1754DF87"/>
    <w:rsid w:val="47AF0A13"/>
    <w:rsid w:val="764C89B4"/>
    <w:rsid w:val="7B3DB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7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mcsa.dot.gov/safespee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robat.adobe.com/id/urn:aaid:sc:VA6C2:5d8b3c9b-edc1-446c-9535-e0ae7226c2d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120c4-ac13-4311-98cd-f77586ec989e">
      <Terms xmlns="http://schemas.microsoft.com/office/infopath/2007/PartnerControls"/>
    </lcf76f155ced4ddcb4097134ff3c332f>
    <TaxCatchAll xmlns="a7590d3f-064e-4611-8c4c-cf19b4a54d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0BE151607E04B96249D431B871246" ma:contentTypeVersion="13" ma:contentTypeDescription="Create a new document." ma:contentTypeScope="" ma:versionID="86a52e11437d4c05c1210af38df179fd">
  <xsd:schema xmlns:xsd="http://www.w3.org/2001/XMLSchema" xmlns:xs="http://www.w3.org/2001/XMLSchema" xmlns:p="http://schemas.microsoft.com/office/2006/metadata/properties" xmlns:ns2="901120c4-ac13-4311-98cd-f77586ec989e" xmlns:ns3="a7590d3f-064e-4611-8c4c-cf19b4a54d7f" targetNamespace="http://schemas.microsoft.com/office/2006/metadata/properties" ma:root="true" ma:fieldsID="6db3837552d1a3fc0b714fe8a339a266" ns2:_="" ns3:_="">
    <xsd:import namespace="901120c4-ac13-4311-98cd-f77586ec989e"/>
    <xsd:import namespace="a7590d3f-064e-4611-8c4c-cf19b4a54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20c4-ac13-4311-98cd-f77586ec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90d3f-064e-4611-8c4c-cf19b4a54d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dad260-8734-44a9-8a29-1fa9ed89c443}" ma:internalName="TaxCatchAll" ma:showField="CatchAllData" ma:web="a7590d3f-064e-4611-8c4c-cf19b4a54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7205B-548C-4EF8-B752-E5E746215F69}">
  <ds:schemaRefs>
    <ds:schemaRef ds:uri="http://schemas.microsoft.com/office/2006/metadata/properties"/>
    <ds:schemaRef ds:uri="901120c4-ac13-4311-98cd-f77586ec989e"/>
    <ds:schemaRef ds:uri="http://purl.org/dc/terms/"/>
    <ds:schemaRef ds:uri="http://schemas.openxmlformats.org/package/2006/metadata/core-properties"/>
    <ds:schemaRef ds:uri="a7590d3f-064e-4611-8c4c-cf19b4a54d7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B04D07-B44E-4593-834A-F2636A906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9B8A7-F49E-415B-86B9-ED9707B57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120c4-ac13-4311-98cd-f77586ec989e"/>
    <ds:schemaRef ds:uri="a7590d3f-064e-4611-8c4c-cf19b4a54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S.</dc:creator>
  <cp:lastModifiedBy>Woodruff, Daniel (FMCSA)</cp:lastModifiedBy>
  <cp:revision>2</cp:revision>
  <dcterms:created xsi:type="dcterms:W3CDTF">2024-10-07T15:27:00Z</dcterms:created>
  <dcterms:modified xsi:type="dcterms:W3CDTF">2024-10-07T15:27:00Z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</Properties>
</file>