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33E" w14:textId="6528C5DF" w:rsidR="006E03E4" w:rsidRPr="00CA2F6B" w:rsidRDefault="006E03E4" w:rsidP="005603F3">
      <w:pPr>
        <w:jc w:val="right"/>
        <w:rPr>
          <w:rFonts w:cstheme="minorHAnsi"/>
        </w:rPr>
      </w:pPr>
      <w:r w:rsidRPr="00CA2F6B">
        <w:rPr>
          <w:rFonts w:cstheme="minorHAnsi"/>
        </w:rPr>
        <w:t>FMCSA-</w:t>
      </w:r>
      <w:r w:rsidR="00977DF2" w:rsidRPr="00CA2F6B">
        <w:rPr>
          <w:rFonts w:cstheme="minorHAnsi"/>
        </w:rPr>
        <w:t>CDL</w:t>
      </w:r>
      <w:r w:rsidRPr="00CA2F6B">
        <w:rPr>
          <w:rFonts w:cstheme="minorHAnsi"/>
        </w:rPr>
        <w:t>-</w:t>
      </w:r>
      <w:r w:rsidR="00BD1848" w:rsidRPr="00CA2F6B">
        <w:rPr>
          <w:rFonts w:cstheme="minorHAnsi"/>
        </w:rPr>
        <w:t>383.73</w:t>
      </w:r>
      <w:r w:rsidR="00977DF2" w:rsidRPr="00CA2F6B">
        <w:rPr>
          <w:rFonts w:cstheme="minorHAnsi"/>
        </w:rPr>
        <w:t>-</w:t>
      </w:r>
      <w:r w:rsidR="006C31BF" w:rsidRPr="00CA2F6B">
        <w:rPr>
          <w:rFonts w:cstheme="minorHAnsi"/>
        </w:rPr>
        <w:t>FAQ01</w:t>
      </w:r>
      <w:r w:rsidR="00977DF2" w:rsidRPr="00CA2F6B">
        <w:rPr>
          <w:rFonts w:cstheme="minorHAnsi"/>
        </w:rPr>
        <w:t>(2</w:t>
      </w:r>
      <w:r w:rsidRPr="00CA2F6B">
        <w:rPr>
          <w:rFonts w:cstheme="minorHAnsi"/>
        </w:rPr>
        <w:t>02</w:t>
      </w:r>
      <w:r w:rsidR="00862787" w:rsidRPr="00CA2F6B">
        <w:rPr>
          <w:rFonts w:cstheme="minorHAnsi"/>
        </w:rPr>
        <w:t>4</w:t>
      </w:r>
      <w:r w:rsidRPr="00CA2F6B">
        <w:rPr>
          <w:rFonts w:cstheme="minorHAnsi"/>
        </w:rPr>
        <w:t>-</w:t>
      </w:r>
      <w:r w:rsidR="002E5EB3">
        <w:rPr>
          <w:rFonts w:cstheme="minorHAnsi"/>
        </w:rPr>
        <w:t>05-20</w:t>
      </w:r>
      <w:r w:rsidRPr="00CA2F6B">
        <w:rPr>
          <w:rFonts w:cstheme="minorHAnsi"/>
        </w:rPr>
        <w:t>)</w:t>
      </w:r>
    </w:p>
    <w:p w14:paraId="5E9F0552" w14:textId="161BF90F" w:rsidR="006E03E4" w:rsidRDefault="006E03E4" w:rsidP="005603F3">
      <w:pPr>
        <w:rPr>
          <w:rFonts w:cstheme="minorHAnsi"/>
        </w:rPr>
      </w:pPr>
    </w:p>
    <w:p w14:paraId="4A2E7FD4" w14:textId="77777777" w:rsidR="005603F3" w:rsidRPr="00CA2F6B" w:rsidRDefault="005603F3" w:rsidP="00CA2F6B">
      <w:pPr>
        <w:rPr>
          <w:rFonts w:cstheme="minorHAnsi"/>
        </w:rPr>
      </w:pPr>
    </w:p>
    <w:p w14:paraId="45439301" w14:textId="2CA991CB" w:rsidR="00B51535" w:rsidRPr="00CA2F6B" w:rsidRDefault="000B69AC" w:rsidP="002D5498">
      <w:bookmarkStart w:id="0" w:name="_Hlk159311257"/>
      <w:r w:rsidRPr="00CA2F6B">
        <w:rPr>
          <w:b/>
          <w:bCs/>
        </w:rPr>
        <w:t>Questio</w:t>
      </w:r>
      <w:r w:rsidR="00026AC8" w:rsidRPr="00CA2F6B">
        <w:rPr>
          <w:b/>
          <w:bCs/>
        </w:rPr>
        <w:t>n</w:t>
      </w:r>
      <w:r w:rsidRPr="00CA2F6B">
        <w:rPr>
          <w:b/>
          <w:bCs/>
        </w:rPr>
        <w:t xml:space="preserve">: </w:t>
      </w:r>
      <w:r w:rsidR="008A5E03">
        <w:t xml:space="preserve">Do the FMCSRs require </w:t>
      </w:r>
      <w:r w:rsidR="00E946DC" w:rsidRPr="00CA2F6B">
        <w:t>State Driver Licensing Agenc</w:t>
      </w:r>
      <w:r w:rsidR="00E946DC">
        <w:t>ies</w:t>
      </w:r>
      <w:r w:rsidR="00E946DC" w:rsidRPr="00CA2F6B">
        <w:t xml:space="preserve"> (</w:t>
      </w:r>
      <w:r w:rsidR="00CA0D70" w:rsidRPr="00CA2F6B">
        <w:t>SDLAs</w:t>
      </w:r>
      <w:r w:rsidR="00E946DC">
        <w:t>)</w:t>
      </w:r>
      <w:r w:rsidR="00CA0D70" w:rsidRPr="00CA2F6B">
        <w:t xml:space="preserve"> to query the Clearinghouse before </w:t>
      </w:r>
      <w:r w:rsidR="006E735F" w:rsidRPr="00CA2F6B">
        <w:t>initiating</w:t>
      </w:r>
      <w:r w:rsidR="00842F1F" w:rsidRPr="00CA2F6B">
        <w:t xml:space="preserve"> a licensing action </w:t>
      </w:r>
      <w:r w:rsidR="00BB7F4C">
        <w:t xml:space="preserve">to remove a restriction </w:t>
      </w:r>
      <w:r w:rsidR="007839B4">
        <w:t>that would expand the driver’s ability to operate commercial motor vehicles (CMVs)</w:t>
      </w:r>
      <w:r w:rsidR="00BB7F4C">
        <w:t xml:space="preserve"> </w:t>
      </w:r>
      <w:r w:rsidR="00CA0D70" w:rsidRPr="00CA2F6B">
        <w:t xml:space="preserve">or </w:t>
      </w:r>
      <w:r w:rsidR="00BB7F4C">
        <w:t xml:space="preserve">when </w:t>
      </w:r>
      <w:r w:rsidR="00CA0D70" w:rsidRPr="00CA2F6B">
        <w:t xml:space="preserve">issuing a duplicate </w:t>
      </w:r>
      <w:r w:rsidR="00172FB6" w:rsidRPr="00CA2F6B">
        <w:rPr>
          <w:rFonts w:cstheme="minorHAnsi"/>
        </w:rPr>
        <w:t xml:space="preserve">commercial learner's permit </w:t>
      </w:r>
      <w:r w:rsidR="00172FB6">
        <w:t>(</w:t>
      </w:r>
      <w:r w:rsidR="00BB7F4C">
        <w:t>CLP</w:t>
      </w:r>
      <w:r w:rsidR="00172FB6">
        <w:t>)</w:t>
      </w:r>
      <w:r w:rsidR="00BB7F4C">
        <w:t xml:space="preserve"> or</w:t>
      </w:r>
      <w:r w:rsidR="00BB7F4C" w:rsidRPr="00CA2F6B">
        <w:t xml:space="preserve"> </w:t>
      </w:r>
      <w:r w:rsidR="00172FB6" w:rsidRPr="00CA2F6B">
        <w:rPr>
          <w:rFonts w:cstheme="minorHAnsi"/>
        </w:rPr>
        <w:t xml:space="preserve">commercial driver's license </w:t>
      </w:r>
      <w:r w:rsidR="00172FB6">
        <w:rPr>
          <w:rFonts w:cstheme="minorHAnsi"/>
        </w:rPr>
        <w:t>(</w:t>
      </w:r>
      <w:r w:rsidR="00CA0D70" w:rsidRPr="00CA2F6B">
        <w:t>CDL</w:t>
      </w:r>
      <w:r w:rsidR="00172FB6">
        <w:t>)</w:t>
      </w:r>
      <w:r w:rsidR="00CA0D70" w:rsidRPr="00CA2F6B">
        <w:t>?</w:t>
      </w:r>
    </w:p>
    <w:bookmarkEnd w:id="0"/>
    <w:p w14:paraId="03908578" w14:textId="77777777" w:rsidR="007811E9" w:rsidRPr="00CA2F6B" w:rsidRDefault="007811E9" w:rsidP="002D5498"/>
    <w:p w14:paraId="53DAF9EE" w14:textId="2638B758" w:rsidR="00CF6E76" w:rsidRDefault="000B69AC" w:rsidP="002D5498">
      <w:bookmarkStart w:id="1" w:name="_Hlk159311378"/>
      <w:r w:rsidRPr="00CA2F6B">
        <w:rPr>
          <w:rFonts w:cstheme="minorHAnsi"/>
          <w:b/>
          <w:bCs/>
          <w:szCs w:val="24"/>
        </w:rPr>
        <w:t>Guidance:</w:t>
      </w:r>
      <w:r w:rsidR="008F0FAF" w:rsidRPr="00CA2F6B">
        <w:rPr>
          <w:rFonts w:cstheme="minorHAnsi"/>
        </w:rPr>
        <w:t xml:space="preserve"> </w:t>
      </w:r>
      <w:r w:rsidR="00CF6E76" w:rsidRPr="00CA2F6B">
        <w:rPr>
          <w:rFonts w:cstheme="minorHAnsi"/>
        </w:rPr>
        <w:t xml:space="preserve">Yes. </w:t>
      </w:r>
      <w:r w:rsidR="004C2129">
        <w:rPr>
          <w:rFonts w:cstheme="minorHAnsi"/>
        </w:rPr>
        <w:t>Beginning November 18, 2024,</w:t>
      </w:r>
      <w:r w:rsidR="008A5E03">
        <w:rPr>
          <w:rFonts w:cstheme="minorHAnsi"/>
        </w:rPr>
        <w:t xml:space="preserve"> 49 CFR 383.</w:t>
      </w:r>
      <w:r w:rsidR="00AF22C0">
        <w:rPr>
          <w:rFonts w:cstheme="minorHAnsi"/>
        </w:rPr>
        <w:t>7</w:t>
      </w:r>
      <w:r w:rsidR="008A5E03">
        <w:rPr>
          <w:rFonts w:cstheme="minorHAnsi"/>
        </w:rPr>
        <w:t>3</w:t>
      </w:r>
      <w:r w:rsidR="00AF22C0">
        <w:rPr>
          <w:rFonts w:cstheme="minorHAnsi"/>
        </w:rPr>
        <w:t>(a)(8), (b)10), (c)(10), (d)(9), (e)(8), and (f)(4)</w:t>
      </w:r>
      <w:r w:rsidR="004C2129">
        <w:rPr>
          <w:rFonts w:cstheme="minorHAnsi"/>
        </w:rPr>
        <w:t xml:space="preserve"> will require</w:t>
      </w:r>
      <w:r w:rsidR="008A5E03">
        <w:rPr>
          <w:rFonts w:cstheme="minorHAnsi"/>
        </w:rPr>
        <w:t xml:space="preserve"> </w:t>
      </w:r>
      <w:r w:rsidR="00CF6E76" w:rsidRPr="00CA2F6B">
        <w:rPr>
          <w:rFonts w:cstheme="minorHAnsi"/>
        </w:rPr>
        <w:t>SDLAs to query the Clearinghouse</w:t>
      </w:r>
      <w:r w:rsidR="00BD4D5E" w:rsidRPr="00BD4D5E">
        <w:rPr>
          <w:rFonts w:cstheme="minorHAnsi"/>
        </w:rPr>
        <w:t xml:space="preserve"> </w:t>
      </w:r>
      <w:r w:rsidR="00BD4D5E">
        <w:rPr>
          <w:rFonts w:cstheme="minorHAnsi"/>
        </w:rPr>
        <w:t>before issuing, renewing, or upgrading a</w:t>
      </w:r>
      <w:r w:rsidR="00CF6E76" w:rsidRPr="00CA2F6B">
        <w:rPr>
          <w:rFonts w:cstheme="minorHAnsi"/>
        </w:rPr>
        <w:t xml:space="preserve"> CLP</w:t>
      </w:r>
      <w:r w:rsidR="008A5E03">
        <w:rPr>
          <w:rFonts w:cstheme="minorHAnsi"/>
        </w:rPr>
        <w:t xml:space="preserve">, issuing an initial </w:t>
      </w:r>
      <w:r w:rsidR="008A5E03" w:rsidRPr="00CA2F6B">
        <w:rPr>
          <w:rFonts w:cstheme="minorHAnsi"/>
        </w:rPr>
        <w:t>CDL</w:t>
      </w:r>
      <w:r w:rsidR="008A5E03">
        <w:rPr>
          <w:rFonts w:cstheme="minorHAnsi"/>
        </w:rPr>
        <w:t xml:space="preserve">, issuing a non-domiciled CLP or CDL, as well as before </w:t>
      </w:r>
      <w:r w:rsidR="00BD4D5E">
        <w:rPr>
          <w:rFonts w:cstheme="minorHAnsi"/>
        </w:rPr>
        <w:t xml:space="preserve">CDL </w:t>
      </w:r>
      <w:r w:rsidR="008A5E03">
        <w:rPr>
          <w:rFonts w:cstheme="minorHAnsi"/>
        </w:rPr>
        <w:t>transfers, renewals, and upgrades. Removing a restriction</w:t>
      </w:r>
      <w:r w:rsidR="00AF22C0">
        <w:rPr>
          <w:rFonts w:cstheme="minorHAnsi"/>
        </w:rPr>
        <w:t xml:space="preserve"> that </w:t>
      </w:r>
      <w:r w:rsidR="008A5E03">
        <w:rPr>
          <w:rFonts w:cstheme="minorHAnsi"/>
        </w:rPr>
        <w:t xml:space="preserve">would </w:t>
      </w:r>
      <w:r w:rsidR="00AF22C0">
        <w:rPr>
          <w:rFonts w:cstheme="minorHAnsi"/>
        </w:rPr>
        <w:t xml:space="preserve">have the effect of expanding the driver’s ability to operate a CMV </w:t>
      </w:r>
      <w:r w:rsidR="00BD4D5E">
        <w:t xml:space="preserve">(e.g., removing an airbrake or intrastate-only restriction) </w:t>
      </w:r>
      <w:r w:rsidR="00AF22C0">
        <w:rPr>
          <w:rFonts w:cstheme="minorHAnsi"/>
        </w:rPr>
        <w:t>is, in effect, a</w:t>
      </w:r>
      <w:r w:rsidR="00BD4D5E">
        <w:rPr>
          <w:rFonts w:cstheme="minorHAnsi"/>
        </w:rPr>
        <w:t>n</w:t>
      </w:r>
      <w:r w:rsidR="00AF22C0">
        <w:rPr>
          <w:rFonts w:cstheme="minorHAnsi"/>
        </w:rPr>
        <w:t xml:space="preserve"> upgrade</w:t>
      </w:r>
      <w:r w:rsidR="00BD4D5E">
        <w:rPr>
          <w:rFonts w:cstheme="minorHAnsi"/>
        </w:rPr>
        <w:t xml:space="preserve"> under </w:t>
      </w:r>
      <w:r w:rsidR="00BD4D5E" w:rsidRPr="00BD4D5E">
        <w:rPr>
          <w:rFonts w:cstheme="minorHAnsi"/>
        </w:rPr>
        <w:t>§ </w:t>
      </w:r>
      <w:r w:rsidR="00AF22C0" w:rsidRPr="00BD4D5E">
        <w:rPr>
          <w:rFonts w:cstheme="minorHAnsi"/>
        </w:rPr>
        <w:t>38</w:t>
      </w:r>
      <w:r w:rsidR="00AF22C0">
        <w:rPr>
          <w:rFonts w:cstheme="minorHAnsi"/>
        </w:rPr>
        <w:t>3.73(e)(8)</w:t>
      </w:r>
      <w:r w:rsidR="00BD4D5E">
        <w:rPr>
          <w:rFonts w:cstheme="minorHAnsi"/>
        </w:rPr>
        <w:t xml:space="preserve">. </w:t>
      </w:r>
      <w:r w:rsidR="00AF22C0">
        <w:rPr>
          <w:rFonts w:cstheme="minorHAnsi"/>
        </w:rPr>
        <w:t xml:space="preserve"> SD</w:t>
      </w:r>
      <w:r w:rsidR="0018343C">
        <w:rPr>
          <w:rFonts w:cstheme="minorHAnsi"/>
        </w:rPr>
        <w:t>L</w:t>
      </w:r>
      <w:r w:rsidR="00AF22C0">
        <w:rPr>
          <w:rFonts w:cstheme="minorHAnsi"/>
        </w:rPr>
        <w:t>As will be required</w:t>
      </w:r>
      <w:r w:rsidR="00CF6E76" w:rsidRPr="00CA2F6B">
        <w:rPr>
          <w:rFonts w:cstheme="minorHAnsi"/>
        </w:rPr>
        <w:t xml:space="preserve"> to request information from the Clearinghouse </w:t>
      </w:r>
      <w:r w:rsidR="00BD4D5E">
        <w:rPr>
          <w:rFonts w:cstheme="minorHAnsi"/>
        </w:rPr>
        <w:t xml:space="preserve">because the </w:t>
      </w:r>
      <w:r w:rsidR="00CF6E76" w:rsidRPr="00CA2F6B">
        <w:rPr>
          <w:rFonts w:cstheme="minorHAnsi"/>
        </w:rPr>
        <w:t xml:space="preserve">driver may be prohibited </w:t>
      </w:r>
      <w:r w:rsidR="002D5498">
        <w:rPr>
          <w:rFonts w:cstheme="minorHAnsi"/>
        </w:rPr>
        <w:t xml:space="preserve">from operating a CMV </w:t>
      </w:r>
      <w:r w:rsidR="00CF6E76" w:rsidRPr="00CA2F6B">
        <w:rPr>
          <w:rFonts w:cstheme="minorHAnsi"/>
        </w:rPr>
        <w:t xml:space="preserve">at the time the SDLA </w:t>
      </w:r>
      <w:r w:rsidR="002D5498">
        <w:rPr>
          <w:rFonts w:cstheme="minorHAnsi"/>
        </w:rPr>
        <w:t>processes the upgrade</w:t>
      </w:r>
      <w:r w:rsidR="00CF6E76" w:rsidRPr="00CA2F6B">
        <w:rPr>
          <w:rFonts w:cstheme="minorHAnsi"/>
        </w:rPr>
        <w:t xml:space="preserve">. </w:t>
      </w:r>
      <w:bookmarkEnd w:id="1"/>
      <w:r w:rsidR="00CF6E76" w:rsidRPr="00CA2F6B">
        <w:t xml:space="preserve">If, in response to the SDLA’s request to the Clearinghouse, the SDLA receives notification that the applicant is prohibited from operating a commercial motor vehicle, the SDLA must not </w:t>
      </w:r>
      <w:r w:rsidR="007A5A36">
        <w:t>complete the upgrade</w:t>
      </w:r>
      <w:r w:rsidR="0055572B">
        <w:t xml:space="preserve"> and must initiate a downgrade in accordance with </w:t>
      </w:r>
      <w:r w:rsidR="0055572B" w:rsidRPr="00BD4D5E">
        <w:rPr>
          <w:rFonts w:cstheme="minorHAnsi"/>
        </w:rPr>
        <w:t>§ 38</w:t>
      </w:r>
      <w:r w:rsidR="0055572B">
        <w:rPr>
          <w:rFonts w:cstheme="minorHAnsi"/>
        </w:rPr>
        <w:t>3.73(q)</w:t>
      </w:r>
      <w:r w:rsidR="00CF6E76" w:rsidRPr="00CA2F6B">
        <w:t>.</w:t>
      </w:r>
    </w:p>
    <w:p w14:paraId="0B0BF239" w14:textId="3045556E" w:rsidR="007A5A36" w:rsidRDefault="007A5A36" w:rsidP="002D5498"/>
    <w:p w14:paraId="12EE9AF8" w14:textId="3052FFEF" w:rsidR="0018343C" w:rsidRDefault="0018343C" w:rsidP="002D5498">
      <w:r>
        <w:t xml:space="preserve">With regard to </w:t>
      </w:r>
      <w:r w:rsidR="00A31A58">
        <w:t xml:space="preserve">issuing </w:t>
      </w:r>
      <w:r>
        <w:t xml:space="preserve">duplicate CLPs and CDLs, </w:t>
      </w:r>
      <w:r w:rsidRPr="0018343C">
        <w:t xml:space="preserve">FMCSA interprets </w:t>
      </w:r>
      <w:r>
        <w:t xml:space="preserve">the Clearinghouse query requirements in </w:t>
      </w:r>
      <w:r w:rsidRPr="00BD4D5E">
        <w:rPr>
          <w:rFonts w:cstheme="minorHAnsi"/>
        </w:rPr>
        <w:t>§ </w:t>
      </w:r>
      <w:r w:rsidRPr="0018343C">
        <w:t xml:space="preserve">383.73(a)(8), (b)(10), (c)(10), (d)(9), (e)(8), and (f)(4) to include the State’s issuance of a </w:t>
      </w:r>
      <w:r w:rsidRPr="0018343C">
        <w:rPr>
          <w:i/>
          <w:iCs/>
        </w:rPr>
        <w:t>duplicate</w:t>
      </w:r>
      <w:r w:rsidRPr="0018343C">
        <w:t xml:space="preserve"> of a CLP or CDL that was previously issued, renewed, transferred, or upgraded under the</w:t>
      </w:r>
      <w:r>
        <w:t>se</w:t>
      </w:r>
      <w:r w:rsidRPr="0018343C">
        <w:t xml:space="preserve"> regulatory provisions</w:t>
      </w:r>
      <w:r>
        <w:t xml:space="preserve">. </w:t>
      </w:r>
      <w:r w:rsidRPr="0018343C">
        <w:t xml:space="preserve">Duplicate CLPs and CDLs, which are generally issued if drivers lose the original credential or if it is damaged or destroyed, contain information </w:t>
      </w:r>
      <w:r w:rsidR="003B3835">
        <w:t xml:space="preserve">largely </w:t>
      </w:r>
      <w:r w:rsidRPr="0018343C">
        <w:t>identical to the originally issued license (e.g., contain the same expiration date). Just as States are required to request information from the Clearinghouse before completing an initial transaction under § 383.73(a)(8), (b)(10), (c)(10), (d)(9), (e)(8), and (f)(4), States are also required to request information from the Clearinghouse when replicating those transactions to issue a duplicate credential.</w:t>
      </w:r>
    </w:p>
    <w:p w14:paraId="2D900F1A" w14:textId="77777777" w:rsidR="0018343C" w:rsidRDefault="0018343C" w:rsidP="002D5498"/>
    <w:p w14:paraId="5520A583" w14:textId="796CD5DA" w:rsidR="00D70F75" w:rsidRPr="00CA2F6B" w:rsidRDefault="0094544B" w:rsidP="002D5498">
      <w:r>
        <w:t>AAMVA provides a</w:t>
      </w:r>
      <w:r w:rsidR="00CF6E76" w:rsidRPr="00CA2F6B">
        <w:t xml:space="preserve">dditional </w:t>
      </w:r>
      <w:r w:rsidR="00083247">
        <w:t xml:space="preserve">information about </w:t>
      </w:r>
      <w:r w:rsidR="00083247" w:rsidRPr="00083247">
        <w:t>standard administra</w:t>
      </w:r>
      <w:r w:rsidR="00083247">
        <w:t>ti</w:t>
      </w:r>
      <w:r w:rsidR="00083247" w:rsidRPr="00083247">
        <w:t>ve prac</w:t>
      </w:r>
      <w:r w:rsidR="00083247">
        <w:t>ti</w:t>
      </w:r>
      <w:r w:rsidR="00083247" w:rsidRPr="00083247">
        <w:t>ces</w:t>
      </w:r>
      <w:r w:rsidR="00083247" w:rsidRPr="00CA2F6B">
        <w:t xml:space="preserve"> </w:t>
      </w:r>
      <w:r w:rsidR="00083247">
        <w:t xml:space="preserve">for SDLAs </w:t>
      </w:r>
      <w:r>
        <w:t xml:space="preserve">regarding record checks during licensing transactions </w:t>
      </w:r>
      <w:r w:rsidR="00CF6E76" w:rsidRPr="00CA2F6B">
        <w:t>in the CDLIS State Procedures Manual</w:t>
      </w:r>
      <w:r>
        <w:t>,</w:t>
      </w:r>
      <w:r w:rsidR="00CF6E76" w:rsidRPr="00CA2F6B">
        <w:t xml:space="preserve"> Version c.0, Section 7.2.1.</w:t>
      </w:r>
    </w:p>
    <w:p w14:paraId="7AA6510C" w14:textId="77777777" w:rsidR="000B69AC" w:rsidRPr="00CA2F6B" w:rsidRDefault="000B69AC" w:rsidP="000B69AC">
      <w:pPr>
        <w:shd w:val="clear" w:color="auto" w:fill="FFFFFF"/>
        <w:outlineLvl w:val="1"/>
        <w:rPr>
          <w:rFonts w:cstheme="minorHAnsi"/>
          <w:szCs w:val="24"/>
        </w:rPr>
      </w:pPr>
    </w:p>
    <w:p w14:paraId="7CE09039" w14:textId="2C53F7F6" w:rsidR="00FF5B9E" w:rsidRDefault="000B69AC" w:rsidP="00977DF2">
      <w:pPr>
        <w:rPr>
          <w:rFonts w:cstheme="minorHAnsi"/>
          <w:szCs w:val="24"/>
        </w:rPr>
      </w:pPr>
      <w:r w:rsidRPr="00CA2F6B">
        <w:rPr>
          <w:rFonts w:cstheme="minorHAnsi"/>
          <w:b/>
          <w:bCs/>
          <w:color w:val="000000" w:themeColor="text1"/>
          <w:szCs w:val="24"/>
          <w:shd w:val="clear" w:color="auto" w:fill="FFFFFF"/>
        </w:rPr>
        <w:t xml:space="preserve">Contact Info:  </w:t>
      </w:r>
      <w:r w:rsidR="00977DF2" w:rsidRPr="00CA2F6B">
        <w:rPr>
          <w:rFonts w:cstheme="minorHAnsi"/>
          <w:color w:val="333333"/>
          <w:shd w:val="clear" w:color="auto" w:fill="FFFFFF"/>
        </w:rPr>
        <w:t xml:space="preserve">FMCSA Commercial Driver’s License Division, </w:t>
      </w:r>
      <w:hyperlink r:id="rId11" w:history="1">
        <w:r w:rsidR="00977DF2" w:rsidRPr="00CA2F6B">
          <w:rPr>
            <w:rStyle w:val="Hyperlink"/>
            <w:rFonts w:cstheme="minorHAnsi"/>
            <w:shd w:val="clear" w:color="auto" w:fill="FFFFFF"/>
          </w:rPr>
          <w:t>CDLcompliance@dot.gov</w:t>
        </w:r>
      </w:hyperlink>
      <w:r w:rsidR="00FF5B9E">
        <w:rPr>
          <w:rFonts w:cstheme="minorHAnsi"/>
          <w:szCs w:val="24"/>
        </w:rPr>
        <w:t>.</w:t>
      </w:r>
    </w:p>
    <w:p w14:paraId="25726EFA" w14:textId="2C6D6C4D" w:rsidR="000B69AC" w:rsidRPr="00CA2F6B" w:rsidRDefault="000B69AC" w:rsidP="00977DF2">
      <w:pPr>
        <w:rPr>
          <w:rFonts w:cstheme="minorHAnsi"/>
          <w:szCs w:val="24"/>
        </w:rPr>
      </w:pPr>
      <w:r w:rsidRPr="00CA2F6B">
        <w:rPr>
          <w:rFonts w:cstheme="minorHAnsi"/>
          <w:szCs w:val="24"/>
        </w:rPr>
        <w:t>________________________</w:t>
      </w:r>
    </w:p>
    <w:p w14:paraId="32183BA5" w14:textId="77777777" w:rsidR="000B69AC" w:rsidRPr="00CA2F6B" w:rsidRDefault="000B69AC" w:rsidP="000B69AC">
      <w:pPr>
        <w:shd w:val="clear" w:color="auto" w:fill="FFFFFF"/>
        <w:outlineLvl w:val="1"/>
        <w:rPr>
          <w:rFonts w:cstheme="minorHAnsi"/>
          <w:i/>
          <w:iCs/>
          <w:szCs w:val="24"/>
        </w:rPr>
      </w:pPr>
    </w:p>
    <w:p w14:paraId="66B50613" w14:textId="77777777" w:rsidR="000B69AC" w:rsidRPr="00CA2F6B" w:rsidRDefault="000B69AC" w:rsidP="000B69AC">
      <w:pPr>
        <w:shd w:val="clear" w:color="auto" w:fill="FFFFFF"/>
        <w:outlineLvl w:val="1"/>
        <w:rPr>
          <w:rFonts w:cstheme="minorHAnsi"/>
          <w:i/>
          <w:iCs/>
          <w:szCs w:val="24"/>
        </w:rPr>
      </w:pPr>
      <w:r w:rsidRPr="00CA2F6B">
        <w:rPr>
          <w:rFonts w:cstheme="minorHAnsi"/>
          <w:i/>
          <w:iCs/>
          <w:szCs w:val="24"/>
        </w:rPr>
        <w:t>Note: This guidance document does not have the force and effect of law and is not meant to bind the public in any way.  It is intended only to provide information and clarity regarding existing requirements under the law or agency policies.</w:t>
      </w:r>
    </w:p>
    <w:p w14:paraId="68E5D857" w14:textId="714CCDBB" w:rsidR="00450A55" w:rsidRPr="00CA2F6B" w:rsidRDefault="00450A55" w:rsidP="00FE6B73">
      <w:pPr>
        <w:pStyle w:val="paragraph"/>
        <w:textAlignment w:val="baseline"/>
        <w:rPr>
          <w:rFonts w:asciiTheme="minorHAnsi" w:hAnsiTheme="minorHAnsi" w:cstheme="minorHAnsi"/>
        </w:rPr>
      </w:pPr>
      <w:r w:rsidRPr="00CA2F6B">
        <w:rPr>
          <w:rStyle w:val="normaltextrun"/>
          <w:rFonts w:asciiTheme="minorHAnsi" w:hAnsiTheme="minorHAnsi" w:cstheme="minorHAnsi"/>
          <w:b/>
          <w:bCs/>
        </w:rPr>
        <w:t xml:space="preserve">Regulatory Topic: </w:t>
      </w:r>
      <w:r w:rsidR="004D3A56" w:rsidRPr="00CA2F6B">
        <w:rPr>
          <w:rStyle w:val="normaltextrun"/>
          <w:rFonts w:asciiTheme="minorHAnsi" w:hAnsiTheme="minorHAnsi" w:cstheme="minorHAnsi"/>
          <w:b/>
          <w:bCs/>
        </w:rPr>
        <w:t xml:space="preserve"> </w:t>
      </w:r>
      <w:r w:rsidR="00ED72CB" w:rsidRPr="00CA2F6B">
        <w:rPr>
          <w:rStyle w:val="normaltextrun"/>
          <w:rFonts w:asciiTheme="minorHAnsi" w:hAnsiTheme="minorHAnsi" w:cstheme="minorHAnsi"/>
          <w:b/>
          <w:bCs/>
        </w:rPr>
        <w:t xml:space="preserve">Drug and Alcohol Clearinghouse </w:t>
      </w:r>
      <w:r w:rsidR="005603F3" w:rsidRPr="00CA2F6B">
        <w:rPr>
          <w:rStyle w:val="normaltextrun"/>
          <w:rFonts w:asciiTheme="minorHAnsi" w:hAnsiTheme="minorHAnsi" w:cstheme="minorHAnsi"/>
          <w:b/>
          <w:bCs/>
        </w:rPr>
        <w:t>C</w:t>
      </w:r>
      <w:r w:rsidR="00ED72CB" w:rsidRPr="00CA2F6B">
        <w:rPr>
          <w:rStyle w:val="normaltextrun"/>
          <w:rFonts w:asciiTheme="minorHAnsi" w:hAnsiTheme="minorHAnsi" w:cstheme="minorHAnsi"/>
          <w:b/>
          <w:bCs/>
        </w:rPr>
        <w:t xml:space="preserve">hecks </w:t>
      </w:r>
      <w:r w:rsidR="005603F3" w:rsidRPr="00CA2F6B">
        <w:rPr>
          <w:rStyle w:val="normaltextrun"/>
          <w:rFonts w:asciiTheme="minorHAnsi" w:hAnsiTheme="minorHAnsi" w:cstheme="minorHAnsi"/>
          <w:b/>
          <w:bCs/>
        </w:rPr>
        <w:t>B</w:t>
      </w:r>
      <w:r w:rsidR="00321C18" w:rsidRPr="00CA2F6B">
        <w:rPr>
          <w:rStyle w:val="normaltextrun"/>
          <w:rFonts w:asciiTheme="minorHAnsi" w:hAnsiTheme="minorHAnsi" w:cstheme="minorHAnsi"/>
          <w:b/>
          <w:bCs/>
        </w:rPr>
        <w:t>efore</w:t>
      </w:r>
      <w:r w:rsidR="00ED72CB" w:rsidRPr="00CA2F6B">
        <w:rPr>
          <w:rStyle w:val="normaltextrun"/>
          <w:rFonts w:asciiTheme="minorHAnsi" w:hAnsiTheme="minorHAnsi" w:cstheme="minorHAnsi"/>
          <w:b/>
          <w:bCs/>
        </w:rPr>
        <w:t xml:space="preserve"> </w:t>
      </w:r>
      <w:r w:rsidR="005603F3" w:rsidRPr="00CA2F6B">
        <w:rPr>
          <w:rStyle w:val="normaltextrun"/>
          <w:rFonts w:asciiTheme="minorHAnsi" w:hAnsiTheme="minorHAnsi" w:cstheme="minorHAnsi"/>
          <w:b/>
          <w:bCs/>
        </w:rPr>
        <w:t>I</w:t>
      </w:r>
      <w:r w:rsidR="00ED72CB" w:rsidRPr="00CA2F6B">
        <w:rPr>
          <w:rStyle w:val="normaltextrun"/>
          <w:rFonts w:asciiTheme="minorHAnsi" w:hAnsiTheme="minorHAnsi" w:cstheme="minorHAnsi"/>
          <w:b/>
          <w:bCs/>
        </w:rPr>
        <w:t xml:space="preserve">ssuance of CLP or CDL </w:t>
      </w:r>
    </w:p>
    <w:p w14:paraId="54A97B4A" w14:textId="5E0CDB46" w:rsidR="00450A55" w:rsidRPr="00CA2F6B" w:rsidRDefault="00450A55" w:rsidP="00450A55">
      <w:pPr>
        <w:pStyle w:val="paragraph"/>
        <w:spacing w:before="0" w:beforeAutospacing="0" w:after="0" w:afterAutospacing="0"/>
        <w:textAlignment w:val="baseline"/>
        <w:rPr>
          <w:rStyle w:val="eop"/>
          <w:rFonts w:asciiTheme="minorHAnsi" w:hAnsiTheme="minorHAnsi" w:cstheme="minorHAnsi"/>
        </w:rPr>
      </w:pPr>
      <w:r w:rsidRPr="00CA2F6B">
        <w:rPr>
          <w:rStyle w:val="normaltextrun"/>
          <w:rFonts w:asciiTheme="minorHAnsi" w:hAnsiTheme="minorHAnsi" w:cstheme="minorHAnsi"/>
        </w:rPr>
        <w:lastRenderedPageBreak/>
        <w:t xml:space="preserve">Effective Date: </w:t>
      </w:r>
      <w:r w:rsidR="00BE4021" w:rsidRPr="00CA2F6B">
        <w:rPr>
          <w:rStyle w:val="normaltextrun"/>
          <w:rFonts w:asciiTheme="minorHAnsi" w:hAnsiTheme="minorHAnsi" w:cstheme="minorHAnsi"/>
        </w:rPr>
        <w:t xml:space="preserve"> </w:t>
      </w:r>
      <w:r w:rsidR="00E91549">
        <w:rPr>
          <w:rStyle w:val="normaltextrun"/>
          <w:rFonts w:asciiTheme="minorHAnsi" w:hAnsiTheme="minorHAnsi" w:cstheme="minorHAnsi"/>
        </w:rPr>
        <w:t>Monday, May 20, 2024</w:t>
      </w:r>
    </w:p>
    <w:p w14:paraId="04EB9F20" w14:textId="77777777" w:rsidR="00450A55" w:rsidRPr="00CA2F6B" w:rsidRDefault="00450A55" w:rsidP="00450A55">
      <w:pPr>
        <w:pStyle w:val="paragraph"/>
        <w:spacing w:before="0" w:beforeAutospacing="0" w:after="0" w:afterAutospacing="0"/>
        <w:textAlignment w:val="baseline"/>
        <w:rPr>
          <w:rFonts w:asciiTheme="minorHAnsi" w:hAnsiTheme="minorHAnsi" w:cstheme="minorHAnsi"/>
          <w:sz w:val="18"/>
          <w:szCs w:val="18"/>
        </w:rPr>
      </w:pPr>
    </w:p>
    <w:p w14:paraId="6160DF1F" w14:textId="6AD5FCE0" w:rsidR="00450A55" w:rsidRPr="00CA2F6B" w:rsidRDefault="00450A55" w:rsidP="000B69AC">
      <w:pPr>
        <w:pStyle w:val="paragraph"/>
        <w:spacing w:before="0" w:beforeAutospacing="0" w:after="0" w:afterAutospacing="0"/>
        <w:textAlignment w:val="baseline"/>
        <w:rPr>
          <w:rFonts w:asciiTheme="minorHAnsi" w:hAnsiTheme="minorHAnsi" w:cstheme="minorHAnsi"/>
        </w:rPr>
      </w:pPr>
      <w:r w:rsidRPr="00CA2F6B">
        <w:rPr>
          <w:rStyle w:val="normaltextrun"/>
          <w:rFonts w:asciiTheme="minorHAnsi" w:hAnsiTheme="minorHAnsi" w:cstheme="minorHAnsi"/>
        </w:rPr>
        <w:t xml:space="preserve">Issued Date: </w:t>
      </w:r>
      <w:r w:rsidR="00BE4021" w:rsidRPr="00CA2F6B">
        <w:rPr>
          <w:rStyle w:val="normaltextrun"/>
          <w:rFonts w:asciiTheme="minorHAnsi" w:hAnsiTheme="minorHAnsi" w:cstheme="minorHAnsi"/>
        </w:rPr>
        <w:t xml:space="preserve"> </w:t>
      </w:r>
      <w:r w:rsidR="00E91549">
        <w:rPr>
          <w:rStyle w:val="normaltextrun"/>
          <w:rFonts w:asciiTheme="minorHAnsi" w:hAnsiTheme="minorHAnsi" w:cstheme="minorHAnsi"/>
        </w:rPr>
        <w:t>Monday, May 20, 2</w:t>
      </w:r>
      <w:r w:rsidR="000B69AC" w:rsidRPr="00CA2F6B">
        <w:rPr>
          <w:rStyle w:val="normaltextrun"/>
          <w:rFonts w:asciiTheme="minorHAnsi" w:hAnsiTheme="minorHAnsi" w:cstheme="minorHAnsi"/>
        </w:rPr>
        <w:t>02</w:t>
      </w:r>
      <w:r w:rsidR="00ED72CB" w:rsidRPr="00CA2F6B">
        <w:rPr>
          <w:rStyle w:val="normaltextrun"/>
          <w:rFonts w:asciiTheme="minorHAnsi" w:hAnsiTheme="minorHAnsi" w:cstheme="minorHAnsi"/>
        </w:rPr>
        <w:t>4</w:t>
      </w:r>
    </w:p>
    <w:sectPr w:rsidR="00450A55" w:rsidRPr="00CA2F6B" w:rsidSect="00703A9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9159" w14:textId="77777777" w:rsidR="00D87C77" w:rsidRDefault="00D87C77" w:rsidP="0078796C">
      <w:r>
        <w:separator/>
      </w:r>
    </w:p>
  </w:endnote>
  <w:endnote w:type="continuationSeparator" w:id="0">
    <w:p w14:paraId="597DB8EB" w14:textId="77777777" w:rsidR="00D87C77" w:rsidRDefault="00D87C77"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93D" w14:textId="284E0270" w:rsidR="0078796C" w:rsidRDefault="0078796C">
    <w:pPr>
      <w:pStyle w:val="Footer"/>
      <w:jc w:val="center"/>
    </w:pPr>
  </w:p>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88DC" w14:textId="77777777" w:rsidR="00D87C77" w:rsidRDefault="00D87C77" w:rsidP="0078796C">
      <w:r>
        <w:separator/>
      </w:r>
    </w:p>
  </w:footnote>
  <w:footnote w:type="continuationSeparator" w:id="0">
    <w:p w14:paraId="710355C1" w14:textId="77777777" w:rsidR="00D87C77" w:rsidRDefault="00D87C77" w:rsidP="0078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4401"/>
    <w:multiLevelType w:val="hybridMultilevel"/>
    <w:tmpl w:val="414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E3746"/>
    <w:multiLevelType w:val="hybridMultilevel"/>
    <w:tmpl w:val="6C4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13F9F"/>
    <w:multiLevelType w:val="hybridMultilevel"/>
    <w:tmpl w:val="F3E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10A6D"/>
    <w:multiLevelType w:val="hybridMultilevel"/>
    <w:tmpl w:val="B5FADEE8"/>
    <w:lvl w:ilvl="0" w:tplc="DD84A8F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559976">
    <w:abstractNumId w:val="2"/>
  </w:num>
  <w:num w:numId="2" w16cid:durableId="1535070963">
    <w:abstractNumId w:val="3"/>
  </w:num>
  <w:num w:numId="3" w16cid:durableId="221605612">
    <w:abstractNumId w:val="0"/>
  </w:num>
  <w:num w:numId="4" w16cid:durableId="181340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s7A0MDG0NDQ2MzNS0lEKTi0uzszPAykwrQUAThjKpywAAAA="/>
  </w:docVars>
  <w:rsids>
    <w:rsidRoot w:val="00DE28DB"/>
    <w:rsid w:val="00002AB8"/>
    <w:rsid w:val="00026AC8"/>
    <w:rsid w:val="00026B82"/>
    <w:rsid w:val="00032A17"/>
    <w:rsid w:val="000357CA"/>
    <w:rsid w:val="00071CBD"/>
    <w:rsid w:val="00083247"/>
    <w:rsid w:val="000B69AC"/>
    <w:rsid w:val="000D05C8"/>
    <w:rsid w:val="00124C85"/>
    <w:rsid w:val="0013097C"/>
    <w:rsid w:val="00154339"/>
    <w:rsid w:val="001606A2"/>
    <w:rsid w:val="00172FB6"/>
    <w:rsid w:val="0018343C"/>
    <w:rsid w:val="001911DA"/>
    <w:rsid w:val="001A0090"/>
    <w:rsid w:val="001A4DC8"/>
    <w:rsid w:val="001B3841"/>
    <w:rsid w:val="0023056E"/>
    <w:rsid w:val="00231B33"/>
    <w:rsid w:val="00234938"/>
    <w:rsid w:val="00235007"/>
    <w:rsid w:val="00272BB9"/>
    <w:rsid w:val="0028075C"/>
    <w:rsid w:val="00295BB2"/>
    <w:rsid w:val="002A3923"/>
    <w:rsid w:val="002A4CC6"/>
    <w:rsid w:val="002B2667"/>
    <w:rsid w:val="002B3C90"/>
    <w:rsid w:val="002D493B"/>
    <w:rsid w:val="002D5498"/>
    <w:rsid w:val="002E5EB3"/>
    <w:rsid w:val="00301AB7"/>
    <w:rsid w:val="00321C18"/>
    <w:rsid w:val="00321EF8"/>
    <w:rsid w:val="00346188"/>
    <w:rsid w:val="00355F6A"/>
    <w:rsid w:val="003679C5"/>
    <w:rsid w:val="00376ECA"/>
    <w:rsid w:val="0038192A"/>
    <w:rsid w:val="003A08C6"/>
    <w:rsid w:val="003A259A"/>
    <w:rsid w:val="003A65AB"/>
    <w:rsid w:val="003B3835"/>
    <w:rsid w:val="00423F5A"/>
    <w:rsid w:val="00434199"/>
    <w:rsid w:val="004428D3"/>
    <w:rsid w:val="00450A55"/>
    <w:rsid w:val="004637BC"/>
    <w:rsid w:val="00465067"/>
    <w:rsid w:val="00484C5C"/>
    <w:rsid w:val="004A1F20"/>
    <w:rsid w:val="004B6A34"/>
    <w:rsid w:val="004C2129"/>
    <w:rsid w:val="004D3A56"/>
    <w:rsid w:val="004F4FB0"/>
    <w:rsid w:val="004F712C"/>
    <w:rsid w:val="00513755"/>
    <w:rsid w:val="00525FC6"/>
    <w:rsid w:val="005335CF"/>
    <w:rsid w:val="00536CA6"/>
    <w:rsid w:val="0055572B"/>
    <w:rsid w:val="005603F3"/>
    <w:rsid w:val="005639B1"/>
    <w:rsid w:val="0057581E"/>
    <w:rsid w:val="005812A5"/>
    <w:rsid w:val="00592081"/>
    <w:rsid w:val="005932A9"/>
    <w:rsid w:val="0059428F"/>
    <w:rsid w:val="005C0AFF"/>
    <w:rsid w:val="005F545B"/>
    <w:rsid w:val="006012DA"/>
    <w:rsid w:val="00647CE5"/>
    <w:rsid w:val="00655D5C"/>
    <w:rsid w:val="006609C3"/>
    <w:rsid w:val="00665B9C"/>
    <w:rsid w:val="00674227"/>
    <w:rsid w:val="006C0B07"/>
    <w:rsid w:val="006C31BF"/>
    <w:rsid w:val="006D719F"/>
    <w:rsid w:val="006E03E4"/>
    <w:rsid w:val="006E48EA"/>
    <w:rsid w:val="006E51E4"/>
    <w:rsid w:val="006E6496"/>
    <w:rsid w:val="006E735F"/>
    <w:rsid w:val="00703A9A"/>
    <w:rsid w:val="00710782"/>
    <w:rsid w:val="00715A7E"/>
    <w:rsid w:val="0075797C"/>
    <w:rsid w:val="00764434"/>
    <w:rsid w:val="007702BF"/>
    <w:rsid w:val="007811E9"/>
    <w:rsid w:val="007839B4"/>
    <w:rsid w:val="0078796C"/>
    <w:rsid w:val="00791062"/>
    <w:rsid w:val="007A5A36"/>
    <w:rsid w:val="007B2872"/>
    <w:rsid w:val="007B7625"/>
    <w:rsid w:val="007E280D"/>
    <w:rsid w:val="0080296B"/>
    <w:rsid w:val="00814DBF"/>
    <w:rsid w:val="00820E5D"/>
    <w:rsid w:val="00836DC7"/>
    <w:rsid w:val="008378CE"/>
    <w:rsid w:val="00842F1F"/>
    <w:rsid w:val="00844590"/>
    <w:rsid w:val="00862787"/>
    <w:rsid w:val="008776AD"/>
    <w:rsid w:val="00884FCC"/>
    <w:rsid w:val="00885729"/>
    <w:rsid w:val="00887D0B"/>
    <w:rsid w:val="008A5E03"/>
    <w:rsid w:val="008A62EA"/>
    <w:rsid w:val="008C033F"/>
    <w:rsid w:val="008C4B67"/>
    <w:rsid w:val="008C7B54"/>
    <w:rsid w:val="008E10A0"/>
    <w:rsid w:val="008F0FAF"/>
    <w:rsid w:val="00925D20"/>
    <w:rsid w:val="00941BE0"/>
    <w:rsid w:val="00941FF9"/>
    <w:rsid w:val="0094544B"/>
    <w:rsid w:val="009467D1"/>
    <w:rsid w:val="00956D6F"/>
    <w:rsid w:val="009604AB"/>
    <w:rsid w:val="0096551C"/>
    <w:rsid w:val="00977DF2"/>
    <w:rsid w:val="0098624E"/>
    <w:rsid w:val="009A62A7"/>
    <w:rsid w:val="009A6F42"/>
    <w:rsid w:val="009B2747"/>
    <w:rsid w:val="009B6B66"/>
    <w:rsid w:val="009D1711"/>
    <w:rsid w:val="009F4063"/>
    <w:rsid w:val="009F519B"/>
    <w:rsid w:val="00A21E74"/>
    <w:rsid w:val="00A31A58"/>
    <w:rsid w:val="00A3518F"/>
    <w:rsid w:val="00A71B2F"/>
    <w:rsid w:val="00A825E7"/>
    <w:rsid w:val="00A94B49"/>
    <w:rsid w:val="00AA0607"/>
    <w:rsid w:val="00AB72BB"/>
    <w:rsid w:val="00AD7477"/>
    <w:rsid w:val="00AE1F5E"/>
    <w:rsid w:val="00AE326E"/>
    <w:rsid w:val="00AF22C0"/>
    <w:rsid w:val="00AF6200"/>
    <w:rsid w:val="00B01212"/>
    <w:rsid w:val="00B51535"/>
    <w:rsid w:val="00B65075"/>
    <w:rsid w:val="00B73E71"/>
    <w:rsid w:val="00B747EC"/>
    <w:rsid w:val="00B93C6E"/>
    <w:rsid w:val="00B955E6"/>
    <w:rsid w:val="00BA6CF4"/>
    <w:rsid w:val="00BB00DA"/>
    <w:rsid w:val="00BB45FD"/>
    <w:rsid w:val="00BB7F4C"/>
    <w:rsid w:val="00BD1848"/>
    <w:rsid w:val="00BD4836"/>
    <w:rsid w:val="00BD4D5E"/>
    <w:rsid w:val="00BE37B5"/>
    <w:rsid w:val="00BE4021"/>
    <w:rsid w:val="00BE704C"/>
    <w:rsid w:val="00BF72A1"/>
    <w:rsid w:val="00C06234"/>
    <w:rsid w:val="00C15E1C"/>
    <w:rsid w:val="00C32339"/>
    <w:rsid w:val="00C3481E"/>
    <w:rsid w:val="00C45551"/>
    <w:rsid w:val="00C56E4A"/>
    <w:rsid w:val="00CA0D70"/>
    <w:rsid w:val="00CA2F6B"/>
    <w:rsid w:val="00CB21FF"/>
    <w:rsid w:val="00CC43E7"/>
    <w:rsid w:val="00CC7042"/>
    <w:rsid w:val="00CD774E"/>
    <w:rsid w:val="00CF6E76"/>
    <w:rsid w:val="00D25EEB"/>
    <w:rsid w:val="00D45397"/>
    <w:rsid w:val="00D70F75"/>
    <w:rsid w:val="00D7731B"/>
    <w:rsid w:val="00D8118E"/>
    <w:rsid w:val="00D87C77"/>
    <w:rsid w:val="00DE28DB"/>
    <w:rsid w:val="00E00A0C"/>
    <w:rsid w:val="00E168FD"/>
    <w:rsid w:val="00E16EE7"/>
    <w:rsid w:val="00E2054D"/>
    <w:rsid w:val="00E33ACF"/>
    <w:rsid w:val="00E40998"/>
    <w:rsid w:val="00E57F0D"/>
    <w:rsid w:val="00E61C37"/>
    <w:rsid w:val="00E663A3"/>
    <w:rsid w:val="00E91549"/>
    <w:rsid w:val="00E946DC"/>
    <w:rsid w:val="00EB1A8B"/>
    <w:rsid w:val="00ED72CB"/>
    <w:rsid w:val="00EF1286"/>
    <w:rsid w:val="00EF688E"/>
    <w:rsid w:val="00EF763B"/>
    <w:rsid w:val="00F36555"/>
    <w:rsid w:val="00FA1159"/>
    <w:rsid w:val="00FB4C92"/>
    <w:rsid w:val="00FC5AE9"/>
    <w:rsid w:val="00FE6B73"/>
    <w:rsid w:val="00FF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CBF37"/>
  <w15:chartTrackingRefBased/>
  <w15:docId w15:val="{237BD4A4-C659-48A3-8CEB-8200E5F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2C"/>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 w:type="paragraph" w:styleId="ListParagraph">
    <w:name w:val="List Paragraph"/>
    <w:basedOn w:val="Normal"/>
    <w:uiPriority w:val="34"/>
    <w:qFormat/>
    <w:rsid w:val="008F0FAF"/>
    <w:pPr>
      <w:ind w:left="720"/>
      <w:contextualSpacing/>
    </w:pPr>
  </w:style>
  <w:style w:type="paragraph" w:customStyle="1" w:styleId="xmsonormal">
    <w:name w:val="x_msonormal"/>
    <w:basedOn w:val="Normal"/>
    <w:rsid w:val="005603F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4535">
      <w:bodyDiv w:val="1"/>
      <w:marLeft w:val="0"/>
      <w:marRight w:val="0"/>
      <w:marTop w:val="0"/>
      <w:marBottom w:val="0"/>
      <w:divBdr>
        <w:top w:val="none" w:sz="0" w:space="0" w:color="auto"/>
        <w:left w:val="none" w:sz="0" w:space="0" w:color="auto"/>
        <w:bottom w:val="none" w:sz="0" w:space="0" w:color="auto"/>
        <w:right w:val="none" w:sz="0" w:space="0" w:color="auto"/>
      </w:divBdr>
    </w:div>
    <w:div w:id="1071736899">
      <w:bodyDiv w:val="1"/>
      <w:marLeft w:val="0"/>
      <w:marRight w:val="0"/>
      <w:marTop w:val="0"/>
      <w:marBottom w:val="0"/>
      <w:divBdr>
        <w:top w:val="none" w:sz="0" w:space="0" w:color="auto"/>
        <w:left w:val="none" w:sz="0" w:space="0" w:color="auto"/>
        <w:bottom w:val="none" w:sz="0" w:space="0" w:color="auto"/>
        <w:right w:val="none" w:sz="0" w:space="0" w:color="auto"/>
      </w:divBdr>
    </w:div>
    <w:div w:id="1224295952">
      <w:bodyDiv w:val="1"/>
      <w:marLeft w:val="0"/>
      <w:marRight w:val="0"/>
      <w:marTop w:val="0"/>
      <w:marBottom w:val="0"/>
      <w:divBdr>
        <w:top w:val="none" w:sz="0" w:space="0" w:color="auto"/>
        <w:left w:val="none" w:sz="0" w:space="0" w:color="auto"/>
        <w:bottom w:val="none" w:sz="0" w:space="0" w:color="auto"/>
        <w:right w:val="none" w:sz="0" w:space="0" w:color="auto"/>
      </w:divBdr>
    </w:div>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Lcompliance@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2E927DBF9CA54B9C3AF632BD1E652A" ma:contentTypeVersion="13" ma:contentTypeDescription="Create a new document." ma:contentTypeScope="" ma:versionID="fad26ea7dfef8cc0018ab88c9404f859">
  <xsd:schema xmlns:xsd="http://www.w3.org/2001/XMLSchema" xmlns:xs="http://www.w3.org/2001/XMLSchema" xmlns:p="http://schemas.microsoft.com/office/2006/metadata/properties" xmlns:ns2="632f14c1-871b-48d2-827b-0a054192ce12" xmlns:ns3="a2d580ed-e60b-4601-bd95-212988921ab1" targetNamespace="http://schemas.microsoft.com/office/2006/metadata/properties" ma:root="true" ma:fieldsID="cadcaa317c0fd0b62a0311a9615ea203" ns2:_="" ns3:_="">
    <xsd:import namespace="632f14c1-871b-48d2-827b-0a054192ce12"/>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f14c1-871b-48d2-827b-0a054192c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2f14c1-871b-48d2-827b-0a054192ce12">
      <Terms xmlns="http://schemas.microsoft.com/office/infopath/2007/PartnerControls"/>
    </lcf76f155ced4ddcb4097134ff3c332f>
    <TaxCatchAll xmlns="a2d580ed-e60b-4601-bd95-212988921ab1" xsi:nil="true"/>
  </documentManagement>
</p:properties>
</file>

<file path=customXml/itemProps1.xml><?xml version="1.0" encoding="utf-8"?>
<ds:datastoreItem xmlns:ds="http://schemas.openxmlformats.org/officeDocument/2006/customXml" ds:itemID="{C6564DCF-469A-4B04-BCE1-36637AEC0B6E}">
  <ds:schemaRefs>
    <ds:schemaRef ds:uri="http://schemas.openxmlformats.org/officeDocument/2006/bibliography"/>
  </ds:schemaRefs>
</ds:datastoreItem>
</file>

<file path=customXml/itemProps2.xml><?xml version="1.0" encoding="utf-8"?>
<ds:datastoreItem xmlns:ds="http://schemas.openxmlformats.org/officeDocument/2006/customXml" ds:itemID="{61B9BE15-57DB-4227-A674-3DADD69C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f14c1-871b-48d2-827b-0a054192ce12"/>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4D9CD-5451-4B5B-9C60-CA60B55F2EDB}">
  <ds:schemaRefs>
    <ds:schemaRef ds:uri="http://schemas.microsoft.com/sharepoint/v3/contenttype/forms"/>
  </ds:schemaRefs>
</ds:datastoreItem>
</file>

<file path=customXml/itemProps4.xml><?xml version="1.0" encoding="utf-8"?>
<ds:datastoreItem xmlns:ds="http://schemas.openxmlformats.org/officeDocument/2006/customXml" ds:itemID="{914C8DE1-886E-48E8-87D3-5A25175CF3E6}">
  <ds:schemaRefs>
    <ds:schemaRef ds:uri="http://schemas.microsoft.com/office/2006/metadata/properties"/>
    <ds:schemaRef ds:uri="http://schemas.microsoft.com/office/infopath/2007/PartnerControls"/>
    <ds:schemaRef ds:uri="632f14c1-871b-48d2-827b-0a054192ce12"/>
    <ds:schemaRef ds:uri="a2d580ed-e60b-4601-bd95-212988921ab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430</Words>
  <Characters>2572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Rehberg, Rebecca (FMCSA)</dc:creator>
  <cp:keywords/>
  <dc:description/>
  <cp:lastModifiedBy>Winkle, Anna (FMCSA)</cp:lastModifiedBy>
  <cp:revision>4</cp:revision>
  <dcterms:created xsi:type="dcterms:W3CDTF">2024-05-20T21:20:00Z</dcterms:created>
  <dcterms:modified xsi:type="dcterms:W3CDTF">2024-05-20T22:07:00Z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a49ec676fd15487a62f5781397cd8714664eac2f3074a6952087a42497c25d2b</vt:lpwstr>
  </property>
  <property fmtid="{D5CDD505-2E9C-101B-9397-08002B2CF9AE}" pid="3" name="ContentTypeId">
    <vt:lpwstr>0x010100362E927DBF9CA54B9C3AF632BD1E652A</vt:lpwstr>
  </property>
</Properties>
</file>