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B8CC2" w14:textId="72DC19DB" w:rsidR="00D53E46" w:rsidRDefault="009E657B" w:rsidP="00D53E46">
      <w:pPr>
        <w:jc w:val="right"/>
        <w:rPr>
          <w:rFonts w:asciiTheme="minorHAnsi" w:hAnsiTheme="minorHAnsi" w:cstheme="minorHAnsi"/>
        </w:rPr>
      </w:pPr>
      <w:r w:rsidRPr="009E657B">
        <w:rPr>
          <w:rFonts w:asciiTheme="minorHAnsi" w:hAnsiTheme="minorHAnsi" w:cstheme="minorHAnsi"/>
        </w:rPr>
        <w:t>FMCSA-HOS-ELD-395-FAQ51(2022-03-10)</w:t>
      </w:r>
    </w:p>
    <w:p w14:paraId="00D8D1EF" w14:textId="77777777" w:rsidR="009E657B" w:rsidRDefault="009E657B" w:rsidP="00D53E46">
      <w:pPr>
        <w:jc w:val="right"/>
        <w:rPr>
          <w:rFonts w:asciiTheme="minorHAnsi" w:hAnsiTheme="minorHAnsi" w:cstheme="minorHAnsi"/>
        </w:rPr>
      </w:pPr>
    </w:p>
    <w:p w14:paraId="20636F6F" w14:textId="5C0E8F9F" w:rsidR="00D53E46" w:rsidRDefault="003B30B1" w:rsidP="003B30B1">
      <w:pPr>
        <w:rPr>
          <w:rFonts w:asciiTheme="minorHAnsi" w:eastAsia="Lucida Sans" w:hAnsiTheme="minorHAnsi" w:cstheme="minorHAnsi"/>
          <w:color w:val="000000"/>
          <w:lang w:bidi="en-US"/>
        </w:rPr>
      </w:pPr>
      <w:r>
        <w:rPr>
          <w:rFonts w:asciiTheme="minorHAnsi" w:eastAsia="Lucida Sans" w:hAnsiTheme="minorHAnsi" w:cstheme="minorHAnsi"/>
          <w:b/>
          <w:bCs/>
          <w:color w:val="000000"/>
          <w:lang w:bidi="en-US"/>
        </w:rPr>
        <w:t>Question</w:t>
      </w:r>
      <w:r w:rsidRPr="003B30B1">
        <w:rPr>
          <w:rFonts w:asciiTheme="minorHAnsi" w:eastAsia="Lucida Sans" w:hAnsiTheme="minorHAnsi" w:cstheme="minorHAnsi"/>
          <w:color w:val="000000"/>
          <w:lang w:bidi="en-US"/>
        </w:rPr>
        <w:t xml:space="preserve">: </w:t>
      </w:r>
      <w:r w:rsidR="009E657B" w:rsidRPr="009E657B">
        <w:rPr>
          <w:rFonts w:asciiTheme="minorHAnsi" w:eastAsia="Lucida Sans" w:hAnsiTheme="minorHAnsi" w:cstheme="minorHAnsi"/>
          <w:color w:val="000000"/>
          <w:lang w:bidi="en-US"/>
        </w:rPr>
        <w:t>Can a user edit or change automatically recorded driving time that has been recorded by an electronic logging device (ELD) to non-driving time?</w:t>
      </w:r>
    </w:p>
    <w:p w14:paraId="35A8B309" w14:textId="77777777" w:rsidR="009E657B" w:rsidRDefault="009E657B" w:rsidP="003B30B1">
      <w:pPr>
        <w:rPr>
          <w:rFonts w:asciiTheme="minorHAnsi" w:eastAsia="Lucida Sans" w:hAnsiTheme="minorHAnsi" w:cstheme="minorHAnsi"/>
          <w:b/>
          <w:bCs/>
          <w:color w:val="000000"/>
          <w:lang w:bidi="en-US"/>
        </w:rPr>
      </w:pPr>
    </w:p>
    <w:p w14:paraId="56436BC1" w14:textId="77777777" w:rsidR="006B3559" w:rsidRPr="006B3559" w:rsidRDefault="003B30B1" w:rsidP="006B3559">
      <w:pPr>
        <w:rPr>
          <w:rFonts w:asciiTheme="minorHAnsi" w:eastAsia="Tahoma" w:hAnsiTheme="minorHAnsi" w:cstheme="minorHAnsi"/>
          <w:lang w:bidi="en-US"/>
        </w:rPr>
      </w:pPr>
      <w:r>
        <w:rPr>
          <w:rFonts w:asciiTheme="minorHAnsi" w:eastAsia="Lucida Sans" w:hAnsiTheme="minorHAnsi" w:cstheme="minorHAnsi"/>
          <w:b/>
          <w:bCs/>
          <w:color w:val="000000"/>
          <w:lang w:bidi="en-US"/>
        </w:rPr>
        <w:t xml:space="preserve">Guidance: </w:t>
      </w:r>
      <w:r w:rsidR="006B3559" w:rsidRPr="006B3559">
        <w:rPr>
          <w:rFonts w:asciiTheme="minorHAnsi" w:eastAsia="Tahoma" w:hAnsiTheme="minorHAnsi" w:cstheme="minorHAnsi"/>
          <w:lang w:bidi="en-US"/>
        </w:rPr>
        <w:t xml:space="preserve">Under sections 4.3.2.8.2(b) of </w:t>
      </w:r>
      <w:hyperlink r:id="rId10" w:anchor="Appendix-A-to-Subpart-B-of-Part-395" w:history="1">
        <w:r w:rsidR="006B3559" w:rsidRPr="006B3559">
          <w:rPr>
            <w:rStyle w:val="Hyperlink"/>
            <w:rFonts w:asciiTheme="minorHAnsi" w:eastAsia="Tahoma" w:hAnsiTheme="minorHAnsi" w:cstheme="minorHAnsi"/>
            <w:lang w:bidi="en-US"/>
          </w:rPr>
          <w:t>49 CFR part 395, subpart B, Appendix A</w:t>
        </w:r>
      </w:hyperlink>
      <w:r w:rsidR="006B3559" w:rsidRPr="006B3559">
        <w:rPr>
          <w:rFonts w:asciiTheme="minorHAnsi" w:eastAsia="Tahoma" w:hAnsiTheme="minorHAnsi" w:cstheme="minorHAnsi"/>
          <w:lang w:bidi="en-US"/>
        </w:rPr>
        <w:t xml:space="preserve">, automatically recorded drive time when the commercial motor vehicle (CMV) is in motion cannot be edited or changed to non-driving time. </w:t>
      </w:r>
    </w:p>
    <w:p w14:paraId="7389AE64" w14:textId="77777777" w:rsidR="006B3559" w:rsidRPr="006B3559" w:rsidRDefault="006B3559" w:rsidP="006B3559">
      <w:pPr>
        <w:rPr>
          <w:rFonts w:asciiTheme="minorHAnsi" w:eastAsia="Tahoma" w:hAnsiTheme="minorHAnsi" w:cstheme="minorHAnsi"/>
          <w:lang w:bidi="en-US"/>
        </w:rPr>
      </w:pPr>
    </w:p>
    <w:p w14:paraId="03F42605" w14:textId="7C114136" w:rsidR="006B3559" w:rsidRDefault="006B3559" w:rsidP="006B3559">
      <w:pPr>
        <w:rPr>
          <w:rFonts w:asciiTheme="minorHAnsi" w:eastAsia="Tahoma" w:hAnsiTheme="minorHAnsi" w:cstheme="minorHAnsi"/>
          <w:lang w:bidi="en-US"/>
        </w:rPr>
      </w:pPr>
      <w:r w:rsidRPr="006B3559">
        <w:rPr>
          <w:rFonts w:asciiTheme="minorHAnsi" w:eastAsia="Tahoma" w:hAnsiTheme="minorHAnsi" w:cstheme="minorHAnsi"/>
          <w:lang w:bidi="en-US"/>
        </w:rPr>
        <w:t>Edits to automatically recorded driving time are acceptable in the following instances:</w:t>
      </w:r>
    </w:p>
    <w:p w14:paraId="3CFFA8FB" w14:textId="77777777" w:rsidR="006B3559" w:rsidRPr="006B3559" w:rsidRDefault="006B3559" w:rsidP="006B3559">
      <w:pPr>
        <w:rPr>
          <w:rFonts w:asciiTheme="minorHAnsi" w:eastAsia="Tahoma" w:hAnsiTheme="minorHAnsi" w:cstheme="minorHAnsi"/>
          <w:lang w:bidi="en-US"/>
        </w:rPr>
      </w:pPr>
    </w:p>
    <w:p w14:paraId="486352AD" w14:textId="77777777" w:rsidR="006B3559" w:rsidRPr="006B3559" w:rsidRDefault="006B3559" w:rsidP="006B3559">
      <w:pPr>
        <w:numPr>
          <w:ilvl w:val="0"/>
          <w:numId w:val="2"/>
        </w:numPr>
        <w:rPr>
          <w:rFonts w:asciiTheme="minorHAnsi" w:eastAsia="Tahoma" w:hAnsiTheme="minorHAnsi" w:cstheme="minorHAnsi"/>
          <w:lang w:bidi="en-US"/>
        </w:rPr>
      </w:pPr>
      <w:r w:rsidRPr="006B3559">
        <w:rPr>
          <w:rFonts w:asciiTheme="minorHAnsi" w:eastAsia="Tahoma" w:hAnsiTheme="minorHAnsi" w:cstheme="minorHAnsi"/>
          <w:lang w:bidi="en-US"/>
        </w:rPr>
        <w:t xml:space="preserve">For team drivers, a driver may edit and reassign driving time records erroneously recorded to their account (see section 4.3.2.8.2(b)(2) of </w:t>
      </w:r>
      <w:hyperlink r:id="rId11" w:anchor="Appendix-A-to-Subpart-B-of-Part-395" w:history="1">
        <w:r w:rsidRPr="006B3559">
          <w:rPr>
            <w:rStyle w:val="Hyperlink"/>
            <w:rFonts w:asciiTheme="minorHAnsi" w:eastAsia="Tahoma" w:hAnsiTheme="minorHAnsi" w:cstheme="minorHAnsi"/>
            <w:lang w:bidi="en-US"/>
          </w:rPr>
          <w:t>Appendix A</w:t>
        </w:r>
      </w:hyperlink>
      <w:r w:rsidRPr="006B3559">
        <w:rPr>
          <w:rFonts w:asciiTheme="minorHAnsi" w:eastAsia="Tahoma" w:hAnsiTheme="minorHAnsi" w:cstheme="minorHAnsi"/>
          <w:lang w:bidi="en-US"/>
        </w:rPr>
        <w:t>). The drivers must have indicated each other as co-drivers in their record of duty status (RODS). Each co-driver must confirm the change for the edit to take effect.</w:t>
      </w:r>
    </w:p>
    <w:p w14:paraId="25678DEB" w14:textId="77777777" w:rsidR="006B3559" w:rsidRPr="006B3559" w:rsidRDefault="006B3559" w:rsidP="006B3559">
      <w:pPr>
        <w:numPr>
          <w:ilvl w:val="0"/>
          <w:numId w:val="2"/>
        </w:numPr>
        <w:rPr>
          <w:rFonts w:asciiTheme="minorHAnsi" w:eastAsia="Tahoma" w:hAnsiTheme="minorHAnsi" w:cstheme="minorHAnsi"/>
          <w:lang w:bidi="en-US"/>
        </w:rPr>
      </w:pPr>
      <w:r w:rsidRPr="006B3559">
        <w:rPr>
          <w:rFonts w:asciiTheme="minorHAnsi" w:eastAsia="Tahoma" w:hAnsiTheme="minorHAnsi" w:cstheme="minorHAnsi"/>
          <w:lang w:bidi="en-US"/>
        </w:rPr>
        <w:t xml:space="preserve">A driver may </w:t>
      </w:r>
      <w:proofErr w:type="gramStart"/>
      <w:r w:rsidRPr="006B3559">
        <w:rPr>
          <w:rFonts w:asciiTheme="minorHAnsi" w:eastAsia="Tahoma" w:hAnsiTheme="minorHAnsi" w:cstheme="minorHAnsi"/>
          <w:lang w:bidi="en-US"/>
        </w:rPr>
        <w:t>edit</w:t>
      </w:r>
      <w:proofErr w:type="gramEnd"/>
      <w:r w:rsidRPr="006B3559">
        <w:rPr>
          <w:rFonts w:asciiTheme="minorHAnsi" w:eastAsia="Tahoma" w:hAnsiTheme="minorHAnsi" w:cstheme="minorHAnsi"/>
          <w:lang w:bidi="en-US"/>
        </w:rPr>
        <w:t xml:space="preserve"> or correct driving time erroneously recorded due to failing to change his or her duty status before powering off the CMV, but only if the driving time was recorded by the ELD while the vehicle was powered off and the vehicle was not in motion during the period that is being edited or corrected. The driver edit limitation found in section 4.3.2.8.2(b) prohibits the editing of automatically recorded driving time. The intent of the specification that requires automatic recording of driving time is to ensure all movement of the CMV is captured. A CMV cannot be driven while powered off. The driving time following the power off cycle of a CMV not in motion, is not recorded to the specifications required by 4.3.1.2 and 4.4.1.1 and therefore may be edited to the correct duty status.</w:t>
      </w:r>
    </w:p>
    <w:p w14:paraId="10BC2666" w14:textId="77777777" w:rsidR="006B3559" w:rsidRPr="006B3559" w:rsidRDefault="006B3559" w:rsidP="006B3559">
      <w:pPr>
        <w:numPr>
          <w:ilvl w:val="0"/>
          <w:numId w:val="2"/>
        </w:numPr>
        <w:rPr>
          <w:rFonts w:asciiTheme="minorHAnsi" w:eastAsia="Tahoma" w:hAnsiTheme="minorHAnsi" w:cstheme="minorHAnsi"/>
          <w:lang w:bidi="en-US"/>
        </w:rPr>
      </w:pPr>
      <w:r w:rsidRPr="006B3559">
        <w:rPr>
          <w:rFonts w:asciiTheme="minorHAnsi" w:eastAsia="Tahoma" w:hAnsiTheme="minorHAnsi" w:cstheme="minorHAnsi"/>
          <w:lang w:bidi="en-US"/>
        </w:rPr>
        <w:t xml:space="preserve">Driving time assumed from the unidentified driver profile in error may be returned to the unidentified driver profile so that it can be assumed by the correct driver (see section 4.2.3.8.2(b)(1) of </w:t>
      </w:r>
      <w:hyperlink r:id="rId12" w:anchor="Appendix-A-to-Subpart-B-of-Part-395" w:history="1">
        <w:r w:rsidRPr="006B3559">
          <w:rPr>
            <w:rStyle w:val="Hyperlink"/>
            <w:rFonts w:asciiTheme="minorHAnsi" w:eastAsia="Tahoma" w:hAnsiTheme="minorHAnsi" w:cstheme="minorHAnsi"/>
            <w:lang w:bidi="en-US"/>
          </w:rPr>
          <w:t>Appendix A</w:t>
        </w:r>
      </w:hyperlink>
      <w:r w:rsidRPr="006B3559">
        <w:rPr>
          <w:rFonts w:asciiTheme="minorHAnsi" w:eastAsia="Tahoma" w:hAnsiTheme="minorHAnsi" w:cstheme="minorHAnsi"/>
          <w:lang w:bidi="en-US"/>
        </w:rPr>
        <w:t>).</w:t>
      </w:r>
    </w:p>
    <w:p w14:paraId="1D19C91C" w14:textId="77777777" w:rsidR="006B3559" w:rsidRPr="006B3559" w:rsidRDefault="006B3559" w:rsidP="006B3559">
      <w:pPr>
        <w:numPr>
          <w:ilvl w:val="0"/>
          <w:numId w:val="2"/>
        </w:numPr>
        <w:rPr>
          <w:rFonts w:asciiTheme="minorHAnsi" w:eastAsia="Tahoma" w:hAnsiTheme="minorHAnsi" w:cstheme="minorHAnsi"/>
          <w:lang w:bidi="en-US"/>
        </w:rPr>
      </w:pPr>
      <w:r w:rsidRPr="006B3559">
        <w:rPr>
          <w:rFonts w:asciiTheme="minorHAnsi" w:eastAsia="Tahoma" w:hAnsiTheme="minorHAnsi" w:cstheme="minorHAnsi"/>
          <w:lang w:bidi="en-US"/>
        </w:rPr>
        <w:t xml:space="preserve">Drivers may assume a subset of driving time from the unidentified driver profile. The amount of automatically recorded drive time may not </w:t>
      </w:r>
      <w:proofErr w:type="gramStart"/>
      <w:r w:rsidRPr="006B3559">
        <w:rPr>
          <w:rFonts w:asciiTheme="minorHAnsi" w:eastAsia="Tahoma" w:hAnsiTheme="minorHAnsi" w:cstheme="minorHAnsi"/>
          <w:lang w:bidi="en-US"/>
        </w:rPr>
        <w:t>change, but</w:t>
      </w:r>
      <w:proofErr w:type="gramEnd"/>
      <w:r w:rsidRPr="006B3559">
        <w:rPr>
          <w:rFonts w:asciiTheme="minorHAnsi" w:eastAsia="Tahoma" w:hAnsiTheme="minorHAnsi" w:cstheme="minorHAnsi"/>
          <w:lang w:bidi="en-US"/>
        </w:rPr>
        <w:t xml:space="preserve"> can be split between the driver and the unidentified driver profile so that the remaining time can be assumed by the correct driver.</w:t>
      </w:r>
    </w:p>
    <w:p w14:paraId="0144F78A" w14:textId="77777777" w:rsidR="006B3559" w:rsidRPr="006B3559" w:rsidRDefault="006B3559" w:rsidP="006B3559">
      <w:pPr>
        <w:numPr>
          <w:ilvl w:val="0"/>
          <w:numId w:val="2"/>
        </w:numPr>
        <w:rPr>
          <w:rFonts w:asciiTheme="minorHAnsi" w:eastAsia="Tahoma" w:hAnsiTheme="minorHAnsi" w:cstheme="minorHAnsi"/>
          <w:lang w:bidi="en-US"/>
        </w:rPr>
      </w:pPr>
      <w:r w:rsidRPr="006B3559">
        <w:rPr>
          <w:rFonts w:asciiTheme="minorHAnsi" w:eastAsia="Tahoma" w:hAnsiTheme="minorHAnsi" w:cstheme="minorHAnsi"/>
          <w:lang w:bidi="en-US"/>
        </w:rPr>
        <w:t xml:space="preserve">Drivers may assume driving time from the unidentified driving profile and convert it to Off-Duty (PC) or On-Duty Not Driving (YM) if this is that status that should have been in effect (see section 4.3.2.2.2 of </w:t>
      </w:r>
      <w:hyperlink r:id="rId13" w:anchor="Appendix-A-to-Subpart-B-of-Part-395" w:history="1">
        <w:r w:rsidRPr="006B3559">
          <w:rPr>
            <w:rStyle w:val="Hyperlink"/>
            <w:rFonts w:asciiTheme="minorHAnsi" w:eastAsia="Tahoma" w:hAnsiTheme="minorHAnsi" w:cstheme="minorHAnsi"/>
            <w:lang w:bidi="en-US"/>
          </w:rPr>
          <w:t>Appendix A</w:t>
        </w:r>
      </w:hyperlink>
      <w:r w:rsidRPr="006B3559">
        <w:rPr>
          <w:rFonts w:asciiTheme="minorHAnsi" w:eastAsia="Tahoma" w:hAnsiTheme="minorHAnsi" w:cstheme="minorHAnsi"/>
          <w:lang w:bidi="en-US"/>
        </w:rPr>
        <w:t xml:space="preserve">).  </w:t>
      </w:r>
    </w:p>
    <w:p w14:paraId="56A86233" w14:textId="4DD91DBB" w:rsidR="000E7C3C" w:rsidRDefault="000E7C3C" w:rsidP="000E7C3C">
      <w:pPr>
        <w:rPr>
          <w:rFonts w:asciiTheme="minorHAnsi" w:eastAsia="Lucida Sans" w:hAnsiTheme="minorHAnsi" w:cstheme="minorHAnsi"/>
          <w:color w:val="000000"/>
          <w:lang w:bidi="en-US"/>
        </w:rPr>
      </w:pPr>
    </w:p>
    <w:p w14:paraId="3742C827" w14:textId="511369AF" w:rsidR="003B30B1" w:rsidRDefault="003B30B1" w:rsidP="003B30B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0A5C77">
        <w:rPr>
          <w:rStyle w:val="normaltextrun"/>
          <w:rFonts w:ascii="Calibri" w:hAnsi="Calibri" w:cs="Calibri"/>
        </w:rPr>
        <w:t xml:space="preserve"> </w:t>
      </w:r>
      <w:hyperlink r:id="rId14" w:history="1">
        <w:r w:rsidR="000A5C77" w:rsidRPr="000A5C77">
          <w:rPr>
            <w:rStyle w:val="Hyperlink"/>
            <w:rFonts w:ascii="Calibri" w:hAnsi="Calibri" w:cs="Calibri"/>
          </w:rPr>
          <w:t>ELD@dot.gov</w:t>
        </w:r>
      </w:hyperlink>
      <w:r w:rsidR="000A5C77">
        <w:rPr>
          <w:rStyle w:val="normaltextrun"/>
          <w:rFonts w:ascii="Calibri" w:hAnsi="Calibri" w:cs="Calibri"/>
        </w:rPr>
        <w:t>.</w:t>
      </w:r>
    </w:p>
    <w:p w14:paraId="180556F0" w14:textId="77777777" w:rsidR="003B30B1" w:rsidRDefault="003B30B1" w:rsidP="003B30B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1FE4F5B4" w14:textId="77777777" w:rsidR="003B30B1" w:rsidRDefault="003B30B1" w:rsidP="003B30B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2DB2BCEE" w14:textId="77777777" w:rsidR="003B30B1" w:rsidRDefault="003B30B1" w:rsidP="003B30B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25E2AA85" w14:textId="66AE52B3" w:rsidR="003B30B1" w:rsidRPr="003B30B1" w:rsidRDefault="003B30B1" w:rsidP="002A298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03AB73" w14:textId="77777777" w:rsidR="003B30B1" w:rsidRDefault="003B30B1" w:rsidP="003B30B1">
      <w:pPr>
        <w:shd w:val="clear" w:color="auto" w:fill="FFFFFF"/>
        <w:rPr>
          <w:rFonts w:asciiTheme="minorHAnsi" w:hAnsiTheme="minorHAnsi" w:cstheme="minorHAnsi"/>
          <w:b/>
          <w:bCs/>
          <w:color w:val="212529"/>
        </w:rPr>
      </w:pPr>
      <w:r w:rsidRPr="00215151">
        <w:rPr>
          <w:rFonts w:asciiTheme="minorHAnsi" w:hAnsiTheme="minorHAnsi" w:cstheme="minorHAnsi"/>
          <w:b/>
          <w:bCs/>
          <w:color w:val="212529"/>
        </w:rPr>
        <w:lastRenderedPageBreak/>
        <w:t>Regulatory Topic: ELD Guidance</w:t>
      </w:r>
    </w:p>
    <w:p w14:paraId="70D52FD1" w14:textId="77777777" w:rsidR="003B30B1" w:rsidRPr="00215151" w:rsidRDefault="003B30B1" w:rsidP="003B30B1">
      <w:pPr>
        <w:shd w:val="clear" w:color="auto" w:fill="FFFFFF"/>
        <w:rPr>
          <w:rFonts w:asciiTheme="minorHAnsi" w:hAnsiTheme="minorHAnsi" w:cstheme="minorHAnsi"/>
          <w:b/>
          <w:bCs/>
          <w:color w:val="212529"/>
        </w:rPr>
      </w:pPr>
    </w:p>
    <w:p w14:paraId="3D986B59" w14:textId="1113C5BA" w:rsidR="003B30B1" w:rsidRDefault="003B30B1" w:rsidP="3724ACEB">
      <w:pPr>
        <w:shd w:val="clear" w:color="auto" w:fill="FFFFFF" w:themeFill="background1"/>
        <w:rPr>
          <w:rFonts w:asciiTheme="minorHAnsi" w:hAnsiTheme="minorHAnsi" w:cstheme="minorBidi"/>
          <w:color w:val="212529"/>
        </w:rPr>
      </w:pPr>
      <w:r w:rsidRPr="3724ACEB">
        <w:rPr>
          <w:rFonts w:asciiTheme="minorHAnsi" w:hAnsiTheme="minorHAnsi" w:cstheme="minorBidi"/>
          <w:color w:val="212529"/>
        </w:rPr>
        <w:t xml:space="preserve">Effective Date: </w:t>
      </w:r>
      <w:r w:rsidR="001A0DBA">
        <w:rPr>
          <w:rFonts w:asciiTheme="minorHAnsi" w:hAnsiTheme="minorHAnsi" w:cstheme="minorBidi"/>
          <w:color w:val="212529"/>
        </w:rPr>
        <w:t xml:space="preserve">Thursday, </w:t>
      </w:r>
      <w:r w:rsidRPr="3724ACEB">
        <w:rPr>
          <w:rFonts w:asciiTheme="minorHAnsi" w:hAnsiTheme="minorHAnsi" w:cstheme="minorBidi"/>
          <w:color w:val="212529"/>
        </w:rPr>
        <w:t>March 10, 2022</w:t>
      </w:r>
    </w:p>
    <w:p w14:paraId="1B5B0A14" w14:textId="77777777" w:rsidR="003B30B1" w:rsidRPr="00215151" w:rsidRDefault="003B30B1" w:rsidP="003B30B1">
      <w:pPr>
        <w:shd w:val="clear" w:color="auto" w:fill="FFFFFF"/>
        <w:rPr>
          <w:rFonts w:asciiTheme="minorHAnsi" w:hAnsiTheme="minorHAnsi" w:cstheme="minorHAnsi"/>
          <w:color w:val="212529"/>
        </w:rPr>
      </w:pPr>
    </w:p>
    <w:p w14:paraId="0E9E6574" w14:textId="731E33E8" w:rsidR="003B30B1" w:rsidRPr="00215151" w:rsidRDefault="003B30B1" w:rsidP="003B30B1">
      <w:pPr>
        <w:shd w:val="clear" w:color="auto" w:fill="FFFFFF"/>
        <w:rPr>
          <w:rFonts w:asciiTheme="minorHAnsi" w:hAnsiTheme="minorHAnsi" w:cstheme="minorHAnsi"/>
          <w:color w:val="212529"/>
        </w:rPr>
      </w:pPr>
      <w:r w:rsidRPr="00215151">
        <w:rPr>
          <w:rFonts w:asciiTheme="minorHAnsi" w:hAnsiTheme="minorHAnsi" w:cstheme="minorHAnsi"/>
          <w:color w:val="212529"/>
        </w:rPr>
        <w:t xml:space="preserve">Issued Date: </w:t>
      </w:r>
      <w:r w:rsidR="001A0DBA">
        <w:rPr>
          <w:rFonts w:asciiTheme="minorHAnsi" w:hAnsiTheme="minorHAnsi" w:cstheme="minorHAnsi"/>
          <w:color w:val="212529"/>
        </w:rPr>
        <w:t xml:space="preserve">Thursday, </w:t>
      </w:r>
      <w:r>
        <w:rPr>
          <w:rFonts w:asciiTheme="minorHAnsi" w:hAnsiTheme="minorHAnsi" w:cstheme="minorHAnsi"/>
          <w:color w:val="212529"/>
        </w:rPr>
        <w:t>March 10, 2022</w:t>
      </w:r>
    </w:p>
    <w:p w14:paraId="3743DEB7" w14:textId="77777777" w:rsidR="00995A0C" w:rsidRDefault="00466B63"/>
    <w:sectPr w:rsidR="00995A0C" w:rsidSect="006B6252">
      <w:foot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57E05" w14:textId="77777777" w:rsidR="00E612D0" w:rsidRDefault="00E612D0" w:rsidP="00BC7597">
      <w:r>
        <w:separator/>
      </w:r>
    </w:p>
  </w:endnote>
  <w:endnote w:type="continuationSeparator" w:id="0">
    <w:p w14:paraId="44464E2E" w14:textId="77777777" w:rsidR="00E612D0" w:rsidRDefault="00E612D0" w:rsidP="00BC7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909196"/>
      <w:docPartObj>
        <w:docPartGallery w:val="Page Numbers (Bottom of Page)"/>
        <w:docPartUnique/>
      </w:docPartObj>
    </w:sdtPr>
    <w:sdtEndPr>
      <w:rPr>
        <w:noProof/>
      </w:rPr>
    </w:sdtEndPr>
    <w:sdtContent>
      <w:p w14:paraId="353C7E8B" w14:textId="79CE3827" w:rsidR="006B6252" w:rsidRDefault="006B62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F69BD1" w14:textId="77777777" w:rsidR="006B6252" w:rsidRDefault="006B6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222DC" w14:textId="77777777" w:rsidR="00E612D0" w:rsidRDefault="00E612D0" w:rsidP="00BC7597">
      <w:r>
        <w:separator/>
      </w:r>
    </w:p>
  </w:footnote>
  <w:footnote w:type="continuationSeparator" w:id="0">
    <w:p w14:paraId="709F6108" w14:textId="77777777" w:rsidR="00E612D0" w:rsidRDefault="00E612D0" w:rsidP="00BC7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1A56" w14:textId="77777777" w:rsidR="00873013" w:rsidRDefault="00873013" w:rsidP="00873013">
    <w:pPr>
      <w:pStyle w:val="Header"/>
      <w:rPr>
        <w:rFonts w:ascii="Calibri" w:eastAsia="Calibri" w:hAnsi="Calibri"/>
        <w:b/>
        <w:bCs/>
        <w:sz w:val="28"/>
        <w:szCs w:val="28"/>
        <w:u w:val="single"/>
      </w:rPr>
    </w:pPr>
    <w:r w:rsidRPr="00A57BF4">
      <w:rPr>
        <w:rFonts w:ascii="Calibri" w:eastAsia="Calibri" w:hAnsi="Calibri"/>
        <w:b/>
        <w:bCs/>
        <w:sz w:val="28"/>
        <w:szCs w:val="28"/>
        <w:u w:val="single"/>
      </w:rPr>
      <w:t>NOTE</w:t>
    </w:r>
    <w:r w:rsidRPr="001A0DBA">
      <w:rPr>
        <w:rFonts w:ascii="Calibri" w:eastAsia="Calibri" w:hAnsi="Calibri"/>
        <w:b/>
        <w:bCs/>
        <w:sz w:val="28"/>
        <w:szCs w:val="28"/>
      </w:rPr>
      <w:t xml:space="preserve">: This guidance was rescinded on </w:t>
    </w:r>
    <w:proofErr w:type="gramStart"/>
    <w:r w:rsidRPr="001A0DBA">
      <w:rPr>
        <w:rFonts w:ascii="Calibri" w:eastAsia="Calibri" w:hAnsi="Calibri"/>
        <w:b/>
        <w:bCs/>
        <w:sz w:val="28"/>
        <w:szCs w:val="28"/>
      </w:rPr>
      <w:t>July 31, 2023, and</w:t>
    </w:r>
    <w:proofErr w:type="gramEnd"/>
    <w:r w:rsidRPr="001A0DBA">
      <w:rPr>
        <w:rFonts w:ascii="Calibri" w:eastAsia="Calibri" w:hAnsi="Calibri"/>
        <w:b/>
        <w:bCs/>
        <w:sz w:val="28"/>
        <w:szCs w:val="28"/>
      </w:rPr>
      <w:t xml:space="preserve"> is no longer in effect.  Please see revised guidance FMCSA-HOS-ELD-395-FAQ51(2023-07-31).</w:t>
    </w:r>
  </w:p>
  <w:p w14:paraId="7B0EAC42" w14:textId="50FBA718" w:rsidR="006B6252" w:rsidRDefault="006B6252" w:rsidP="00873013">
    <w:pPr>
      <w:pStyle w:val="Header"/>
      <w:tabs>
        <w:tab w:val="clear" w:pos="4680"/>
        <w:tab w:val="clear" w:pos="9360"/>
        <w:tab w:val="left" w:pos="26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B4E9F"/>
    <w:multiLevelType w:val="hybridMultilevel"/>
    <w:tmpl w:val="EDFA2E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E40B40"/>
    <w:multiLevelType w:val="hybridMultilevel"/>
    <w:tmpl w:val="67604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2569480">
    <w:abstractNumId w:val="1"/>
  </w:num>
  <w:num w:numId="2" w16cid:durableId="1236404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0B1"/>
    <w:rsid w:val="000A5C77"/>
    <w:rsid w:val="000E7C3C"/>
    <w:rsid w:val="001A0DBA"/>
    <w:rsid w:val="00253995"/>
    <w:rsid w:val="002A298E"/>
    <w:rsid w:val="003B30B1"/>
    <w:rsid w:val="00466B63"/>
    <w:rsid w:val="0052356F"/>
    <w:rsid w:val="005F1DB3"/>
    <w:rsid w:val="006B3559"/>
    <w:rsid w:val="006B6252"/>
    <w:rsid w:val="007B62A8"/>
    <w:rsid w:val="00873013"/>
    <w:rsid w:val="008B4120"/>
    <w:rsid w:val="00940484"/>
    <w:rsid w:val="009E657B"/>
    <w:rsid w:val="00A57BF4"/>
    <w:rsid w:val="00BB4F59"/>
    <w:rsid w:val="00BC7597"/>
    <w:rsid w:val="00C21EB0"/>
    <w:rsid w:val="00D53E46"/>
    <w:rsid w:val="00D94E88"/>
    <w:rsid w:val="00E4530C"/>
    <w:rsid w:val="00E612D0"/>
    <w:rsid w:val="00E8333C"/>
    <w:rsid w:val="00ED7F11"/>
    <w:rsid w:val="00FC3F8C"/>
    <w:rsid w:val="3724A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C2203"/>
  <w15:chartTrackingRefBased/>
  <w15:docId w15:val="{36F533C4-7843-4361-9D72-D95EC0EF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0B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3B30B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Heading2"/>
    <w:link w:val="QuestionChar"/>
    <w:uiPriority w:val="1"/>
    <w:qFormat/>
    <w:rsid w:val="003B30B1"/>
    <w:pPr>
      <w:keepNext w:val="0"/>
      <w:keepLines w:val="0"/>
      <w:widowControl w:val="0"/>
      <w:autoSpaceDE w:val="0"/>
      <w:autoSpaceDN w:val="0"/>
      <w:spacing w:before="0"/>
    </w:pPr>
    <w:rPr>
      <w:rFonts w:ascii="Times New Roman" w:eastAsia="Lucida Sans" w:hAnsi="Times New Roman" w:cstheme="minorHAnsi"/>
      <w:b/>
      <w:lang w:bidi="en-US"/>
    </w:rPr>
  </w:style>
  <w:style w:type="character" w:customStyle="1" w:styleId="QuestionChar">
    <w:name w:val="Question Char"/>
    <w:basedOn w:val="Heading2Char"/>
    <w:link w:val="Question"/>
    <w:uiPriority w:val="1"/>
    <w:rsid w:val="003B30B1"/>
    <w:rPr>
      <w:rFonts w:ascii="Times New Roman" w:eastAsia="Lucida Sans" w:hAnsi="Times New Roman" w:cstheme="minorHAnsi"/>
      <w:b/>
      <w:color w:val="2F5496" w:themeColor="accent1" w:themeShade="BF"/>
      <w:sz w:val="26"/>
      <w:szCs w:val="26"/>
      <w:lang w:bidi="en-US"/>
    </w:rPr>
  </w:style>
  <w:style w:type="character" w:customStyle="1" w:styleId="Heading2Char">
    <w:name w:val="Heading 2 Char"/>
    <w:basedOn w:val="DefaultParagraphFont"/>
    <w:link w:val="Heading2"/>
    <w:uiPriority w:val="9"/>
    <w:semiHidden/>
    <w:rsid w:val="003B30B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B30B1"/>
    <w:rPr>
      <w:color w:val="0563C1" w:themeColor="hyperlink"/>
      <w:u w:val="single"/>
    </w:rPr>
  </w:style>
  <w:style w:type="character" w:styleId="UnresolvedMention">
    <w:name w:val="Unresolved Mention"/>
    <w:basedOn w:val="DefaultParagraphFont"/>
    <w:uiPriority w:val="99"/>
    <w:semiHidden/>
    <w:unhideWhenUsed/>
    <w:rsid w:val="003B30B1"/>
    <w:rPr>
      <w:color w:val="605E5C"/>
      <w:shd w:val="clear" w:color="auto" w:fill="E1DFDD"/>
    </w:rPr>
  </w:style>
  <w:style w:type="paragraph" w:customStyle="1" w:styleId="paragraph">
    <w:name w:val="paragraph"/>
    <w:basedOn w:val="Normal"/>
    <w:rsid w:val="003B30B1"/>
    <w:pPr>
      <w:spacing w:before="100" w:beforeAutospacing="1" w:after="100" w:afterAutospacing="1"/>
    </w:pPr>
  </w:style>
  <w:style w:type="character" w:customStyle="1" w:styleId="normaltextrun">
    <w:name w:val="normaltextrun"/>
    <w:basedOn w:val="DefaultParagraphFont"/>
    <w:rsid w:val="003B30B1"/>
  </w:style>
  <w:style w:type="character" w:customStyle="1" w:styleId="eop">
    <w:name w:val="eop"/>
    <w:basedOn w:val="DefaultParagraphFont"/>
    <w:rsid w:val="003B30B1"/>
  </w:style>
  <w:style w:type="character" w:styleId="CommentReference">
    <w:name w:val="annotation reference"/>
    <w:basedOn w:val="DefaultParagraphFont"/>
    <w:uiPriority w:val="99"/>
    <w:semiHidden/>
    <w:unhideWhenUsed/>
    <w:rsid w:val="000E7C3C"/>
    <w:rPr>
      <w:sz w:val="16"/>
      <w:szCs w:val="16"/>
    </w:rPr>
  </w:style>
  <w:style w:type="paragraph" w:styleId="CommentText">
    <w:name w:val="annotation text"/>
    <w:basedOn w:val="Normal"/>
    <w:link w:val="CommentTextChar"/>
    <w:uiPriority w:val="99"/>
    <w:unhideWhenUsed/>
    <w:rsid w:val="000E7C3C"/>
    <w:rPr>
      <w:sz w:val="20"/>
      <w:szCs w:val="20"/>
    </w:rPr>
  </w:style>
  <w:style w:type="character" w:customStyle="1" w:styleId="CommentTextChar">
    <w:name w:val="Comment Text Char"/>
    <w:basedOn w:val="DefaultParagraphFont"/>
    <w:link w:val="CommentText"/>
    <w:uiPriority w:val="99"/>
    <w:rsid w:val="000E7C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7C3C"/>
    <w:rPr>
      <w:b/>
      <w:bCs/>
    </w:rPr>
  </w:style>
  <w:style w:type="character" w:customStyle="1" w:styleId="CommentSubjectChar">
    <w:name w:val="Comment Subject Char"/>
    <w:basedOn w:val="CommentTextChar"/>
    <w:link w:val="CommentSubject"/>
    <w:uiPriority w:val="99"/>
    <w:semiHidden/>
    <w:rsid w:val="000E7C3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BC7597"/>
    <w:pPr>
      <w:tabs>
        <w:tab w:val="center" w:pos="4680"/>
        <w:tab w:val="right" w:pos="9360"/>
      </w:tabs>
    </w:pPr>
  </w:style>
  <w:style w:type="character" w:customStyle="1" w:styleId="HeaderChar">
    <w:name w:val="Header Char"/>
    <w:basedOn w:val="DefaultParagraphFont"/>
    <w:link w:val="Header"/>
    <w:uiPriority w:val="99"/>
    <w:rsid w:val="00BC759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7597"/>
    <w:pPr>
      <w:tabs>
        <w:tab w:val="center" w:pos="4680"/>
        <w:tab w:val="right" w:pos="9360"/>
      </w:tabs>
    </w:pPr>
  </w:style>
  <w:style w:type="character" w:customStyle="1" w:styleId="FooterChar">
    <w:name w:val="Footer Char"/>
    <w:basedOn w:val="DefaultParagraphFont"/>
    <w:link w:val="Footer"/>
    <w:uiPriority w:val="99"/>
    <w:rsid w:val="00BC759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632735">
      <w:bodyDiv w:val="1"/>
      <w:marLeft w:val="0"/>
      <w:marRight w:val="0"/>
      <w:marTop w:val="0"/>
      <w:marBottom w:val="0"/>
      <w:divBdr>
        <w:top w:val="none" w:sz="0" w:space="0" w:color="auto"/>
        <w:left w:val="none" w:sz="0" w:space="0" w:color="auto"/>
        <w:bottom w:val="none" w:sz="0" w:space="0" w:color="auto"/>
        <w:right w:val="none" w:sz="0" w:space="0" w:color="auto"/>
      </w:divBdr>
      <w:divsChild>
        <w:div w:id="1234002462">
          <w:marLeft w:val="0"/>
          <w:marRight w:val="0"/>
          <w:marTop w:val="0"/>
          <w:marBottom w:val="0"/>
          <w:divBdr>
            <w:top w:val="none" w:sz="0" w:space="0" w:color="auto"/>
            <w:left w:val="none" w:sz="0" w:space="0" w:color="auto"/>
            <w:bottom w:val="none" w:sz="0" w:space="0" w:color="auto"/>
            <w:right w:val="none" w:sz="0" w:space="0" w:color="auto"/>
          </w:divBdr>
        </w:div>
        <w:div w:id="877931200">
          <w:marLeft w:val="0"/>
          <w:marRight w:val="0"/>
          <w:marTop w:val="0"/>
          <w:marBottom w:val="0"/>
          <w:divBdr>
            <w:top w:val="none" w:sz="0" w:space="0" w:color="auto"/>
            <w:left w:val="none" w:sz="0" w:space="0" w:color="auto"/>
            <w:bottom w:val="none" w:sz="0" w:space="0" w:color="auto"/>
            <w:right w:val="none" w:sz="0" w:space="0" w:color="auto"/>
          </w:divBdr>
        </w:div>
        <w:div w:id="254554491">
          <w:marLeft w:val="0"/>
          <w:marRight w:val="0"/>
          <w:marTop w:val="0"/>
          <w:marBottom w:val="0"/>
          <w:divBdr>
            <w:top w:val="none" w:sz="0" w:space="0" w:color="auto"/>
            <w:left w:val="none" w:sz="0" w:space="0" w:color="auto"/>
            <w:bottom w:val="none" w:sz="0" w:space="0" w:color="auto"/>
            <w:right w:val="none" w:sz="0" w:space="0" w:color="auto"/>
          </w:divBdr>
        </w:div>
        <w:div w:id="1599488489">
          <w:marLeft w:val="0"/>
          <w:marRight w:val="0"/>
          <w:marTop w:val="0"/>
          <w:marBottom w:val="0"/>
          <w:divBdr>
            <w:top w:val="none" w:sz="0" w:space="0" w:color="auto"/>
            <w:left w:val="none" w:sz="0" w:space="0" w:color="auto"/>
            <w:bottom w:val="none" w:sz="0" w:space="0" w:color="auto"/>
            <w:right w:val="none" w:sz="0" w:space="0" w:color="auto"/>
          </w:divBdr>
        </w:div>
        <w:div w:id="462387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fr.gov/current/title-49/subtitle-B/chapter-III/subchapter-B/part-39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cfr.gov/current/title-49/subtitle-B/chapter-III/subchapter-B/part-39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49/subtitle-B/chapter-III/subchapter-B/part-395"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cfr.gov/current/title-49/subtitle-B/chapter-III/subchapter-B/part-39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LD@dot.gov?subject=ELD%20Ques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8C7A8C-CD1C-4AED-9E83-0E71974889B4}">
  <ds:schemaRefs>
    <ds:schemaRef ds:uri="http://schemas.microsoft.com/sharepoint/v3/contenttype/forms"/>
  </ds:schemaRefs>
</ds:datastoreItem>
</file>

<file path=customXml/itemProps2.xml><?xml version="1.0" encoding="utf-8"?>
<ds:datastoreItem xmlns:ds="http://schemas.openxmlformats.org/officeDocument/2006/customXml" ds:itemID="{3522DBD2-997B-4964-A6FE-64C1E9CBED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8EEC23-8623-4B78-8E47-FC142BAF6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2904</Characters>
  <Application>Microsoft Office Word</Application>
  <DocSecurity>0</DocSecurity>
  <Lines>24</Lines>
  <Paragraphs>6</Paragraphs>
  <ScaleCrop>false</ScaleCrop>
  <Company>U.S DOT - Volpe Center</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Kathryn CTR (Volpe)</dc:creator>
  <cp:keywords/>
  <dc:description/>
  <cp:lastModifiedBy>Winkle, Anna (FMCSA)</cp:lastModifiedBy>
  <cp:revision>2</cp:revision>
  <dcterms:created xsi:type="dcterms:W3CDTF">2023-08-01T03:01:00Z</dcterms:created>
  <dcterms:modified xsi:type="dcterms:W3CDTF">2023-08-01T03:01:00Z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