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1A71F" w14:textId="27744679" w:rsidR="004F5C3E" w:rsidRDefault="008C4C87" w:rsidP="008C4C87">
      <w:pPr>
        <w:pStyle w:val="paragraph"/>
        <w:spacing w:before="0" w:beforeAutospacing="0" w:after="0" w:afterAutospacing="0"/>
        <w:jc w:val="right"/>
        <w:textAlignment w:val="baseline"/>
        <w:rPr>
          <w:rFonts w:ascii="Segoe UI" w:hAnsi="Segoe UI" w:cs="Segoe UI"/>
          <w:sz w:val="18"/>
          <w:szCs w:val="18"/>
        </w:rPr>
      </w:pPr>
      <w:r w:rsidRPr="008C4C87">
        <w:rPr>
          <w:rStyle w:val="normaltextrun"/>
          <w:rFonts w:ascii="Calibri" w:hAnsi="Calibri" w:cs="Calibri"/>
        </w:rPr>
        <w:t>FMCSA-ELD-395-Q080(2023-07-31)</w:t>
      </w:r>
      <w:r w:rsidR="004F5C3E">
        <w:rPr>
          <w:rStyle w:val="eop"/>
          <w:rFonts w:ascii="Calibri" w:hAnsi="Calibri" w:cs="Calibri"/>
        </w:rPr>
        <w:t> </w:t>
      </w:r>
    </w:p>
    <w:p w14:paraId="16D07503" w14:textId="77777777" w:rsidR="008C4C87" w:rsidRDefault="008C4C87" w:rsidP="004F5C3E">
      <w:pPr>
        <w:pStyle w:val="paragraph"/>
        <w:spacing w:before="0" w:beforeAutospacing="0" w:after="0" w:afterAutospacing="0"/>
        <w:textAlignment w:val="baseline"/>
        <w:rPr>
          <w:rStyle w:val="normaltextrun"/>
          <w:rFonts w:ascii="Calibri" w:hAnsi="Calibri" w:cs="Calibri"/>
          <w:b/>
          <w:bCs/>
        </w:rPr>
      </w:pPr>
    </w:p>
    <w:p w14:paraId="3905B574" w14:textId="3C45E8A5" w:rsidR="00417DCD"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CE4771" w:rsidRPr="00CE4771">
        <w:rPr>
          <w:rStyle w:val="normaltextrun"/>
          <w:rFonts w:ascii="Calibri" w:hAnsi="Calibri" w:cs="Calibri"/>
        </w:rPr>
        <w:t>In an electronic logging device (ELD) with multiple components, which component must generate the event sequence identifier number?</w:t>
      </w:r>
    </w:p>
    <w:p w14:paraId="09662FEC" w14:textId="77777777" w:rsidR="00B41EEF" w:rsidRPr="00B41EEF" w:rsidRDefault="00B41EEF" w:rsidP="004F5C3E">
      <w:pPr>
        <w:pStyle w:val="paragraph"/>
        <w:spacing w:before="0" w:beforeAutospacing="0" w:after="0" w:afterAutospacing="0"/>
        <w:textAlignment w:val="baseline"/>
        <w:rPr>
          <w:rFonts w:ascii="Segoe UI" w:hAnsi="Segoe UI" w:cs="Segoe UI"/>
        </w:rPr>
      </w:pPr>
    </w:p>
    <w:p w14:paraId="720E877B" w14:textId="7C50AFBA" w:rsidR="00F50067" w:rsidRPr="00F00076" w:rsidRDefault="004F5C3E" w:rsidP="007511A3">
      <w:pPr>
        <w:rPr>
          <w:sz w:val="24"/>
          <w:szCs w:val="24"/>
        </w:rPr>
      </w:pPr>
      <w:r w:rsidRPr="00CE4A2B">
        <w:rPr>
          <w:rStyle w:val="BodyTextChar"/>
          <w:rFonts w:ascii="Calibri" w:hAnsi="Calibri" w:cs="Calibri"/>
          <w:b/>
          <w:bCs/>
          <w:sz w:val="24"/>
          <w:szCs w:val="24"/>
        </w:rPr>
        <w:t>Guidance</w:t>
      </w:r>
      <w:r w:rsidRPr="00CE4A2B">
        <w:rPr>
          <w:rStyle w:val="BodyTextChar"/>
          <w:rFonts w:ascii="Calibri" w:hAnsi="Calibri" w:cs="Calibri"/>
          <w:sz w:val="24"/>
          <w:szCs w:val="24"/>
        </w:rPr>
        <w:t xml:space="preserve">: </w:t>
      </w:r>
      <w:r w:rsidR="00CE4771" w:rsidRPr="00CE4771">
        <w:rPr>
          <w:sz w:val="24"/>
          <w:szCs w:val="24"/>
        </w:rPr>
        <w:t xml:space="preserve">The event sequence identifier number (sequence ID) must be consistently applied as required per section 4.4.4.1 of </w:t>
      </w:r>
      <w:hyperlink r:id="rId10" w:anchor="Appendix-A-to-Subpart-B-of-Part-395" w:history="1">
        <w:r w:rsidR="00CE4771" w:rsidRPr="00CE4771">
          <w:rPr>
            <w:rStyle w:val="Hyperlink"/>
            <w:sz w:val="24"/>
            <w:szCs w:val="24"/>
          </w:rPr>
          <w:t>49 CFR part 395, subpart B, Appendix A</w:t>
        </w:r>
      </w:hyperlink>
      <w:r w:rsidR="00CE4771" w:rsidRPr="00CE4771">
        <w:rPr>
          <w:sz w:val="24"/>
          <w:szCs w:val="24"/>
        </w:rPr>
        <w:t xml:space="preserve">. While the component(s) used to generate the </w:t>
      </w:r>
      <w:proofErr w:type="gramStart"/>
      <w:r w:rsidR="00CE4771" w:rsidRPr="00CE4771">
        <w:rPr>
          <w:sz w:val="24"/>
          <w:szCs w:val="24"/>
        </w:rPr>
        <w:t>sequence</w:t>
      </w:r>
      <w:proofErr w:type="gramEnd"/>
      <w:r w:rsidR="00CE4771" w:rsidRPr="00CE4771">
        <w:rPr>
          <w:sz w:val="24"/>
          <w:szCs w:val="24"/>
        </w:rPr>
        <w:t xml:space="preserve"> ID is not specified and is left to the discretion of the provider, </w:t>
      </w:r>
      <w:r w:rsidR="00CE4771" w:rsidRPr="00F00076">
        <w:rPr>
          <w:i/>
          <w:iCs/>
          <w:sz w:val="24"/>
          <w:szCs w:val="24"/>
        </w:rPr>
        <w:t xml:space="preserve">section 4.4.4.1 requires the sequence ID to be assigned at the time the event is recorded. ELD events must be recorded when they occur, not </w:t>
      </w:r>
      <w:proofErr w:type="gramStart"/>
      <w:r w:rsidR="00CE4771" w:rsidRPr="00F00076">
        <w:rPr>
          <w:i/>
          <w:iCs/>
          <w:sz w:val="24"/>
          <w:szCs w:val="24"/>
        </w:rPr>
        <w:t>at a later time</w:t>
      </w:r>
      <w:proofErr w:type="gramEnd"/>
      <w:r w:rsidR="00CE4771" w:rsidRPr="00F00076">
        <w:rPr>
          <w:i/>
          <w:iCs/>
          <w:sz w:val="24"/>
          <w:szCs w:val="24"/>
        </w:rPr>
        <w:t xml:space="preserve"> using cached data.</w:t>
      </w:r>
      <w:r w:rsidR="00F00076" w:rsidRPr="00F00076">
        <w:t xml:space="preserve"> </w:t>
      </w:r>
      <w:r w:rsidR="00F00076" w:rsidRPr="00F00076">
        <w:rPr>
          <w:sz w:val="24"/>
          <w:szCs w:val="24"/>
        </w:rPr>
        <w:t>[Clarification italicized].</w:t>
      </w:r>
    </w:p>
    <w:p w14:paraId="53102EF3" w14:textId="77777777" w:rsidR="00CE4771" w:rsidRDefault="00CE4771" w:rsidP="007511A3">
      <w:pPr>
        <w:rPr>
          <w:rFonts w:ascii="Segoe UI" w:hAnsi="Segoe UI" w:cs="Segoe UI"/>
          <w:sz w:val="18"/>
          <w:szCs w:val="18"/>
        </w:rPr>
      </w:pPr>
    </w:p>
    <w:p w14:paraId="394AD56E" w14:textId="067824EB"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ELD@dot.gov.</w:t>
      </w:r>
      <w:r>
        <w:rPr>
          <w:rStyle w:val="eop"/>
          <w:rFonts w:ascii="Calibri" w:hAnsi="Calibri" w:cs="Calibri"/>
        </w:rPr>
        <w:t> </w:t>
      </w:r>
    </w:p>
    <w:p w14:paraId="06EAB18F"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118BDB3C" w14:textId="3CE543A4" w:rsidR="004F5C3E" w:rsidRDefault="004F5C3E" w:rsidP="2790D86A">
      <w:pPr>
        <w:pStyle w:val="paragraph"/>
        <w:spacing w:before="0" w:beforeAutospacing="0" w:after="0" w:afterAutospacing="0"/>
        <w:textAlignment w:val="baseline"/>
        <w:rPr>
          <w:rStyle w:val="eop"/>
          <w:rFonts w:ascii="Calibri" w:hAnsi="Calibri" w:cs="Calibri"/>
        </w:rPr>
      </w:pPr>
      <w:r w:rsidRPr="2790D86A">
        <w:rPr>
          <w:rStyle w:val="normaltextrun"/>
          <w:rFonts w:ascii="Calibri" w:hAnsi="Calibri" w:cs="Calibri"/>
        </w:rPr>
        <w:t xml:space="preserve">Effective Date: </w:t>
      </w:r>
      <w:r w:rsidR="00CE4771">
        <w:rPr>
          <w:rStyle w:val="normaltextrun"/>
          <w:rFonts w:ascii="Calibri" w:hAnsi="Calibri" w:cs="Calibri"/>
        </w:rPr>
        <w:t>Monday, July 31, 2023</w:t>
      </w:r>
    </w:p>
    <w:p w14:paraId="18CA6360"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3D6637A8" w14:textId="077D6CC1"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Issued Date: </w:t>
      </w:r>
      <w:r w:rsidR="00CE4771">
        <w:rPr>
          <w:rStyle w:val="normaltextrun"/>
          <w:rFonts w:ascii="Calibri" w:hAnsi="Calibri" w:cs="Calibri"/>
        </w:rPr>
        <w:t>Monday, July 31, 2023</w:t>
      </w:r>
    </w:p>
    <w:p w14:paraId="73FB9FB5" w14:textId="77777777" w:rsidR="00CD7C26" w:rsidRDefault="00CD7C26"/>
    <w:sectPr w:rsidR="00CD7C2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5B8B1" w14:textId="77777777" w:rsidR="00EB09F8" w:rsidRDefault="00EB09F8" w:rsidP="00B16B03">
      <w:r>
        <w:separator/>
      </w:r>
    </w:p>
  </w:endnote>
  <w:endnote w:type="continuationSeparator" w:id="0">
    <w:p w14:paraId="099E662E" w14:textId="77777777" w:rsidR="00EB09F8" w:rsidRDefault="00EB09F8" w:rsidP="00B1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FF942" w14:textId="77777777" w:rsidR="00EB09F8" w:rsidRDefault="00EB09F8" w:rsidP="00B16B03">
      <w:r>
        <w:separator/>
      </w:r>
    </w:p>
  </w:footnote>
  <w:footnote w:type="continuationSeparator" w:id="0">
    <w:p w14:paraId="24817C28" w14:textId="77777777" w:rsidR="00EB09F8" w:rsidRDefault="00EB09F8" w:rsidP="00B1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A7C5B" w14:textId="071D2CF0" w:rsidR="008C4C87" w:rsidRDefault="00B16B03" w:rsidP="008C4C87">
    <w:pPr>
      <w:rPr>
        <w:rFonts w:cstheme="minorHAnsi"/>
        <w:b/>
        <w:bCs/>
        <w:sz w:val="28"/>
        <w:szCs w:val="28"/>
      </w:rPr>
    </w:pPr>
    <w:r w:rsidRPr="00A57BF4">
      <w:rPr>
        <w:rFonts w:ascii="Calibri" w:eastAsia="Calibri" w:hAnsi="Calibri"/>
        <w:b/>
        <w:bCs/>
        <w:sz w:val="28"/>
        <w:szCs w:val="28"/>
        <w:u w:val="single"/>
      </w:rPr>
      <w:t>NOTE</w:t>
    </w:r>
    <w:r w:rsidRPr="001A0DBA">
      <w:rPr>
        <w:rFonts w:ascii="Calibri" w:eastAsia="Calibri" w:hAnsi="Calibri"/>
        <w:b/>
        <w:bCs/>
        <w:sz w:val="28"/>
        <w:szCs w:val="28"/>
      </w:rPr>
      <w:t>:</w:t>
    </w:r>
    <w:r w:rsidR="008C4C87">
      <w:rPr>
        <w:rFonts w:ascii="Calibri" w:eastAsia="Calibri" w:hAnsi="Calibri"/>
        <w:b/>
        <w:bCs/>
        <w:sz w:val="28"/>
        <w:szCs w:val="28"/>
      </w:rPr>
      <w:t xml:space="preserve"> </w:t>
    </w:r>
    <w:r w:rsidR="008C4C87" w:rsidRPr="008127A1">
      <w:rPr>
        <w:rFonts w:ascii="Calibri" w:eastAsia="Calibri" w:hAnsi="Calibri"/>
        <w:b/>
        <w:bCs/>
        <w:sz w:val="28"/>
        <w:szCs w:val="28"/>
      </w:rPr>
      <w:t xml:space="preserve">This guidance revises </w:t>
    </w:r>
    <w:r w:rsidR="008C4C87" w:rsidRPr="008C4C87">
      <w:rPr>
        <w:rFonts w:cstheme="minorHAnsi"/>
        <w:b/>
        <w:bCs/>
        <w:sz w:val="28"/>
        <w:szCs w:val="28"/>
      </w:rPr>
      <w:t>FMCSA-ELD-395-Q080(2022-03-10)</w:t>
    </w:r>
    <w:r w:rsidR="008C4C87" w:rsidRPr="008127A1">
      <w:rPr>
        <w:rFonts w:cstheme="minorHAnsi"/>
        <w:b/>
        <w:bCs/>
        <w:sz w:val="28"/>
        <w:szCs w:val="28"/>
      </w:rPr>
      <w:t>, issued on March 10, 2022, and rescinded on July 31, 2023.</w:t>
    </w:r>
  </w:p>
  <w:p w14:paraId="396047C0" w14:textId="77777777" w:rsidR="00CE4771" w:rsidRPr="008127A1" w:rsidRDefault="00CE4771" w:rsidP="008C4C87">
    <w:pPr>
      <w:rPr>
        <w:rFonts w:cstheme="minorHAnsi"/>
        <w:b/>
        <w:bCs/>
        <w:sz w:val="28"/>
        <w:szCs w:val="28"/>
      </w:rPr>
    </w:pPr>
  </w:p>
  <w:p w14:paraId="09954F35" w14:textId="77777777" w:rsidR="00B16B03" w:rsidRDefault="00B16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F3D11"/>
    <w:multiLevelType w:val="hybridMultilevel"/>
    <w:tmpl w:val="107E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F6184"/>
    <w:multiLevelType w:val="hybridMultilevel"/>
    <w:tmpl w:val="9FC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5800734">
    <w:abstractNumId w:val="4"/>
  </w:num>
  <w:num w:numId="2" w16cid:durableId="1635065145">
    <w:abstractNumId w:val="2"/>
  </w:num>
  <w:num w:numId="3" w16cid:durableId="1585725511">
    <w:abstractNumId w:val="3"/>
  </w:num>
  <w:num w:numId="4" w16cid:durableId="870070056">
    <w:abstractNumId w:val="1"/>
  </w:num>
  <w:num w:numId="5" w16cid:durableId="213781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0E4433"/>
    <w:rsid w:val="000F36D8"/>
    <w:rsid w:val="000F6921"/>
    <w:rsid w:val="00185A31"/>
    <w:rsid w:val="00191E5F"/>
    <w:rsid w:val="001E4960"/>
    <w:rsid w:val="002709E9"/>
    <w:rsid w:val="002758BB"/>
    <w:rsid w:val="002D72A1"/>
    <w:rsid w:val="00341A3D"/>
    <w:rsid w:val="003E7F9D"/>
    <w:rsid w:val="003F75C3"/>
    <w:rsid w:val="00405472"/>
    <w:rsid w:val="00417DCD"/>
    <w:rsid w:val="004306BF"/>
    <w:rsid w:val="00451B07"/>
    <w:rsid w:val="00457BF5"/>
    <w:rsid w:val="0046794C"/>
    <w:rsid w:val="00486BFB"/>
    <w:rsid w:val="004C1885"/>
    <w:rsid w:val="004F11C5"/>
    <w:rsid w:val="004F5C3E"/>
    <w:rsid w:val="00501E3D"/>
    <w:rsid w:val="00511F3B"/>
    <w:rsid w:val="0055490D"/>
    <w:rsid w:val="00582038"/>
    <w:rsid w:val="005D24DA"/>
    <w:rsid w:val="00604299"/>
    <w:rsid w:val="00662CDA"/>
    <w:rsid w:val="00671AF9"/>
    <w:rsid w:val="00716165"/>
    <w:rsid w:val="007511A3"/>
    <w:rsid w:val="007526B1"/>
    <w:rsid w:val="007B0C71"/>
    <w:rsid w:val="007F061C"/>
    <w:rsid w:val="00823798"/>
    <w:rsid w:val="00832997"/>
    <w:rsid w:val="008C4C87"/>
    <w:rsid w:val="008F50CD"/>
    <w:rsid w:val="00912941"/>
    <w:rsid w:val="0093196E"/>
    <w:rsid w:val="009B6BA1"/>
    <w:rsid w:val="009C6242"/>
    <w:rsid w:val="009C7CCA"/>
    <w:rsid w:val="009E6FC4"/>
    <w:rsid w:val="009F0DEB"/>
    <w:rsid w:val="009F566A"/>
    <w:rsid w:val="00A57720"/>
    <w:rsid w:val="00AD54EC"/>
    <w:rsid w:val="00AD6264"/>
    <w:rsid w:val="00AE7EC7"/>
    <w:rsid w:val="00B16B03"/>
    <w:rsid w:val="00B41EEF"/>
    <w:rsid w:val="00B504D3"/>
    <w:rsid w:val="00BC68E9"/>
    <w:rsid w:val="00BD0400"/>
    <w:rsid w:val="00C46E9E"/>
    <w:rsid w:val="00C662CE"/>
    <w:rsid w:val="00C7481C"/>
    <w:rsid w:val="00CA585E"/>
    <w:rsid w:val="00CA5D24"/>
    <w:rsid w:val="00CC46A5"/>
    <w:rsid w:val="00CD60E3"/>
    <w:rsid w:val="00CD7C26"/>
    <w:rsid w:val="00CE4771"/>
    <w:rsid w:val="00CE4A2B"/>
    <w:rsid w:val="00CF48E7"/>
    <w:rsid w:val="00D329D9"/>
    <w:rsid w:val="00D7358C"/>
    <w:rsid w:val="00DE4CE8"/>
    <w:rsid w:val="00DE5A35"/>
    <w:rsid w:val="00E46FF8"/>
    <w:rsid w:val="00E6110E"/>
    <w:rsid w:val="00E95726"/>
    <w:rsid w:val="00EB09F8"/>
    <w:rsid w:val="00EB49DA"/>
    <w:rsid w:val="00F00076"/>
    <w:rsid w:val="00F154FA"/>
    <w:rsid w:val="00F50067"/>
    <w:rsid w:val="00FF7442"/>
    <w:rsid w:val="2790D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 w:type="character" w:styleId="SubtleEmphasis">
    <w:name w:val="Subtle Emphasis"/>
    <w:basedOn w:val="DefaultParagraphFont"/>
    <w:uiPriority w:val="19"/>
    <w:qFormat/>
    <w:rsid w:val="00CF48E7"/>
    <w:rPr>
      <w:i/>
      <w:iCs/>
      <w:color w:val="404040" w:themeColor="text1" w:themeTint="BF"/>
    </w:rPr>
  </w:style>
  <w:style w:type="paragraph" w:styleId="Header">
    <w:name w:val="header"/>
    <w:basedOn w:val="Normal"/>
    <w:link w:val="HeaderChar"/>
    <w:uiPriority w:val="99"/>
    <w:unhideWhenUsed/>
    <w:rsid w:val="00B16B03"/>
    <w:pPr>
      <w:tabs>
        <w:tab w:val="center" w:pos="4680"/>
        <w:tab w:val="right" w:pos="9360"/>
      </w:tabs>
    </w:pPr>
  </w:style>
  <w:style w:type="character" w:customStyle="1" w:styleId="HeaderChar">
    <w:name w:val="Header Char"/>
    <w:basedOn w:val="DefaultParagraphFont"/>
    <w:link w:val="Header"/>
    <w:uiPriority w:val="99"/>
    <w:rsid w:val="00B16B03"/>
  </w:style>
  <w:style w:type="paragraph" w:styleId="Footer">
    <w:name w:val="footer"/>
    <w:basedOn w:val="Normal"/>
    <w:link w:val="FooterChar"/>
    <w:uiPriority w:val="99"/>
    <w:unhideWhenUsed/>
    <w:rsid w:val="00B16B03"/>
    <w:pPr>
      <w:tabs>
        <w:tab w:val="center" w:pos="4680"/>
        <w:tab w:val="right" w:pos="9360"/>
      </w:tabs>
    </w:pPr>
  </w:style>
  <w:style w:type="character" w:customStyle="1" w:styleId="FooterChar">
    <w:name w:val="Footer Char"/>
    <w:basedOn w:val="DefaultParagraphFont"/>
    <w:link w:val="Footer"/>
    <w:uiPriority w:val="99"/>
    <w:rsid w:val="00B16B03"/>
  </w:style>
  <w:style w:type="character" w:styleId="UnresolvedMention">
    <w:name w:val="Unresolved Mention"/>
    <w:basedOn w:val="DefaultParagraphFont"/>
    <w:uiPriority w:val="99"/>
    <w:semiHidden/>
    <w:unhideWhenUsed/>
    <w:rsid w:val="00CE4771"/>
    <w:rPr>
      <w:color w:val="605E5C"/>
      <w:shd w:val="clear" w:color="auto" w:fill="E1DFDD"/>
    </w:rPr>
  </w:style>
  <w:style w:type="character" w:styleId="FollowedHyperlink">
    <w:name w:val="FollowedHyperlink"/>
    <w:basedOn w:val="DefaultParagraphFont"/>
    <w:uiPriority w:val="99"/>
    <w:semiHidden/>
    <w:unhideWhenUsed/>
    <w:rsid w:val="00CE47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cfr.gov/current/title-49/subtitle-B/chapter-III/subchapter-B/part-395"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3C7DAE-5DEC-44A6-9EB2-1A1A61A89241}">
  <ds:schemaRefs>
    <ds:schemaRef ds:uri="http://schemas.microsoft.com/sharepoint/v3/contenttype/forms"/>
  </ds:schemaRefs>
</ds:datastoreItem>
</file>

<file path=customXml/itemProps2.xml><?xml version="1.0" encoding="utf-8"?>
<ds:datastoreItem xmlns:ds="http://schemas.openxmlformats.org/officeDocument/2006/customXml" ds:itemID="{7B581173-B73D-4837-BF53-9E743743D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4B5BE9-67F1-4644-A0CD-479C3438BD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Winkle, Anna (FMCSA)</cp:lastModifiedBy>
  <cp:revision>2</cp:revision>
  <dcterms:created xsi:type="dcterms:W3CDTF">2023-08-01T01:53:00Z</dcterms:created>
  <dcterms:modified xsi:type="dcterms:W3CDTF">2023-08-01T01:53:00Z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