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6E70" w14:textId="6012D2A4" w:rsidR="00712224" w:rsidRDefault="00712224" w:rsidP="004408DF">
      <w:pPr>
        <w:spacing w:after="0" w:line="240" w:lineRule="auto"/>
        <w:rPr>
          <w:rFonts w:ascii="Calibri" w:eastAsia="Times New Roman" w:hAnsi="Calibri" w:cs="Calibri"/>
          <w:color w:val="000000"/>
          <w:sz w:val="24"/>
          <w:szCs w:val="24"/>
        </w:rPr>
      </w:pPr>
    </w:p>
    <w:p w14:paraId="4D27CA73" w14:textId="77777777" w:rsidR="008709E7" w:rsidRPr="00F73B6E" w:rsidRDefault="008709E7" w:rsidP="004408DF">
      <w:pPr>
        <w:spacing w:after="0" w:line="240" w:lineRule="auto"/>
        <w:rPr>
          <w:rFonts w:ascii="Calibri" w:eastAsia="Times New Roman" w:hAnsi="Calibri" w:cs="Calibri"/>
          <w:color w:val="000000"/>
          <w:sz w:val="24"/>
          <w:szCs w:val="24"/>
        </w:rPr>
      </w:pPr>
    </w:p>
    <w:p w14:paraId="25ACD2D2" w14:textId="2733C5C0" w:rsidR="00712224" w:rsidRPr="00F73B6E" w:rsidRDefault="00712224" w:rsidP="00712224">
      <w:pPr>
        <w:shd w:val="clear" w:color="auto" w:fill="FFFFFF"/>
        <w:spacing w:after="0" w:line="240" w:lineRule="auto"/>
        <w:jc w:val="right"/>
        <w:outlineLvl w:val="1"/>
        <w:rPr>
          <w:color w:val="000000"/>
          <w:sz w:val="24"/>
          <w:szCs w:val="24"/>
        </w:rPr>
      </w:pPr>
      <w:bookmarkStart w:id="0" w:name="_Hlk94797489"/>
      <w:r w:rsidRPr="00F73B6E">
        <w:rPr>
          <w:color w:val="000000"/>
          <w:sz w:val="24"/>
          <w:szCs w:val="24"/>
        </w:rPr>
        <w:t>FMCSA-</w:t>
      </w:r>
      <w:r w:rsidR="00F73B6E" w:rsidRPr="00F73B6E">
        <w:rPr>
          <w:color w:val="000000"/>
          <w:sz w:val="24"/>
          <w:szCs w:val="24"/>
        </w:rPr>
        <w:t>D&amp;A-CLEAR-382.701-FAQ002</w:t>
      </w:r>
      <w:r w:rsidR="008709E7">
        <w:rPr>
          <w:color w:val="000000"/>
          <w:sz w:val="24"/>
          <w:szCs w:val="24"/>
        </w:rPr>
        <w:t>(2023-03-09)</w:t>
      </w:r>
    </w:p>
    <w:bookmarkEnd w:id="0"/>
    <w:p w14:paraId="4D15ABD4" w14:textId="208A392C" w:rsidR="00F73B6E" w:rsidRDefault="00F73B6E" w:rsidP="004408DF">
      <w:pPr>
        <w:spacing w:after="0" w:line="240" w:lineRule="auto"/>
        <w:rPr>
          <w:rFonts w:ascii="Calibri" w:eastAsia="Times New Roman" w:hAnsi="Calibri" w:cs="Calibri"/>
          <w:color w:val="000000"/>
        </w:rPr>
      </w:pPr>
    </w:p>
    <w:p w14:paraId="71C005DA" w14:textId="77777777" w:rsidR="008709E7" w:rsidRDefault="008709E7" w:rsidP="004408DF">
      <w:pPr>
        <w:spacing w:after="0" w:line="240" w:lineRule="auto"/>
        <w:rPr>
          <w:rFonts w:ascii="Calibri" w:eastAsia="Times New Roman" w:hAnsi="Calibri" w:cs="Calibri"/>
          <w:color w:val="000000"/>
        </w:rPr>
      </w:pPr>
    </w:p>
    <w:p w14:paraId="42F127DC" w14:textId="3798034B" w:rsidR="004408DF" w:rsidRPr="008709E7" w:rsidRDefault="008709E7" w:rsidP="004408DF">
      <w:pPr>
        <w:spacing w:after="0" w:line="240" w:lineRule="auto"/>
        <w:rPr>
          <w:rFonts w:cstheme="minorHAnsi"/>
          <w:sz w:val="24"/>
          <w:szCs w:val="24"/>
        </w:rPr>
      </w:pPr>
      <w:r w:rsidRPr="008709E7">
        <w:rPr>
          <w:rFonts w:cstheme="minorHAnsi"/>
          <w:b/>
          <w:bCs/>
          <w:sz w:val="24"/>
          <w:szCs w:val="24"/>
        </w:rPr>
        <w:t>Question:</w:t>
      </w:r>
      <w:r w:rsidRPr="008709E7">
        <w:rPr>
          <w:rFonts w:cstheme="minorHAnsi"/>
          <w:sz w:val="24"/>
          <w:szCs w:val="24"/>
        </w:rPr>
        <w:t xml:space="preserve">  </w:t>
      </w:r>
      <w:r>
        <w:rPr>
          <w:rFonts w:cstheme="minorHAnsi"/>
          <w:sz w:val="24"/>
          <w:szCs w:val="24"/>
        </w:rPr>
        <w:t>How is</w:t>
      </w:r>
      <w:r w:rsidR="004408DF" w:rsidRPr="008709E7">
        <w:rPr>
          <w:rFonts w:cstheme="minorHAnsi"/>
          <w:sz w:val="24"/>
          <w:szCs w:val="24"/>
        </w:rPr>
        <w:t xml:space="preserve"> an employer notified of changes to a driver’s Clearinghouse record?</w:t>
      </w:r>
    </w:p>
    <w:p w14:paraId="38930D19" w14:textId="77777777" w:rsidR="004408DF" w:rsidRPr="008709E7" w:rsidRDefault="004408DF" w:rsidP="004408DF">
      <w:pPr>
        <w:spacing w:after="0" w:line="240" w:lineRule="auto"/>
        <w:rPr>
          <w:rFonts w:cstheme="minorHAnsi"/>
          <w:sz w:val="24"/>
          <w:szCs w:val="24"/>
        </w:rPr>
      </w:pPr>
    </w:p>
    <w:p w14:paraId="1107F095" w14:textId="77777777" w:rsidR="008709E7" w:rsidRPr="008709E7" w:rsidRDefault="008709E7" w:rsidP="008709E7">
      <w:pPr>
        <w:rPr>
          <w:rFonts w:eastAsia="Calibri" w:cstheme="minorHAnsi"/>
          <w:sz w:val="24"/>
          <w:szCs w:val="24"/>
        </w:rPr>
      </w:pPr>
      <w:r w:rsidRPr="008709E7">
        <w:rPr>
          <w:rFonts w:eastAsia="Calibri" w:cstheme="minorHAnsi"/>
          <w:b/>
          <w:bCs/>
          <w:sz w:val="24"/>
          <w:szCs w:val="24"/>
        </w:rPr>
        <w:t>Guidance:</w:t>
      </w:r>
      <w:r w:rsidRPr="008709E7">
        <w:rPr>
          <w:rFonts w:eastAsia="Calibri" w:cstheme="minorHAnsi"/>
          <w:sz w:val="24"/>
          <w:szCs w:val="24"/>
        </w:rPr>
        <w:t xml:space="preserve">  As of March 8, 2023, an employer will be notified via email if a driver they have queried has new information (such as an updated return-to-duty status, a removed violation, or a new violation) recorded in their Clearinghouse record within 12 months of a pre-employment or annual query. The Query History will also be updated to reflect that new information is available. This change is permitted as a “routine use” of the driver’s information under the Privacy Act and is set forth in FMCSA’s System of Records Notice for the Clearinghouse, accessible at </w:t>
      </w:r>
      <w:hyperlink r:id="rId11">
        <w:r w:rsidRPr="008709E7">
          <w:rPr>
            <w:rStyle w:val="Hyperlink"/>
            <w:rFonts w:eastAsia="Calibri" w:cstheme="minorHAnsi"/>
            <w:sz w:val="24"/>
            <w:szCs w:val="24"/>
          </w:rPr>
          <w:t>2019-22915.pdf (govinfo.gov)</w:t>
        </w:r>
      </w:hyperlink>
      <w:r w:rsidRPr="008709E7">
        <w:rPr>
          <w:rFonts w:eastAsia="Calibri" w:cstheme="minorHAnsi"/>
          <w:sz w:val="24"/>
          <w:szCs w:val="24"/>
        </w:rPr>
        <w:t xml:space="preserve">. </w:t>
      </w:r>
    </w:p>
    <w:p w14:paraId="74A87841" w14:textId="64128BEA" w:rsidR="009222AA" w:rsidRPr="008709E7" w:rsidRDefault="008709E7" w:rsidP="004408DF">
      <w:pPr>
        <w:rPr>
          <w:rFonts w:eastAsia="Calibri" w:cstheme="minorHAnsi"/>
          <w:sz w:val="24"/>
          <w:szCs w:val="24"/>
        </w:rPr>
      </w:pPr>
      <w:r w:rsidRPr="008709E7">
        <w:rPr>
          <w:rFonts w:eastAsia="Calibri" w:cstheme="minorHAnsi"/>
          <w:sz w:val="24"/>
          <w:szCs w:val="24"/>
        </w:rPr>
        <w:t>Note: Previously, email notifications about new driver information were sent to employers within 30 days of a conducting pre-employment queries only. This has been expanded as described above.</w:t>
      </w:r>
    </w:p>
    <w:p w14:paraId="069DBDC2" w14:textId="3625B80E" w:rsidR="008709E7" w:rsidRPr="008709E7" w:rsidRDefault="008709E7" w:rsidP="008709E7">
      <w:pPr>
        <w:rPr>
          <w:rFonts w:cstheme="minorHAnsi"/>
          <w:color w:val="333333"/>
          <w:sz w:val="24"/>
          <w:szCs w:val="24"/>
          <w:shd w:val="clear" w:color="auto" w:fill="FFFFFF"/>
        </w:rPr>
      </w:pPr>
      <w:bookmarkStart w:id="1" w:name="_Hlk94795976"/>
      <w:r w:rsidRPr="008709E7">
        <w:rPr>
          <w:rFonts w:cstheme="minorHAnsi"/>
          <w:b/>
          <w:bCs/>
          <w:color w:val="333333"/>
          <w:sz w:val="24"/>
          <w:szCs w:val="24"/>
          <w:shd w:val="clear" w:color="auto" w:fill="FFFFFF"/>
        </w:rPr>
        <w:t xml:space="preserve">Contact Info:  </w:t>
      </w:r>
      <w:r w:rsidRPr="008709E7">
        <w:rPr>
          <w:rFonts w:cstheme="minorHAnsi"/>
          <w:color w:val="333333"/>
          <w:sz w:val="24"/>
          <w:szCs w:val="24"/>
          <w:shd w:val="clear" w:color="auto" w:fill="FFFFFF"/>
        </w:rPr>
        <w:t>FMCSA Drug and Alcohol Clearinghouse, 1-844-955-0207 or </w:t>
      </w:r>
      <w:hyperlink r:id="rId12" w:history="1">
        <w:r w:rsidRPr="008709E7">
          <w:rPr>
            <w:rStyle w:val="Hyperlink"/>
            <w:rFonts w:cstheme="minorHAnsi"/>
            <w:sz w:val="24"/>
            <w:szCs w:val="24"/>
            <w:shd w:val="clear" w:color="auto" w:fill="FFFFFF"/>
          </w:rPr>
          <w:t>clearinghouse@dot.gov</w:t>
        </w:r>
      </w:hyperlink>
    </w:p>
    <w:bookmarkEnd w:id="1"/>
    <w:p w14:paraId="6C857F82" w14:textId="77777777" w:rsidR="008709E7" w:rsidRDefault="008709E7" w:rsidP="008709E7">
      <w:pPr>
        <w:shd w:val="clear" w:color="auto" w:fill="FFFFFF"/>
        <w:spacing w:after="0" w:line="240" w:lineRule="auto"/>
        <w:outlineLvl w:val="1"/>
        <w:rPr>
          <w:rFonts w:cstheme="minorHAnsi"/>
          <w:sz w:val="24"/>
          <w:szCs w:val="24"/>
        </w:rPr>
      </w:pPr>
      <w:r w:rsidRPr="00AB096E">
        <w:rPr>
          <w:rFonts w:cstheme="minorHAnsi"/>
          <w:sz w:val="24"/>
          <w:szCs w:val="24"/>
        </w:rPr>
        <w:t>________________________</w:t>
      </w:r>
    </w:p>
    <w:p w14:paraId="4C58385D" w14:textId="6B65F8E5" w:rsidR="008709E7" w:rsidRDefault="008709E7" w:rsidP="008709E7">
      <w:pPr>
        <w:shd w:val="clear" w:color="auto" w:fill="FFFFFF"/>
        <w:spacing w:after="0" w:line="240" w:lineRule="auto"/>
        <w:outlineLvl w:val="1"/>
        <w:rPr>
          <w:rFonts w:cstheme="minorHAnsi"/>
          <w:i/>
          <w:iCs/>
          <w:sz w:val="24"/>
          <w:szCs w:val="24"/>
        </w:rPr>
      </w:pPr>
      <w:r w:rsidRPr="00AB096E">
        <w:rPr>
          <w:rFonts w:cstheme="minorHAnsi"/>
          <w:i/>
          <w:iCs/>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420A4B33" w14:textId="77777777" w:rsidR="008709E7" w:rsidRPr="008709E7" w:rsidRDefault="008709E7" w:rsidP="008709E7">
      <w:pPr>
        <w:shd w:val="clear" w:color="auto" w:fill="FFFFFF"/>
        <w:spacing w:after="0" w:line="240" w:lineRule="auto"/>
        <w:outlineLvl w:val="1"/>
        <w:rPr>
          <w:rFonts w:cstheme="minorHAnsi"/>
          <w:sz w:val="24"/>
          <w:szCs w:val="24"/>
        </w:rPr>
      </w:pPr>
    </w:p>
    <w:p w14:paraId="44FC3753" w14:textId="73A4B5E4" w:rsidR="00712224" w:rsidRDefault="00712224" w:rsidP="00712224">
      <w:pPr>
        <w:rPr>
          <w:rFonts w:cstheme="minorHAnsi"/>
          <w:b/>
          <w:bCs/>
          <w:sz w:val="24"/>
          <w:szCs w:val="24"/>
        </w:rPr>
      </w:pPr>
      <w:r w:rsidRPr="007A3030">
        <w:rPr>
          <w:rFonts w:cstheme="minorHAnsi"/>
          <w:b/>
          <w:bCs/>
          <w:sz w:val="24"/>
          <w:szCs w:val="24"/>
        </w:rPr>
        <w:t xml:space="preserve">Regulatory Topic: </w:t>
      </w:r>
      <w:r w:rsidRPr="00712224">
        <w:rPr>
          <w:rFonts w:cstheme="minorHAnsi"/>
          <w:b/>
          <w:bCs/>
          <w:sz w:val="24"/>
          <w:szCs w:val="24"/>
        </w:rPr>
        <w:t xml:space="preserve">Clearinghouse </w:t>
      </w:r>
      <w:r w:rsidR="007A6919">
        <w:rPr>
          <w:rFonts w:cstheme="minorHAnsi"/>
          <w:b/>
          <w:bCs/>
          <w:sz w:val="24"/>
          <w:szCs w:val="24"/>
        </w:rPr>
        <w:t>FAQ</w:t>
      </w:r>
    </w:p>
    <w:p w14:paraId="4F7F6898" w14:textId="617C818F" w:rsidR="00712224" w:rsidRPr="007A3030" w:rsidRDefault="00712224" w:rsidP="00712224">
      <w:pPr>
        <w:rPr>
          <w:rFonts w:cstheme="minorHAnsi"/>
          <w:sz w:val="24"/>
          <w:szCs w:val="24"/>
        </w:rPr>
      </w:pPr>
      <w:r>
        <w:rPr>
          <w:rFonts w:cstheme="minorHAnsi"/>
          <w:sz w:val="24"/>
          <w:szCs w:val="24"/>
        </w:rPr>
        <w:t>Effective Date</w:t>
      </w:r>
      <w:r w:rsidRPr="007A3030">
        <w:rPr>
          <w:rFonts w:cstheme="minorHAnsi"/>
          <w:sz w:val="24"/>
          <w:szCs w:val="24"/>
        </w:rPr>
        <w:t xml:space="preserve">: </w:t>
      </w:r>
      <w:r>
        <w:rPr>
          <w:rFonts w:cstheme="minorHAnsi"/>
          <w:sz w:val="24"/>
          <w:szCs w:val="24"/>
        </w:rPr>
        <w:t xml:space="preserve"> </w:t>
      </w:r>
      <w:r w:rsidR="007A6919">
        <w:rPr>
          <w:rFonts w:cstheme="minorHAnsi"/>
          <w:sz w:val="24"/>
          <w:szCs w:val="24"/>
        </w:rPr>
        <w:t>Thursday, March 9, 2023</w:t>
      </w:r>
    </w:p>
    <w:p w14:paraId="6EACB5B8" w14:textId="3B499802" w:rsidR="00712224" w:rsidRPr="004408DF" w:rsidRDefault="00712224" w:rsidP="004408DF">
      <w:r w:rsidRPr="007A3030">
        <w:rPr>
          <w:rFonts w:cstheme="minorHAnsi"/>
          <w:sz w:val="24"/>
          <w:szCs w:val="24"/>
        </w:rPr>
        <w:t xml:space="preserve">Issued Date: </w:t>
      </w:r>
      <w:r>
        <w:rPr>
          <w:rFonts w:cstheme="minorHAnsi"/>
          <w:sz w:val="24"/>
          <w:szCs w:val="24"/>
        </w:rPr>
        <w:t xml:space="preserve"> </w:t>
      </w:r>
      <w:r w:rsidR="007A6919">
        <w:rPr>
          <w:rFonts w:cstheme="minorHAnsi"/>
          <w:sz w:val="24"/>
          <w:szCs w:val="24"/>
        </w:rPr>
        <w:t>Thursday, March 9, 2023</w:t>
      </w:r>
    </w:p>
    <w:sectPr w:rsidR="00712224" w:rsidRPr="004408D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685E" w14:textId="77777777" w:rsidR="00712224" w:rsidRDefault="00712224" w:rsidP="00712224">
      <w:pPr>
        <w:spacing w:after="0" w:line="240" w:lineRule="auto"/>
      </w:pPr>
      <w:r>
        <w:separator/>
      </w:r>
    </w:p>
  </w:endnote>
  <w:endnote w:type="continuationSeparator" w:id="0">
    <w:p w14:paraId="7EB2D30F" w14:textId="77777777" w:rsidR="00712224" w:rsidRDefault="00712224" w:rsidP="0071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1B45" w14:textId="77777777" w:rsidR="00712224" w:rsidRDefault="00712224" w:rsidP="00712224">
      <w:pPr>
        <w:spacing w:after="0" w:line="240" w:lineRule="auto"/>
      </w:pPr>
      <w:r>
        <w:separator/>
      </w:r>
    </w:p>
  </w:footnote>
  <w:footnote w:type="continuationSeparator" w:id="0">
    <w:p w14:paraId="3AC277F6" w14:textId="77777777" w:rsidR="00712224" w:rsidRDefault="00712224" w:rsidP="0071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1D22" w14:textId="00AC952A" w:rsidR="00712224" w:rsidRDefault="00712224">
    <w:pPr>
      <w:pStyle w:val="Header"/>
    </w:pPr>
    <w:r w:rsidRPr="007A3030">
      <w:rPr>
        <w:rFonts w:cstheme="minorHAnsi"/>
        <w:b/>
        <w:bCs/>
        <w:sz w:val="28"/>
        <w:szCs w:val="28"/>
        <w:u w:val="single"/>
      </w:rPr>
      <w:t>NOTE</w:t>
    </w:r>
    <w:r w:rsidRPr="007A3030">
      <w:rPr>
        <w:rFonts w:cstheme="minorHAnsi"/>
        <w:b/>
        <w:bCs/>
        <w:sz w:val="28"/>
        <w:szCs w:val="28"/>
      </w:rPr>
      <w:t xml:space="preserve">: This guidance </w:t>
    </w:r>
    <w:r w:rsidR="008709E7">
      <w:rPr>
        <w:rFonts w:cstheme="minorHAnsi"/>
        <w:b/>
        <w:bCs/>
        <w:sz w:val="28"/>
        <w:szCs w:val="28"/>
      </w:rPr>
      <w:t>revises</w:t>
    </w:r>
    <w:r w:rsidRPr="007A3030">
      <w:rPr>
        <w:rFonts w:cstheme="minorHAnsi"/>
        <w:b/>
        <w:bCs/>
        <w:sz w:val="28"/>
        <w:szCs w:val="28"/>
      </w:rPr>
      <w:t xml:space="preserve"> FMCSA-</w:t>
    </w:r>
    <w:r>
      <w:rPr>
        <w:rFonts w:cstheme="minorHAnsi"/>
        <w:b/>
        <w:bCs/>
        <w:sz w:val="28"/>
        <w:szCs w:val="28"/>
      </w:rPr>
      <w:t>D&amp;A-CLEAR-382.701-FAQ002</w:t>
    </w:r>
    <w:r w:rsidR="008709E7">
      <w:rPr>
        <w:rFonts w:cstheme="minorHAnsi"/>
        <w:b/>
        <w:bCs/>
        <w:sz w:val="28"/>
        <w:szCs w:val="28"/>
      </w:rPr>
      <w:t xml:space="preserve">, issued on </w:t>
    </w:r>
    <w:r w:rsidR="00C4073A">
      <w:rPr>
        <w:rFonts w:cstheme="minorHAnsi"/>
        <w:b/>
        <w:bCs/>
        <w:sz w:val="28"/>
        <w:szCs w:val="28"/>
      </w:rPr>
      <w:t xml:space="preserve">July 22, 2019, </w:t>
    </w:r>
    <w:r w:rsidR="008709E7">
      <w:rPr>
        <w:rFonts w:cstheme="minorHAnsi"/>
        <w:b/>
        <w:bCs/>
        <w:sz w:val="28"/>
        <w:szCs w:val="28"/>
      </w:rPr>
      <w:t>and rescinded on March 9, 2023</w:t>
    </w:r>
    <w:r w:rsidRPr="007A3030">
      <w:rPr>
        <w:rFonts w:cstheme="minorHAns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B4B"/>
    <w:multiLevelType w:val="hybridMultilevel"/>
    <w:tmpl w:val="5E1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E2"/>
    <w:rsid w:val="00007046"/>
    <w:rsid w:val="0010514C"/>
    <w:rsid w:val="00197580"/>
    <w:rsid w:val="00254CAE"/>
    <w:rsid w:val="002A08A2"/>
    <w:rsid w:val="004408DF"/>
    <w:rsid w:val="00520EE2"/>
    <w:rsid w:val="00712224"/>
    <w:rsid w:val="007A6919"/>
    <w:rsid w:val="00854042"/>
    <w:rsid w:val="008709E7"/>
    <w:rsid w:val="009222AA"/>
    <w:rsid w:val="00923E34"/>
    <w:rsid w:val="00B34EA3"/>
    <w:rsid w:val="00C4073A"/>
    <w:rsid w:val="00E657C4"/>
    <w:rsid w:val="00F5609C"/>
    <w:rsid w:val="00F7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F040"/>
  <w15:chartTrackingRefBased/>
  <w15:docId w15:val="{07F45776-39C6-49C5-BFE8-761AC2A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EE2"/>
  </w:style>
  <w:style w:type="paragraph" w:styleId="Heading2">
    <w:name w:val="heading 2"/>
    <w:basedOn w:val="Normal"/>
    <w:next w:val="Normal"/>
    <w:link w:val="Heading2Char"/>
    <w:uiPriority w:val="9"/>
    <w:unhideWhenUsed/>
    <w:qFormat/>
    <w:rsid w:val="004408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EE2"/>
    <w:pPr>
      <w:spacing w:after="0" w:line="240" w:lineRule="auto"/>
    </w:pPr>
  </w:style>
  <w:style w:type="table" w:styleId="TableGrid">
    <w:name w:val="Table Grid"/>
    <w:basedOn w:val="TableNormal"/>
    <w:uiPriority w:val="39"/>
    <w:rsid w:val="009222A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408D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12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224"/>
  </w:style>
  <w:style w:type="paragraph" w:styleId="Footer">
    <w:name w:val="footer"/>
    <w:basedOn w:val="Normal"/>
    <w:link w:val="FooterChar"/>
    <w:uiPriority w:val="99"/>
    <w:unhideWhenUsed/>
    <w:rsid w:val="00712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224"/>
  </w:style>
  <w:style w:type="character" w:styleId="Hyperlink">
    <w:name w:val="Hyperlink"/>
    <w:basedOn w:val="DefaultParagraphFont"/>
    <w:uiPriority w:val="99"/>
    <w:unhideWhenUsed/>
    <w:rsid w:val="00712224"/>
    <w:rPr>
      <w:color w:val="0000FF"/>
      <w:u w:val="single"/>
    </w:rPr>
  </w:style>
  <w:style w:type="character" w:styleId="CommentReference">
    <w:name w:val="annotation reference"/>
    <w:basedOn w:val="DefaultParagraphFont"/>
    <w:uiPriority w:val="99"/>
    <w:semiHidden/>
    <w:unhideWhenUsed/>
    <w:rsid w:val="00712224"/>
    <w:rPr>
      <w:sz w:val="16"/>
      <w:szCs w:val="16"/>
    </w:rPr>
  </w:style>
  <w:style w:type="paragraph" w:styleId="CommentText">
    <w:name w:val="annotation text"/>
    <w:basedOn w:val="Normal"/>
    <w:link w:val="CommentTextChar"/>
    <w:uiPriority w:val="99"/>
    <w:semiHidden/>
    <w:unhideWhenUsed/>
    <w:rsid w:val="0071222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1222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870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aringhouse@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22-09-14/pdf/2022-19779.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FDCB4-8150-4265-AD07-96D193C585A9}">
  <ds:schemaRefs>
    <ds:schemaRef ds:uri="http://schemas.microsoft.com/sharepoint/v3/contenttype/forms"/>
  </ds:schemaRefs>
</ds:datastoreItem>
</file>

<file path=customXml/itemProps2.xml><?xml version="1.0" encoding="utf-8"?>
<ds:datastoreItem xmlns:ds="http://schemas.openxmlformats.org/officeDocument/2006/customXml" ds:itemID="{A0599AA6-FB66-4A63-97E8-A4611F6FB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844CE9-3907-43BF-A4A3-CC0C4AE075FC}">
  <ds:schemaRefs>
    <ds:schemaRef ds:uri="urn:sharePointPublishingRcaProperties"/>
  </ds:schemaRefs>
</ds:datastoreItem>
</file>

<file path=customXml/itemProps4.xml><?xml version="1.0" encoding="utf-8"?>
<ds:datastoreItem xmlns:ds="http://schemas.openxmlformats.org/officeDocument/2006/customXml" ds:itemID="{2EFFF831-75CD-432F-9D32-07523992D5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 Alexis (FMCSA)</dc:creator>
  <cp:keywords/>
  <dc:description/>
  <cp:lastModifiedBy>Winkle, Anna (FMCSA)</cp:lastModifiedBy>
  <cp:revision>2</cp:revision>
  <dcterms:created xsi:type="dcterms:W3CDTF">2023-03-10T21:40:00Z</dcterms:created>
  <dcterms:modified xsi:type="dcterms:W3CDTF">2023-03-10T21:40:00Z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