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7DA" w:rsidP="002002AB" w:rsidRDefault="006C7B4A" w14:paraId="1829095D" w14:textId="7A61FA2F">
      <w:pPr>
        <w:pStyle w:val="Heading1"/>
      </w:pPr>
      <w:bookmarkStart w:name="_Toc3299743" w:id="0"/>
      <w:r>
        <w:t xml:space="preserve">2022 </w:t>
      </w:r>
      <w:r w:rsidR="00011FC5">
        <w:t>FMCSA CMV Seat Belt Campaign</w:t>
      </w:r>
      <w:r>
        <w:t>: Talking Points for Safety Partners</w:t>
      </w:r>
    </w:p>
    <w:p w:rsidRPr="000C77DA" w:rsidR="000C77DA" w:rsidP="000C77DA" w:rsidRDefault="000C77DA" w14:paraId="63FE168F" w14:textId="77777777"/>
    <w:bookmarkEnd w:id="0"/>
    <w:p w:rsidRPr="000C77DA" w:rsidR="006E023C" w:rsidP="00823B59" w:rsidRDefault="006C7B4A" w14:paraId="60E0B360" w14:textId="5959FACA">
      <w:pPr>
        <w:pStyle w:val="Heading2"/>
      </w:pPr>
      <w:r>
        <w:t>What is the Y I Buckle Up Campaign?</w:t>
      </w:r>
    </w:p>
    <w:p w:rsidR="000E3984" w:rsidP="00011FC5" w:rsidRDefault="000E3984" w14:paraId="274E50D4" w14:textId="457CBE43">
      <w:pPr>
        <w:pStyle w:val="BodyText"/>
      </w:pPr>
    </w:p>
    <w:p w:rsidRPr="006C7B4A" w:rsidR="006C7B4A" w:rsidP="006C7B4A" w:rsidRDefault="637026E8" w14:paraId="33A795A0" w14:textId="68443368">
      <w:pPr>
        <w:pStyle w:val="BodyText"/>
        <w:numPr>
          <w:ilvl w:val="0"/>
          <w:numId w:val="20"/>
        </w:numPr>
      </w:pPr>
      <w:r>
        <w:t xml:space="preserve">The U.S. Department of Transportation’s Federal Motor Carrier Safety Administration (FMCSA) launched a new national public awareness campaign, </w:t>
      </w:r>
      <w:r w:rsidRPr="637026E8">
        <w:rPr>
          <w:i/>
          <w:iCs/>
        </w:rPr>
        <w:t>Y I Buckle Up,</w:t>
      </w:r>
      <w:r>
        <w:t xml:space="preserve"> that encourages commercial motor vehicle (CMV) drivers to always wear seat belts. </w:t>
      </w:r>
    </w:p>
    <w:p w:rsidRPr="006C7B4A" w:rsidR="006C7B4A" w:rsidP="006C7B4A" w:rsidRDefault="637026E8" w14:paraId="3F23D831" w14:textId="78386FC9">
      <w:pPr>
        <w:pStyle w:val="BodyText"/>
        <w:numPr>
          <w:ilvl w:val="0"/>
          <w:numId w:val="20"/>
        </w:numPr>
      </w:pPr>
      <w:r>
        <w:t>The campaign launched in tandem with National Truck Driver Appreciation Week in September 2022.</w:t>
      </w:r>
    </w:p>
    <w:p w:rsidRPr="006C7B4A" w:rsidR="006C7B4A" w:rsidP="006C7B4A" w:rsidRDefault="006C7B4A" w14:paraId="5D29AB10" w14:textId="50872273">
      <w:pPr>
        <w:pStyle w:val="BodyText"/>
        <w:numPr>
          <w:ilvl w:val="0"/>
          <w:numId w:val="20"/>
        </w:numPr>
      </w:pPr>
      <w:r w:rsidRPr="006C7B4A">
        <w:t>The campaign</w:t>
      </w:r>
      <w:r>
        <w:t xml:space="preserve"> directly</w:t>
      </w:r>
      <w:r w:rsidRPr="006C7B4A">
        <w:t xml:space="preserve"> supports the Department’s goal of zero roadway fatalities, as outlined in the National Roadway Safety Strategy</w:t>
      </w:r>
      <w:r>
        <w:t>, and FMCSA’s mission of preventing injuries, crashes, and fatalities involving large trucks and buses.</w:t>
      </w:r>
    </w:p>
    <w:p w:rsidRPr="006C7B4A" w:rsidR="006C7B4A" w:rsidP="006C7B4A" w:rsidRDefault="006C7B4A" w14:paraId="229467CB" w14:textId="03DD3BEC">
      <w:pPr>
        <w:pStyle w:val="BodyText"/>
        <w:numPr>
          <w:ilvl w:val="0"/>
          <w:numId w:val="20"/>
        </w:numPr>
      </w:pPr>
      <w:r w:rsidRPr="006C7B4A">
        <w:t xml:space="preserve">The CMV community, including drivers and industry leaders, will receive safety tips and other educational resources </w:t>
      </w:r>
      <w:r>
        <w:t>through this campaign that</w:t>
      </w:r>
      <w:r w:rsidRPr="006C7B4A">
        <w:t xml:space="preserve"> remind</w:t>
      </w:r>
      <w:r>
        <w:t>s</w:t>
      </w:r>
      <w:r w:rsidRPr="006C7B4A">
        <w:t xml:space="preserve"> drivers that buckling up a) helps protect them in a crash, b) complies with the law, and c) helps them make it home safely.</w:t>
      </w:r>
    </w:p>
    <w:p w:rsidRPr="006C7B4A" w:rsidR="006C7B4A" w:rsidP="006C7B4A" w:rsidRDefault="2EB1457B" w14:paraId="325EAE90" w14:textId="1DC20DBE">
      <w:pPr>
        <w:pStyle w:val="BodyText"/>
        <w:numPr>
          <w:ilvl w:val="0"/>
          <w:numId w:val="20"/>
        </w:numPr>
      </w:pPr>
      <w:r w:rsidRPr="2EB1457B">
        <w:rPr>
          <w:i/>
          <w:iCs/>
        </w:rPr>
        <w:t>Y I Buckle Up</w:t>
      </w:r>
      <w:r>
        <w:t xml:space="preserve"> aims to recognize the many CMV drivers who already buckle up while encouraging behavior change of those who do not through compelling, safety-focused creative materials. </w:t>
      </w:r>
    </w:p>
    <w:p w:rsidRPr="006C7B4A" w:rsidR="006C7B4A" w:rsidP="006C7B4A" w:rsidRDefault="00C02B37" w14:paraId="5708C599" w14:textId="707175D8">
      <w:pPr>
        <w:pStyle w:val="BodyText"/>
        <w:numPr>
          <w:ilvl w:val="0"/>
          <w:numId w:val="20"/>
        </w:numPr>
      </w:pPr>
      <w:r>
        <w:t>By</w:t>
      </w:r>
      <w:r w:rsidRPr="006C7B4A" w:rsidR="006C7B4A">
        <w:t xml:space="preserve"> raising awareness </w:t>
      </w:r>
      <w:r>
        <w:t>of</w:t>
      </w:r>
      <w:r w:rsidRPr="006C7B4A" w:rsidR="006C7B4A">
        <w:t xml:space="preserve"> seat belt use and sharing educational materials with </w:t>
      </w:r>
      <w:r>
        <w:t xml:space="preserve">the CMV community, </w:t>
      </w:r>
      <w:r w:rsidRPr="006C7B4A" w:rsidR="006C7B4A">
        <w:t xml:space="preserve">we can </w:t>
      </w:r>
      <w:r>
        <w:t xml:space="preserve">all work together to </w:t>
      </w:r>
      <w:r w:rsidRPr="006C7B4A" w:rsidR="006C7B4A">
        <w:t xml:space="preserve">remind drivers </w:t>
      </w:r>
      <w:r>
        <w:t xml:space="preserve">to </w:t>
      </w:r>
      <w:r w:rsidRPr="006C7B4A" w:rsidR="006C7B4A">
        <w:t xml:space="preserve">always buckle up and stay protected in the event of a crash. </w:t>
      </w:r>
    </w:p>
    <w:p w:rsidR="003E0AD1" w:rsidP="006C7B4A" w:rsidRDefault="3D09189E" w14:paraId="27F8FAFE" w14:textId="767F9623">
      <w:pPr>
        <w:pStyle w:val="BodyText"/>
        <w:numPr>
          <w:ilvl w:val="0"/>
          <w:numId w:val="20"/>
        </w:numPr>
      </w:pPr>
      <w:r>
        <w:t>Through this campaign, we can help lower the rise in fatal crashes due to unsafe driving behaviors</w:t>
      </w:r>
      <w:r w:rsidR="00630E2F">
        <w:t>,</w:t>
      </w:r>
      <w:r>
        <w:t xml:space="preserve"> specifically not wearing seat belts</w:t>
      </w:r>
      <w:r w:rsidR="00630E2F">
        <w:t>,</w:t>
      </w:r>
      <w:r>
        <w:t xml:space="preserve"> and help drivers remain safe on U.S. roadways.</w:t>
      </w:r>
    </w:p>
    <w:p w:rsidR="007C1133" w:rsidRDefault="007C1133" w14:paraId="21D40523" w14:textId="21C1F3F7">
      <w:pPr>
        <w:pStyle w:val="BodyText"/>
      </w:pPr>
    </w:p>
    <w:p w:rsidR="2EB1457B" w:rsidP="2EB1457B" w:rsidRDefault="2EB1457B" w14:paraId="0F598927" w14:textId="198038A0">
      <w:pPr>
        <w:pStyle w:val="BodyText"/>
        <w:rPr>
          <w:szCs w:val="22"/>
        </w:rPr>
      </w:pPr>
    </w:p>
    <w:p w:rsidR="007502B4" w:rsidP="007502B4" w:rsidRDefault="007502B4" w14:paraId="5F4A22E7" w14:textId="77777777">
      <w:pPr>
        <w:pStyle w:val="Heading2"/>
      </w:pPr>
      <w:r>
        <w:t>Key Messages and Calls to Action</w:t>
      </w:r>
    </w:p>
    <w:p w:rsidR="007502B4" w:rsidP="007502B4" w:rsidRDefault="007502B4" w14:paraId="3A29E158" w14:textId="77777777">
      <w:pPr>
        <w:pStyle w:val="BodyText"/>
      </w:pPr>
    </w:p>
    <w:p w:rsidRPr="004B09E5" w:rsidR="007502B4" w:rsidP="007502B4" w:rsidRDefault="007502B4" w14:paraId="73B6B63F" w14:textId="77777777">
      <w:pPr>
        <w:pStyle w:val="BodyText"/>
        <w:numPr>
          <w:ilvl w:val="0"/>
          <w:numId w:val="24"/>
        </w:numPr>
        <w:rPr>
          <w:rFonts w:cs="Arial"/>
        </w:rPr>
      </w:pPr>
      <w:r w:rsidRPr="004B09E5">
        <w:rPr>
          <w:rFonts w:cs="Arial"/>
        </w:rPr>
        <w:t xml:space="preserve">While most CMV drivers wear seat belts, </w:t>
      </w:r>
      <w:r>
        <w:rPr>
          <w:rFonts w:cs="Arial"/>
        </w:rPr>
        <w:t>we need to close</w:t>
      </w:r>
      <w:r w:rsidRPr="004B09E5">
        <w:rPr>
          <w:rFonts w:cs="Arial"/>
        </w:rPr>
        <w:t xml:space="preserve"> the gap and </w:t>
      </w:r>
      <w:r>
        <w:rPr>
          <w:rFonts w:cs="Arial"/>
        </w:rPr>
        <w:t>ensure</w:t>
      </w:r>
      <w:r w:rsidRPr="004B09E5">
        <w:rPr>
          <w:rFonts w:cs="Arial"/>
        </w:rPr>
        <w:t xml:space="preserve"> </w:t>
      </w:r>
      <w:r w:rsidRPr="004B09E5">
        <w:rPr>
          <w:rFonts w:cs="Arial"/>
          <w:u w:val="single"/>
        </w:rPr>
        <w:t>all</w:t>
      </w:r>
      <w:r w:rsidRPr="004B09E5">
        <w:rPr>
          <w:rFonts w:cs="Arial"/>
        </w:rPr>
        <w:t xml:space="preserve"> CMV drivers </w:t>
      </w:r>
      <w:r w:rsidRPr="00630E2F">
        <w:rPr>
          <w:rFonts w:cs="Arial"/>
          <w:b/>
          <w:bCs/>
        </w:rPr>
        <w:t>always</w:t>
      </w:r>
      <w:r w:rsidRPr="004B09E5">
        <w:rPr>
          <w:rFonts w:cs="Arial"/>
        </w:rPr>
        <w:t xml:space="preserve"> buckle up</w:t>
      </w:r>
      <w:r>
        <w:rPr>
          <w:rFonts w:cs="Arial"/>
        </w:rPr>
        <w:t>.</w:t>
      </w:r>
    </w:p>
    <w:p w:rsidRPr="004B09E5" w:rsidR="007502B4" w:rsidP="007502B4" w:rsidRDefault="17A4B4D6" w14:paraId="437A8174" w14:textId="77777777">
      <w:pPr>
        <w:pStyle w:val="BodyText"/>
        <w:numPr>
          <w:ilvl w:val="0"/>
          <w:numId w:val="24"/>
        </w:numPr>
        <w:rPr>
          <w:rFonts w:cs="Arial"/>
        </w:rPr>
      </w:pPr>
      <w:r w:rsidRPr="17A4B4D6">
        <w:rPr>
          <w:rFonts w:cs="Arial"/>
        </w:rPr>
        <w:t xml:space="preserve">The call to action is simple: </w:t>
      </w:r>
      <w:r w:rsidRPr="17A4B4D6">
        <w:rPr>
          <w:rFonts w:cs="Arial"/>
          <w:b/>
          <w:bCs/>
        </w:rPr>
        <w:t>All CMV drivers need to buckle up to save their lives</w:t>
      </w:r>
      <w:r w:rsidRPr="17A4B4D6">
        <w:rPr>
          <w:rFonts w:cs="Arial"/>
        </w:rPr>
        <w:t>.</w:t>
      </w:r>
    </w:p>
    <w:p w:rsidRPr="004B09E5" w:rsidR="007502B4" w:rsidP="007502B4" w:rsidRDefault="007502B4" w14:paraId="4DC50EA4" w14:textId="77777777">
      <w:pPr>
        <w:pStyle w:val="BodyText"/>
        <w:numPr>
          <w:ilvl w:val="1"/>
          <w:numId w:val="24"/>
        </w:numPr>
        <w:rPr>
          <w:rFonts w:cs="Arial"/>
          <w:b/>
          <w:bCs/>
        </w:rPr>
      </w:pPr>
      <w:r w:rsidRPr="004B09E5">
        <w:rPr>
          <w:rFonts w:cs="Arial"/>
        </w:rPr>
        <w:t xml:space="preserve">CMV drivers: </w:t>
      </w:r>
      <w:proofErr w:type="gramStart"/>
      <w:r w:rsidRPr="004B09E5">
        <w:rPr>
          <w:rFonts w:cs="Arial"/>
        </w:rPr>
        <w:t>Wear your seat belt at all times</w:t>
      </w:r>
      <w:proofErr w:type="gramEnd"/>
      <w:r w:rsidRPr="004B09E5">
        <w:rPr>
          <w:rFonts w:cs="Arial"/>
        </w:rPr>
        <w:t xml:space="preserve">. </w:t>
      </w:r>
    </w:p>
    <w:p w:rsidRPr="004B09E5" w:rsidR="007502B4" w:rsidP="007502B4" w:rsidRDefault="007502B4" w14:paraId="1BCF78B4" w14:textId="77777777">
      <w:pPr>
        <w:pStyle w:val="BodyText"/>
        <w:numPr>
          <w:ilvl w:val="1"/>
          <w:numId w:val="24"/>
        </w:numPr>
        <w:rPr>
          <w:rFonts w:cs="Arial"/>
          <w:b/>
          <w:bCs/>
        </w:rPr>
      </w:pPr>
      <w:r w:rsidRPr="004B09E5">
        <w:rPr>
          <w:rFonts w:cs="Arial"/>
        </w:rPr>
        <w:t>CMV carriers/motorcoach companies and member organizations: Use and share educational materials with your employees or members to communicate the safety need to always buckle up.</w:t>
      </w:r>
    </w:p>
    <w:p w:rsidRPr="004B09E5" w:rsidR="007502B4" w:rsidP="007502B4" w:rsidRDefault="00630E2F" w14:paraId="0156640A" w14:textId="3B7BA64C">
      <w:pPr>
        <w:pStyle w:val="ListParagraph"/>
        <w:numPr>
          <w:ilvl w:val="0"/>
          <w:numId w:val="24"/>
        </w:numPr>
        <w:contextualSpacing/>
        <w:rPr>
          <w:rFonts w:cs="Arial"/>
        </w:rPr>
      </w:pPr>
      <w:r>
        <w:rPr>
          <w:rFonts w:cs="Arial"/>
        </w:rPr>
        <w:t>One of the most important things a large truck or bus driver should do is buckle up</w:t>
      </w:r>
      <w:r w:rsidRPr="1561D326" w:rsidR="1561D326">
        <w:rPr>
          <w:rFonts w:cs="Arial"/>
        </w:rPr>
        <w:t xml:space="preserve">. </w:t>
      </w:r>
    </w:p>
    <w:p w:rsidR="007502B4" w:rsidP="007502B4" w:rsidRDefault="1561D326" w14:paraId="28B9143D" w14:textId="2C1300E8">
      <w:pPr>
        <w:pStyle w:val="ListParagraph"/>
        <w:numPr>
          <w:ilvl w:val="0"/>
          <w:numId w:val="24"/>
        </w:numPr>
        <w:contextualSpacing/>
        <w:rPr>
          <w:rFonts w:cs="Arial"/>
        </w:rPr>
      </w:pPr>
      <w:r w:rsidRPr="78075D05" w:rsidR="78075D05">
        <w:rPr>
          <w:rFonts w:cs="Arial"/>
        </w:rPr>
        <w:t xml:space="preserve">For more information on the campaign, and to access shareable resources including social media assets and video PSAs, please visit </w:t>
      </w:r>
      <w:hyperlink r:id="Rb445eb09fbdd4de6">
        <w:r w:rsidRPr="78075D05" w:rsidR="78075D05">
          <w:rPr>
            <w:rStyle w:val="Hyperlink"/>
            <w:rFonts w:cs="Arial"/>
          </w:rPr>
          <w:t>www.fmcsa.dot.gov/seatbelts</w:t>
        </w:r>
      </w:hyperlink>
      <w:r w:rsidRPr="78075D05" w:rsidR="78075D05">
        <w:rPr>
          <w:rFonts w:cs="Arial"/>
        </w:rPr>
        <w:t>.</w:t>
      </w:r>
      <w:r>
        <w:br/>
      </w:r>
    </w:p>
    <w:p w:rsidR="007502B4" w:rsidP="007502B4" w:rsidRDefault="007502B4" w14:paraId="1684C16D" w14:textId="261B8393">
      <w:pPr>
        <w:contextualSpacing/>
        <w:rPr>
          <w:rFonts w:cs="Arial"/>
        </w:rPr>
      </w:pPr>
    </w:p>
    <w:p w:rsidRPr="007502B4" w:rsidR="007502B4" w:rsidP="007502B4" w:rsidRDefault="007502B4" w14:paraId="08935C26" w14:textId="77777777">
      <w:pPr>
        <w:contextualSpacing/>
        <w:rPr>
          <w:rFonts w:cs="Arial"/>
        </w:rPr>
      </w:pPr>
    </w:p>
    <w:p w:rsidRPr="004B09E5" w:rsidR="007502B4" w:rsidP="007502B4" w:rsidRDefault="007502B4" w14:paraId="7B035025" w14:textId="77777777">
      <w:pPr>
        <w:pStyle w:val="Heading2"/>
      </w:pPr>
      <w:r>
        <w:lastRenderedPageBreak/>
        <w:t>Seat Belt Safety</w:t>
      </w:r>
    </w:p>
    <w:p w:rsidR="007502B4" w:rsidP="007502B4" w:rsidRDefault="007502B4" w14:paraId="4926877D" w14:textId="77777777">
      <w:pPr>
        <w:pStyle w:val="BodyText"/>
        <w:rPr>
          <w:rFonts w:cs="Arial"/>
        </w:rPr>
      </w:pPr>
    </w:p>
    <w:p w:rsidRPr="00E2646C" w:rsidR="007502B4" w:rsidP="007502B4" w:rsidRDefault="007502B4" w14:paraId="66289D8D" w14:textId="7489F1DF">
      <w:pPr>
        <w:pStyle w:val="BodyText"/>
        <w:numPr>
          <w:ilvl w:val="0"/>
          <w:numId w:val="22"/>
        </w:numPr>
        <w:rPr>
          <w:rFonts w:cs="Arial"/>
        </w:rPr>
      </w:pPr>
      <w:r w:rsidRPr="00E2646C">
        <w:rPr>
          <w:rFonts w:cs="Arial"/>
        </w:rPr>
        <w:t>From 1960-2012, more than 600,000 lives were saved by vehicle safety technologies including seat belts, air bags, child safety seats, electronic stability control, and others</w:t>
      </w:r>
      <w:r w:rsidR="00725CCC">
        <w:rPr>
          <w:rStyle w:val="FootnoteReference"/>
          <w:rFonts w:cs="Arial"/>
        </w:rPr>
        <w:footnoteReference w:id="1"/>
      </w:r>
      <w:r w:rsidRPr="00E2646C">
        <w:rPr>
          <w:rFonts w:cs="Arial"/>
        </w:rPr>
        <w:t xml:space="preserve">. </w:t>
      </w:r>
    </w:p>
    <w:p w:rsidR="007502B4" w:rsidP="007502B4" w:rsidRDefault="007502B4" w14:paraId="3F310D94" w14:textId="24E50BB4">
      <w:pPr>
        <w:pStyle w:val="BodyText"/>
        <w:numPr>
          <w:ilvl w:val="0"/>
          <w:numId w:val="22"/>
        </w:numPr>
        <w:rPr>
          <w:rFonts w:cs="Arial"/>
        </w:rPr>
      </w:pPr>
      <w:r w:rsidRPr="00E2646C">
        <w:rPr>
          <w:rFonts w:cs="Arial"/>
        </w:rPr>
        <w:t>Of those 600,000 lives saved over five decades, more than half (329,000) were because of seat belts</w:t>
      </w:r>
      <w:r w:rsidR="00725CCC">
        <w:rPr>
          <w:rStyle w:val="FootnoteReference"/>
          <w:rFonts w:cs="Arial"/>
        </w:rPr>
        <w:footnoteReference w:id="2"/>
      </w:r>
      <w:r w:rsidRPr="00E2646C">
        <w:rPr>
          <w:rFonts w:cs="Arial"/>
        </w:rPr>
        <w:t>.</w:t>
      </w:r>
    </w:p>
    <w:p w:rsidRPr="00E2646C" w:rsidR="007502B4" w:rsidP="007502B4" w:rsidRDefault="074DBE65" w14:paraId="57E2BB0F" w14:textId="1AAA493B">
      <w:pPr>
        <w:pStyle w:val="BodyText"/>
        <w:numPr>
          <w:ilvl w:val="0"/>
          <w:numId w:val="22"/>
        </w:numPr>
        <w:rPr>
          <w:rFonts w:cs="Arial"/>
        </w:rPr>
      </w:pPr>
      <w:r w:rsidRPr="074DBE65">
        <w:rPr>
          <w:rFonts w:cs="Arial"/>
        </w:rPr>
        <w:t>An estimated 14% of CMV drivers do not wear their seat belts, according to a survey conducted by FMCSA in 2016</w:t>
      </w:r>
      <w:r w:rsidR="00725CCC">
        <w:rPr>
          <w:rStyle w:val="FootnoteReference"/>
          <w:rFonts w:cs="Arial"/>
        </w:rPr>
        <w:footnoteReference w:id="3"/>
      </w:r>
      <w:r w:rsidRPr="074DBE65">
        <w:rPr>
          <w:rFonts w:cs="Arial"/>
        </w:rPr>
        <w:t>.</w:t>
      </w:r>
    </w:p>
    <w:p w:rsidRPr="00E2646C" w:rsidR="007502B4" w:rsidP="007502B4" w:rsidRDefault="007502B4" w14:paraId="302F158D" w14:textId="7E537728">
      <w:pPr>
        <w:pStyle w:val="BodyText"/>
        <w:numPr>
          <w:ilvl w:val="0"/>
          <w:numId w:val="22"/>
        </w:numPr>
        <w:rPr>
          <w:rFonts w:cs="Arial"/>
        </w:rPr>
      </w:pPr>
      <w:r w:rsidRPr="00E2646C">
        <w:rPr>
          <w:rFonts w:cs="Arial"/>
        </w:rPr>
        <w:t xml:space="preserve">Of large truck occupants (drivers or passengers) in fatal crashes in 2020, 14% </w:t>
      </w:r>
      <w:r w:rsidRPr="00E2646C">
        <w:rPr>
          <w:rFonts w:cs="Arial"/>
          <w:b/>
          <w:bCs/>
        </w:rPr>
        <w:t>were not wearing a seat belt</w:t>
      </w:r>
      <w:r w:rsidRPr="00E2646C">
        <w:rPr>
          <w:rFonts w:cs="Arial"/>
        </w:rPr>
        <w:t xml:space="preserve"> and of that 14%, nearly half (43%) were killed</w:t>
      </w:r>
      <w:r w:rsidR="00725CCC">
        <w:rPr>
          <w:rStyle w:val="FootnoteReference"/>
          <w:rFonts w:cs="Arial"/>
        </w:rPr>
        <w:footnoteReference w:id="4"/>
      </w:r>
      <w:r w:rsidRPr="00E2646C">
        <w:rPr>
          <w:rFonts w:cs="Arial"/>
        </w:rPr>
        <w:t>.</w:t>
      </w:r>
    </w:p>
    <w:p w:rsidRPr="007502B4" w:rsidR="007502B4" w:rsidP="00630E2F" w:rsidRDefault="007502B4" w14:paraId="07F7D4E9" w14:textId="0780097C">
      <w:pPr>
        <w:pStyle w:val="BodyText"/>
        <w:ind w:left="1440"/>
        <w:rPr>
          <w:rFonts w:cs="Arial"/>
        </w:rPr>
      </w:pPr>
    </w:p>
    <w:p w:rsidR="009B594B" w:rsidP="003B62F6" w:rsidRDefault="009B594B" w14:paraId="04A27764" w14:textId="2D366123">
      <w:pPr>
        <w:pStyle w:val="BodyText"/>
      </w:pPr>
    </w:p>
    <w:p w:rsidR="00823B59" w:rsidP="00823B59" w:rsidRDefault="007502B4" w14:paraId="1E5950E5" w14:textId="15B8BEE5">
      <w:pPr>
        <w:pStyle w:val="Heading2"/>
      </w:pPr>
      <w:r>
        <w:t>Road Safety</w:t>
      </w:r>
      <w:r w:rsidR="00E2646C">
        <w:t xml:space="preserve"> Is Our Priority</w:t>
      </w:r>
    </w:p>
    <w:p w:rsidR="00555D53" w:rsidP="003B62F6" w:rsidRDefault="00555D53" w14:paraId="7809AC15" w14:textId="0FAA22C4">
      <w:pPr>
        <w:pStyle w:val="BodyText"/>
        <w:rPr>
          <w:b/>
          <w:bCs/>
        </w:rPr>
      </w:pPr>
    </w:p>
    <w:p w:rsidRPr="004B09E5" w:rsidR="00C02B37" w:rsidP="00C02B37" w:rsidRDefault="0961A95A" w14:paraId="316B0D87" w14:textId="1E10D362">
      <w:pPr>
        <w:pStyle w:val="ListParagraph"/>
        <w:numPr>
          <w:ilvl w:val="0"/>
          <w:numId w:val="22"/>
        </w:numPr>
        <w:contextualSpacing/>
        <w:rPr>
          <w:rFonts w:cs="Arial"/>
        </w:rPr>
      </w:pPr>
      <w:r w:rsidRPr="0961A95A">
        <w:rPr>
          <w:rFonts w:cs="Arial"/>
        </w:rPr>
        <w:t xml:space="preserve">Fatal crashes on America’s roadways are </w:t>
      </w:r>
      <w:r w:rsidR="00725CCC">
        <w:rPr>
          <w:rFonts w:cs="Arial"/>
        </w:rPr>
        <w:t>rising</w:t>
      </w:r>
      <w:r w:rsidRPr="0961A95A">
        <w:rPr>
          <w:rFonts w:cs="Arial"/>
        </w:rPr>
        <w:t xml:space="preserve"> and not wearing a seat belt is a </w:t>
      </w:r>
      <w:r w:rsidR="00934367">
        <w:rPr>
          <w:rFonts w:cs="Arial"/>
        </w:rPr>
        <w:t>crucial</w:t>
      </w:r>
      <w:r w:rsidRPr="0961A95A">
        <w:rPr>
          <w:rFonts w:cs="Arial"/>
        </w:rPr>
        <w:t xml:space="preserve"> contributing factor. </w:t>
      </w:r>
    </w:p>
    <w:p w:rsidRPr="004B09E5" w:rsidR="00C02B37" w:rsidP="00C02B37" w:rsidRDefault="00C02B37" w14:paraId="72F2B06F" w14:textId="5E176089">
      <w:pPr>
        <w:pStyle w:val="BodyText"/>
        <w:numPr>
          <w:ilvl w:val="0"/>
          <w:numId w:val="22"/>
        </w:numPr>
        <w:rPr>
          <w:rFonts w:cs="Arial"/>
        </w:rPr>
      </w:pPr>
      <w:r w:rsidRPr="004B09E5">
        <w:rPr>
          <w:rFonts w:cs="Arial"/>
        </w:rPr>
        <w:t>In 2020 alone, more than 38,000 people died on the road—a 7% increase from the year prior</w:t>
      </w:r>
      <w:r w:rsidR="00934367">
        <w:rPr>
          <w:rStyle w:val="FootnoteReference"/>
          <w:rFonts w:cs="Arial"/>
        </w:rPr>
        <w:footnoteReference w:id="5"/>
      </w:r>
      <w:r w:rsidRPr="004B09E5">
        <w:rPr>
          <w:rFonts w:cs="Arial"/>
        </w:rPr>
        <w:t>.</w:t>
      </w:r>
    </w:p>
    <w:p w:rsidR="00C02B37" w:rsidP="00C02B37" w:rsidRDefault="0961A95A" w14:paraId="63677B99" w14:textId="127AF8B7">
      <w:pPr>
        <w:pStyle w:val="BodyText"/>
        <w:numPr>
          <w:ilvl w:val="0"/>
          <w:numId w:val="22"/>
        </w:numPr>
        <w:rPr>
          <w:rFonts w:cs="Arial"/>
        </w:rPr>
      </w:pPr>
      <w:r w:rsidRPr="0961A95A">
        <w:rPr>
          <w:rFonts w:cs="Arial"/>
        </w:rPr>
        <w:t>Of large truck-related crashes</w:t>
      </w:r>
      <w:r w:rsidR="00630E2F">
        <w:rPr>
          <w:rFonts w:cs="Arial"/>
        </w:rPr>
        <w:t xml:space="preserve"> in 2020</w:t>
      </w:r>
      <w:r w:rsidRPr="0961A95A">
        <w:rPr>
          <w:rFonts w:cs="Arial"/>
        </w:rPr>
        <w:t>, nearly 5,000 people died and more than 146,000 were injured</w:t>
      </w:r>
      <w:r w:rsidR="00934367">
        <w:rPr>
          <w:rStyle w:val="FootnoteReference"/>
          <w:rFonts w:cs="Arial"/>
        </w:rPr>
        <w:footnoteReference w:id="6"/>
      </w:r>
      <w:r w:rsidRPr="0961A95A">
        <w:rPr>
          <w:rFonts w:cs="Arial"/>
        </w:rPr>
        <w:t xml:space="preserve">. </w:t>
      </w:r>
    </w:p>
    <w:p w:rsidR="007502B4" w:rsidP="007502B4" w:rsidRDefault="007502B4" w14:paraId="0E110924" w14:textId="5C85F375">
      <w:pPr>
        <w:pStyle w:val="BodyText"/>
        <w:numPr>
          <w:ilvl w:val="0"/>
          <w:numId w:val="22"/>
        </w:numPr>
      </w:pPr>
      <w:r>
        <w:t>FMCSA—the lead federal agency responsible for regulating and providing safety oversight of CMVs—is continuing its work and commitment to</w:t>
      </w:r>
      <w:r w:rsidRPr="00725455">
        <w:t xml:space="preserve"> keep</w:t>
      </w:r>
      <w:r>
        <w:t xml:space="preserve">ing large truck and bus drivers </w:t>
      </w:r>
      <w:r w:rsidRPr="00725455">
        <w:t>safe on our roads</w:t>
      </w:r>
      <w:r>
        <w:t xml:space="preserve">. </w:t>
      </w:r>
    </w:p>
    <w:p w:rsidRPr="007502B4" w:rsidR="007502B4" w:rsidP="007502B4" w:rsidRDefault="1F12CE01" w14:paraId="19D9A659" w14:textId="73004F3A">
      <w:pPr>
        <w:pStyle w:val="BodyText"/>
        <w:numPr>
          <w:ilvl w:val="0"/>
          <w:numId w:val="22"/>
        </w:numPr>
      </w:pPr>
      <w:r>
        <w:t>Large truck and bus drivers are at the core of the CMV community and critical to keeping the American economy, and people, moving, which is why it is imperative that we ensure safety is top of mind for all road users.</w:t>
      </w:r>
    </w:p>
    <w:p w:rsidR="00C02B37" w:rsidP="00C02B37" w:rsidRDefault="007502B4" w14:paraId="3618B975" w14:textId="4B9C0143">
      <w:pPr>
        <w:pStyle w:val="ListParagraph"/>
        <w:numPr>
          <w:ilvl w:val="0"/>
          <w:numId w:val="22"/>
        </w:numPr>
        <w:contextualSpacing/>
        <w:rPr>
          <w:rFonts w:cs="Arial"/>
        </w:rPr>
      </w:pPr>
      <w:r w:rsidRPr="3D0607F2" w:rsidR="3D0607F2">
        <w:rPr>
          <w:rFonts w:cs="Arial"/>
        </w:rPr>
        <w:t xml:space="preserve">The </w:t>
      </w:r>
      <w:r w:rsidRPr="3D0607F2" w:rsidR="3D0607F2">
        <w:rPr>
          <w:rFonts w:cs="Arial"/>
          <w:i w:val="1"/>
          <w:iCs w:val="1"/>
        </w:rPr>
        <w:t xml:space="preserve">Y I Buckle Up </w:t>
      </w:r>
      <w:r w:rsidRPr="3D0607F2" w:rsidR="3D0607F2">
        <w:rPr>
          <w:rFonts w:cs="Arial"/>
        </w:rPr>
        <w:t xml:space="preserve">campaign is part of FMCSA’s </w:t>
      </w:r>
      <w:hyperlink r:id="R94236c427cd247a6">
        <w:r w:rsidRPr="3D0607F2" w:rsidR="3D0607F2">
          <w:rPr>
            <w:rStyle w:val="Hyperlink"/>
            <w:rFonts w:cs="Arial"/>
            <w:i w:val="1"/>
            <w:iCs w:val="1"/>
          </w:rPr>
          <w:t>Our Roads, Our Safety</w:t>
        </w:r>
      </w:hyperlink>
      <w:r w:rsidRPr="3D0607F2" w:rsidR="3D0607F2">
        <w:rPr>
          <w:rFonts w:cs="Arial"/>
        </w:rPr>
        <w:t xml:space="preserve"> program, which promotes road safety as everyone’s responsibility. The program educates all motorists on how to share the road safely with large trucks and buses.</w:t>
      </w:r>
    </w:p>
    <w:p w:rsidR="007502B4" w:rsidP="007502B4" w:rsidRDefault="007502B4" w14:paraId="5F37A9F2" w14:textId="60BBE06F">
      <w:pPr>
        <w:pStyle w:val="BodyText"/>
        <w:numPr>
          <w:ilvl w:val="0"/>
          <w:numId w:val="22"/>
        </w:numPr>
      </w:pPr>
      <w:r w:rsidRPr="007502B4">
        <w:t>Safety remains the U.S. Department of Transportation’s top priority.</w:t>
      </w:r>
      <w:r>
        <w:t xml:space="preserve"> The Department is launching new programs—and enhancing existing ones—across agencies and external stakeholder groups to</w:t>
      </w:r>
      <w:r w:rsidR="00E75DF4">
        <w:t xml:space="preserve"> achieve zero roadway deaths</w:t>
      </w:r>
      <w:r>
        <w:t xml:space="preserve">. </w:t>
      </w:r>
    </w:p>
    <w:p w:rsidRPr="007502B4" w:rsidR="007502B4" w:rsidP="007502B4" w:rsidRDefault="007502B4" w14:paraId="0DB654AC" w14:textId="1AB2E823">
      <w:pPr>
        <w:pStyle w:val="ListParagraph"/>
        <w:numPr>
          <w:ilvl w:val="1"/>
          <w:numId w:val="22"/>
        </w:numPr>
        <w:contextualSpacing/>
        <w:rPr>
          <w:rFonts w:cs="Arial"/>
        </w:rPr>
      </w:pPr>
      <w:r>
        <w:t>The Bipartisan Infrastructure Law gives FMCSA funding to create grants for states to build safety programs and initiatives that help keep our roads safe</w:t>
      </w:r>
      <w:r w:rsidR="00E75DF4">
        <w:t>.</w:t>
      </w:r>
    </w:p>
    <w:sectPr w:rsidRPr="007502B4" w:rsidR="007502B4" w:rsidSect="00A92C19">
      <w:headerReference w:type="even" r:id="rId13"/>
      <w:headerReference w:type="default" r:id="rId14"/>
      <w:footerReference w:type="even" r:id="rId15"/>
      <w:footerReference w:type="default" r:id="rId16"/>
      <w:headerReference w:type="first" r:id="rId17"/>
      <w:footerReference w:type="first" r:id="rId18"/>
      <w:pgSz w:w="12240" w:h="15840" w:orient="portrait"/>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6C6" w:rsidP="00EE307F" w:rsidRDefault="00B206C6" w14:paraId="79287E43" w14:textId="77777777">
      <w:r>
        <w:separator/>
      </w:r>
    </w:p>
  </w:endnote>
  <w:endnote w:type="continuationSeparator" w:id="0">
    <w:p w:rsidR="00B206C6" w:rsidP="00EE307F" w:rsidRDefault="00B206C6" w14:paraId="66DB6A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F1D" w:rsidP="008B7F1D" w:rsidRDefault="008B7F1D" w14:paraId="3261B704"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B7F1D" w:rsidP="00C73C15" w:rsidRDefault="008B7F1D" w14:paraId="69B6F4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559524457"/>
      <w:docPartObj>
        <w:docPartGallery w:val="Page Numbers (Bottom of Page)"/>
        <w:docPartUnique/>
      </w:docPartObj>
    </w:sdtPr>
    <w:sdtContent>
      <w:p w:rsidRPr="00C4566C" w:rsidR="008B7F1D" w:rsidP="00C73C15" w:rsidRDefault="008B7F1D" w14:paraId="3ECC483C" w14:textId="77777777">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rsidR="008B7F1D" w:rsidP="00C73C15" w:rsidRDefault="008B7F1D" w14:paraId="3DFBEAE2" w14:textId="796F3F7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C5" w:rsidRDefault="00011FC5" w14:paraId="65E3DC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6C6" w:rsidP="00EE307F" w:rsidRDefault="00B206C6" w14:paraId="0F5BA89B" w14:textId="77777777">
      <w:r>
        <w:separator/>
      </w:r>
    </w:p>
  </w:footnote>
  <w:footnote w:type="continuationSeparator" w:id="0">
    <w:p w:rsidR="00B206C6" w:rsidP="00EE307F" w:rsidRDefault="00B206C6" w14:paraId="0E31E045" w14:textId="77777777">
      <w:r>
        <w:continuationSeparator/>
      </w:r>
    </w:p>
  </w:footnote>
  <w:footnote w:id="1">
    <w:p w:rsidR="00725CCC" w:rsidP="00725CCC" w:rsidRDefault="00725CCC" w14:paraId="6B10EB79" w14:textId="5BD7D5B2">
      <w:pPr>
        <w:pStyle w:val="FootnoteText"/>
        <w:jc w:val="left"/>
      </w:pPr>
      <w:r>
        <w:rPr>
          <w:rStyle w:val="FootnoteReference"/>
        </w:rPr>
        <w:footnoteRef/>
      </w:r>
      <w:r>
        <w:t xml:space="preserve"> </w:t>
      </w:r>
      <w:hyperlink w:history="1" r:id="rId1">
        <w:r w:rsidRPr="00725CCC">
          <w:rPr>
            <w:rStyle w:val="Hyperlink"/>
          </w:rPr>
          <w:t>Transportation.gov</w:t>
        </w:r>
      </w:hyperlink>
    </w:p>
  </w:footnote>
  <w:footnote w:id="2">
    <w:p w:rsidR="00725CCC" w:rsidP="00934367" w:rsidRDefault="00725CCC" w14:paraId="01FECDF6" w14:textId="4308AA33">
      <w:pPr>
        <w:pStyle w:val="FootnoteText"/>
        <w:jc w:val="left"/>
      </w:pPr>
      <w:r>
        <w:rPr>
          <w:rStyle w:val="FootnoteReference"/>
        </w:rPr>
        <w:footnoteRef/>
      </w:r>
      <w:r>
        <w:t xml:space="preserve"> </w:t>
      </w:r>
      <w:hyperlink w:history="1" r:id="rId2">
        <w:r w:rsidRPr="008D619C">
          <w:rPr>
            <w:rStyle w:val="Hyperlink"/>
          </w:rPr>
          <w:t>Transportation.gov</w:t>
        </w:r>
      </w:hyperlink>
    </w:p>
  </w:footnote>
  <w:footnote w:id="3">
    <w:p w:rsidR="00725CCC" w:rsidP="00934367" w:rsidRDefault="00725CCC" w14:paraId="11C80D5D" w14:textId="146BEC43">
      <w:pPr>
        <w:pStyle w:val="FootnoteText"/>
        <w:jc w:val="left"/>
      </w:pPr>
      <w:r>
        <w:rPr>
          <w:rStyle w:val="FootnoteReference"/>
        </w:rPr>
        <w:footnoteRef/>
      </w:r>
      <w:r>
        <w:t xml:space="preserve"> </w:t>
      </w:r>
      <w:hyperlink w:history="1" w:anchor=":~:text=The%20estimated%20overall%20safety%20belt,and%20is%2069.8%25%20in%202016." r:id="rId3">
        <w:r w:rsidRPr="002A4B61">
          <w:rPr>
            <w:rStyle w:val="Hyperlink"/>
          </w:rPr>
          <w:t>FMCSA: Safety Belt Usage by Commercial Motor Vehicle (SBUCMVD)</w:t>
        </w:r>
      </w:hyperlink>
    </w:p>
  </w:footnote>
  <w:footnote w:id="4">
    <w:p w:rsidR="00725CCC" w:rsidP="00934367" w:rsidRDefault="00725CCC" w14:paraId="630F3C0E" w14:textId="5352C657">
      <w:pPr>
        <w:pStyle w:val="FootnoteText"/>
        <w:jc w:val="left"/>
      </w:pPr>
      <w:r>
        <w:rPr>
          <w:rStyle w:val="FootnoteReference"/>
        </w:rPr>
        <w:footnoteRef/>
      </w:r>
      <w:r>
        <w:t xml:space="preserve"> FMCSA: 2020 Large Truck and Bus Crash Facts (pre-release)</w:t>
      </w:r>
    </w:p>
  </w:footnote>
  <w:footnote w:id="5">
    <w:p w:rsidR="00934367" w:rsidP="00934367" w:rsidRDefault="00934367" w14:paraId="41DF4069" w14:textId="399A6067">
      <w:pPr>
        <w:pStyle w:val="FootnoteText"/>
        <w:jc w:val="left"/>
      </w:pPr>
      <w:r>
        <w:rPr>
          <w:rStyle w:val="FootnoteReference"/>
        </w:rPr>
        <w:footnoteRef/>
      </w:r>
      <w:r>
        <w:t xml:space="preserve"> </w:t>
      </w:r>
      <w:hyperlink w:history="1" r:id="rId4">
        <w:r w:rsidRPr="00D23D7E">
          <w:rPr>
            <w:rStyle w:val="Hyperlink"/>
          </w:rPr>
          <w:t>NHTSA: Overview of Motor Vehicle Crashes in 2020</w:t>
        </w:r>
      </w:hyperlink>
    </w:p>
  </w:footnote>
  <w:footnote w:id="6">
    <w:p w:rsidR="00934367" w:rsidP="00934367" w:rsidRDefault="00934367" w14:paraId="12A43AE2" w14:textId="1AA8F34C">
      <w:pPr>
        <w:pStyle w:val="FootnoteText"/>
        <w:jc w:val="left"/>
      </w:pPr>
      <w:r>
        <w:rPr>
          <w:rStyle w:val="FootnoteReference"/>
        </w:rPr>
        <w:footnoteRef/>
      </w:r>
      <w:r>
        <w:t xml:space="preserve"> </w:t>
      </w:r>
      <w:hyperlink w:history="1" r:id="rId5">
        <w:r w:rsidRPr="00D23D7E">
          <w:rPr>
            <w:rStyle w:val="Hyperlink"/>
          </w:rPr>
          <w:t>NHTSA: Overview of Motor Vehicle Crashes in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C5" w:rsidRDefault="00B206C6" w14:paraId="49CB0B9B" w14:textId="74057D07">
    <w:pPr>
      <w:pStyle w:val="Header"/>
    </w:pPr>
    <w:r>
      <w:rPr>
        <w:noProof/>
      </w:rPr>
      <w:pict w14:anchorId="119A5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9930" style="position:absolute;margin-left:0;margin-top:0;width:494.9pt;height:164.95pt;rotation:315;z-index:-251637760;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C5" w:rsidRDefault="00B206C6" w14:paraId="5FF25BFE" w14:textId="7E16FB78">
    <w:pPr>
      <w:pStyle w:val="Header"/>
    </w:pPr>
    <w:r>
      <w:rPr>
        <w:noProof/>
      </w:rPr>
      <w:pict w14:anchorId="52BA2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9931" style="position:absolute;margin-left:0;margin-top:0;width:494.9pt;height:164.95pt;rotation:315;z-index:-25163366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C5" w:rsidRDefault="00B206C6" w14:paraId="3285620E" w14:textId="67084055">
    <w:pPr>
      <w:pStyle w:val="Header"/>
    </w:pPr>
    <w:r>
      <w:rPr>
        <w:noProof/>
      </w:rPr>
      <w:pict w14:anchorId="4298E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9929" style="position:absolute;margin-left:0;margin-top:0;width:494.9pt;height:164.95pt;rotation:315;z-index:-25164185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E3A"/>
    <w:multiLevelType w:val="multilevel"/>
    <w:tmpl w:val="9ED28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C77E7E"/>
    <w:multiLevelType w:val="hybridMultilevel"/>
    <w:tmpl w:val="3F1ED7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C44E14"/>
    <w:multiLevelType w:val="hybridMultilevel"/>
    <w:tmpl w:val="2C10C8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175EBE"/>
    <w:multiLevelType w:val="hybridMultilevel"/>
    <w:tmpl w:val="F9A60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8C257F"/>
    <w:multiLevelType w:val="hybridMultilevel"/>
    <w:tmpl w:val="6BA06F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FF07DF"/>
    <w:multiLevelType w:val="hybridMultilevel"/>
    <w:tmpl w:val="4CD4F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F57891"/>
    <w:multiLevelType w:val="hybridMultilevel"/>
    <w:tmpl w:val="6B563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CD4729"/>
    <w:multiLevelType w:val="hybridMultilevel"/>
    <w:tmpl w:val="753AAC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78A037F"/>
    <w:multiLevelType w:val="hybridMultilevel"/>
    <w:tmpl w:val="7D6275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575310"/>
    <w:multiLevelType w:val="multilevel"/>
    <w:tmpl w:val="835A94B2"/>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0" w15:restartNumberingAfterBreak="0">
    <w:nsid w:val="36EC4501"/>
    <w:multiLevelType w:val="hybridMultilevel"/>
    <w:tmpl w:val="E688AE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DC0839"/>
    <w:multiLevelType w:val="hybridMultilevel"/>
    <w:tmpl w:val="2E8E5D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440078D"/>
    <w:multiLevelType w:val="hybridMultilevel"/>
    <w:tmpl w:val="8C9A6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976EF1"/>
    <w:multiLevelType w:val="hybridMultilevel"/>
    <w:tmpl w:val="B96277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A2262F"/>
    <w:multiLevelType w:val="hybridMultilevel"/>
    <w:tmpl w:val="4B44E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5FD129F"/>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6" w15:restartNumberingAfterBreak="0">
    <w:nsid w:val="57163520"/>
    <w:multiLevelType w:val="hybridMultilevel"/>
    <w:tmpl w:val="B112AE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DC24AC"/>
    <w:multiLevelType w:val="multilevel"/>
    <w:tmpl w:val="3DC62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F7E32A1"/>
    <w:multiLevelType w:val="multilevel"/>
    <w:tmpl w:val="00448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17761E3"/>
    <w:multiLevelType w:val="hybridMultilevel"/>
    <w:tmpl w:val="0EB80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2C86E10"/>
    <w:multiLevelType w:val="multilevel"/>
    <w:tmpl w:val="753A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745F2"/>
    <w:multiLevelType w:val="hybridMultilevel"/>
    <w:tmpl w:val="2076AA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FC51604"/>
    <w:multiLevelType w:val="hybridMultilevel"/>
    <w:tmpl w:val="AEA800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5702368"/>
    <w:multiLevelType w:val="hybridMultilevel"/>
    <w:tmpl w:val="C26673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EC53130"/>
    <w:multiLevelType w:val="hybridMultilevel"/>
    <w:tmpl w:val="912848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11389646">
    <w:abstractNumId w:val="6"/>
  </w:num>
  <w:num w:numId="2" w16cid:durableId="1819616587">
    <w:abstractNumId w:val="5"/>
  </w:num>
  <w:num w:numId="3" w16cid:durableId="1333332363">
    <w:abstractNumId w:val="24"/>
  </w:num>
  <w:num w:numId="4" w16cid:durableId="2076197278">
    <w:abstractNumId w:val="22"/>
  </w:num>
  <w:num w:numId="5" w16cid:durableId="1790931387">
    <w:abstractNumId w:val="20"/>
  </w:num>
  <w:num w:numId="6" w16cid:durableId="1105609665">
    <w:abstractNumId w:val="18"/>
  </w:num>
  <w:num w:numId="7" w16cid:durableId="1964388565">
    <w:abstractNumId w:val="17"/>
  </w:num>
  <w:num w:numId="8" w16cid:durableId="434912160">
    <w:abstractNumId w:val="0"/>
  </w:num>
  <w:num w:numId="9" w16cid:durableId="3366355">
    <w:abstractNumId w:val="1"/>
  </w:num>
  <w:num w:numId="10" w16cid:durableId="1420953998">
    <w:abstractNumId w:val="13"/>
  </w:num>
  <w:num w:numId="11" w16cid:durableId="2132481084">
    <w:abstractNumId w:val="21"/>
  </w:num>
  <w:num w:numId="12" w16cid:durableId="817305269">
    <w:abstractNumId w:val="16"/>
  </w:num>
  <w:num w:numId="13" w16cid:durableId="1905289701">
    <w:abstractNumId w:val="12"/>
  </w:num>
  <w:num w:numId="14" w16cid:durableId="400059019">
    <w:abstractNumId w:val="10"/>
  </w:num>
  <w:num w:numId="15" w16cid:durableId="2066753735">
    <w:abstractNumId w:val="2"/>
  </w:num>
  <w:num w:numId="16" w16cid:durableId="1647010830">
    <w:abstractNumId w:val="11"/>
  </w:num>
  <w:num w:numId="17" w16cid:durableId="16783697">
    <w:abstractNumId w:val="23"/>
  </w:num>
  <w:num w:numId="18" w16cid:durableId="1170946523">
    <w:abstractNumId w:val="4"/>
  </w:num>
  <w:num w:numId="19" w16cid:durableId="1409307766">
    <w:abstractNumId w:val="19"/>
  </w:num>
  <w:num w:numId="20" w16cid:durableId="1661931369">
    <w:abstractNumId w:val="14"/>
  </w:num>
  <w:num w:numId="21" w16cid:durableId="888608850">
    <w:abstractNumId w:val="15"/>
  </w:num>
  <w:num w:numId="22" w16cid:durableId="623658145">
    <w:abstractNumId w:val="8"/>
  </w:num>
  <w:num w:numId="23" w16cid:durableId="4600395">
    <w:abstractNumId w:val="9"/>
  </w:num>
  <w:num w:numId="24" w16cid:durableId="1310985320">
    <w:abstractNumId w:val="7"/>
  </w:num>
  <w:num w:numId="25" w16cid:durableId="34379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lang="en-US" w:vendorID="64" w:dllVersion="0" w:nlCheck="1" w:checkStyle="0" w:appName="MSWord"/>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C3"/>
    <w:rsid w:val="00003F95"/>
    <w:rsid w:val="00010EF0"/>
    <w:rsid w:val="00011FC5"/>
    <w:rsid w:val="00014368"/>
    <w:rsid w:val="0001544A"/>
    <w:rsid w:val="000208BC"/>
    <w:rsid w:val="00024BE7"/>
    <w:rsid w:val="00047306"/>
    <w:rsid w:val="00053E84"/>
    <w:rsid w:val="00063A14"/>
    <w:rsid w:val="00067868"/>
    <w:rsid w:val="00083844"/>
    <w:rsid w:val="00085B40"/>
    <w:rsid w:val="000877C4"/>
    <w:rsid w:val="000A096D"/>
    <w:rsid w:val="000A2DB4"/>
    <w:rsid w:val="000C77DA"/>
    <w:rsid w:val="000E36F5"/>
    <w:rsid w:val="000E3984"/>
    <w:rsid w:val="000E78D6"/>
    <w:rsid w:val="000F4E63"/>
    <w:rsid w:val="000F696C"/>
    <w:rsid w:val="001060C3"/>
    <w:rsid w:val="0011020F"/>
    <w:rsid w:val="00115024"/>
    <w:rsid w:val="0011533C"/>
    <w:rsid w:val="00125604"/>
    <w:rsid w:val="001307A0"/>
    <w:rsid w:val="00135487"/>
    <w:rsid w:val="00136DBD"/>
    <w:rsid w:val="00137E2B"/>
    <w:rsid w:val="0014218C"/>
    <w:rsid w:val="00147D61"/>
    <w:rsid w:val="00154E1A"/>
    <w:rsid w:val="001574DA"/>
    <w:rsid w:val="00162734"/>
    <w:rsid w:val="0016473F"/>
    <w:rsid w:val="00175F51"/>
    <w:rsid w:val="001772C4"/>
    <w:rsid w:val="00181341"/>
    <w:rsid w:val="00191888"/>
    <w:rsid w:val="00196C6C"/>
    <w:rsid w:val="001A20DD"/>
    <w:rsid w:val="001A24A7"/>
    <w:rsid w:val="001C2997"/>
    <w:rsid w:val="001C5580"/>
    <w:rsid w:val="001C77BC"/>
    <w:rsid w:val="001E12DD"/>
    <w:rsid w:val="001E3CC0"/>
    <w:rsid w:val="001E5CA1"/>
    <w:rsid w:val="002002AB"/>
    <w:rsid w:val="00203CF3"/>
    <w:rsid w:val="002044DF"/>
    <w:rsid w:val="00206EF6"/>
    <w:rsid w:val="00215305"/>
    <w:rsid w:val="00223C3A"/>
    <w:rsid w:val="0023391E"/>
    <w:rsid w:val="002345A4"/>
    <w:rsid w:val="00242688"/>
    <w:rsid w:val="00243905"/>
    <w:rsid w:val="00251C4D"/>
    <w:rsid w:val="00253AB1"/>
    <w:rsid w:val="00271077"/>
    <w:rsid w:val="00273E62"/>
    <w:rsid w:val="00275398"/>
    <w:rsid w:val="002837E8"/>
    <w:rsid w:val="002853C8"/>
    <w:rsid w:val="002877E1"/>
    <w:rsid w:val="00290B66"/>
    <w:rsid w:val="00290DDA"/>
    <w:rsid w:val="00295560"/>
    <w:rsid w:val="002A0F26"/>
    <w:rsid w:val="002A0F9B"/>
    <w:rsid w:val="002B1084"/>
    <w:rsid w:val="002B1DFA"/>
    <w:rsid w:val="002B501F"/>
    <w:rsid w:val="002C4026"/>
    <w:rsid w:val="002C41A2"/>
    <w:rsid w:val="002E4362"/>
    <w:rsid w:val="002E734A"/>
    <w:rsid w:val="002E7E1D"/>
    <w:rsid w:val="002F64E4"/>
    <w:rsid w:val="00303306"/>
    <w:rsid w:val="00310F3F"/>
    <w:rsid w:val="00332163"/>
    <w:rsid w:val="00332FBC"/>
    <w:rsid w:val="00376E57"/>
    <w:rsid w:val="00381699"/>
    <w:rsid w:val="00382C4F"/>
    <w:rsid w:val="00383518"/>
    <w:rsid w:val="00386C62"/>
    <w:rsid w:val="00395C60"/>
    <w:rsid w:val="003B5198"/>
    <w:rsid w:val="003B62F6"/>
    <w:rsid w:val="003C32A6"/>
    <w:rsid w:val="003C6871"/>
    <w:rsid w:val="003E01F4"/>
    <w:rsid w:val="003E0AD1"/>
    <w:rsid w:val="003E41B8"/>
    <w:rsid w:val="003E5DF9"/>
    <w:rsid w:val="003F47EB"/>
    <w:rsid w:val="003F7FEF"/>
    <w:rsid w:val="00410103"/>
    <w:rsid w:val="004279CD"/>
    <w:rsid w:val="00430EEC"/>
    <w:rsid w:val="004356CE"/>
    <w:rsid w:val="00444CD9"/>
    <w:rsid w:val="00445A99"/>
    <w:rsid w:val="00451E94"/>
    <w:rsid w:val="0045654F"/>
    <w:rsid w:val="00462F3C"/>
    <w:rsid w:val="00466050"/>
    <w:rsid w:val="00466A82"/>
    <w:rsid w:val="00466DFB"/>
    <w:rsid w:val="0047196A"/>
    <w:rsid w:val="00472881"/>
    <w:rsid w:val="0048113F"/>
    <w:rsid w:val="004A5E60"/>
    <w:rsid w:val="004A6BD0"/>
    <w:rsid w:val="004B7A0A"/>
    <w:rsid w:val="004C1EC0"/>
    <w:rsid w:val="004C2E74"/>
    <w:rsid w:val="004C48DF"/>
    <w:rsid w:val="004C6DDC"/>
    <w:rsid w:val="004E014A"/>
    <w:rsid w:val="004E3C4F"/>
    <w:rsid w:val="004F629A"/>
    <w:rsid w:val="004F65DF"/>
    <w:rsid w:val="00504E7B"/>
    <w:rsid w:val="00511238"/>
    <w:rsid w:val="005116A5"/>
    <w:rsid w:val="005123B3"/>
    <w:rsid w:val="005128CD"/>
    <w:rsid w:val="00512F16"/>
    <w:rsid w:val="00521BBA"/>
    <w:rsid w:val="005314C8"/>
    <w:rsid w:val="0053229E"/>
    <w:rsid w:val="00532DF9"/>
    <w:rsid w:val="005413CB"/>
    <w:rsid w:val="00555D53"/>
    <w:rsid w:val="0056040A"/>
    <w:rsid w:val="00571C00"/>
    <w:rsid w:val="00580572"/>
    <w:rsid w:val="00582724"/>
    <w:rsid w:val="005835FF"/>
    <w:rsid w:val="00595CC6"/>
    <w:rsid w:val="005962A8"/>
    <w:rsid w:val="005B5F09"/>
    <w:rsid w:val="005C3475"/>
    <w:rsid w:val="005C74AA"/>
    <w:rsid w:val="005C7F76"/>
    <w:rsid w:val="005D5DCA"/>
    <w:rsid w:val="005E028D"/>
    <w:rsid w:val="005E6E31"/>
    <w:rsid w:val="005E7214"/>
    <w:rsid w:val="005F324B"/>
    <w:rsid w:val="005F47F8"/>
    <w:rsid w:val="005F4FB0"/>
    <w:rsid w:val="00614127"/>
    <w:rsid w:val="00616720"/>
    <w:rsid w:val="00617C6A"/>
    <w:rsid w:val="00620E32"/>
    <w:rsid w:val="00630E2F"/>
    <w:rsid w:val="00633CD7"/>
    <w:rsid w:val="006343A7"/>
    <w:rsid w:val="00635589"/>
    <w:rsid w:val="00653976"/>
    <w:rsid w:val="00660A53"/>
    <w:rsid w:val="00662FB5"/>
    <w:rsid w:val="00666292"/>
    <w:rsid w:val="0066746A"/>
    <w:rsid w:val="0067372E"/>
    <w:rsid w:val="0067782C"/>
    <w:rsid w:val="006954B3"/>
    <w:rsid w:val="006A24F7"/>
    <w:rsid w:val="006A2AA5"/>
    <w:rsid w:val="006B169A"/>
    <w:rsid w:val="006B529E"/>
    <w:rsid w:val="006C0B3B"/>
    <w:rsid w:val="006C5C12"/>
    <w:rsid w:val="006C7B4A"/>
    <w:rsid w:val="006D2C71"/>
    <w:rsid w:val="006E023C"/>
    <w:rsid w:val="006E30B9"/>
    <w:rsid w:val="006E45F6"/>
    <w:rsid w:val="006E6960"/>
    <w:rsid w:val="006F3B7D"/>
    <w:rsid w:val="007017F9"/>
    <w:rsid w:val="0070391D"/>
    <w:rsid w:val="007054CE"/>
    <w:rsid w:val="007104C2"/>
    <w:rsid w:val="00724C3A"/>
    <w:rsid w:val="00725455"/>
    <w:rsid w:val="00725CCC"/>
    <w:rsid w:val="00735224"/>
    <w:rsid w:val="0073726A"/>
    <w:rsid w:val="00737993"/>
    <w:rsid w:val="00747721"/>
    <w:rsid w:val="00747A01"/>
    <w:rsid w:val="007502B4"/>
    <w:rsid w:val="007523CF"/>
    <w:rsid w:val="00755BD6"/>
    <w:rsid w:val="00757A5A"/>
    <w:rsid w:val="00774627"/>
    <w:rsid w:val="00784046"/>
    <w:rsid w:val="007867AC"/>
    <w:rsid w:val="00793974"/>
    <w:rsid w:val="00794BAA"/>
    <w:rsid w:val="00796F14"/>
    <w:rsid w:val="007A2273"/>
    <w:rsid w:val="007A25C0"/>
    <w:rsid w:val="007B126A"/>
    <w:rsid w:val="007C1133"/>
    <w:rsid w:val="007D2521"/>
    <w:rsid w:val="007E1C30"/>
    <w:rsid w:val="007E2415"/>
    <w:rsid w:val="007E3786"/>
    <w:rsid w:val="007E3D39"/>
    <w:rsid w:val="007F382A"/>
    <w:rsid w:val="008026A8"/>
    <w:rsid w:val="00823B59"/>
    <w:rsid w:val="008306CC"/>
    <w:rsid w:val="00833DEB"/>
    <w:rsid w:val="00850874"/>
    <w:rsid w:val="00867F65"/>
    <w:rsid w:val="008703D5"/>
    <w:rsid w:val="008758CE"/>
    <w:rsid w:val="00876D17"/>
    <w:rsid w:val="008841A6"/>
    <w:rsid w:val="00887F7E"/>
    <w:rsid w:val="008949BC"/>
    <w:rsid w:val="008A1231"/>
    <w:rsid w:val="008A581A"/>
    <w:rsid w:val="008A79C2"/>
    <w:rsid w:val="008B6EF2"/>
    <w:rsid w:val="008B7F1D"/>
    <w:rsid w:val="008C1475"/>
    <w:rsid w:val="008D0F19"/>
    <w:rsid w:val="008D3459"/>
    <w:rsid w:val="008D4E06"/>
    <w:rsid w:val="008E0210"/>
    <w:rsid w:val="008E23E8"/>
    <w:rsid w:val="008F0A58"/>
    <w:rsid w:val="008F3EB2"/>
    <w:rsid w:val="008F69CC"/>
    <w:rsid w:val="008F75B7"/>
    <w:rsid w:val="0090767B"/>
    <w:rsid w:val="00907A54"/>
    <w:rsid w:val="009266A6"/>
    <w:rsid w:val="0092670A"/>
    <w:rsid w:val="00934367"/>
    <w:rsid w:val="00954561"/>
    <w:rsid w:val="009715DA"/>
    <w:rsid w:val="00982FA3"/>
    <w:rsid w:val="009910E8"/>
    <w:rsid w:val="009921EF"/>
    <w:rsid w:val="009947AB"/>
    <w:rsid w:val="009965CE"/>
    <w:rsid w:val="009A2BE4"/>
    <w:rsid w:val="009A7014"/>
    <w:rsid w:val="009A7208"/>
    <w:rsid w:val="009B0808"/>
    <w:rsid w:val="009B594B"/>
    <w:rsid w:val="009C14EB"/>
    <w:rsid w:val="009C5CE8"/>
    <w:rsid w:val="009D1C76"/>
    <w:rsid w:val="009D2D0F"/>
    <w:rsid w:val="009D2F4D"/>
    <w:rsid w:val="009E15CB"/>
    <w:rsid w:val="009E7ACA"/>
    <w:rsid w:val="009F3915"/>
    <w:rsid w:val="009F6443"/>
    <w:rsid w:val="00A00B5F"/>
    <w:rsid w:val="00A03573"/>
    <w:rsid w:val="00A03F2F"/>
    <w:rsid w:val="00A10532"/>
    <w:rsid w:val="00A14CCB"/>
    <w:rsid w:val="00A2519F"/>
    <w:rsid w:val="00A514C7"/>
    <w:rsid w:val="00A536FA"/>
    <w:rsid w:val="00A62C3C"/>
    <w:rsid w:val="00A6303D"/>
    <w:rsid w:val="00A66AE1"/>
    <w:rsid w:val="00A73200"/>
    <w:rsid w:val="00A755E1"/>
    <w:rsid w:val="00A84D0F"/>
    <w:rsid w:val="00A90104"/>
    <w:rsid w:val="00A91183"/>
    <w:rsid w:val="00A92C19"/>
    <w:rsid w:val="00A967B5"/>
    <w:rsid w:val="00AB25E0"/>
    <w:rsid w:val="00AB6AE2"/>
    <w:rsid w:val="00AD614D"/>
    <w:rsid w:val="00AE23F0"/>
    <w:rsid w:val="00AE49D0"/>
    <w:rsid w:val="00AE4DEF"/>
    <w:rsid w:val="00AE4F2A"/>
    <w:rsid w:val="00AE7CA9"/>
    <w:rsid w:val="00AF2E83"/>
    <w:rsid w:val="00AF504F"/>
    <w:rsid w:val="00AF678A"/>
    <w:rsid w:val="00B021FE"/>
    <w:rsid w:val="00B13943"/>
    <w:rsid w:val="00B206C6"/>
    <w:rsid w:val="00B27C01"/>
    <w:rsid w:val="00B35937"/>
    <w:rsid w:val="00B415BE"/>
    <w:rsid w:val="00B4413F"/>
    <w:rsid w:val="00B559DF"/>
    <w:rsid w:val="00B57236"/>
    <w:rsid w:val="00B616B6"/>
    <w:rsid w:val="00B6554D"/>
    <w:rsid w:val="00B72D53"/>
    <w:rsid w:val="00B85423"/>
    <w:rsid w:val="00B85C34"/>
    <w:rsid w:val="00BD194D"/>
    <w:rsid w:val="00BD2020"/>
    <w:rsid w:val="00BD4D0F"/>
    <w:rsid w:val="00BD729E"/>
    <w:rsid w:val="00BE4186"/>
    <w:rsid w:val="00BF1ECD"/>
    <w:rsid w:val="00BF2733"/>
    <w:rsid w:val="00BF4FF6"/>
    <w:rsid w:val="00C02B37"/>
    <w:rsid w:val="00C23364"/>
    <w:rsid w:val="00C23441"/>
    <w:rsid w:val="00C27027"/>
    <w:rsid w:val="00C36EB7"/>
    <w:rsid w:val="00C42E91"/>
    <w:rsid w:val="00C4566C"/>
    <w:rsid w:val="00C46024"/>
    <w:rsid w:val="00C462CA"/>
    <w:rsid w:val="00C52ABF"/>
    <w:rsid w:val="00C550E5"/>
    <w:rsid w:val="00C632D4"/>
    <w:rsid w:val="00C63DD2"/>
    <w:rsid w:val="00C73C15"/>
    <w:rsid w:val="00C77E30"/>
    <w:rsid w:val="00C86312"/>
    <w:rsid w:val="00C97C1E"/>
    <w:rsid w:val="00CB27CF"/>
    <w:rsid w:val="00CB3BED"/>
    <w:rsid w:val="00CB4557"/>
    <w:rsid w:val="00CB76C6"/>
    <w:rsid w:val="00CC5D45"/>
    <w:rsid w:val="00CE2E25"/>
    <w:rsid w:val="00CE6019"/>
    <w:rsid w:val="00CE61CF"/>
    <w:rsid w:val="00CF6F42"/>
    <w:rsid w:val="00D045F4"/>
    <w:rsid w:val="00D05879"/>
    <w:rsid w:val="00D12A86"/>
    <w:rsid w:val="00D15210"/>
    <w:rsid w:val="00D2029F"/>
    <w:rsid w:val="00D213A5"/>
    <w:rsid w:val="00D27DD2"/>
    <w:rsid w:val="00D30282"/>
    <w:rsid w:val="00D31525"/>
    <w:rsid w:val="00D42479"/>
    <w:rsid w:val="00D47344"/>
    <w:rsid w:val="00D52570"/>
    <w:rsid w:val="00D61255"/>
    <w:rsid w:val="00D62356"/>
    <w:rsid w:val="00D67B5F"/>
    <w:rsid w:val="00D707BD"/>
    <w:rsid w:val="00D74914"/>
    <w:rsid w:val="00D75D97"/>
    <w:rsid w:val="00D75DB5"/>
    <w:rsid w:val="00D82CF8"/>
    <w:rsid w:val="00D8782B"/>
    <w:rsid w:val="00DA1811"/>
    <w:rsid w:val="00DA4526"/>
    <w:rsid w:val="00DA6A79"/>
    <w:rsid w:val="00DB2771"/>
    <w:rsid w:val="00DB37EE"/>
    <w:rsid w:val="00DB5714"/>
    <w:rsid w:val="00DC15AB"/>
    <w:rsid w:val="00DC7B23"/>
    <w:rsid w:val="00DE29DB"/>
    <w:rsid w:val="00DE4218"/>
    <w:rsid w:val="00DE7492"/>
    <w:rsid w:val="00E10BBA"/>
    <w:rsid w:val="00E1693A"/>
    <w:rsid w:val="00E2646C"/>
    <w:rsid w:val="00E266D8"/>
    <w:rsid w:val="00E3075E"/>
    <w:rsid w:val="00E3342A"/>
    <w:rsid w:val="00E360D8"/>
    <w:rsid w:val="00E36875"/>
    <w:rsid w:val="00E423C6"/>
    <w:rsid w:val="00E50265"/>
    <w:rsid w:val="00E60AB0"/>
    <w:rsid w:val="00E74660"/>
    <w:rsid w:val="00E75DF4"/>
    <w:rsid w:val="00E8054F"/>
    <w:rsid w:val="00E84689"/>
    <w:rsid w:val="00E865C9"/>
    <w:rsid w:val="00EA06DF"/>
    <w:rsid w:val="00EA16E0"/>
    <w:rsid w:val="00EA2C37"/>
    <w:rsid w:val="00EA3A1B"/>
    <w:rsid w:val="00EA3BA2"/>
    <w:rsid w:val="00EA684F"/>
    <w:rsid w:val="00EB511A"/>
    <w:rsid w:val="00ED3494"/>
    <w:rsid w:val="00ED683D"/>
    <w:rsid w:val="00EE29A0"/>
    <w:rsid w:val="00EE307F"/>
    <w:rsid w:val="00EF033F"/>
    <w:rsid w:val="00EF4693"/>
    <w:rsid w:val="00EF5766"/>
    <w:rsid w:val="00F00F7F"/>
    <w:rsid w:val="00F07B1A"/>
    <w:rsid w:val="00F22D5A"/>
    <w:rsid w:val="00F27BF0"/>
    <w:rsid w:val="00F35077"/>
    <w:rsid w:val="00F52AA9"/>
    <w:rsid w:val="00F53FDB"/>
    <w:rsid w:val="00F553D7"/>
    <w:rsid w:val="00F613DC"/>
    <w:rsid w:val="00F73FFB"/>
    <w:rsid w:val="00F85986"/>
    <w:rsid w:val="00F86BA0"/>
    <w:rsid w:val="00F87976"/>
    <w:rsid w:val="00F905B8"/>
    <w:rsid w:val="00F954F6"/>
    <w:rsid w:val="00F96BD6"/>
    <w:rsid w:val="00F97447"/>
    <w:rsid w:val="00FA0398"/>
    <w:rsid w:val="00FA0D6A"/>
    <w:rsid w:val="00FA30F4"/>
    <w:rsid w:val="00FA4788"/>
    <w:rsid w:val="00FA7BC1"/>
    <w:rsid w:val="00FC17F9"/>
    <w:rsid w:val="00FC7976"/>
    <w:rsid w:val="00FD3228"/>
    <w:rsid w:val="00FD791E"/>
    <w:rsid w:val="00FE1B9C"/>
    <w:rsid w:val="00FE5DDA"/>
    <w:rsid w:val="00FE7113"/>
    <w:rsid w:val="00FF0714"/>
    <w:rsid w:val="074DBE65"/>
    <w:rsid w:val="0961A95A"/>
    <w:rsid w:val="13B00B51"/>
    <w:rsid w:val="1561D326"/>
    <w:rsid w:val="17A4B4D6"/>
    <w:rsid w:val="1F12CE01"/>
    <w:rsid w:val="2EB1457B"/>
    <w:rsid w:val="3D0607F2"/>
    <w:rsid w:val="3D09189E"/>
    <w:rsid w:val="637026E8"/>
    <w:rsid w:val="7807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Arial"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uiPriority w:val="1"/>
    <w:qFormat/>
    <w:rsid w:val="00FA7BC1"/>
    <w:rPr>
      <w:rFonts w:ascii="Arial" w:hAnsi="Arial" w:eastAsia="Times New Roman" w:cs="Times New Roman"/>
      <w:sz w:val="22"/>
    </w:rPr>
  </w:style>
  <w:style w:type="paragraph" w:styleId="Heading1">
    <w:name w:val="heading 1"/>
    <w:link w:val="Heading1Char"/>
    <w:autoRedefine/>
    <w:uiPriority w:val="1"/>
    <w:qFormat/>
    <w:rsid w:val="002002AB"/>
    <w:pPr>
      <w:tabs>
        <w:tab w:val="left" w:pos="360"/>
      </w:tabs>
      <w:outlineLvl w:val="0"/>
    </w:pPr>
    <w:rPr>
      <w:rFonts w:ascii="Arial" w:hAnsi="Arial" w:eastAsia="Times New Roman" w:cs="Times New Roman"/>
      <w:b/>
      <w:bCs/>
      <w:color w:val="001F5B"/>
      <w:sz w:val="44"/>
      <w:szCs w:val="32"/>
    </w:rPr>
  </w:style>
  <w:style w:type="paragraph" w:styleId="Heading2">
    <w:name w:val="heading 2"/>
    <w:link w:val="Heading2Char"/>
    <w:autoRedefine/>
    <w:uiPriority w:val="1"/>
    <w:qFormat/>
    <w:rsid w:val="00823B59"/>
    <w:pPr>
      <w:pBdr>
        <w:top w:val="single" w:color="001F5B" w:sz="24" w:space="1"/>
        <w:left w:val="single" w:color="001F5B" w:sz="24" w:space="4"/>
        <w:bottom w:val="single" w:color="001F5B" w:sz="24" w:space="1"/>
        <w:right w:val="single" w:color="001F5B" w:sz="24" w:space="4"/>
      </w:pBdr>
      <w:shd w:val="clear" w:color="auto" w:fill="001F5B"/>
      <w:ind w:left="144"/>
      <w:outlineLvl w:val="1"/>
    </w:pPr>
    <w:rPr>
      <w:rFonts w:ascii="Arial" w:hAnsi="Arial" w:eastAsia="Times New Roman" w:cs="Times New Roman"/>
      <w:b/>
      <w:bCs/>
      <w:caps/>
      <w:color w:val="FFFFFF" w:themeColor="background1"/>
      <w:sz w:val="26"/>
      <w:szCs w:val="32"/>
    </w:rPr>
  </w:style>
  <w:style w:type="paragraph" w:styleId="Heading3">
    <w:name w:val="heading 3"/>
    <w:basedOn w:val="Normal"/>
    <w:link w:val="Heading3Char"/>
    <w:uiPriority w:val="1"/>
    <w:qFormat/>
    <w:rsid w:val="00CC5D45"/>
    <w:pPr>
      <w:outlineLvl w:val="2"/>
    </w:pPr>
    <w:rPr>
      <w:b/>
      <w:bCs/>
      <w:color w:val="001F5B"/>
      <w:sz w:val="26"/>
    </w:rPr>
  </w:style>
  <w:style w:type="paragraph" w:styleId="Heading4">
    <w:name w:val="heading 4"/>
    <w:link w:val="Heading4Char"/>
    <w:uiPriority w:val="1"/>
    <w:qFormat/>
    <w:rsid w:val="00223C3A"/>
    <w:pPr>
      <w:tabs>
        <w:tab w:val="left" w:pos="900"/>
      </w:tabs>
      <w:outlineLvl w:val="3"/>
    </w:pPr>
    <w:rPr>
      <w:rFonts w:ascii="Arial" w:hAnsi="Arial" w:eastAsia="Times New Roman" w:cs="Arial"/>
      <w:b/>
      <w:bCs/>
      <w:color w:val="001F5B"/>
      <w:sz w:val="22"/>
      <w:szCs w:val="18"/>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523C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23CF"/>
    <w:rPr>
      <w:rFonts w:ascii="Segoe UI" w:hAnsi="Segoe UI" w:eastAsia="Arial" w:cs="Segoe UI"/>
      <w:sz w:val="18"/>
      <w:szCs w:val="18"/>
      <w:lang w:bidi="en-US"/>
    </w:rPr>
  </w:style>
  <w:style w:type="paragraph" w:styleId="BodyText">
    <w:name w:val="Body Text"/>
    <w:basedOn w:val="Normal"/>
    <w:link w:val="BodyTextChar"/>
    <w:uiPriority w:val="1"/>
    <w:qFormat/>
    <w:rsid w:val="007523CF"/>
  </w:style>
  <w:style w:type="character" w:styleId="BodyTextChar" w:customStyle="1">
    <w:name w:val="Body Text Char"/>
    <w:basedOn w:val="DefaultParagraphFont"/>
    <w:link w:val="BodyText"/>
    <w:uiPriority w:val="1"/>
    <w:rsid w:val="007523CF"/>
    <w:rPr>
      <w:rFonts w:ascii="Arial" w:hAnsi="Arial" w:eastAsia="Arial" w:cs="Arial"/>
      <w:sz w:val="22"/>
      <w:szCs w:val="22"/>
      <w:lang w:bidi="en-US"/>
    </w:rPr>
  </w:style>
  <w:style w:type="character" w:styleId="CommentReference">
    <w:name w:val="annotation reference"/>
    <w:basedOn w:val="DefaultParagraphFont"/>
    <w:uiPriority w:val="99"/>
    <w:semiHidden/>
    <w:unhideWhenUsed/>
    <w:rsid w:val="007523CF"/>
    <w:rPr>
      <w:sz w:val="16"/>
      <w:szCs w:val="16"/>
    </w:rPr>
  </w:style>
  <w:style w:type="paragraph" w:styleId="CommentText">
    <w:name w:val="annotation text"/>
    <w:basedOn w:val="Normal"/>
    <w:link w:val="CommentTextChar"/>
    <w:uiPriority w:val="99"/>
    <w:semiHidden/>
    <w:unhideWhenUsed/>
    <w:rsid w:val="007523CF"/>
    <w:rPr>
      <w:sz w:val="20"/>
      <w:szCs w:val="20"/>
    </w:rPr>
  </w:style>
  <w:style w:type="character" w:styleId="CommentTextChar" w:customStyle="1">
    <w:name w:val="Comment Text Char"/>
    <w:basedOn w:val="DefaultParagraphFont"/>
    <w:link w:val="CommentText"/>
    <w:uiPriority w:val="99"/>
    <w:semiHidden/>
    <w:rsid w:val="007523CF"/>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styleId="CommentSubjectChar" w:customStyle="1">
    <w:name w:val="Comment Subject Char"/>
    <w:basedOn w:val="CommentTextChar"/>
    <w:link w:val="CommentSubject"/>
    <w:uiPriority w:val="99"/>
    <w:semiHidden/>
    <w:rsid w:val="007523CF"/>
    <w:rPr>
      <w:rFonts w:ascii="Arial" w:hAnsi="Arial" w:eastAsia="Arial" w:cs="Arial"/>
      <w:b/>
      <w:bCs/>
      <w:sz w:val="20"/>
      <w:szCs w:val="20"/>
      <w:lang w:bidi="en-US"/>
    </w:rPr>
  </w:style>
  <w:style w:type="character" w:styleId="EndnoteReference">
    <w:name w:val="endnote reference"/>
    <w:basedOn w:val="DefaultParagraphFont"/>
    <w:uiPriority w:val="99"/>
    <w:semiHidden/>
    <w:unhideWhenUsed/>
    <w:rsid w:val="007523CF"/>
    <w:rPr>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styleId="EndnoteTextChar" w:customStyle="1">
    <w:name w:val="Endnote Text Char"/>
    <w:basedOn w:val="DefaultParagraphFont"/>
    <w:link w:val="EndnoteText"/>
    <w:uiPriority w:val="99"/>
    <w:semiHidden/>
    <w:rsid w:val="007523CF"/>
    <w:rPr>
      <w:rFonts w:ascii="Arial" w:hAnsi="Arial" w:eastAsia="Arial" w:cs="Arial"/>
      <w:sz w:val="20"/>
      <w:szCs w:val="20"/>
      <w:lang w:bidi="en-US"/>
    </w:rPr>
  </w:style>
  <w:style w:type="character" w:styleId="FollowedHyperlink">
    <w:name w:val="FollowedHyperlink"/>
    <w:basedOn w:val="DefaultParagraphFont"/>
    <w:uiPriority w:val="99"/>
    <w:semiHidden/>
    <w:unhideWhenUsed/>
    <w:rsid w:val="007523CF"/>
    <w:rPr>
      <w:color w:val="954F72"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styleId="FooterChar" w:customStyle="1">
    <w:name w:val="Footer Char"/>
    <w:basedOn w:val="DefaultParagraphFont"/>
    <w:link w:val="Footer"/>
    <w:uiPriority w:val="99"/>
    <w:rsid w:val="007523CF"/>
    <w:rPr>
      <w:rFonts w:ascii="Arial" w:hAnsi="Arial" w:eastAsia="Arial" w:cs="Arial"/>
      <w:sz w:val="22"/>
      <w:szCs w:val="22"/>
      <w:lang w:bidi="en-US"/>
    </w:rPr>
  </w:style>
  <w:style w:type="character" w:styleId="FootnoteReference">
    <w:name w:val="footnote reference"/>
    <w:uiPriority w:val="99"/>
    <w:rsid w:val="007523CF"/>
    <w:rPr>
      <w:vertAlign w:val="superscript"/>
    </w:rPr>
  </w:style>
  <w:style w:type="paragraph" w:styleId="FootnoteText">
    <w:name w:val="footnote text"/>
    <w:basedOn w:val="Normal"/>
    <w:link w:val="FootnoteTextChar"/>
    <w:rsid w:val="00D045F4"/>
    <w:pPr>
      <w:jc w:val="right"/>
    </w:pPr>
    <w:rPr>
      <w:rFonts w:cs="Arial"/>
      <w:sz w:val="18"/>
      <w:szCs w:val="18"/>
    </w:rPr>
  </w:style>
  <w:style w:type="character" w:styleId="FootnoteTextChar" w:customStyle="1">
    <w:name w:val="Footnote Text Char"/>
    <w:basedOn w:val="DefaultParagraphFont"/>
    <w:link w:val="FootnoteText"/>
    <w:rsid w:val="00D045F4"/>
    <w:rPr>
      <w:rFonts w:ascii="Arial" w:hAnsi="Arial" w:eastAsia="Times New Roman"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styleId="HeaderChar" w:customStyle="1">
    <w:name w:val="Header Char"/>
    <w:basedOn w:val="DefaultParagraphFont"/>
    <w:link w:val="Header"/>
    <w:uiPriority w:val="99"/>
    <w:rsid w:val="007523CF"/>
    <w:rPr>
      <w:rFonts w:ascii="Arial" w:hAnsi="Arial" w:eastAsia="Arial" w:cs="Arial"/>
      <w:sz w:val="22"/>
      <w:szCs w:val="22"/>
      <w:lang w:bidi="en-US"/>
    </w:rPr>
  </w:style>
  <w:style w:type="character" w:styleId="Heading1Char" w:customStyle="1">
    <w:name w:val="Heading 1 Char"/>
    <w:basedOn w:val="DefaultParagraphFont"/>
    <w:link w:val="Heading1"/>
    <w:uiPriority w:val="1"/>
    <w:rsid w:val="002002AB"/>
    <w:rPr>
      <w:rFonts w:ascii="Arial" w:hAnsi="Arial" w:eastAsia="Times New Roman" w:cs="Times New Roman"/>
      <w:b/>
      <w:bCs/>
      <w:color w:val="001F5B"/>
      <w:sz w:val="44"/>
      <w:szCs w:val="32"/>
    </w:rPr>
  </w:style>
  <w:style w:type="character" w:styleId="Heading2Char" w:customStyle="1">
    <w:name w:val="Heading 2 Char"/>
    <w:basedOn w:val="DefaultParagraphFont"/>
    <w:link w:val="Heading2"/>
    <w:uiPriority w:val="1"/>
    <w:rsid w:val="00823B59"/>
    <w:rPr>
      <w:rFonts w:ascii="Arial" w:hAnsi="Arial" w:eastAsia="Times New Roman" w:cs="Times New Roman"/>
      <w:b/>
      <w:bCs/>
      <w:caps/>
      <w:color w:val="FFFFFF" w:themeColor="background1"/>
      <w:sz w:val="26"/>
      <w:szCs w:val="32"/>
      <w:shd w:val="clear" w:color="auto" w:fill="001F5B"/>
    </w:rPr>
  </w:style>
  <w:style w:type="character" w:styleId="Heading3Char" w:customStyle="1">
    <w:name w:val="Heading 3 Char"/>
    <w:basedOn w:val="DefaultParagraphFont"/>
    <w:link w:val="Heading3"/>
    <w:uiPriority w:val="1"/>
    <w:rsid w:val="00CC5D45"/>
    <w:rPr>
      <w:rFonts w:ascii="Arial" w:hAnsi="Arial" w:eastAsia="Times New Roman" w:cs="Times New Roman"/>
      <w:b/>
      <w:bCs/>
      <w:color w:val="001F5B"/>
      <w:sz w:val="26"/>
    </w:rPr>
  </w:style>
  <w:style w:type="character" w:styleId="Heading4Char" w:customStyle="1">
    <w:name w:val="Heading 4 Char"/>
    <w:basedOn w:val="DefaultParagraphFont"/>
    <w:link w:val="Heading4"/>
    <w:uiPriority w:val="1"/>
    <w:rsid w:val="00223C3A"/>
    <w:rPr>
      <w:rFonts w:ascii="Arial" w:hAnsi="Arial" w:eastAsia="Times New Roman" w:cs="Arial"/>
      <w:b/>
      <w:bCs/>
      <w:color w:val="001F5B"/>
      <w:sz w:val="22"/>
      <w:szCs w:val="18"/>
      <w:u w:val="single"/>
    </w:rPr>
  </w:style>
  <w:style w:type="character" w:styleId="Hyperlink">
    <w:name w:val="Hyperlink"/>
    <w:basedOn w:val="DefaultParagraphFont"/>
    <w:uiPriority w:val="99"/>
    <w:unhideWhenUsed/>
    <w:rsid w:val="007523CF"/>
    <w:rPr>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7523CF"/>
    <w:rPr>
      <w:rFonts w:ascii="Calibri" w:hAnsi="Calibri" w:eastAsia="Calibri" w:cs="Times New Roman"/>
      <w:sz w:val="22"/>
      <w:szCs w:val="22"/>
    </w:rPr>
  </w:style>
  <w:style w:type="character" w:styleId="PageNumber">
    <w:name w:val="page number"/>
    <w:basedOn w:val="DefaultParagraphFont"/>
    <w:uiPriority w:val="99"/>
    <w:semiHidden/>
    <w:unhideWhenUsed/>
    <w:rsid w:val="007523CF"/>
  </w:style>
  <w:style w:type="character" w:styleId="SubtleEmphasis">
    <w:name w:val="Subtle Emphasis"/>
    <w:uiPriority w:val="19"/>
    <w:qFormat/>
    <w:rsid w:val="007523CF"/>
    <w:rPr>
      <w:i/>
      <w:iCs/>
      <w:color w:val="595959"/>
    </w:rPr>
  </w:style>
  <w:style w:type="paragraph" w:styleId="TableParagraph" w:customStyle="1">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hAnsi="Arial" w:cs="Times New Roman (Body CS)" w:eastAsiaTheme="minorEastAsia"/>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7523CF"/>
    <w:pPr>
      <w:keepNext/>
      <w:keepLines/>
      <w:spacing w:before="480" w:line="276" w:lineRule="auto"/>
      <w:outlineLvl w:val="9"/>
    </w:pPr>
    <w:rPr>
      <w:rFonts w:asciiTheme="majorHAnsi" w:hAnsiTheme="majorHAnsi" w:eastAsiaTheme="majorEastAsia" w:cstheme="majorBidi"/>
      <w:color w:val="2F5496" w:themeColor="accent1" w:themeShade="BF"/>
      <w:sz w:val="28"/>
      <w:szCs w:val="28"/>
    </w:rPr>
  </w:style>
  <w:style w:type="paragraph" w:styleId="BasicParagraph" w:customStyle="1">
    <w:name w:val="[Basic Paragraph]"/>
    <w:basedOn w:val="Normal"/>
    <w:uiPriority w:val="99"/>
    <w:rsid w:val="00D82CF8"/>
    <w:pPr>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rsid w:val="006E023C"/>
    <w:rPr>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quote" w:customStyle="1">
    <w:name w:val="White quote"/>
    <w:basedOn w:val="Normal"/>
    <w:uiPriority w:val="1"/>
    <w:qFormat/>
    <w:rsid w:val="00290DDA"/>
    <w:pPr>
      <w:framePr w:hSpace="180" w:wrap="around" w:hAnchor="text" w:vAnchor="text" w:xAlign="right" w:y="1"/>
      <w:suppressOverlap/>
      <w:jc w:val="center"/>
    </w:pPr>
    <w:rPr>
      <w:rFonts w:cs="Arial"/>
      <w:i/>
      <w:color w:val="FFFFFF" w:themeColor="background1"/>
      <w:szCs w:val="22"/>
    </w:rPr>
  </w:style>
  <w:style w:type="paragraph" w:styleId="Bluequote" w:customStyle="1">
    <w:name w:val="Blue quote"/>
    <w:basedOn w:val="Normal"/>
    <w:uiPriority w:val="1"/>
    <w:qFormat/>
    <w:rsid w:val="00290DDA"/>
    <w:pPr>
      <w:framePr w:hSpace="180" w:wrap="around" w:hAnchor="text" w:vAnchor="text" w:xAlign="right" w:y="1"/>
      <w:suppressOverlap/>
      <w:jc w:val="center"/>
    </w:pPr>
    <w:rPr>
      <w:rFonts w:cs="Arial"/>
      <w:b/>
      <w:i/>
      <w:color w:val="001F5B"/>
      <w:szCs w:val="22"/>
    </w:rPr>
  </w:style>
  <w:style w:type="paragraph" w:styleId="Tableheading" w:customStyle="1">
    <w:name w:val="Table heading"/>
    <w:basedOn w:val="Normal"/>
    <w:uiPriority w:val="1"/>
    <w:qFormat/>
    <w:rsid w:val="007104C2"/>
    <w:pPr>
      <w:jc w:val="center"/>
    </w:pPr>
    <w:rPr>
      <w:rFonts w:cs="Arial"/>
      <w:b/>
      <w:sz w:val="24"/>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B85C34"/>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B85C34"/>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B85C34"/>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B85C34"/>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B85C34"/>
    <w:pPr>
      <w:ind w:left="1540"/>
    </w:pPr>
    <w:rPr>
      <w:rFonts w:asciiTheme="minorHAnsi" w:hAnsiTheme="minorHAnsi" w:cstheme="minorHAnsi"/>
      <w:sz w:val="20"/>
      <w:szCs w:val="20"/>
    </w:rPr>
  </w:style>
  <w:style w:type="paragraph" w:styleId="Revision">
    <w:name w:val="Revision"/>
    <w:hidden/>
    <w:uiPriority w:val="99"/>
    <w:semiHidden/>
    <w:rsid w:val="007A2273"/>
    <w:rPr>
      <w:rFonts w:ascii="Arial" w:hAnsi="Arial"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429">
      <w:bodyDiv w:val="1"/>
      <w:marLeft w:val="0"/>
      <w:marRight w:val="0"/>
      <w:marTop w:val="0"/>
      <w:marBottom w:val="0"/>
      <w:divBdr>
        <w:top w:val="none" w:sz="0" w:space="0" w:color="auto"/>
        <w:left w:val="none" w:sz="0" w:space="0" w:color="auto"/>
        <w:bottom w:val="none" w:sz="0" w:space="0" w:color="auto"/>
        <w:right w:val="none" w:sz="0" w:space="0" w:color="auto"/>
      </w:divBdr>
    </w:div>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206990540">
      <w:bodyDiv w:val="1"/>
      <w:marLeft w:val="0"/>
      <w:marRight w:val="0"/>
      <w:marTop w:val="0"/>
      <w:marBottom w:val="0"/>
      <w:divBdr>
        <w:top w:val="none" w:sz="0" w:space="0" w:color="auto"/>
        <w:left w:val="none" w:sz="0" w:space="0" w:color="auto"/>
        <w:bottom w:val="none" w:sz="0" w:space="0" w:color="auto"/>
        <w:right w:val="none" w:sz="0" w:space="0" w:color="auto"/>
      </w:divBdr>
    </w:div>
    <w:div w:id="233198971">
      <w:bodyDiv w:val="1"/>
      <w:marLeft w:val="0"/>
      <w:marRight w:val="0"/>
      <w:marTop w:val="0"/>
      <w:marBottom w:val="0"/>
      <w:divBdr>
        <w:top w:val="none" w:sz="0" w:space="0" w:color="auto"/>
        <w:left w:val="none" w:sz="0" w:space="0" w:color="auto"/>
        <w:bottom w:val="none" w:sz="0" w:space="0" w:color="auto"/>
        <w:right w:val="none" w:sz="0" w:space="0" w:color="auto"/>
      </w:divBdr>
    </w:div>
    <w:div w:id="334528458">
      <w:bodyDiv w:val="1"/>
      <w:marLeft w:val="0"/>
      <w:marRight w:val="0"/>
      <w:marTop w:val="0"/>
      <w:marBottom w:val="0"/>
      <w:divBdr>
        <w:top w:val="none" w:sz="0" w:space="0" w:color="auto"/>
        <w:left w:val="none" w:sz="0" w:space="0" w:color="auto"/>
        <w:bottom w:val="none" w:sz="0" w:space="0" w:color="auto"/>
        <w:right w:val="none" w:sz="0" w:space="0" w:color="auto"/>
      </w:divBdr>
      <w:divsChild>
        <w:div w:id="1230766344">
          <w:marLeft w:val="0"/>
          <w:marRight w:val="0"/>
          <w:marTop w:val="0"/>
          <w:marBottom w:val="0"/>
          <w:divBdr>
            <w:top w:val="none" w:sz="0" w:space="0" w:color="auto"/>
            <w:left w:val="none" w:sz="0" w:space="0" w:color="auto"/>
            <w:bottom w:val="none" w:sz="0" w:space="0" w:color="auto"/>
            <w:right w:val="none" w:sz="0" w:space="0" w:color="auto"/>
          </w:divBdr>
        </w:div>
      </w:divsChild>
    </w:div>
    <w:div w:id="33557240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476529872">
      <w:bodyDiv w:val="1"/>
      <w:marLeft w:val="0"/>
      <w:marRight w:val="0"/>
      <w:marTop w:val="0"/>
      <w:marBottom w:val="0"/>
      <w:divBdr>
        <w:top w:val="none" w:sz="0" w:space="0" w:color="auto"/>
        <w:left w:val="none" w:sz="0" w:space="0" w:color="auto"/>
        <w:bottom w:val="none" w:sz="0" w:space="0" w:color="auto"/>
        <w:right w:val="none" w:sz="0" w:space="0" w:color="auto"/>
      </w:divBdr>
    </w:div>
    <w:div w:id="564685683">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697465180">
      <w:bodyDiv w:val="1"/>
      <w:marLeft w:val="0"/>
      <w:marRight w:val="0"/>
      <w:marTop w:val="0"/>
      <w:marBottom w:val="0"/>
      <w:divBdr>
        <w:top w:val="none" w:sz="0" w:space="0" w:color="auto"/>
        <w:left w:val="none" w:sz="0" w:space="0" w:color="auto"/>
        <w:bottom w:val="none" w:sz="0" w:space="0" w:color="auto"/>
        <w:right w:val="none" w:sz="0" w:space="0" w:color="auto"/>
      </w:divBdr>
    </w:div>
    <w:div w:id="710767297">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735009227">
      <w:bodyDiv w:val="1"/>
      <w:marLeft w:val="0"/>
      <w:marRight w:val="0"/>
      <w:marTop w:val="0"/>
      <w:marBottom w:val="0"/>
      <w:divBdr>
        <w:top w:val="none" w:sz="0" w:space="0" w:color="auto"/>
        <w:left w:val="none" w:sz="0" w:space="0" w:color="auto"/>
        <w:bottom w:val="none" w:sz="0" w:space="0" w:color="auto"/>
        <w:right w:val="none" w:sz="0" w:space="0" w:color="auto"/>
      </w:divBdr>
    </w:div>
    <w:div w:id="1023677424">
      <w:bodyDiv w:val="1"/>
      <w:marLeft w:val="0"/>
      <w:marRight w:val="0"/>
      <w:marTop w:val="0"/>
      <w:marBottom w:val="0"/>
      <w:divBdr>
        <w:top w:val="none" w:sz="0" w:space="0" w:color="auto"/>
        <w:left w:val="none" w:sz="0" w:space="0" w:color="auto"/>
        <w:bottom w:val="none" w:sz="0" w:space="0" w:color="auto"/>
        <w:right w:val="none" w:sz="0" w:space="0" w:color="auto"/>
      </w:divBdr>
    </w:div>
    <w:div w:id="1146363628">
      <w:bodyDiv w:val="1"/>
      <w:marLeft w:val="0"/>
      <w:marRight w:val="0"/>
      <w:marTop w:val="0"/>
      <w:marBottom w:val="0"/>
      <w:divBdr>
        <w:top w:val="none" w:sz="0" w:space="0" w:color="auto"/>
        <w:left w:val="none" w:sz="0" w:space="0" w:color="auto"/>
        <w:bottom w:val="none" w:sz="0" w:space="0" w:color="auto"/>
        <w:right w:val="none" w:sz="0" w:space="0" w:color="auto"/>
      </w:divBdr>
    </w:div>
    <w:div w:id="1244292211">
      <w:bodyDiv w:val="1"/>
      <w:marLeft w:val="0"/>
      <w:marRight w:val="0"/>
      <w:marTop w:val="0"/>
      <w:marBottom w:val="0"/>
      <w:divBdr>
        <w:top w:val="none" w:sz="0" w:space="0" w:color="auto"/>
        <w:left w:val="none" w:sz="0" w:space="0" w:color="auto"/>
        <w:bottom w:val="none" w:sz="0" w:space="0" w:color="auto"/>
        <w:right w:val="none" w:sz="0" w:space="0" w:color="auto"/>
      </w:divBdr>
    </w:div>
    <w:div w:id="1272123845">
      <w:bodyDiv w:val="1"/>
      <w:marLeft w:val="0"/>
      <w:marRight w:val="0"/>
      <w:marTop w:val="0"/>
      <w:marBottom w:val="0"/>
      <w:divBdr>
        <w:top w:val="none" w:sz="0" w:space="0" w:color="auto"/>
        <w:left w:val="none" w:sz="0" w:space="0" w:color="auto"/>
        <w:bottom w:val="none" w:sz="0" w:space="0" w:color="auto"/>
        <w:right w:val="none" w:sz="0" w:space="0" w:color="auto"/>
      </w:divBdr>
    </w:div>
    <w:div w:id="1301378811">
      <w:bodyDiv w:val="1"/>
      <w:marLeft w:val="0"/>
      <w:marRight w:val="0"/>
      <w:marTop w:val="0"/>
      <w:marBottom w:val="0"/>
      <w:divBdr>
        <w:top w:val="none" w:sz="0" w:space="0" w:color="auto"/>
        <w:left w:val="none" w:sz="0" w:space="0" w:color="auto"/>
        <w:bottom w:val="none" w:sz="0" w:space="0" w:color="auto"/>
        <w:right w:val="none" w:sz="0" w:space="0" w:color="auto"/>
      </w:divBdr>
      <w:divsChild>
        <w:div w:id="326397137">
          <w:marLeft w:val="274"/>
          <w:marRight w:val="0"/>
          <w:marTop w:val="0"/>
          <w:marBottom w:val="0"/>
          <w:divBdr>
            <w:top w:val="none" w:sz="0" w:space="0" w:color="auto"/>
            <w:left w:val="none" w:sz="0" w:space="0" w:color="auto"/>
            <w:bottom w:val="none" w:sz="0" w:space="0" w:color="auto"/>
            <w:right w:val="none" w:sz="0" w:space="0" w:color="auto"/>
          </w:divBdr>
        </w:div>
        <w:div w:id="252252032">
          <w:marLeft w:val="274"/>
          <w:marRight w:val="0"/>
          <w:marTop w:val="0"/>
          <w:marBottom w:val="0"/>
          <w:divBdr>
            <w:top w:val="none" w:sz="0" w:space="0" w:color="auto"/>
            <w:left w:val="none" w:sz="0" w:space="0" w:color="auto"/>
            <w:bottom w:val="none" w:sz="0" w:space="0" w:color="auto"/>
            <w:right w:val="none" w:sz="0" w:space="0" w:color="auto"/>
          </w:divBdr>
        </w:div>
        <w:div w:id="1748066830">
          <w:marLeft w:val="274"/>
          <w:marRight w:val="0"/>
          <w:marTop w:val="0"/>
          <w:marBottom w:val="0"/>
          <w:divBdr>
            <w:top w:val="none" w:sz="0" w:space="0" w:color="auto"/>
            <w:left w:val="none" w:sz="0" w:space="0" w:color="auto"/>
            <w:bottom w:val="none" w:sz="0" w:space="0" w:color="auto"/>
            <w:right w:val="none" w:sz="0" w:space="0" w:color="auto"/>
          </w:divBdr>
        </w:div>
      </w:divsChild>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02770873">
      <w:bodyDiv w:val="1"/>
      <w:marLeft w:val="0"/>
      <w:marRight w:val="0"/>
      <w:marTop w:val="0"/>
      <w:marBottom w:val="0"/>
      <w:divBdr>
        <w:top w:val="none" w:sz="0" w:space="0" w:color="auto"/>
        <w:left w:val="none" w:sz="0" w:space="0" w:color="auto"/>
        <w:bottom w:val="none" w:sz="0" w:space="0" w:color="auto"/>
        <w:right w:val="none" w:sz="0" w:space="0" w:color="auto"/>
      </w:divBdr>
    </w:div>
    <w:div w:id="1536845711">
      <w:bodyDiv w:val="1"/>
      <w:marLeft w:val="0"/>
      <w:marRight w:val="0"/>
      <w:marTop w:val="0"/>
      <w:marBottom w:val="0"/>
      <w:divBdr>
        <w:top w:val="none" w:sz="0" w:space="0" w:color="auto"/>
        <w:left w:val="none" w:sz="0" w:space="0" w:color="auto"/>
        <w:bottom w:val="none" w:sz="0" w:space="0" w:color="auto"/>
        <w:right w:val="none" w:sz="0" w:space="0" w:color="auto"/>
      </w:divBdr>
      <w:divsChild>
        <w:div w:id="1683509920">
          <w:marLeft w:val="994"/>
          <w:marRight w:val="0"/>
          <w:marTop w:val="0"/>
          <w:marBottom w:val="0"/>
          <w:divBdr>
            <w:top w:val="none" w:sz="0" w:space="0" w:color="auto"/>
            <w:left w:val="none" w:sz="0" w:space="0" w:color="auto"/>
            <w:bottom w:val="none" w:sz="0" w:space="0" w:color="auto"/>
            <w:right w:val="none" w:sz="0" w:space="0" w:color="auto"/>
          </w:divBdr>
        </w:div>
        <w:div w:id="1603875223">
          <w:marLeft w:val="994"/>
          <w:marRight w:val="0"/>
          <w:marTop w:val="0"/>
          <w:marBottom w:val="0"/>
          <w:divBdr>
            <w:top w:val="none" w:sz="0" w:space="0" w:color="auto"/>
            <w:left w:val="none" w:sz="0" w:space="0" w:color="auto"/>
            <w:bottom w:val="none" w:sz="0" w:space="0" w:color="auto"/>
            <w:right w:val="none" w:sz="0" w:space="0" w:color="auto"/>
          </w:divBdr>
        </w:div>
        <w:div w:id="1133445289">
          <w:marLeft w:val="994"/>
          <w:marRight w:val="0"/>
          <w:marTop w:val="0"/>
          <w:marBottom w:val="0"/>
          <w:divBdr>
            <w:top w:val="none" w:sz="0" w:space="0" w:color="auto"/>
            <w:left w:val="none" w:sz="0" w:space="0" w:color="auto"/>
            <w:bottom w:val="none" w:sz="0" w:space="0" w:color="auto"/>
            <w:right w:val="none" w:sz="0" w:space="0" w:color="auto"/>
          </w:divBdr>
        </w:div>
      </w:divsChild>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fmcsa.dot.gov/ourroads?utm_source=earnedtoolkit&amp;utm_medium=talkingpoints&amp;utm_campaign=cmv_safetybelt" TargetMode="External" Id="R94236c427cd247a6" /><Relationship Type="http://schemas.openxmlformats.org/officeDocument/2006/relationships/glossaryDocument" Target="glossary/document.xml" Id="R71a6c661460549dc" /><Relationship Type="http://schemas.openxmlformats.org/officeDocument/2006/relationships/hyperlink" Target="https://www.fmcsa.dot.gov/seatbelts?utm_source=earnedtoolkit&amp;utm_medium=talkingpoints&amp;utm_campaign=cmv_safetybelt" TargetMode="External" Id="Rb445eb09fbdd4de6"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mcsa.dot.gov/safety/safety-belt/safety-belt-usage-commercial-motor-vehicle-sbucmvd-2016-survey-executive-summary" TargetMode="External"/><Relationship Id="rId2" Type="http://schemas.openxmlformats.org/officeDocument/2006/relationships/hyperlink" Target="https://www.transportation.gov/NRSS/SaferVehicles" TargetMode="External"/><Relationship Id="rId1" Type="http://schemas.openxmlformats.org/officeDocument/2006/relationships/hyperlink" Target="https://www.transportation.gov/NRSS/SaferVehicles" TargetMode="External"/><Relationship Id="rId5" Type="http://schemas.openxmlformats.org/officeDocument/2006/relationships/hyperlink" Target="https://crashstats.nhtsa.dot.gov/Api/Public/ViewPublication/813266" TargetMode="External"/><Relationship Id="rId4" Type="http://schemas.openxmlformats.org/officeDocument/2006/relationships/hyperlink" Target="https://crashstats.nhtsa.dot.gov/Api/Public/ViewPublication/813266"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fad069-e935-4776-887c-4019812c3506}"/>
      </w:docPartPr>
      <w:docPartBody>
        <w:p w14:paraId="51F78A6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BF17D9DD31941AE2460E5D9942520" ma:contentTypeVersion="10" ma:contentTypeDescription="Create a new document." ma:contentTypeScope="" ma:versionID="c1c2a761b0baca69aa24326f1edc7e34">
  <xsd:schema xmlns:xsd="http://www.w3.org/2001/XMLSchema" xmlns:xs="http://www.w3.org/2001/XMLSchema" xmlns:p="http://schemas.microsoft.com/office/2006/metadata/properties" xmlns:ns2="f3c339c1-12eb-4971-94b5-5863c795958f" xmlns:ns3="a7c6c072-9824-407b-954c-97244dfb8cc9" targetNamespace="http://schemas.microsoft.com/office/2006/metadata/properties" ma:root="true" ma:fieldsID="f28590c8fcb0974b3f48a393681c0ceb" ns2:_="" ns3:_="">
    <xsd:import namespace="f3c339c1-12eb-4971-94b5-5863c795958f"/>
    <xsd:import namespace="a7c6c072-9824-407b-954c-97244dfb8c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39c1-12eb-4971-94b5-5863c7959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6c072-9824-407b-954c-97244dfb8c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33E2-B2E3-4DAF-BAEA-3F6EA3E7B2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91DB9-605B-4852-A163-E47F3690595D}">
  <ds:schemaRefs>
    <ds:schemaRef ds:uri="http://schemas.microsoft.com/sharepoint/v3/contenttype/forms"/>
  </ds:schemaRefs>
</ds:datastoreItem>
</file>

<file path=customXml/itemProps3.xml><?xml version="1.0" encoding="utf-8"?>
<ds:datastoreItem xmlns:ds="http://schemas.openxmlformats.org/officeDocument/2006/customXml" ds:itemID="{16F92BA0-DFD9-45AD-AE12-4818F0132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39c1-12eb-4971-94b5-5863c795958f"/>
    <ds:schemaRef ds:uri="a7c6c072-9824-407b-954c-97244dfb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9E474-6028-634D-B37B-ACF90903B1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S.</dc:creator>
  <keywords/>
  <dc:description/>
  <lastModifiedBy>Amber Garnett</lastModifiedBy>
  <revision>6</revision>
  <dcterms:created xsi:type="dcterms:W3CDTF">2022-09-06T21:48:00.0000000Z</dcterms:created>
  <dcterms:modified xsi:type="dcterms:W3CDTF">2022-09-12T20:44:43.9125010Z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0x010100852BF17D9DD31941AE2460E5D9942520</vt:lpwstr>
  </property>
</Properties>
</file>