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2EF9D" w14:textId="4036FBFF" w:rsidR="00CE1F58" w:rsidRPr="00CE1F58" w:rsidRDefault="00CE1F58" w:rsidP="00CE1F58">
      <w:pPr>
        <w:jc w:val="right"/>
        <w:rPr>
          <w:rFonts w:asciiTheme="minorHAnsi" w:hAnsiTheme="minorHAnsi" w:cstheme="minorHAnsi"/>
          <w:color w:val="212529"/>
          <w:shd w:val="clear" w:color="auto" w:fill="FFFFFF"/>
        </w:rPr>
      </w:pPr>
      <w:r w:rsidRPr="00CE1F58">
        <w:rPr>
          <w:rFonts w:asciiTheme="minorHAnsi" w:hAnsiTheme="minorHAnsi" w:cstheme="minorHAnsi"/>
          <w:color w:val="212529"/>
          <w:shd w:val="clear" w:color="auto" w:fill="FFFFFF"/>
        </w:rPr>
        <w:t>FMCSA-</w:t>
      </w:r>
      <w:r w:rsidRPr="00CE1F58">
        <w:rPr>
          <w:rFonts w:asciiTheme="minorHAnsi" w:hAnsiTheme="minorHAnsi" w:cstheme="minorHAnsi"/>
          <w:color w:val="212529"/>
          <w:shd w:val="clear" w:color="auto" w:fill="FFFFFF"/>
        </w:rPr>
        <w:t>MED-391.41-Q3</w:t>
      </w:r>
    </w:p>
    <w:p w14:paraId="061459A4" w14:textId="77777777" w:rsidR="005930AA" w:rsidRPr="00CE1F58" w:rsidRDefault="005930AA" w:rsidP="005930AA">
      <w:pPr>
        <w:rPr>
          <w:rFonts w:asciiTheme="minorHAnsi" w:hAnsiTheme="minorHAnsi" w:cstheme="minorHAnsi"/>
          <w:b/>
          <w:bCs/>
          <w:color w:val="333333"/>
          <w:shd w:val="clear" w:color="auto" w:fill="FFFFFF"/>
        </w:rPr>
      </w:pPr>
    </w:p>
    <w:p w14:paraId="6088D7B4" w14:textId="4D8E1055" w:rsidR="00CE1F58" w:rsidRDefault="00CE1F58" w:rsidP="00CE1F58">
      <w:pPr>
        <w:rPr>
          <w:rFonts w:asciiTheme="minorHAnsi" w:hAnsiTheme="minorHAnsi" w:cstheme="minorHAnsi"/>
          <w:b/>
          <w:bCs/>
          <w:color w:val="000000"/>
        </w:rPr>
      </w:pPr>
      <w:r w:rsidRPr="00CE1F58">
        <w:rPr>
          <w:rFonts w:asciiTheme="minorHAnsi" w:hAnsiTheme="minorHAnsi" w:cstheme="minorHAnsi"/>
          <w:b/>
          <w:bCs/>
          <w:color w:val="000000"/>
        </w:rPr>
        <w:t>Guidance Q&amp;A</w:t>
      </w:r>
    </w:p>
    <w:p w14:paraId="5E157986" w14:textId="77777777" w:rsidR="00CE1F58" w:rsidRPr="00CE1F58" w:rsidRDefault="00CE1F58" w:rsidP="00CE1F58">
      <w:pPr>
        <w:rPr>
          <w:rFonts w:asciiTheme="minorHAnsi" w:hAnsiTheme="minorHAnsi" w:cstheme="minorHAnsi"/>
          <w:b/>
          <w:bCs/>
          <w:color w:val="000000"/>
        </w:rPr>
      </w:pPr>
    </w:p>
    <w:p w14:paraId="7CC81052" w14:textId="737966E1" w:rsidR="00CE1F58" w:rsidRDefault="00CE1F58" w:rsidP="00CE1F58">
      <w:pPr>
        <w:rPr>
          <w:rFonts w:asciiTheme="minorHAnsi" w:hAnsiTheme="minorHAnsi" w:cstheme="minorHAnsi"/>
          <w:color w:val="000000"/>
        </w:rPr>
      </w:pPr>
      <w:r w:rsidRPr="00CE1F58">
        <w:rPr>
          <w:rFonts w:asciiTheme="minorHAnsi" w:hAnsiTheme="minorHAnsi" w:cstheme="minorHAnsi"/>
          <w:b/>
          <w:bCs/>
          <w:color w:val="000000"/>
        </w:rPr>
        <w:t>Question 3:</w:t>
      </w:r>
      <w:r w:rsidRPr="00CE1F58">
        <w:rPr>
          <w:rFonts w:asciiTheme="minorHAnsi" w:hAnsiTheme="minorHAnsi" w:cstheme="minorHAnsi"/>
          <w:color w:val="000000"/>
        </w:rPr>
        <w:t xml:space="preserve"> What are the physical qualification requirements for operating a CMV in interstate commerce?</w:t>
      </w:r>
    </w:p>
    <w:p w14:paraId="136CBCA7" w14:textId="77777777" w:rsidR="00CE1F58" w:rsidRPr="00CE1F58" w:rsidRDefault="00CE1F58" w:rsidP="00CE1F58">
      <w:pPr>
        <w:rPr>
          <w:rFonts w:asciiTheme="minorHAnsi" w:hAnsiTheme="minorHAnsi" w:cstheme="minorHAnsi"/>
          <w:color w:val="000000"/>
        </w:rPr>
      </w:pPr>
    </w:p>
    <w:p w14:paraId="22270444" w14:textId="78E3F20D" w:rsidR="00CE1F58" w:rsidRDefault="00CE1F58" w:rsidP="00CE1F58">
      <w:pPr>
        <w:rPr>
          <w:rFonts w:asciiTheme="minorHAnsi" w:hAnsiTheme="minorHAnsi" w:cstheme="minorHAnsi"/>
          <w:color w:val="000000"/>
        </w:rPr>
      </w:pPr>
      <w:r w:rsidRPr="00CE1F58">
        <w:rPr>
          <w:rFonts w:asciiTheme="minorHAnsi" w:hAnsiTheme="minorHAnsi" w:cstheme="minorHAnsi"/>
          <w:b/>
          <w:bCs/>
          <w:color w:val="000000"/>
        </w:rPr>
        <w:t>Guidance:</w:t>
      </w:r>
      <w:r w:rsidRPr="00CE1F58">
        <w:rPr>
          <w:rFonts w:asciiTheme="minorHAnsi" w:hAnsiTheme="minorHAnsi" w:cstheme="minorHAnsi"/>
          <w:color w:val="000000"/>
        </w:rPr>
        <w:t xml:space="preserve"> The physical qualification regulations for drivers in interstate commerce are found at §391.41. Instructions to medical examiners performing physical examinations of these drivers are found at §391.43.</w:t>
      </w:r>
    </w:p>
    <w:p w14:paraId="5BC9DDE6" w14:textId="77777777" w:rsidR="00CE1F58" w:rsidRPr="00CE1F58" w:rsidRDefault="00CE1F58" w:rsidP="00CE1F58">
      <w:pPr>
        <w:rPr>
          <w:rFonts w:asciiTheme="minorHAnsi" w:hAnsiTheme="minorHAnsi" w:cstheme="minorHAnsi"/>
          <w:color w:val="000000"/>
        </w:rPr>
      </w:pPr>
    </w:p>
    <w:p w14:paraId="31B2A53F" w14:textId="4DDB5C86" w:rsidR="00AE6851" w:rsidRPr="00CE1F58" w:rsidRDefault="00CE1F58" w:rsidP="00CE1F58">
      <w:pPr>
        <w:rPr>
          <w:rFonts w:asciiTheme="minorHAnsi" w:hAnsiTheme="minorHAnsi" w:cstheme="minorHAnsi"/>
          <w:color w:val="333333"/>
          <w:shd w:val="clear" w:color="auto" w:fill="FFFFFF"/>
        </w:rPr>
      </w:pPr>
      <w:r w:rsidRPr="00CE1F58">
        <w:rPr>
          <w:rFonts w:asciiTheme="minorHAnsi" w:hAnsiTheme="minorHAnsi" w:cstheme="minorHAnsi"/>
          <w:color w:val="000000"/>
        </w:rPr>
        <w:t>The qualification standards cover 13 areas which directly relate to the driving function. All but four of the standards require a judgement by the medical examiner. A person’s qualification to drive is determined by a medical examiner who is knowledgeable about the driver’s functions and whether a particular condition would interfere with the driver’s ability to operate a CMV safely. In the case of vision, hearing, and epilepsy, the current standards are absolute, providing no discretion to the medical examiner. However, drivers who do not meet the current requirements may apply for an exemption as provided by 49 CFR part 381.</w:t>
      </w:r>
    </w:p>
    <w:p w14:paraId="5AE96D3E" w14:textId="77777777" w:rsidR="00CE1F58" w:rsidRDefault="00CE1F58" w:rsidP="005930AA">
      <w:pPr>
        <w:rPr>
          <w:rStyle w:val="normaltextrun"/>
          <w:rFonts w:asciiTheme="minorHAnsi" w:hAnsiTheme="minorHAnsi" w:cstheme="minorHAnsi"/>
          <w:color w:val="212529"/>
        </w:rPr>
      </w:pPr>
    </w:p>
    <w:p w14:paraId="120C86BC" w14:textId="611E1A72" w:rsidR="00CE1F58" w:rsidRPr="00CE1F58" w:rsidRDefault="00CE1F58" w:rsidP="005930AA">
      <w:pPr>
        <w:rPr>
          <w:rStyle w:val="normaltextrun"/>
          <w:rFonts w:asciiTheme="minorHAnsi" w:hAnsiTheme="minorHAnsi" w:cstheme="minorHAnsi"/>
          <w:b/>
          <w:bCs/>
          <w:color w:val="212529"/>
        </w:rPr>
      </w:pPr>
      <w:r w:rsidRPr="00CE1F58">
        <w:rPr>
          <w:rStyle w:val="normaltextrun"/>
          <w:rFonts w:asciiTheme="minorHAnsi" w:hAnsiTheme="minorHAnsi" w:cstheme="minorHAnsi"/>
          <w:b/>
          <w:bCs/>
          <w:color w:val="212529"/>
        </w:rPr>
        <w:t>Regulatory Topic: Driver Physical Qualification Standards</w:t>
      </w:r>
    </w:p>
    <w:p w14:paraId="6F95CE74" w14:textId="77777777" w:rsidR="00CE1F58" w:rsidRDefault="00CE1F58" w:rsidP="005930AA">
      <w:pPr>
        <w:rPr>
          <w:rStyle w:val="normaltextrun"/>
          <w:rFonts w:asciiTheme="minorHAnsi" w:hAnsiTheme="minorHAnsi" w:cstheme="minorHAnsi"/>
          <w:color w:val="212529"/>
        </w:rPr>
      </w:pPr>
    </w:p>
    <w:p w14:paraId="01501FB4" w14:textId="19253E9A" w:rsidR="00DA68FA" w:rsidRDefault="005930AA" w:rsidP="00C07DBF">
      <w:pPr>
        <w:rPr>
          <w:rFonts w:asciiTheme="minorHAnsi" w:hAnsiTheme="minorHAnsi" w:cstheme="minorHAnsi"/>
          <w:color w:val="212529"/>
          <w:shd w:val="clear" w:color="auto" w:fill="FFFFFF"/>
        </w:rPr>
      </w:pPr>
      <w:r w:rsidRPr="00CD66B6">
        <w:rPr>
          <w:rFonts w:asciiTheme="minorHAnsi" w:hAnsiTheme="minorHAnsi" w:cstheme="minorHAnsi"/>
          <w:b/>
          <w:bCs/>
          <w:color w:val="333333"/>
          <w:shd w:val="clear" w:color="auto" w:fill="FFFFFF"/>
        </w:rPr>
        <w:t>Contact Info</w:t>
      </w:r>
      <w:r w:rsidR="00CE1F58" w:rsidRPr="00CD66B6">
        <w:rPr>
          <w:rFonts w:asciiTheme="minorHAnsi" w:hAnsiTheme="minorHAnsi" w:cstheme="minorHAnsi"/>
          <w:b/>
          <w:bCs/>
          <w:color w:val="333333"/>
          <w:shd w:val="clear" w:color="auto" w:fill="FFFFFF"/>
        </w:rPr>
        <w:t>:</w:t>
      </w:r>
      <w:r w:rsidR="00CE1F58" w:rsidRPr="00CE1F58">
        <w:rPr>
          <w:rFonts w:asciiTheme="minorHAnsi" w:hAnsiTheme="minorHAnsi" w:cstheme="minorHAnsi"/>
          <w:color w:val="333333"/>
          <w:shd w:val="clear" w:color="auto" w:fill="FFFFFF"/>
        </w:rPr>
        <w:t xml:space="preserve">  </w:t>
      </w:r>
      <w:r w:rsidR="00CD66B6" w:rsidRPr="00F24F28">
        <w:rPr>
          <w:rFonts w:asciiTheme="minorHAnsi" w:hAnsiTheme="minorHAnsi" w:cstheme="minorHAnsi"/>
          <w:color w:val="212529"/>
          <w:shd w:val="clear" w:color="auto" w:fill="FFFFFF"/>
        </w:rPr>
        <w:t xml:space="preserve">FMCSA Medical Programs Division, </w:t>
      </w:r>
      <w:hyperlink r:id="rId10" w:history="1">
        <w:r w:rsidR="00CD66B6" w:rsidRPr="00F24F28">
          <w:rPr>
            <w:rStyle w:val="Hyperlink"/>
            <w:rFonts w:asciiTheme="minorHAnsi" w:hAnsiTheme="minorHAnsi" w:cstheme="minorHAnsi"/>
            <w:color w:val="0079C0"/>
            <w:shd w:val="clear" w:color="auto" w:fill="FFFFFF"/>
          </w:rPr>
          <w:t>FMCSAMedical@dot.gov</w:t>
        </w:r>
      </w:hyperlink>
      <w:r w:rsidR="00CD66B6" w:rsidRPr="00F24F28">
        <w:rPr>
          <w:rFonts w:asciiTheme="minorHAnsi" w:hAnsiTheme="minorHAnsi" w:cstheme="minorHAnsi"/>
          <w:color w:val="212529"/>
          <w:shd w:val="clear" w:color="auto" w:fill="FFFFFF"/>
        </w:rPr>
        <w:t>.</w:t>
      </w:r>
    </w:p>
    <w:p w14:paraId="44DF6566" w14:textId="77777777" w:rsidR="00CD66B6" w:rsidRPr="00CE1F58" w:rsidRDefault="00CD66B6" w:rsidP="00C07DBF">
      <w:pPr>
        <w:rPr>
          <w:rFonts w:asciiTheme="minorHAnsi" w:hAnsiTheme="minorHAnsi" w:cstheme="minorHAnsi"/>
        </w:rPr>
      </w:pPr>
    </w:p>
    <w:p w14:paraId="6A4C8519" w14:textId="4091E48B" w:rsidR="005930AA" w:rsidRDefault="005930AA" w:rsidP="005930AA">
      <w:pPr>
        <w:pStyle w:val="Heading4"/>
        <w:shd w:val="clear" w:color="auto" w:fill="FFFFFF"/>
        <w:spacing w:before="0"/>
        <w:rPr>
          <w:rFonts w:asciiTheme="minorHAnsi" w:hAnsiTheme="minorHAnsi" w:cstheme="minorHAnsi"/>
          <w:i w:val="0"/>
          <w:iCs w:val="0"/>
          <w:color w:val="333333"/>
        </w:rPr>
      </w:pPr>
      <w:r w:rsidRPr="00CD66B6">
        <w:rPr>
          <w:rFonts w:asciiTheme="minorHAnsi" w:hAnsiTheme="minorHAnsi" w:cstheme="minorHAnsi"/>
          <w:b/>
          <w:bCs/>
          <w:i w:val="0"/>
          <w:iCs w:val="0"/>
          <w:color w:val="333333"/>
        </w:rPr>
        <w:t>Effective Date</w:t>
      </w:r>
      <w:r w:rsidR="00CE1F58" w:rsidRPr="00CD66B6">
        <w:rPr>
          <w:rFonts w:asciiTheme="minorHAnsi" w:hAnsiTheme="minorHAnsi" w:cstheme="minorHAnsi"/>
          <w:b/>
          <w:bCs/>
          <w:i w:val="0"/>
          <w:iCs w:val="0"/>
          <w:color w:val="333333"/>
        </w:rPr>
        <w:t>:</w:t>
      </w:r>
      <w:r w:rsidR="00CE1F58" w:rsidRPr="00CE1F58">
        <w:rPr>
          <w:rFonts w:asciiTheme="minorHAnsi" w:hAnsiTheme="minorHAnsi" w:cstheme="minorHAnsi"/>
          <w:i w:val="0"/>
          <w:iCs w:val="0"/>
          <w:color w:val="333333"/>
        </w:rPr>
        <w:t xml:space="preserve"> </w:t>
      </w:r>
      <w:r w:rsidR="00CE1F58" w:rsidRPr="00CE1F58">
        <w:rPr>
          <w:rFonts w:asciiTheme="minorHAnsi" w:hAnsiTheme="minorHAnsi" w:cstheme="minorHAnsi"/>
          <w:i w:val="0"/>
          <w:iCs w:val="0"/>
          <w:color w:val="333333"/>
        </w:rPr>
        <w:t>Friday, February 28, 2020</w:t>
      </w:r>
    </w:p>
    <w:p w14:paraId="37F96FAE" w14:textId="77777777" w:rsidR="00CE1F58" w:rsidRPr="00CE1F58" w:rsidRDefault="00CE1F58" w:rsidP="00CE1F58"/>
    <w:p w14:paraId="7BCFA9EF" w14:textId="4BD4DF93" w:rsidR="005930AA" w:rsidRPr="00CE1F58" w:rsidRDefault="005930AA" w:rsidP="00CE1F58">
      <w:pPr>
        <w:pStyle w:val="Heading4"/>
        <w:shd w:val="clear" w:color="auto" w:fill="FFFFFF"/>
        <w:spacing w:before="0"/>
        <w:rPr>
          <w:rFonts w:asciiTheme="minorHAnsi" w:hAnsiTheme="minorHAnsi" w:cstheme="minorHAnsi"/>
          <w:i w:val="0"/>
          <w:iCs w:val="0"/>
          <w:color w:val="333333"/>
        </w:rPr>
      </w:pPr>
      <w:r w:rsidRPr="00CD66B6">
        <w:rPr>
          <w:rFonts w:asciiTheme="minorHAnsi" w:hAnsiTheme="minorHAnsi" w:cstheme="minorHAnsi"/>
          <w:b/>
          <w:bCs/>
          <w:i w:val="0"/>
          <w:iCs w:val="0"/>
          <w:color w:val="333333"/>
        </w:rPr>
        <w:t>Issued Date</w:t>
      </w:r>
      <w:r w:rsidR="00CE1F58" w:rsidRPr="00CD66B6">
        <w:rPr>
          <w:rFonts w:asciiTheme="minorHAnsi" w:hAnsiTheme="minorHAnsi" w:cstheme="minorHAnsi"/>
          <w:b/>
          <w:bCs/>
          <w:i w:val="0"/>
          <w:iCs w:val="0"/>
          <w:color w:val="333333"/>
        </w:rPr>
        <w:t>:</w:t>
      </w:r>
      <w:r w:rsidR="00CE1F58" w:rsidRPr="00CE1F58">
        <w:rPr>
          <w:rFonts w:asciiTheme="minorHAnsi" w:hAnsiTheme="minorHAnsi" w:cstheme="minorHAnsi"/>
          <w:i w:val="0"/>
          <w:iCs w:val="0"/>
          <w:color w:val="333333"/>
        </w:rPr>
        <w:t xml:space="preserve">  </w:t>
      </w:r>
      <w:r w:rsidR="00CE1F58" w:rsidRPr="00CE1F58">
        <w:rPr>
          <w:rFonts w:asciiTheme="minorHAnsi" w:hAnsiTheme="minorHAnsi" w:cstheme="minorHAnsi"/>
          <w:i w:val="0"/>
          <w:iCs w:val="0"/>
          <w:color w:val="333333"/>
        </w:rPr>
        <w:t>Friday, February 28, 2020</w:t>
      </w:r>
    </w:p>
    <w:sectPr w:rsidR="005930AA" w:rsidRPr="00CE1F58" w:rsidSect="00AF116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DCDDE" w14:textId="77777777" w:rsidR="00CE1F58" w:rsidRDefault="00CE1F58" w:rsidP="00CE1F58">
      <w:r>
        <w:separator/>
      </w:r>
    </w:p>
  </w:endnote>
  <w:endnote w:type="continuationSeparator" w:id="0">
    <w:p w14:paraId="28D60CCE" w14:textId="77777777" w:rsidR="00CE1F58" w:rsidRDefault="00CE1F58" w:rsidP="00CE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F8ED1" w14:textId="77777777" w:rsidR="00CE1F58" w:rsidRDefault="00CE1F58" w:rsidP="00CE1F58">
      <w:r>
        <w:separator/>
      </w:r>
    </w:p>
  </w:footnote>
  <w:footnote w:type="continuationSeparator" w:id="0">
    <w:p w14:paraId="691DB3C8" w14:textId="77777777" w:rsidR="00CE1F58" w:rsidRDefault="00CE1F58" w:rsidP="00CE1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E1A8" w14:textId="3C9BCDFB" w:rsidR="00CE1F58" w:rsidRPr="00B53337" w:rsidRDefault="00CE1F58" w:rsidP="00CE1F58">
    <w:pPr>
      <w:pStyle w:val="Header"/>
      <w:rPr>
        <w:rFonts w:asciiTheme="minorHAnsi" w:hAnsiTheme="minorHAnsi" w:cstheme="minorHAnsi"/>
        <w:b/>
        <w:bCs/>
        <w:sz w:val="28"/>
        <w:szCs w:val="28"/>
      </w:rPr>
    </w:pPr>
    <w:r w:rsidRPr="00E75E00">
      <w:rPr>
        <w:rFonts w:asciiTheme="minorHAnsi" w:hAnsiTheme="minorHAnsi" w:cstheme="minorHAnsi"/>
        <w:b/>
        <w:bCs/>
        <w:sz w:val="28"/>
        <w:szCs w:val="28"/>
        <w:u w:val="single"/>
      </w:rPr>
      <w:t>NOTE</w:t>
    </w:r>
    <w:r w:rsidRPr="00B53337">
      <w:rPr>
        <w:rFonts w:asciiTheme="minorHAnsi" w:hAnsiTheme="minorHAnsi" w:cstheme="minorHAnsi"/>
        <w:b/>
        <w:bCs/>
        <w:sz w:val="28"/>
        <w:szCs w:val="28"/>
      </w:rPr>
      <w:t>:  This guidance was rescinded on</w:t>
    </w:r>
    <w:r>
      <w:rPr>
        <w:rFonts w:asciiTheme="minorHAnsi" w:hAnsiTheme="minorHAnsi" w:cstheme="minorHAnsi"/>
        <w:b/>
        <w:bCs/>
        <w:sz w:val="28"/>
        <w:szCs w:val="28"/>
      </w:rPr>
      <w:t xml:space="preserve"> </w:t>
    </w:r>
    <w:proofErr w:type="gramStart"/>
    <w:r>
      <w:rPr>
        <w:rFonts w:asciiTheme="minorHAnsi" w:hAnsiTheme="minorHAnsi" w:cstheme="minorHAnsi"/>
        <w:b/>
        <w:bCs/>
        <w:sz w:val="28"/>
        <w:szCs w:val="28"/>
      </w:rPr>
      <w:t>March 22, 2022</w:t>
    </w:r>
    <w:r>
      <w:rPr>
        <w:rFonts w:asciiTheme="minorHAnsi" w:hAnsiTheme="minorHAnsi" w:cstheme="minorHAnsi"/>
        <w:b/>
        <w:bCs/>
        <w:sz w:val="28"/>
        <w:szCs w:val="28"/>
      </w:rPr>
      <w:t>, and</w:t>
    </w:r>
    <w:proofErr w:type="gramEnd"/>
    <w:r>
      <w:rPr>
        <w:rFonts w:asciiTheme="minorHAnsi" w:hAnsiTheme="minorHAnsi" w:cstheme="minorHAnsi"/>
        <w:b/>
        <w:bCs/>
        <w:sz w:val="28"/>
        <w:szCs w:val="28"/>
      </w:rPr>
      <w:t xml:space="preserve"> is no longer in</w:t>
    </w:r>
    <w:r>
      <w:rPr>
        <w:rFonts w:asciiTheme="minorHAnsi" w:hAnsiTheme="minorHAnsi" w:cstheme="minorHAnsi"/>
        <w:b/>
        <w:bCs/>
        <w:sz w:val="28"/>
        <w:szCs w:val="28"/>
      </w:rPr>
      <w:t xml:space="preserve"> </w:t>
    </w:r>
    <w:r>
      <w:rPr>
        <w:rFonts w:asciiTheme="minorHAnsi" w:hAnsiTheme="minorHAnsi" w:cstheme="minorHAnsi"/>
        <w:b/>
        <w:bCs/>
        <w:sz w:val="28"/>
        <w:szCs w:val="28"/>
      </w:rPr>
      <w:t>effect</w:t>
    </w:r>
    <w:r w:rsidRPr="00B53337">
      <w:rPr>
        <w:rFonts w:asciiTheme="minorHAnsi" w:hAnsiTheme="minorHAnsi" w:cstheme="minorHAnsi"/>
        <w:b/>
        <w:bCs/>
        <w:sz w:val="28"/>
        <w:szCs w:val="28"/>
      </w:rPr>
      <w:t xml:space="preserve">.  </w:t>
    </w:r>
    <w:bookmarkStart w:id="0" w:name="_Hlk111110013"/>
    <w:r w:rsidR="00CD66B6">
      <w:rPr>
        <w:rFonts w:asciiTheme="minorHAnsi" w:hAnsiTheme="minorHAnsi" w:cstheme="minorHAnsi"/>
        <w:b/>
        <w:bCs/>
        <w:sz w:val="28"/>
        <w:szCs w:val="28"/>
      </w:rPr>
      <w:t>Please s</w:t>
    </w:r>
    <w:r>
      <w:rPr>
        <w:rFonts w:asciiTheme="minorHAnsi" w:hAnsiTheme="minorHAnsi" w:cstheme="minorHAnsi"/>
        <w:b/>
        <w:bCs/>
        <w:sz w:val="28"/>
        <w:szCs w:val="28"/>
      </w:rPr>
      <w:t xml:space="preserve">ee </w:t>
    </w:r>
    <w:r>
      <w:rPr>
        <w:rFonts w:asciiTheme="minorHAnsi" w:hAnsiTheme="minorHAnsi" w:cstheme="minorHAnsi"/>
        <w:b/>
        <w:bCs/>
        <w:sz w:val="28"/>
        <w:szCs w:val="28"/>
      </w:rPr>
      <w:t xml:space="preserve">revised guidance </w:t>
    </w:r>
    <w:r w:rsidRPr="00B53337">
      <w:rPr>
        <w:rFonts w:asciiTheme="minorHAnsi" w:hAnsiTheme="minorHAnsi" w:cstheme="minorHAnsi"/>
        <w:b/>
        <w:bCs/>
        <w:sz w:val="28"/>
        <w:szCs w:val="28"/>
      </w:rPr>
      <w:t>FMCSA-</w:t>
    </w:r>
    <w:r w:rsidR="00CD66B6">
      <w:rPr>
        <w:rFonts w:asciiTheme="minorHAnsi" w:hAnsiTheme="minorHAnsi" w:cstheme="minorHAnsi"/>
        <w:b/>
        <w:bCs/>
        <w:sz w:val="28"/>
        <w:szCs w:val="28"/>
      </w:rPr>
      <w:t>MED-391.41-Q3(20</w:t>
    </w:r>
    <w:r w:rsidRPr="00B53337">
      <w:rPr>
        <w:rFonts w:asciiTheme="minorHAnsi" w:hAnsiTheme="minorHAnsi" w:cstheme="minorHAnsi"/>
        <w:b/>
        <w:bCs/>
        <w:sz w:val="28"/>
        <w:szCs w:val="28"/>
      </w:rPr>
      <w:t>22-</w:t>
    </w:r>
    <w:r w:rsidR="00CD66B6">
      <w:rPr>
        <w:rFonts w:asciiTheme="minorHAnsi" w:hAnsiTheme="minorHAnsi" w:cstheme="minorHAnsi"/>
        <w:b/>
        <w:bCs/>
        <w:sz w:val="28"/>
        <w:szCs w:val="28"/>
      </w:rPr>
      <w:t>01</w:t>
    </w:r>
    <w:r w:rsidRPr="00B53337">
      <w:rPr>
        <w:rFonts w:asciiTheme="minorHAnsi" w:hAnsiTheme="minorHAnsi" w:cstheme="minorHAnsi"/>
        <w:b/>
        <w:bCs/>
        <w:sz w:val="28"/>
        <w:szCs w:val="28"/>
      </w:rPr>
      <w:t>-</w:t>
    </w:r>
    <w:r w:rsidR="00CD66B6">
      <w:rPr>
        <w:rFonts w:asciiTheme="minorHAnsi" w:hAnsiTheme="minorHAnsi" w:cstheme="minorHAnsi"/>
        <w:b/>
        <w:bCs/>
        <w:sz w:val="28"/>
        <w:szCs w:val="28"/>
      </w:rPr>
      <w:t>21</w:t>
    </w:r>
    <w:r w:rsidRPr="00B53337">
      <w:rPr>
        <w:rFonts w:asciiTheme="minorHAnsi" w:hAnsiTheme="minorHAnsi" w:cstheme="minorHAnsi"/>
        <w:b/>
        <w:bCs/>
        <w:sz w:val="28"/>
        <w:szCs w:val="28"/>
      </w:rPr>
      <w:t>)</w:t>
    </w:r>
    <w:r>
      <w:rPr>
        <w:rFonts w:asciiTheme="minorHAnsi" w:hAnsiTheme="minorHAnsi" w:cstheme="minorHAnsi"/>
        <w:b/>
        <w:bCs/>
        <w:sz w:val="28"/>
        <w:szCs w:val="28"/>
      </w:rPr>
      <w:t>.</w:t>
    </w:r>
    <w:bookmarkEnd w:id="0"/>
  </w:p>
  <w:p w14:paraId="308132A6" w14:textId="77777777" w:rsidR="00CE1F58" w:rsidRDefault="00CE1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12B6"/>
    <w:rsid w:val="00020E91"/>
    <w:rsid w:val="0004574F"/>
    <w:rsid w:val="00077E44"/>
    <w:rsid w:val="000E6FFA"/>
    <w:rsid w:val="000F0B78"/>
    <w:rsid w:val="000F2C55"/>
    <w:rsid w:val="000F4258"/>
    <w:rsid w:val="001238AA"/>
    <w:rsid w:val="00140A07"/>
    <w:rsid w:val="0014370D"/>
    <w:rsid w:val="00151953"/>
    <w:rsid w:val="00154E45"/>
    <w:rsid w:val="00161E54"/>
    <w:rsid w:val="00164CAB"/>
    <w:rsid w:val="001826E7"/>
    <w:rsid w:val="001A3E7B"/>
    <w:rsid w:val="001C1FFE"/>
    <w:rsid w:val="001C479E"/>
    <w:rsid w:val="001E4C4F"/>
    <w:rsid w:val="001E621F"/>
    <w:rsid w:val="001F339C"/>
    <w:rsid w:val="00200007"/>
    <w:rsid w:val="00214DE8"/>
    <w:rsid w:val="00222F3C"/>
    <w:rsid w:val="00224BFF"/>
    <w:rsid w:val="00235CDE"/>
    <w:rsid w:val="002511F6"/>
    <w:rsid w:val="00252336"/>
    <w:rsid w:val="00254C06"/>
    <w:rsid w:val="00276225"/>
    <w:rsid w:val="00291EF5"/>
    <w:rsid w:val="002A3CFA"/>
    <w:rsid w:val="002B5C8F"/>
    <w:rsid w:val="002D5D65"/>
    <w:rsid w:val="002F6EEF"/>
    <w:rsid w:val="00311472"/>
    <w:rsid w:val="0034264C"/>
    <w:rsid w:val="003538A6"/>
    <w:rsid w:val="00354395"/>
    <w:rsid w:val="00356B20"/>
    <w:rsid w:val="00361F75"/>
    <w:rsid w:val="00364B62"/>
    <w:rsid w:val="0036629F"/>
    <w:rsid w:val="00376166"/>
    <w:rsid w:val="003C7920"/>
    <w:rsid w:val="003D44C0"/>
    <w:rsid w:val="003E0D72"/>
    <w:rsid w:val="003F6130"/>
    <w:rsid w:val="0040553F"/>
    <w:rsid w:val="0041072F"/>
    <w:rsid w:val="00411F05"/>
    <w:rsid w:val="00426678"/>
    <w:rsid w:val="00445121"/>
    <w:rsid w:val="00454271"/>
    <w:rsid w:val="00463109"/>
    <w:rsid w:val="00464E11"/>
    <w:rsid w:val="004A5C1B"/>
    <w:rsid w:val="004B24EF"/>
    <w:rsid w:val="004B67AF"/>
    <w:rsid w:val="004E4BA2"/>
    <w:rsid w:val="00500A96"/>
    <w:rsid w:val="00501A2F"/>
    <w:rsid w:val="005042DC"/>
    <w:rsid w:val="005109C7"/>
    <w:rsid w:val="00521EEC"/>
    <w:rsid w:val="00533512"/>
    <w:rsid w:val="005346EB"/>
    <w:rsid w:val="00552F5B"/>
    <w:rsid w:val="00564F09"/>
    <w:rsid w:val="00573586"/>
    <w:rsid w:val="00587EB6"/>
    <w:rsid w:val="005930AA"/>
    <w:rsid w:val="005B0E00"/>
    <w:rsid w:val="005F06B8"/>
    <w:rsid w:val="005F4F28"/>
    <w:rsid w:val="00602719"/>
    <w:rsid w:val="00624947"/>
    <w:rsid w:val="00625818"/>
    <w:rsid w:val="00630A76"/>
    <w:rsid w:val="00655E41"/>
    <w:rsid w:val="006621F8"/>
    <w:rsid w:val="00662FF7"/>
    <w:rsid w:val="00672FFA"/>
    <w:rsid w:val="0067786F"/>
    <w:rsid w:val="00694BC3"/>
    <w:rsid w:val="00696090"/>
    <w:rsid w:val="00697125"/>
    <w:rsid w:val="006B5DAC"/>
    <w:rsid w:val="006D1486"/>
    <w:rsid w:val="0070151E"/>
    <w:rsid w:val="007019A9"/>
    <w:rsid w:val="0071106A"/>
    <w:rsid w:val="00722A13"/>
    <w:rsid w:val="007553C9"/>
    <w:rsid w:val="007626B9"/>
    <w:rsid w:val="00775D8D"/>
    <w:rsid w:val="007A410B"/>
    <w:rsid w:val="007A49EF"/>
    <w:rsid w:val="007A6B74"/>
    <w:rsid w:val="007C28C9"/>
    <w:rsid w:val="007D015F"/>
    <w:rsid w:val="007E403C"/>
    <w:rsid w:val="007E470E"/>
    <w:rsid w:val="008037F5"/>
    <w:rsid w:val="00810824"/>
    <w:rsid w:val="008179C7"/>
    <w:rsid w:val="008276B7"/>
    <w:rsid w:val="00835ECD"/>
    <w:rsid w:val="00841A3D"/>
    <w:rsid w:val="008556C1"/>
    <w:rsid w:val="008608EB"/>
    <w:rsid w:val="008B3151"/>
    <w:rsid w:val="008B52A4"/>
    <w:rsid w:val="008D7031"/>
    <w:rsid w:val="008D7097"/>
    <w:rsid w:val="008F0DF1"/>
    <w:rsid w:val="00906BE6"/>
    <w:rsid w:val="00913A99"/>
    <w:rsid w:val="0092168A"/>
    <w:rsid w:val="009304DE"/>
    <w:rsid w:val="0095777F"/>
    <w:rsid w:val="00963236"/>
    <w:rsid w:val="00992214"/>
    <w:rsid w:val="009B4A0C"/>
    <w:rsid w:val="009D2415"/>
    <w:rsid w:val="009E2758"/>
    <w:rsid w:val="00A244DC"/>
    <w:rsid w:val="00A273C6"/>
    <w:rsid w:val="00A35FF4"/>
    <w:rsid w:val="00A57020"/>
    <w:rsid w:val="00A57999"/>
    <w:rsid w:val="00A77135"/>
    <w:rsid w:val="00A93F24"/>
    <w:rsid w:val="00A95FE5"/>
    <w:rsid w:val="00AC0110"/>
    <w:rsid w:val="00AC10E7"/>
    <w:rsid w:val="00AE6851"/>
    <w:rsid w:val="00AF1165"/>
    <w:rsid w:val="00B05F12"/>
    <w:rsid w:val="00B222A4"/>
    <w:rsid w:val="00B51ED8"/>
    <w:rsid w:val="00B552FA"/>
    <w:rsid w:val="00B8395F"/>
    <w:rsid w:val="00B846AA"/>
    <w:rsid w:val="00B948CF"/>
    <w:rsid w:val="00BB35DD"/>
    <w:rsid w:val="00BB588E"/>
    <w:rsid w:val="00BB690B"/>
    <w:rsid w:val="00BC50D7"/>
    <w:rsid w:val="00BE4E60"/>
    <w:rsid w:val="00BE7352"/>
    <w:rsid w:val="00C0318D"/>
    <w:rsid w:val="00C07DBF"/>
    <w:rsid w:val="00C1572B"/>
    <w:rsid w:val="00C26AD8"/>
    <w:rsid w:val="00C404DD"/>
    <w:rsid w:val="00C501FE"/>
    <w:rsid w:val="00C74F6C"/>
    <w:rsid w:val="00CC1B1F"/>
    <w:rsid w:val="00CD009B"/>
    <w:rsid w:val="00CD66B6"/>
    <w:rsid w:val="00CE1F58"/>
    <w:rsid w:val="00CE35CF"/>
    <w:rsid w:val="00CF71FE"/>
    <w:rsid w:val="00D0185E"/>
    <w:rsid w:val="00D0415C"/>
    <w:rsid w:val="00D23ABE"/>
    <w:rsid w:val="00D549F4"/>
    <w:rsid w:val="00D55545"/>
    <w:rsid w:val="00D561CF"/>
    <w:rsid w:val="00D7190D"/>
    <w:rsid w:val="00D80A92"/>
    <w:rsid w:val="00DA7B94"/>
    <w:rsid w:val="00DB162A"/>
    <w:rsid w:val="00DB5CE9"/>
    <w:rsid w:val="00DF0354"/>
    <w:rsid w:val="00DF47D0"/>
    <w:rsid w:val="00E126A7"/>
    <w:rsid w:val="00E31D11"/>
    <w:rsid w:val="00E32ACF"/>
    <w:rsid w:val="00E527F8"/>
    <w:rsid w:val="00E5516F"/>
    <w:rsid w:val="00E55C1E"/>
    <w:rsid w:val="00E63C7B"/>
    <w:rsid w:val="00EB1625"/>
    <w:rsid w:val="00ED45C9"/>
    <w:rsid w:val="00EF2F31"/>
    <w:rsid w:val="00F231A2"/>
    <w:rsid w:val="00F36E80"/>
    <w:rsid w:val="00F44745"/>
    <w:rsid w:val="00F46335"/>
    <w:rsid w:val="00F874C5"/>
    <w:rsid w:val="00FA237B"/>
    <w:rsid w:val="00FA4824"/>
    <w:rsid w:val="00FB21E4"/>
    <w:rsid w:val="00FC3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04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1F58"/>
    <w:pPr>
      <w:tabs>
        <w:tab w:val="center" w:pos="4680"/>
        <w:tab w:val="right" w:pos="9360"/>
      </w:tabs>
    </w:pPr>
  </w:style>
  <w:style w:type="character" w:customStyle="1" w:styleId="HeaderChar">
    <w:name w:val="Header Char"/>
    <w:basedOn w:val="DefaultParagraphFont"/>
    <w:link w:val="Header"/>
    <w:uiPriority w:val="99"/>
    <w:rsid w:val="00CE1F58"/>
    <w:rPr>
      <w:rFonts w:ascii="Times New Roman" w:eastAsia="Times New Roman" w:hAnsi="Times New Roman" w:cs="Times New Roman"/>
    </w:rPr>
  </w:style>
  <w:style w:type="paragraph" w:styleId="Footer">
    <w:name w:val="footer"/>
    <w:basedOn w:val="Normal"/>
    <w:link w:val="FooterChar"/>
    <w:uiPriority w:val="99"/>
    <w:unhideWhenUsed/>
    <w:rsid w:val="00CE1F58"/>
    <w:pPr>
      <w:tabs>
        <w:tab w:val="center" w:pos="4680"/>
        <w:tab w:val="right" w:pos="9360"/>
      </w:tabs>
    </w:pPr>
  </w:style>
  <w:style w:type="character" w:customStyle="1" w:styleId="FooterChar">
    <w:name w:val="Footer Char"/>
    <w:basedOn w:val="DefaultParagraphFont"/>
    <w:link w:val="Footer"/>
    <w:uiPriority w:val="99"/>
    <w:rsid w:val="00CE1F58"/>
    <w:rPr>
      <w:rFonts w:ascii="Times New Roman" w:eastAsia="Times New Roman" w:hAnsi="Times New Roman" w:cs="Times New Roman"/>
    </w:rPr>
  </w:style>
  <w:style w:type="character" w:customStyle="1" w:styleId="normaltextrun">
    <w:name w:val="normaltextrun"/>
    <w:basedOn w:val="DefaultParagraphFont"/>
    <w:rsid w:val="00CE1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MCSAMedical@dot.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72AB16-01FB-4AE0-AE6D-4EAB69394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DBA5BEA-4D88-40CC-B84E-E69443F003BE}">
  <ds:schemaRefs>
    <ds:schemaRef ds:uri="http://schemas.microsoft.com/sharepoint/v3/contenttype/forms"/>
  </ds:schemaRefs>
</ds:datastoreItem>
</file>

<file path=customXml/itemProps3.xml><?xml version="1.0" encoding="utf-8"?>
<ds:datastoreItem xmlns:ds="http://schemas.openxmlformats.org/officeDocument/2006/customXml" ds:itemID="{7A873F40-C61B-438B-B4C0-5C469A4975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Winkle, Anna (FMCSA)</cp:lastModifiedBy>
  <cp:revision>3</cp:revision>
  <cp:lastPrinted>2020-02-19T20:13:00Z</cp:lastPrinted>
  <dcterms:created xsi:type="dcterms:W3CDTF">2022-08-11T14:51:00Z</dcterms:created>
  <dcterms:modified xsi:type="dcterms:W3CDTF">2022-08-11T15:35:00Z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