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BD31" w14:textId="678C19AC" w:rsidR="0066783B" w:rsidRPr="0066783B" w:rsidRDefault="00AF7913" w:rsidP="00FC7B38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E</w:t>
      </w:r>
      <w:r w:rsidRPr="00AF7913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nforcement</w:t>
      </w:r>
      <w:r w:rsidR="0066783B"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C51295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and Education </w:t>
      </w:r>
      <w:r w:rsidR="0066783B"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202</w:t>
      </w:r>
      <w:r w:rsidR="00B71A2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2</w:t>
      </w:r>
    </w:p>
    <w:p w14:paraId="66F7CF53" w14:textId="02B4DB41" w:rsidR="0066783B" w:rsidRPr="0066783B" w:rsidRDefault="00C16F22" w:rsidP="00FC7B38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Template </w:t>
      </w:r>
      <w:r w:rsidR="00281F2F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Pitch Email</w:t>
      </w:r>
      <w:r w:rsidR="00281F2F"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for Safety Partners</w:t>
      </w:r>
    </w:p>
    <w:p w14:paraId="1829095D" w14:textId="7958F00D" w:rsidR="000C77DA" w:rsidRDefault="000C77DA" w:rsidP="00FC7B38"/>
    <w:p w14:paraId="63FE168F" w14:textId="77777777" w:rsidR="000C77DA" w:rsidRPr="000C77DA" w:rsidRDefault="000C77DA" w:rsidP="00FC7B38"/>
    <w:bookmarkEnd w:id="0"/>
    <w:p w14:paraId="79512ABF" w14:textId="77777777" w:rsidR="00E31E5C" w:rsidRPr="0067658E" w:rsidRDefault="00E31E5C" w:rsidP="00FC7B38">
      <w:pPr>
        <w:pStyle w:val="Heading3"/>
      </w:pPr>
      <w:r w:rsidRPr="0067658E">
        <w:t>Subject:</w:t>
      </w:r>
    </w:p>
    <w:p w14:paraId="39E1CE1C" w14:textId="77777777" w:rsidR="00E31E5C" w:rsidRPr="00351990" w:rsidRDefault="00E31E5C" w:rsidP="00FC7B38"/>
    <w:p w14:paraId="26ACD13B" w14:textId="33C03BDF" w:rsidR="00E31E5C" w:rsidRPr="00351990" w:rsidRDefault="00E31E5C" w:rsidP="00FC7B38">
      <w:r>
        <w:t>R</w:t>
      </w:r>
      <w:r w:rsidRPr="00351990">
        <w:t>educ</w:t>
      </w:r>
      <w:r>
        <w:t>ing</w:t>
      </w:r>
      <w:r w:rsidRPr="00351990">
        <w:t xml:space="preserve"> commercial motor vehicle collisions </w:t>
      </w:r>
      <w:r w:rsidR="00AF7913">
        <w:t>on our roads</w:t>
      </w:r>
    </w:p>
    <w:p w14:paraId="4EE37BBB" w14:textId="77777777" w:rsidR="00E31E5C" w:rsidRPr="00351990" w:rsidRDefault="00E31E5C" w:rsidP="00FC7B38"/>
    <w:p w14:paraId="080E90B9" w14:textId="77777777" w:rsidR="00E31E5C" w:rsidRPr="0067658E" w:rsidRDefault="00E31E5C" w:rsidP="00FC7B38">
      <w:pPr>
        <w:pStyle w:val="Heading3"/>
      </w:pPr>
      <w:r w:rsidRPr="0067658E">
        <w:t>Body:</w:t>
      </w:r>
    </w:p>
    <w:p w14:paraId="31D2D03E" w14:textId="77777777" w:rsidR="00E31E5C" w:rsidRPr="00351990" w:rsidRDefault="00E31E5C" w:rsidP="00FC7B38"/>
    <w:p w14:paraId="7F8B957D" w14:textId="77777777" w:rsidR="00E31E5C" w:rsidRDefault="00E31E5C" w:rsidP="00FC7B38">
      <w:r>
        <w:t xml:space="preserve">Hello, </w:t>
      </w:r>
      <w:r w:rsidRPr="007B2892">
        <w:rPr>
          <w:highlight w:val="yellow"/>
        </w:rPr>
        <w:t>[reporter/producer name].</w:t>
      </w:r>
    </w:p>
    <w:p w14:paraId="28F2DABE" w14:textId="77777777" w:rsidR="00E31E5C" w:rsidRDefault="00E31E5C" w:rsidP="00FC7B38"/>
    <w:p w14:paraId="07BE6818" w14:textId="2DDFC872" w:rsidR="00E31E5C" w:rsidRPr="00280CD7" w:rsidRDefault="00E31E5C" w:rsidP="00FC7B38">
      <w:r w:rsidRPr="007B2892">
        <w:rPr>
          <w:highlight w:val="yellow"/>
        </w:rPr>
        <w:t>[Organization name</w:t>
      </w:r>
      <w:r w:rsidRPr="00280CD7">
        <w:t xml:space="preserve">] would like your help </w:t>
      </w:r>
      <w:r>
        <w:t xml:space="preserve">informing </w:t>
      </w:r>
      <w:r w:rsidRPr="00280CD7">
        <w:t xml:space="preserve">the public about an </w:t>
      </w:r>
      <w:r w:rsidR="00E0767C">
        <w:t xml:space="preserve">upcoming </w:t>
      </w:r>
      <w:r w:rsidR="0021177F">
        <w:t xml:space="preserve">road </w:t>
      </w:r>
      <w:r w:rsidRPr="00280CD7">
        <w:t>safety enforcement</w:t>
      </w:r>
      <w:r>
        <w:t xml:space="preserve"> and education</w:t>
      </w:r>
      <w:r w:rsidR="007B2892">
        <w:t xml:space="preserve"> effort</w:t>
      </w:r>
      <w:r w:rsidRPr="00280CD7">
        <w:t>.</w:t>
      </w:r>
    </w:p>
    <w:p w14:paraId="2EAC159F" w14:textId="77777777" w:rsidR="00E31E5C" w:rsidRPr="00280CD7" w:rsidRDefault="00E31E5C" w:rsidP="00FC7B38"/>
    <w:p w14:paraId="1AC63162" w14:textId="295CAAA3" w:rsidR="00E31E5C" w:rsidRPr="00280CD7" w:rsidRDefault="00E4249C" w:rsidP="00FC7B38">
      <w:r>
        <w:t>L</w:t>
      </w:r>
      <w:r w:rsidR="00E31E5C" w:rsidRPr="00280CD7">
        <w:t xml:space="preserve">aw enforcement </w:t>
      </w:r>
      <w:r>
        <w:t>agencies</w:t>
      </w:r>
      <w:r w:rsidRPr="00280CD7">
        <w:t xml:space="preserve"> </w:t>
      </w:r>
      <w:r w:rsidR="00E31E5C" w:rsidRPr="00280CD7">
        <w:t xml:space="preserve">in </w:t>
      </w:r>
      <w:r w:rsidR="00E31E5C" w:rsidRPr="00E470FD">
        <w:rPr>
          <w:highlight w:val="yellow"/>
        </w:rPr>
        <w:t>[state]</w:t>
      </w:r>
      <w:r w:rsidR="00E31E5C">
        <w:t xml:space="preserve"> </w:t>
      </w:r>
      <w:r>
        <w:t xml:space="preserve">will be </w:t>
      </w:r>
      <w:r w:rsidR="00E31E5C" w:rsidRPr="00280CD7">
        <w:t>conduct</w:t>
      </w:r>
      <w:r>
        <w:t>ing</w:t>
      </w:r>
      <w:r w:rsidR="00E31E5C" w:rsidRPr="00280CD7">
        <w:t xml:space="preserve"> </w:t>
      </w:r>
      <w:r w:rsidR="003C562A">
        <w:t>a</w:t>
      </w:r>
      <w:r w:rsidR="00E31E5C" w:rsidRPr="00280CD7">
        <w:t xml:space="preserve"> concentrated highway traffic enforcement period </w:t>
      </w:r>
      <w:r w:rsidR="00E0767C" w:rsidRPr="00FC7B38">
        <w:rPr>
          <w:highlight w:val="yellow"/>
        </w:rPr>
        <w:t>[insert dates]</w:t>
      </w:r>
      <w:r w:rsidR="00E0767C">
        <w:t xml:space="preserve"> </w:t>
      </w:r>
      <w:r w:rsidR="00E31E5C" w:rsidRPr="00280CD7">
        <w:t>aimed at eliminating commercial motor vehicle (CMV) traffic collisions</w:t>
      </w:r>
      <w:r w:rsidR="00E0767C">
        <w:t>.</w:t>
      </w:r>
      <w:r w:rsidR="00E31E5C" w:rsidRPr="00280CD7">
        <w:t xml:space="preserve"> </w:t>
      </w:r>
      <w:r w:rsidR="00E0767C">
        <w:t xml:space="preserve">High visibility enforcement periods—coupled with continual road safety education—can help keep our roads safer and ultimately save lives. </w:t>
      </w:r>
    </w:p>
    <w:p w14:paraId="40612E0E" w14:textId="77777777" w:rsidR="00E31E5C" w:rsidRDefault="00E31E5C" w:rsidP="00FC7B38"/>
    <w:p w14:paraId="59B1E341" w14:textId="13769994" w:rsidR="00E4249C" w:rsidRDefault="00E4249C" w:rsidP="00FC7B38"/>
    <w:p w14:paraId="354F5F8B" w14:textId="3F3AE851" w:rsidR="007168D6" w:rsidRDefault="00E0767C" w:rsidP="00FC7B38">
      <w:r>
        <w:t>CMV</w:t>
      </w:r>
      <w:r w:rsidR="007168D6">
        <w:t xml:space="preserve"> drivers should follow these tips:</w:t>
      </w:r>
    </w:p>
    <w:p w14:paraId="49284FB3" w14:textId="77777777" w:rsidR="007168D6" w:rsidRDefault="007168D6" w:rsidP="00FC7B38"/>
    <w:p w14:paraId="6A807BD4" w14:textId="2B0124DA" w:rsidR="007168D6" w:rsidRPr="00E81764" w:rsidRDefault="007168D6" w:rsidP="00FC7B38">
      <w:pPr>
        <w:pStyle w:val="ListParagraph"/>
        <w:numPr>
          <w:ilvl w:val="0"/>
          <w:numId w:val="39"/>
        </w:numPr>
        <w:contextualSpacing/>
      </w:pPr>
      <w:r>
        <w:t>Always obey all traffic laws</w:t>
      </w:r>
      <w:r w:rsidR="00EA33E7">
        <w:t>.</w:t>
      </w:r>
      <w:r>
        <w:t xml:space="preserve"> Wear your seatbelt, obey the speed limit, slow for work zones, and don’t drive distracted. U</w:t>
      </w:r>
      <w:r w:rsidRPr="00E81764">
        <w:t>nsafe driving behaviors can lead to crashes and fatalities.</w:t>
      </w:r>
    </w:p>
    <w:p w14:paraId="5E1B677B" w14:textId="53276E09" w:rsidR="007168D6" w:rsidRDefault="007168D6" w:rsidP="00FC7B38">
      <w:pPr>
        <w:pStyle w:val="ListParagraph"/>
        <w:numPr>
          <w:ilvl w:val="0"/>
          <w:numId w:val="39"/>
        </w:numPr>
        <w:contextualSpacing/>
      </w:pPr>
      <w:r>
        <w:t>Make sure your vehicle is in safe working order, and f</w:t>
      </w:r>
      <w:r w:rsidRPr="00E81764">
        <w:t>ollow all regulations regarding hours of service</w:t>
      </w:r>
      <w:r>
        <w:t>, medical certification, CMV credentialing</w:t>
      </w:r>
      <w:r w:rsidR="007A3958">
        <w:t>,</w:t>
      </w:r>
      <w:r>
        <w:t xml:space="preserve"> and driver licensing.</w:t>
      </w:r>
    </w:p>
    <w:p w14:paraId="0DA92920" w14:textId="77777777" w:rsidR="00FC7B38" w:rsidRDefault="00FC7B38" w:rsidP="00FC7B38"/>
    <w:p w14:paraId="3D1256AB" w14:textId="2A90BCD6" w:rsidR="00E31E5C" w:rsidRDefault="007168D6" w:rsidP="00FC7B38">
      <w:r>
        <w:t>All m</w:t>
      </w:r>
      <w:r w:rsidR="00E31E5C">
        <w:t>otorists should follow these safety tips:</w:t>
      </w:r>
    </w:p>
    <w:p w14:paraId="0393A3CF" w14:textId="77777777" w:rsidR="00E31E5C" w:rsidRDefault="00E31E5C" w:rsidP="00FC7B38"/>
    <w:p w14:paraId="51FFECD4" w14:textId="7B5CFE81" w:rsidR="00E31E5C" w:rsidRPr="004B2F52" w:rsidRDefault="00E31E5C" w:rsidP="00FC7B38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4B2F52">
        <w:rPr>
          <w:bCs/>
        </w:rPr>
        <w:t>Always obey the speed limit and wear your seatbelt.</w:t>
      </w:r>
    </w:p>
    <w:p w14:paraId="622D566F" w14:textId="77777777" w:rsidR="00E31E5C" w:rsidRPr="004B2F52" w:rsidRDefault="00E31E5C" w:rsidP="00FC7B38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4B2F52">
        <w:rPr>
          <w:bCs/>
        </w:rPr>
        <w:t>Never drive distracted or impaired.</w:t>
      </w:r>
    </w:p>
    <w:p w14:paraId="0059BCDD" w14:textId="77777777" w:rsidR="00E31E5C" w:rsidRPr="004B2F52" w:rsidRDefault="00E31E5C" w:rsidP="00FC7B38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4B2F52">
        <w:rPr>
          <w:bCs/>
        </w:rPr>
        <w:t>When driving around large trucks and buses, be patient and leave more space.</w:t>
      </w:r>
    </w:p>
    <w:p w14:paraId="0DAF2A47" w14:textId="325910C1" w:rsidR="00E31E5C" w:rsidRPr="004B2F52" w:rsidRDefault="00E31E5C" w:rsidP="00FC7B38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4B2F52">
        <w:rPr>
          <w:bCs/>
        </w:rPr>
        <w:t xml:space="preserve">Drivers of large trucks and buses have </w:t>
      </w:r>
      <w:r w:rsidR="00E4249C">
        <w:rPr>
          <w:bCs/>
        </w:rPr>
        <w:t>large</w:t>
      </w:r>
      <w:r w:rsidR="00E4249C" w:rsidRPr="004B2F52">
        <w:rPr>
          <w:bCs/>
        </w:rPr>
        <w:t xml:space="preserve"> </w:t>
      </w:r>
      <w:r w:rsidRPr="004B2F52">
        <w:rPr>
          <w:bCs/>
        </w:rPr>
        <w:t>blind spots</w:t>
      </w:r>
      <w:r w:rsidR="00EA33E7">
        <w:rPr>
          <w:bCs/>
        </w:rPr>
        <w:t>.</w:t>
      </w:r>
      <w:r w:rsidRPr="004B2F52">
        <w:rPr>
          <w:bCs/>
        </w:rPr>
        <w:t xml:space="preserve"> Don’t cut off commercial motor vehicles or drive on the left or right side of them for a long period of time.</w:t>
      </w:r>
    </w:p>
    <w:p w14:paraId="13F59DEB" w14:textId="381F2DFD" w:rsidR="00E31E5C" w:rsidRPr="004B2F52" w:rsidRDefault="00E31E5C" w:rsidP="00FC7B38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4B2F52">
        <w:rPr>
          <w:bCs/>
        </w:rPr>
        <w:t xml:space="preserve">Big trucks </w:t>
      </w:r>
      <w:r w:rsidR="00EA33E7">
        <w:rPr>
          <w:bCs/>
        </w:rPr>
        <w:t>need more time to safely stop.</w:t>
      </w:r>
      <w:r w:rsidRPr="004B2F52">
        <w:rPr>
          <w:bCs/>
        </w:rPr>
        <w:t xml:space="preserve"> Don’t follow too closely</w:t>
      </w:r>
      <w:r w:rsidR="00EA33E7">
        <w:rPr>
          <w:bCs/>
        </w:rPr>
        <w:t>,</w:t>
      </w:r>
      <w:r w:rsidRPr="004B2F52">
        <w:rPr>
          <w:bCs/>
        </w:rPr>
        <w:t xml:space="preserve"> merge or make sudden stops directly in front of them.</w:t>
      </w:r>
    </w:p>
    <w:p w14:paraId="3BCF5CF7" w14:textId="77777777" w:rsidR="00FC7B38" w:rsidRDefault="00FC7B38" w:rsidP="00FC7B38">
      <w:pPr>
        <w:contextualSpacing/>
        <w:rPr>
          <w:bCs/>
        </w:rPr>
      </w:pPr>
    </w:p>
    <w:p w14:paraId="4FECAD43" w14:textId="77777777" w:rsidR="00562AA2" w:rsidRDefault="00562AA2" w:rsidP="00FC7B38">
      <w:pPr>
        <w:contextualSpacing/>
        <w:rPr>
          <w:bCs/>
        </w:rPr>
      </w:pPr>
    </w:p>
    <w:p w14:paraId="50B80416" w14:textId="1F34236C" w:rsidR="00E31E5C" w:rsidRDefault="00AF7913" w:rsidP="00FC7B38">
      <w:pPr>
        <w:contextualSpacing/>
        <w:rPr>
          <w:rStyle w:val="Hyperlink"/>
        </w:rPr>
      </w:pPr>
      <w:r w:rsidRPr="00E0767C">
        <w:rPr>
          <w:bCs/>
        </w:rPr>
        <w:lastRenderedPageBreak/>
        <w:t>Education and enforcement</w:t>
      </w:r>
      <w:r w:rsidR="00AC55E7" w:rsidRPr="00E0767C">
        <w:rPr>
          <w:bCs/>
        </w:rPr>
        <w:t xml:space="preserve"> efforts complement the U.S. Department of Transportation Federal Motor Carrier Safety Administration’s </w:t>
      </w:r>
      <w:r w:rsidR="00AC55E7" w:rsidRPr="00E0767C">
        <w:rPr>
          <w:bCs/>
          <w:i/>
          <w:iCs/>
        </w:rPr>
        <w:t>Our Roads, Our Safety</w:t>
      </w:r>
      <w:r w:rsidR="00AC55E7" w:rsidRPr="00E0767C">
        <w:rPr>
          <w:bCs/>
        </w:rPr>
        <w:t xml:space="preserve"> public education campaign that </w:t>
      </w:r>
      <w:r w:rsidR="00AB7069" w:rsidRPr="00E0767C">
        <w:rPr>
          <w:bCs/>
        </w:rPr>
        <w:t>brings awareness to</w:t>
      </w:r>
      <w:r w:rsidR="00AC55E7" w:rsidRPr="00E0767C">
        <w:rPr>
          <w:bCs/>
        </w:rPr>
        <w:t xml:space="preserve"> </w:t>
      </w:r>
      <w:r w:rsidR="00E4249C" w:rsidRPr="00E0767C">
        <w:rPr>
          <w:bCs/>
        </w:rPr>
        <w:t>both passenger vehicle and CMV drivers</w:t>
      </w:r>
      <w:r w:rsidR="00AB7069" w:rsidRPr="00E0767C">
        <w:rPr>
          <w:bCs/>
        </w:rPr>
        <w:t xml:space="preserve"> on</w:t>
      </w:r>
      <w:r w:rsidR="00AC55E7" w:rsidRPr="00E0767C">
        <w:rPr>
          <w:bCs/>
        </w:rPr>
        <w:t xml:space="preserve"> how to share the road safely </w:t>
      </w:r>
      <w:r w:rsidR="00E4249C" w:rsidRPr="00E0767C">
        <w:rPr>
          <w:bCs/>
        </w:rPr>
        <w:t>together</w:t>
      </w:r>
      <w:r w:rsidR="00AC55E7" w:rsidRPr="00E0767C">
        <w:rPr>
          <w:bCs/>
        </w:rPr>
        <w:t xml:space="preserve">. </w:t>
      </w:r>
      <w:r w:rsidR="00E31E5C" w:rsidRPr="00E0767C">
        <w:rPr>
          <w:bCs/>
        </w:rPr>
        <w:t xml:space="preserve">Additional tips for motorists can be found at the </w:t>
      </w:r>
      <w:r w:rsidR="004005A9" w:rsidRPr="00E0767C">
        <w:rPr>
          <w:bCs/>
          <w:i/>
          <w:iCs/>
        </w:rPr>
        <w:t xml:space="preserve">Our Roads, Our Safety </w:t>
      </w:r>
      <w:r w:rsidR="00E31E5C" w:rsidRPr="00E0767C">
        <w:rPr>
          <w:bCs/>
        </w:rPr>
        <w:t xml:space="preserve">website </w:t>
      </w:r>
      <w:hyperlink r:id="rId7" w:history="1">
        <w:r w:rsidR="00E31E5C" w:rsidRPr="00E0767C">
          <w:rPr>
            <w:rStyle w:val="Hyperlink"/>
            <w:bCs/>
          </w:rPr>
          <w:t>here</w:t>
        </w:r>
      </w:hyperlink>
      <w:r w:rsidR="00A01F05">
        <w:rPr>
          <w:rStyle w:val="Hyperlink"/>
          <w:bCs/>
        </w:rPr>
        <w:t>,</w:t>
      </w:r>
      <w:r w:rsidR="005E762B">
        <w:rPr>
          <w:bCs/>
        </w:rPr>
        <w:t xml:space="preserve"> and</w:t>
      </w:r>
      <w:r w:rsidR="00E4249C" w:rsidRPr="00E0767C">
        <w:rPr>
          <w:bCs/>
        </w:rPr>
        <w:t xml:space="preserve"> tips for CMV drivers can be found </w:t>
      </w:r>
      <w:hyperlink r:id="rId8" w:history="1">
        <w:r w:rsidR="00E4249C" w:rsidRPr="007168D6">
          <w:rPr>
            <w:rStyle w:val="Hyperlink"/>
          </w:rPr>
          <w:t>here.</w:t>
        </w:r>
      </w:hyperlink>
    </w:p>
    <w:p w14:paraId="561ADDC7" w14:textId="77777777" w:rsidR="00E0767C" w:rsidRPr="00E0767C" w:rsidRDefault="00E0767C" w:rsidP="00FC7B38">
      <w:pPr>
        <w:contextualSpacing/>
        <w:rPr>
          <w:bCs/>
        </w:rPr>
      </w:pPr>
    </w:p>
    <w:p w14:paraId="3E81A979" w14:textId="069A5B1E" w:rsidR="00E31E5C" w:rsidRPr="0089125E" w:rsidRDefault="00E31E5C" w:rsidP="00FC7B38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t>A</w:t>
      </w:r>
      <w:r w:rsidRPr="009412B8">
        <w:rPr>
          <w:rFonts w:cstheme="minorHAnsi"/>
        </w:rPr>
        <w:t xml:space="preserve"> </w:t>
      </w:r>
      <w:r w:rsidRPr="007B2892">
        <w:rPr>
          <w:rFonts w:cstheme="minorHAnsi"/>
          <w:highlight w:val="yellow"/>
        </w:rPr>
        <w:t>[story/segment]</w:t>
      </w:r>
      <w:r w:rsidR="007B2892">
        <w:rPr>
          <w:rFonts w:cstheme="minorHAnsi"/>
        </w:rPr>
        <w:t xml:space="preserve"> </w:t>
      </w:r>
      <w:r w:rsidR="00AF7913">
        <w:rPr>
          <w:rFonts w:cstheme="minorHAnsi"/>
        </w:rPr>
        <w:t xml:space="preserve">about </w:t>
      </w:r>
      <w:r w:rsidR="005E762B">
        <w:rPr>
          <w:rFonts w:cstheme="minorHAnsi"/>
        </w:rPr>
        <w:t>this enforcement</w:t>
      </w:r>
      <w:r w:rsidR="005E762B" w:rsidRPr="00AF7913">
        <w:rPr>
          <w:rFonts w:cstheme="minorHAnsi"/>
        </w:rPr>
        <w:t xml:space="preserve"> </w:t>
      </w:r>
      <w:r w:rsidR="00AF7913" w:rsidRPr="00AF7913">
        <w:rPr>
          <w:rFonts w:cstheme="minorHAnsi"/>
        </w:rPr>
        <w:t xml:space="preserve">and </w:t>
      </w:r>
      <w:r w:rsidR="005E762B">
        <w:rPr>
          <w:rFonts w:cstheme="minorHAnsi"/>
        </w:rPr>
        <w:t xml:space="preserve">education initiative </w:t>
      </w:r>
      <w:r>
        <w:rPr>
          <w:rFonts w:cstheme="minorHAnsi"/>
        </w:rPr>
        <w:t xml:space="preserve">will help educate </w:t>
      </w:r>
      <w:r w:rsidRPr="007B2892">
        <w:rPr>
          <w:rFonts w:cstheme="minorHAnsi"/>
          <w:highlight w:val="yellow"/>
        </w:rPr>
        <w:t>[outlet]’s</w:t>
      </w:r>
      <w:r>
        <w:rPr>
          <w:rFonts w:cstheme="minorHAnsi"/>
        </w:rPr>
        <w:t xml:space="preserve"> </w:t>
      </w:r>
      <w:r w:rsidRPr="007B2892">
        <w:rPr>
          <w:rFonts w:cstheme="minorHAnsi"/>
          <w:highlight w:val="yellow"/>
        </w:rPr>
        <w:t>[readers/viewers/listeners]</w:t>
      </w:r>
      <w:r w:rsidRPr="009412B8">
        <w:rPr>
          <w:rFonts w:cstheme="minorHAnsi"/>
        </w:rPr>
        <w:t xml:space="preserve"> </w:t>
      </w:r>
      <w:r>
        <w:rPr>
          <w:rFonts w:cstheme="minorHAnsi"/>
        </w:rPr>
        <w:t>about how to share the road safely with large vehicles and inform them of the</w:t>
      </w:r>
      <w:r w:rsidR="00713BEA">
        <w:rPr>
          <w:rFonts w:cstheme="minorHAnsi"/>
        </w:rPr>
        <w:t xml:space="preserve"> upcoming </w:t>
      </w:r>
      <w:r>
        <w:rPr>
          <w:rFonts w:cstheme="minorHAnsi"/>
        </w:rPr>
        <w:t>enforcement period</w:t>
      </w:r>
      <w:r w:rsidRPr="009412B8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89125E">
        <w:rPr>
          <w:rFonts w:cstheme="minorHAnsi"/>
        </w:rPr>
        <w:t>I</w:t>
      </w:r>
      <w:r>
        <w:rPr>
          <w:rFonts w:cstheme="minorHAnsi"/>
        </w:rPr>
        <w:t xml:space="preserve"> woul</w:t>
      </w:r>
      <w:r w:rsidRPr="0089125E">
        <w:rPr>
          <w:rFonts w:cstheme="minorHAnsi"/>
        </w:rPr>
        <w:t xml:space="preserve">d be happy to discuss </w:t>
      </w:r>
      <w:r>
        <w:rPr>
          <w:rFonts w:cstheme="minorHAnsi"/>
        </w:rPr>
        <w:t>this idea</w:t>
      </w:r>
      <w:r w:rsidRPr="0089125E">
        <w:rPr>
          <w:rFonts w:cstheme="minorHAnsi"/>
        </w:rPr>
        <w:t xml:space="preserve"> </w:t>
      </w:r>
      <w:r>
        <w:rPr>
          <w:rFonts w:cstheme="minorHAnsi"/>
        </w:rPr>
        <w:t>by</w:t>
      </w:r>
      <w:r w:rsidRPr="0089125E">
        <w:rPr>
          <w:rFonts w:cstheme="minorHAnsi"/>
        </w:rPr>
        <w:t xml:space="preserve"> phone and connect you with </w:t>
      </w:r>
      <w:r>
        <w:rPr>
          <w:rFonts w:cstheme="minorHAnsi"/>
        </w:rPr>
        <w:t>one of our spokespeople</w:t>
      </w:r>
      <w:r w:rsidRPr="0089125E">
        <w:rPr>
          <w:rFonts w:cstheme="minorHAnsi"/>
        </w:rPr>
        <w:t xml:space="preserve"> for comment</w:t>
      </w:r>
      <w:r>
        <w:rPr>
          <w:rFonts w:cstheme="minorHAnsi"/>
        </w:rPr>
        <w:t xml:space="preserve">. </w:t>
      </w:r>
    </w:p>
    <w:p w14:paraId="0F4F5F13" w14:textId="77777777" w:rsidR="00E31E5C" w:rsidRDefault="00E31E5C" w:rsidP="00FC7B38">
      <w:pPr>
        <w:tabs>
          <w:tab w:val="left" w:pos="2250"/>
        </w:tabs>
        <w:rPr>
          <w:rFonts w:cstheme="minorHAnsi"/>
        </w:rPr>
      </w:pPr>
    </w:p>
    <w:p w14:paraId="72FF26C1" w14:textId="77777777" w:rsidR="00E31E5C" w:rsidRPr="0089125E" w:rsidRDefault="00E31E5C" w:rsidP="00FC7B38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t>I look forward to talking further with you.</w:t>
      </w:r>
    </w:p>
    <w:p w14:paraId="417EA590" w14:textId="77777777" w:rsidR="00E31E5C" w:rsidRDefault="00E31E5C" w:rsidP="00FC7B38">
      <w:pPr>
        <w:tabs>
          <w:tab w:val="left" w:pos="2250"/>
        </w:tabs>
        <w:rPr>
          <w:rFonts w:cstheme="minorHAnsi"/>
        </w:rPr>
      </w:pPr>
    </w:p>
    <w:p w14:paraId="32A24B12" w14:textId="77777777" w:rsidR="00E31E5C" w:rsidRPr="007B2892" w:rsidRDefault="00E31E5C" w:rsidP="00FC7B38">
      <w:pPr>
        <w:tabs>
          <w:tab w:val="left" w:pos="2250"/>
        </w:tabs>
        <w:rPr>
          <w:rFonts w:cstheme="minorHAnsi"/>
          <w:highlight w:val="yellow"/>
        </w:rPr>
      </w:pPr>
      <w:r w:rsidRPr="007B2892">
        <w:rPr>
          <w:rFonts w:cstheme="minorHAnsi"/>
          <w:highlight w:val="yellow"/>
        </w:rPr>
        <w:t>[Organization contact name]</w:t>
      </w:r>
    </w:p>
    <w:p w14:paraId="1726CF81" w14:textId="77777777" w:rsidR="00E31E5C" w:rsidRPr="007B2892" w:rsidRDefault="00E31E5C" w:rsidP="00FC7B38">
      <w:pPr>
        <w:tabs>
          <w:tab w:val="left" w:pos="2250"/>
        </w:tabs>
        <w:rPr>
          <w:rFonts w:cstheme="minorHAnsi"/>
          <w:highlight w:val="yellow"/>
        </w:rPr>
      </w:pPr>
      <w:r w:rsidRPr="007B2892">
        <w:rPr>
          <w:rFonts w:cstheme="minorHAnsi"/>
          <w:highlight w:val="yellow"/>
        </w:rPr>
        <w:t>[Phone number]</w:t>
      </w:r>
    </w:p>
    <w:p w14:paraId="46F332CC" w14:textId="77777777" w:rsidR="00E31E5C" w:rsidRPr="007B2892" w:rsidRDefault="00E31E5C" w:rsidP="00FC7B38">
      <w:pPr>
        <w:tabs>
          <w:tab w:val="left" w:pos="2250"/>
        </w:tabs>
        <w:rPr>
          <w:rFonts w:cstheme="minorHAnsi"/>
          <w:highlight w:val="yellow"/>
        </w:rPr>
      </w:pPr>
      <w:r w:rsidRPr="007B2892">
        <w:rPr>
          <w:rFonts w:cstheme="minorHAnsi"/>
          <w:highlight w:val="yellow"/>
        </w:rPr>
        <w:t>[Email address]</w:t>
      </w:r>
    </w:p>
    <w:p w14:paraId="7AF09904" w14:textId="77777777" w:rsidR="00E31E5C" w:rsidRPr="000C2B1B" w:rsidRDefault="00E31E5C" w:rsidP="00FC7B38">
      <w:pPr>
        <w:tabs>
          <w:tab w:val="left" w:pos="2250"/>
        </w:tabs>
        <w:rPr>
          <w:rFonts w:cstheme="minorHAnsi"/>
        </w:rPr>
      </w:pPr>
      <w:r w:rsidRPr="007B2892">
        <w:rPr>
          <w:rFonts w:cstheme="minorHAnsi"/>
          <w:highlight w:val="yellow"/>
        </w:rPr>
        <w:t>[Website, Facebook and/or Twitter presence]</w:t>
      </w:r>
    </w:p>
    <w:p w14:paraId="56FB3556" w14:textId="77777777" w:rsidR="002F6066" w:rsidRPr="0048113F" w:rsidRDefault="002F6066" w:rsidP="00FC7B38">
      <w:pPr>
        <w:pStyle w:val="BodyText"/>
      </w:pPr>
    </w:p>
    <w:sectPr w:rsidR="002F6066" w:rsidRPr="0048113F" w:rsidSect="00A92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CEF2" w14:textId="77777777" w:rsidR="0026583D" w:rsidRDefault="0026583D" w:rsidP="00EE307F">
      <w:r>
        <w:separator/>
      </w:r>
    </w:p>
  </w:endnote>
  <w:endnote w:type="continuationSeparator" w:id="0">
    <w:p w14:paraId="4F596432" w14:textId="77777777" w:rsidR="0026583D" w:rsidRDefault="0026583D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anna MT Std">
    <w:charset w:val="00"/>
    <w:family w:val="roman"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61B704" w14:textId="77777777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CC483C" w14:textId="112A058F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7B2892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04B" w14:textId="77777777" w:rsidR="004C6C8D" w:rsidRDefault="004C6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4E32" w14:textId="77777777" w:rsidR="0026583D" w:rsidRDefault="0026583D" w:rsidP="00EE307F">
      <w:r>
        <w:separator/>
      </w:r>
    </w:p>
  </w:footnote>
  <w:footnote w:type="continuationSeparator" w:id="0">
    <w:p w14:paraId="5EA82C05" w14:textId="77777777" w:rsidR="0026583D" w:rsidRDefault="0026583D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64FE" w14:textId="60808C6C" w:rsidR="004C6C8D" w:rsidRDefault="004C6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474595"/>
      <w:docPartObj>
        <w:docPartGallery w:val="Watermarks"/>
        <w:docPartUnique/>
      </w:docPartObj>
    </w:sdtPr>
    <w:sdtEndPr/>
    <w:sdtContent>
      <w:p w14:paraId="43F34156" w14:textId="0548B6B1" w:rsidR="004C6C8D" w:rsidRDefault="00A01F05">
        <w:pPr>
          <w:pStyle w:val="Header"/>
        </w:pPr>
        <w:r>
          <w:rPr>
            <w:noProof/>
          </w:rPr>
          <w:pict w14:anchorId="5413B6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alt="" style="position:absolute;margin-left:0;margin-top:0;width:461.85pt;height:197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015B" w14:textId="66E0FE16" w:rsidR="004C6C8D" w:rsidRDefault="004C6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8"/>
  </w:num>
  <w:num w:numId="4">
    <w:abstractNumId w:val="12"/>
  </w:num>
  <w:num w:numId="5">
    <w:abstractNumId w:val="27"/>
  </w:num>
  <w:num w:numId="6">
    <w:abstractNumId w:val="21"/>
  </w:num>
  <w:num w:numId="7">
    <w:abstractNumId w:val="39"/>
  </w:num>
  <w:num w:numId="8">
    <w:abstractNumId w:val="23"/>
  </w:num>
  <w:num w:numId="9">
    <w:abstractNumId w:val="34"/>
  </w:num>
  <w:num w:numId="10">
    <w:abstractNumId w:val="37"/>
  </w:num>
  <w:num w:numId="11">
    <w:abstractNumId w:val="10"/>
  </w:num>
  <w:num w:numId="12">
    <w:abstractNumId w:val="30"/>
  </w:num>
  <w:num w:numId="13">
    <w:abstractNumId w:val="24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26"/>
  </w:num>
  <w:num w:numId="17">
    <w:abstractNumId w:val="40"/>
  </w:num>
  <w:num w:numId="18">
    <w:abstractNumId w:val="41"/>
  </w:num>
  <w:num w:numId="19">
    <w:abstractNumId w:val="11"/>
  </w:num>
  <w:num w:numId="20">
    <w:abstractNumId w:val="31"/>
  </w:num>
  <w:num w:numId="21">
    <w:abstractNumId w:val="33"/>
  </w:num>
  <w:num w:numId="22">
    <w:abstractNumId w:val="25"/>
  </w:num>
  <w:num w:numId="23">
    <w:abstractNumId w:val="38"/>
  </w:num>
  <w:num w:numId="24">
    <w:abstractNumId w:val="35"/>
  </w:num>
  <w:num w:numId="25">
    <w:abstractNumId w:val="36"/>
  </w:num>
  <w:num w:numId="26">
    <w:abstractNumId w:val="15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9"/>
  </w:num>
  <w:num w:numId="37">
    <w:abstractNumId w:val="14"/>
  </w:num>
  <w:num w:numId="38">
    <w:abstractNumId w:val="20"/>
  </w:num>
  <w:num w:numId="39">
    <w:abstractNumId w:val="17"/>
  </w:num>
  <w:num w:numId="40">
    <w:abstractNumId w:val="32"/>
  </w:num>
  <w:num w:numId="41">
    <w:abstractNumId w:val="22"/>
  </w:num>
  <w:num w:numId="42">
    <w:abstractNumId w:val="13"/>
  </w:num>
  <w:num w:numId="43">
    <w:abstractNumId w:val="19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MDM1NbEwNzWyMDRT0lEKTi0uzszPAykwrQUAGHbEYCwAAAA="/>
  </w:docVars>
  <w:rsids>
    <w:rsidRoot w:val="001060C3"/>
    <w:rsid w:val="00003F95"/>
    <w:rsid w:val="00047306"/>
    <w:rsid w:val="00053E84"/>
    <w:rsid w:val="00083844"/>
    <w:rsid w:val="000877C4"/>
    <w:rsid w:val="0009795E"/>
    <w:rsid w:val="000A096D"/>
    <w:rsid w:val="000A2DB4"/>
    <w:rsid w:val="000C77DA"/>
    <w:rsid w:val="000E36F5"/>
    <w:rsid w:val="000E3984"/>
    <w:rsid w:val="000E78D6"/>
    <w:rsid w:val="000F696C"/>
    <w:rsid w:val="001060C3"/>
    <w:rsid w:val="00115024"/>
    <w:rsid w:val="001307A0"/>
    <w:rsid w:val="00136DBD"/>
    <w:rsid w:val="0015455C"/>
    <w:rsid w:val="00154E1A"/>
    <w:rsid w:val="00176E7C"/>
    <w:rsid w:val="001772C4"/>
    <w:rsid w:val="00181341"/>
    <w:rsid w:val="00191596"/>
    <w:rsid w:val="001A20DD"/>
    <w:rsid w:val="001C2997"/>
    <w:rsid w:val="001C5580"/>
    <w:rsid w:val="001C77BC"/>
    <w:rsid w:val="001E12DD"/>
    <w:rsid w:val="001E3CC0"/>
    <w:rsid w:val="001E5CA1"/>
    <w:rsid w:val="00203CF3"/>
    <w:rsid w:val="002044DF"/>
    <w:rsid w:val="00206EF6"/>
    <w:rsid w:val="0021177F"/>
    <w:rsid w:val="00215305"/>
    <w:rsid w:val="00223C3A"/>
    <w:rsid w:val="0023391E"/>
    <w:rsid w:val="00242688"/>
    <w:rsid w:val="00243905"/>
    <w:rsid w:val="00251C4D"/>
    <w:rsid w:val="00253AB1"/>
    <w:rsid w:val="0026583D"/>
    <w:rsid w:val="00273AF7"/>
    <w:rsid w:val="00273E62"/>
    <w:rsid w:val="00281F2F"/>
    <w:rsid w:val="002837E8"/>
    <w:rsid w:val="002877E1"/>
    <w:rsid w:val="00290B66"/>
    <w:rsid w:val="00290DDA"/>
    <w:rsid w:val="00295560"/>
    <w:rsid w:val="00296794"/>
    <w:rsid w:val="002A0F9B"/>
    <w:rsid w:val="002B1DFA"/>
    <w:rsid w:val="002B501F"/>
    <w:rsid w:val="002C41A2"/>
    <w:rsid w:val="002E4362"/>
    <w:rsid w:val="002E7E1D"/>
    <w:rsid w:val="002F6066"/>
    <w:rsid w:val="00303306"/>
    <w:rsid w:val="00310F3F"/>
    <w:rsid w:val="0031326E"/>
    <w:rsid w:val="0031708D"/>
    <w:rsid w:val="00332163"/>
    <w:rsid w:val="003430D0"/>
    <w:rsid w:val="003763E9"/>
    <w:rsid w:val="00376E57"/>
    <w:rsid w:val="00380E84"/>
    <w:rsid w:val="00381699"/>
    <w:rsid w:val="00383518"/>
    <w:rsid w:val="00386236"/>
    <w:rsid w:val="00386C62"/>
    <w:rsid w:val="00395C60"/>
    <w:rsid w:val="003C32A6"/>
    <w:rsid w:val="003C562A"/>
    <w:rsid w:val="003C6871"/>
    <w:rsid w:val="003D52F9"/>
    <w:rsid w:val="003F47EB"/>
    <w:rsid w:val="003F7FEF"/>
    <w:rsid w:val="004005A9"/>
    <w:rsid w:val="004009B4"/>
    <w:rsid w:val="004279CD"/>
    <w:rsid w:val="00430EEC"/>
    <w:rsid w:val="004356CE"/>
    <w:rsid w:val="00442AAF"/>
    <w:rsid w:val="00444CD9"/>
    <w:rsid w:val="00445A99"/>
    <w:rsid w:val="00451E94"/>
    <w:rsid w:val="00462F3C"/>
    <w:rsid w:val="00466A82"/>
    <w:rsid w:val="00466DFB"/>
    <w:rsid w:val="00471350"/>
    <w:rsid w:val="00472881"/>
    <w:rsid w:val="0048113F"/>
    <w:rsid w:val="004A5E60"/>
    <w:rsid w:val="004B7A0A"/>
    <w:rsid w:val="004C1EC0"/>
    <w:rsid w:val="004C48DF"/>
    <w:rsid w:val="004C6C8D"/>
    <w:rsid w:val="004C6DDC"/>
    <w:rsid w:val="004E3C4F"/>
    <w:rsid w:val="004F0D62"/>
    <w:rsid w:val="004F629A"/>
    <w:rsid w:val="005123B3"/>
    <w:rsid w:val="00521BBA"/>
    <w:rsid w:val="0053229E"/>
    <w:rsid w:val="00532DF9"/>
    <w:rsid w:val="005413CB"/>
    <w:rsid w:val="0056040A"/>
    <w:rsid w:val="00562AA2"/>
    <w:rsid w:val="00571C00"/>
    <w:rsid w:val="005816BF"/>
    <w:rsid w:val="00582724"/>
    <w:rsid w:val="00590BDD"/>
    <w:rsid w:val="00595CC6"/>
    <w:rsid w:val="005C74AA"/>
    <w:rsid w:val="005C7F76"/>
    <w:rsid w:val="005D5DCA"/>
    <w:rsid w:val="005E028D"/>
    <w:rsid w:val="005E6E31"/>
    <w:rsid w:val="005E7214"/>
    <w:rsid w:val="005E762B"/>
    <w:rsid w:val="005F47F8"/>
    <w:rsid w:val="005F4FB0"/>
    <w:rsid w:val="00612CB8"/>
    <w:rsid w:val="00614127"/>
    <w:rsid w:val="00620E32"/>
    <w:rsid w:val="00635589"/>
    <w:rsid w:val="00666292"/>
    <w:rsid w:val="0066746A"/>
    <w:rsid w:val="0066783B"/>
    <w:rsid w:val="0067658E"/>
    <w:rsid w:val="0067782C"/>
    <w:rsid w:val="006954B3"/>
    <w:rsid w:val="006956E3"/>
    <w:rsid w:val="006A24F7"/>
    <w:rsid w:val="006C0B3B"/>
    <w:rsid w:val="006D2C71"/>
    <w:rsid w:val="006E023C"/>
    <w:rsid w:val="006E30B9"/>
    <w:rsid w:val="006F2EFF"/>
    <w:rsid w:val="006F3B7D"/>
    <w:rsid w:val="006F52D0"/>
    <w:rsid w:val="007017F9"/>
    <w:rsid w:val="00702603"/>
    <w:rsid w:val="0070391D"/>
    <w:rsid w:val="007104C2"/>
    <w:rsid w:val="00713BEA"/>
    <w:rsid w:val="00713D31"/>
    <w:rsid w:val="007168D6"/>
    <w:rsid w:val="00724C3A"/>
    <w:rsid w:val="00735224"/>
    <w:rsid w:val="0073726A"/>
    <w:rsid w:val="007523CF"/>
    <w:rsid w:val="00755BD6"/>
    <w:rsid w:val="00757A5A"/>
    <w:rsid w:val="00784046"/>
    <w:rsid w:val="007867AC"/>
    <w:rsid w:val="00796F14"/>
    <w:rsid w:val="007A3958"/>
    <w:rsid w:val="007B126A"/>
    <w:rsid w:val="007B2892"/>
    <w:rsid w:val="007C7704"/>
    <w:rsid w:val="007E3786"/>
    <w:rsid w:val="007E3D39"/>
    <w:rsid w:val="008026A8"/>
    <w:rsid w:val="00830177"/>
    <w:rsid w:val="008306CC"/>
    <w:rsid w:val="00833DEB"/>
    <w:rsid w:val="008703D5"/>
    <w:rsid w:val="008758CE"/>
    <w:rsid w:val="00876D17"/>
    <w:rsid w:val="008841A6"/>
    <w:rsid w:val="00887F7E"/>
    <w:rsid w:val="0089046D"/>
    <w:rsid w:val="008949BC"/>
    <w:rsid w:val="008A79C2"/>
    <w:rsid w:val="008B6EF2"/>
    <w:rsid w:val="008C1475"/>
    <w:rsid w:val="008E23E8"/>
    <w:rsid w:val="008F0A58"/>
    <w:rsid w:val="008F75B7"/>
    <w:rsid w:val="00906378"/>
    <w:rsid w:val="009266A6"/>
    <w:rsid w:val="009635DB"/>
    <w:rsid w:val="009715DA"/>
    <w:rsid w:val="009733CA"/>
    <w:rsid w:val="009910E8"/>
    <w:rsid w:val="009965CE"/>
    <w:rsid w:val="009B0808"/>
    <w:rsid w:val="009C14EB"/>
    <w:rsid w:val="009C5CE8"/>
    <w:rsid w:val="009D1C76"/>
    <w:rsid w:val="009F6443"/>
    <w:rsid w:val="00A01F05"/>
    <w:rsid w:val="00A03573"/>
    <w:rsid w:val="00A05EE8"/>
    <w:rsid w:val="00A14CCB"/>
    <w:rsid w:val="00A2519F"/>
    <w:rsid w:val="00A514C7"/>
    <w:rsid w:val="00A56AE4"/>
    <w:rsid w:val="00A62C3C"/>
    <w:rsid w:val="00A6303D"/>
    <w:rsid w:val="00A64C1F"/>
    <w:rsid w:val="00A74AD6"/>
    <w:rsid w:val="00A755E1"/>
    <w:rsid w:val="00A84D0F"/>
    <w:rsid w:val="00A90104"/>
    <w:rsid w:val="00A92C19"/>
    <w:rsid w:val="00A967B5"/>
    <w:rsid w:val="00AB7069"/>
    <w:rsid w:val="00AC55E7"/>
    <w:rsid w:val="00AD1FC4"/>
    <w:rsid w:val="00AE23F0"/>
    <w:rsid w:val="00AE4DEF"/>
    <w:rsid w:val="00AE7CA9"/>
    <w:rsid w:val="00AF7913"/>
    <w:rsid w:val="00B021FE"/>
    <w:rsid w:val="00B06743"/>
    <w:rsid w:val="00B17E48"/>
    <w:rsid w:val="00B27C01"/>
    <w:rsid w:val="00B35937"/>
    <w:rsid w:val="00B415BE"/>
    <w:rsid w:val="00B559DF"/>
    <w:rsid w:val="00B71A2B"/>
    <w:rsid w:val="00B85C34"/>
    <w:rsid w:val="00BD194D"/>
    <w:rsid w:val="00BD4D0F"/>
    <w:rsid w:val="00BE4186"/>
    <w:rsid w:val="00BF2733"/>
    <w:rsid w:val="00C0418B"/>
    <w:rsid w:val="00C16F22"/>
    <w:rsid w:val="00C21E4A"/>
    <w:rsid w:val="00C23364"/>
    <w:rsid w:val="00C27027"/>
    <w:rsid w:val="00C36EB7"/>
    <w:rsid w:val="00C42E91"/>
    <w:rsid w:val="00C4566C"/>
    <w:rsid w:val="00C46024"/>
    <w:rsid w:val="00C462CA"/>
    <w:rsid w:val="00C51295"/>
    <w:rsid w:val="00C52ABF"/>
    <w:rsid w:val="00C550E5"/>
    <w:rsid w:val="00C632D4"/>
    <w:rsid w:val="00C73C15"/>
    <w:rsid w:val="00C77E30"/>
    <w:rsid w:val="00CB27CF"/>
    <w:rsid w:val="00CB3BED"/>
    <w:rsid w:val="00CB76C6"/>
    <w:rsid w:val="00CC5D45"/>
    <w:rsid w:val="00CE2E25"/>
    <w:rsid w:val="00D045F4"/>
    <w:rsid w:val="00D2029F"/>
    <w:rsid w:val="00D21BAA"/>
    <w:rsid w:val="00D26724"/>
    <w:rsid w:val="00D27DD2"/>
    <w:rsid w:val="00D30282"/>
    <w:rsid w:val="00D31525"/>
    <w:rsid w:val="00D47344"/>
    <w:rsid w:val="00D62356"/>
    <w:rsid w:val="00D67B5F"/>
    <w:rsid w:val="00D74914"/>
    <w:rsid w:val="00D75165"/>
    <w:rsid w:val="00D75DB5"/>
    <w:rsid w:val="00D82CF8"/>
    <w:rsid w:val="00D8782B"/>
    <w:rsid w:val="00DB2771"/>
    <w:rsid w:val="00DB5714"/>
    <w:rsid w:val="00DC15AB"/>
    <w:rsid w:val="00DC7B23"/>
    <w:rsid w:val="00DE7492"/>
    <w:rsid w:val="00E0767C"/>
    <w:rsid w:val="00E1693A"/>
    <w:rsid w:val="00E266D8"/>
    <w:rsid w:val="00E3075E"/>
    <w:rsid w:val="00E31E5C"/>
    <w:rsid w:val="00E4249C"/>
    <w:rsid w:val="00E470FD"/>
    <w:rsid w:val="00E50265"/>
    <w:rsid w:val="00E8054F"/>
    <w:rsid w:val="00E84689"/>
    <w:rsid w:val="00E865C9"/>
    <w:rsid w:val="00EA16E0"/>
    <w:rsid w:val="00EA2C37"/>
    <w:rsid w:val="00EA33E7"/>
    <w:rsid w:val="00EA3A1B"/>
    <w:rsid w:val="00EB2D8E"/>
    <w:rsid w:val="00EC00E0"/>
    <w:rsid w:val="00EE307F"/>
    <w:rsid w:val="00EF4693"/>
    <w:rsid w:val="00EF5766"/>
    <w:rsid w:val="00F00F7F"/>
    <w:rsid w:val="00F46D85"/>
    <w:rsid w:val="00F52AA9"/>
    <w:rsid w:val="00F53FDB"/>
    <w:rsid w:val="00F56A3E"/>
    <w:rsid w:val="00F613DC"/>
    <w:rsid w:val="00F86BA0"/>
    <w:rsid w:val="00F905B8"/>
    <w:rsid w:val="00F954F6"/>
    <w:rsid w:val="00F96BD6"/>
    <w:rsid w:val="00F97447"/>
    <w:rsid w:val="00FA0398"/>
    <w:rsid w:val="00FA30F4"/>
    <w:rsid w:val="00FA7BC1"/>
    <w:rsid w:val="00FC59B3"/>
    <w:rsid w:val="00FC7B38"/>
    <w:rsid w:val="00FD791E"/>
    <w:rsid w:val="00FE1B9C"/>
    <w:rsid w:val="00FE5DDA"/>
    <w:rsid w:val="00FE711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C51295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tips-truck-and-bus-drive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/tips-driving-safely-around-large-trucks-or-bus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Megan Bonelli</cp:lastModifiedBy>
  <cp:revision>5</cp:revision>
  <dcterms:created xsi:type="dcterms:W3CDTF">2022-03-01T23:42:00Z</dcterms:created>
  <dcterms:modified xsi:type="dcterms:W3CDTF">2022-03-01T23:49:00Z</dcterms:modified>
</cp:coreProperties>
</file>