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2212B" w14:textId="77777777" w:rsidR="001622AF" w:rsidRDefault="001622AF" w:rsidP="00D53E46">
      <w:pPr>
        <w:jc w:val="right"/>
        <w:rPr>
          <w:rFonts w:asciiTheme="minorHAnsi" w:hAnsiTheme="minorHAnsi" w:cstheme="minorHAnsi"/>
        </w:rPr>
      </w:pPr>
    </w:p>
    <w:p w14:paraId="1EE633BF" w14:textId="762F4FF3" w:rsidR="009014A9" w:rsidRDefault="006E0B32" w:rsidP="00D53E46">
      <w:pPr>
        <w:jc w:val="right"/>
        <w:rPr>
          <w:rFonts w:asciiTheme="minorHAnsi" w:hAnsiTheme="minorHAnsi" w:cstheme="minorHAnsi"/>
        </w:rPr>
      </w:pPr>
      <w:r w:rsidRPr="006E0B32">
        <w:rPr>
          <w:rFonts w:asciiTheme="minorHAnsi" w:hAnsiTheme="minorHAnsi" w:cstheme="minorHAnsi"/>
        </w:rPr>
        <w:t>FMCSA-HOS-ELD-TECH-395-FAQ77(2022-03-10)</w:t>
      </w:r>
    </w:p>
    <w:p w14:paraId="101B1B9C" w14:textId="77777777" w:rsidR="001622AF" w:rsidRDefault="001622AF" w:rsidP="00D53E46">
      <w:pPr>
        <w:jc w:val="right"/>
        <w:rPr>
          <w:rFonts w:asciiTheme="minorHAnsi" w:hAnsiTheme="minorHAnsi" w:cstheme="minorHAnsi"/>
        </w:rPr>
      </w:pPr>
    </w:p>
    <w:p w14:paraId="41169AEC" w14:textId="77777777" w:rsidR="006E0B32" w:rsidRDefault="006E0B32" w:rsidP="00D53E46">
      <w:pPr>
        <w:jc w:val="right"/>
        <w:rPr>
          <w:rFonts w:asciiTheme="minorHAnsi" w:hAnsiTheme="minorHAnsi" w:cstheme="minorHAnsi"/>
        </w:rPr>
      </w:pPr>
    </w:p>
    <w:p w14:paraId="52D0D414" w14:textId="77777777" w:rsidR="006E0B32" w:rsidRPr="006E0B32" w:rsidRDefault="003B30B1" w:rsidP="006E0B32">
      <w:pPr>
        <w:rPr>
          <w:rFonts w:asciiTheme="minorHAnsi" w:eastAsia="Lucida Sans" w:hAnsiTheme="minorHAnsi" w:cstheme="minorHAnsi"/>
          <w:color w:val="000000"/>
          <w:lang w:bidi="en-US"/>
        </w:rPr>
      </w:pPr>
      <w:r>
        <w:rPr>
          <w:rFonts w:asciiTheme="minorHAnsi" w:eastAsia="Lucida Sans" w:hAnsiTheme="minorHAnsi" w:cstheme="minorHAnsi"/>
          <w:b/>
          <w:bCs/>
          <w:color w:val="000000"/>
          <w:lang w:bidi="en-US"/>
        </w:rPr>
        <w:t>Question</w:t>
      </w:r>
      <w:r w:rsidRPr="003B30B1">
        <w:rPr>
          <w:rFonts w:asciiTheme="minorHAnsi" w:eastAsia="Lucida Sans" w:hAnsiTheme="minorHAnsi" w:cstheme="minorHAnsi"/>
          <w:color w:val="000000"/>
          <w:lang w:bidi="en-US"/>
        </w:rPr>
        <w:t xml:space="preserve">: </w:t>
      </w:r>
      <w:r w:rsidR="006E0B32" w:rsidRPr="006E0B32">
        <w:rPr>
          <w:rFonts w:asciiTheme="minorHAnsi" w:eastAsia="Lucida Sans" w:hAnsiTheme="minorHAnsi" w:cstheme="minorHAnsi"/>
          <w:color w:val="000000"/>
          <w:lang w:bidi="en-US"/>
        </w:rPr>
        <w:t>Section 4.9.1 of 49 CFR part 395, subpart B, Appendix A states than an electronic logging device (ELD) must support either telematics or local transfer for data transfer. Can an ELD offer web services and USB transfer?</w:t>
      </w:r>
    </w:p>
    <w:p w14:paraId="4A2A60D0" w14:textId="3064EAAB" w:rsidR="00AE52FD" w:rsidRDefault="00AE52FD" w:rsidP="003B30B1">
      <w:pPr>
        <w:rPr>
          <w:rFonts w:asciiTheme="minorHAnsi" w:eastAsia="Lucida Sans" w:hAnsiTheme="minorHAnsi" w:cstheme="minorHAnsi"/>
          <w:b/>
          <w:bCs/>
          <w:color w:val="000000"/>
          <w:lang w:bidi="en-US"/>
        </w:rPr>
      </w:pPr>
    </w:p>
    <w:p w14:paraId="56A86233" w14:textId="5601DC87" w:rsidR="000E7C3C" w:rsidRDefault="003B30B1" w:rsidP="000E7C3C">
      <w:pPr>
        <w:rPr>
          <w:rFonts w:asciiTheme="minorHAnsi" w:eastAsia="Tahoma" w:hAnsiTheme="minorHAnsi" w:cstheme="minorHAnsi"/>
          <w:lang w:bidi="en-US"/>
        </w:rPr>
      </w:pPr>
      <w:r>
        <w:rPr>
          <w:rFonts w:asciiTheme="minorHAnsi" w:eastAsia="Lucida Sans" w:hAnsiTheme="minorHAnsi" w:cstheme="minorHAnsi"/>
          <w:b/>
          <w:bCs/>
          <w:color w:val="000000"/>
          <w:lang w:bidi="en-US"/>
        </w:rPr>
        <w:t xml:space="preserve">Guidance: </w:t>
      </w:r>
      <w:r w:rsidR="006E0B32" w:rsidRPr="006E0B32">
        <w:rPr>
          <w:rFonts w:asciiTheme="minorHAnsi" w:eastAsia="Tahoma" w:hAnsiTheme="minorHAnsi" w:cstheme="minorHAnsi"/>
          <w:lang w:bidi="en-US"/>
        </w:rPr>
        <w:t>The manufacturer must select at least one complete option, either telematics (email</w:t>
      </w:r>
      <w:r w:rsidR="006E0B32">
        <w:rPr>
          <w:rFonts w:asciiTheme="minorHAnsi" w:eastAsia="Tahoma" w:hAnsiTheme="minorHAnsi" w:cstheme="minorHAnsi"/>
          <w:lang w:bidi="en-US"/>
        </w:rPr>
        <w:t xml:space="preserve"> </w:t>
      </w:r>
      <w:r w:rsidR="006E0B32" w:rsidRPr="006E0B32">
        <w:rPr>
          <w:rFonts w:asciiTheme="minorHAnsi" w:eastAsia="Tahoma" w:hAnsiTheme="minorHAnsi" w:cstheme="minorHAnsi"/>
          <w:lang w:bidi="en-US"/>
        </w:rPr>
        <w:t>and web service</w:t>
      </w:r>
      <w:r w:rsidR="006E0B32">
        <w:rPr>
          <w:rFonts w:asciiTheme="minorHAnsi" w:eastAsia="Tahoma" w:hAnsiTheme="minorHAnsi" w:cstheme="minorHAnsi"/>
          <w:lang w:bidi="en-US"/>
        </w:rPr>
        <w:t>s</w:t>
      </w:r>
      <w:r w:rsidR="006E0B32" w:rsidRPr="006E0B32">
        <w:rPr>
          <w:rFonts w:asciiTheme="minorHAnsi" w:eastAsia="Tahoma" w:hAnsiTheme="minorHAnsi" w:cstheme="minorHAnsi"/>
          <w:lang w:bidi="en-US"/>
        </w:rPr>
        <w:t>) or local transfer (USB 2.0 and Bluetooth®). So long as one option, which includes both methods, is met, the ELD is compliant. Manufacturers may offer additional methods if they choose.</w:t>
      </w:r>
    </w:p>
    <w:p w14:paraId="088CEB53" w14:textId="77777777" w:rsidR="00AE52FD" w:rsidRDefault="00AE52FD" w:rsidP="000E7C3C">
      <w:pPr>
        <w:rPr>
          <w:rFonts w:asciiTheme="minorHAnsi" w:eastAsia="Lucida Sans" w:hAnsiTheme="minorHAnsi" w:cstheme="minorHAnsi"/>
          <w:color w:val="000000"/>
          <w:lang w:bidi="en-US"/>
        </w:rPr>
      </w:pPr>
    </w:p>
    <w:p w14:paraId="3742C827" w14:textId="511369AF" w:rsidR="003B30B1" w:rsidRDefault="003B30B1" w:rsidP="003B30B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0A5C77">
        <w:rPr>
          <w:rStyle w:val="normaltextrun"/>
          <w:rFonts w:ascii="Calibri" w:hAnsi="Calibri" w:cs="Calibri"/>
        </w:rPr>
        <w:t xml:space="preserve"> </w:t>
      </w:r>
      <w:hyperlink r:id="rId10" w:history="1">
        <w:r w:rsidR="000A5C77" w:rsidRPr="000A5C77">
          <w:rPr>
            <w:rStyle w:val="Hyperlink"/>
            <w:rFonts w:ascii="Calibri" w:hAnsi="Calibri" w:cs="Calibri"/>
          </w:rPr>
          <w:t>ELD@dot.gov</w:t>
        </w:r>
      </w:hyperlink>
      <w:r w:rsidR="000A5C77">
        <w:rPr>
          <w:rStyle w:val="normaltextrun"/>
          <w:rFonts w:ascii="Calibri" w:hAnsi="Calibri" w:cs="Calibri"/>
        </w:rPr>
        <w:t>.</w:t>
      </w:r>
    </w:p>
    <w:p w14:paraId="180556F0" w14:textId="77777777" w:rsidR="003B30B1" w:rsidRDefault="003B30B1" w:rsidP="003B30B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1FE4F5B4" w14:textId="77777777" w:rsidR="003B30B1" w:rsidRDefault="003B30B1" w:rsidP="003B30B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2DB2BCEE" w14:textId="77777777" w:rsidR="003B30B1" w:rsidRDefault="003B30B1" w:rsidP="003B30B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25E2AA85" w14:textId="66AE52B3" w:rsidR="003B30B1" w:rsidRPr="003B30B1" w:rsidRDefault="003B30B1" w:rsidP="002A298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0A5A04E" w14:textId="77777777" w:rsidR="003B30B1" w:rsidRDefault="003B30B1" w:rsidP="003B30B1">
      <w:pPr>
        <w:rPr>
          <w:rFonts w:asciiTheme="minorHAnsi" w:hAnsiTheme="minorHAnsi" w:cstheme="minorHAnsi"/>
        </w:rPr>
      </w:pPr>
    </w:p>
    <w:p w14:paraId="5D03AB73" w14:textId="77777777" w:rsidR="003B30B1" w:rsidRDefault="003B30B1" w:rsidP="003B30B1">
      <w:pPr>
        <w:shd w:val="clear" w:color="auto" w:fill="FFFFFF"/>
        <w:rPr>
          <w:rFonts w:asciiTheme="minorHAnsi" w:hAnsiTheme="minorHAnsi" w:cstheme="minorHAnsi"/>
          <w:b/>
          <w:bCs/>
          <w:color w:val="212529"/>
        </w:rPr>
      </w:pPr>
      <w:r w:rsidRPr="00215151">
        <w:rPr>
          <w:rFonts w:asciiTheme="minorHAnsi" w:hAnsiTheme="minorHAnsi" w:cstheme="minorHAnsi"/>
          <w:b/>
          <w:bCs/>
          <w:color w:val="212529"/>
        </w:rPr>
        <w:t>Regulatory Topic: ELD Guidance</w:t>
      </w:r>
    </w:p>
    <w:p w14:paraId="70D52FD1" w14:textId="77777777" w:rsidR="003B30B1" w:rsidRPr="00215151" w:rsidRDefault="003B30B1" w:rsidP="003B30B1">
      <w:pPr>
        <w:shd w:val="clear" w:color="auto" w:fill="FFFFFF"/>
        <w:rPr>
          <w:rFonts w:asciiTheme="minorHAnsi" w:hAnsiTheme="minorHAnsi" w:cstheme="minorHAnsi"/>
          <w:b/>
          <w:bCs/>
          <w:color w:val="212529"/>
        </w:rPr>
      </w:pPr>
    </w:p>
    <w:p w14:paraId="22849659" w14:textId="77777777" w:rsidR="001622AF" w:rsidRPr="001622AF" w:rsidRDefault="001622AF" w:rsidP="001622AF">
      <w:pPr>
        <w:rPr>
          <w:rFonts w:asciiTheme="minorHAnsi" w:hAnsiTheme="minorHAnsi" w:cstheme="minorBidi"/>
          <w:color w:val="212529"/>
        </w:rPr>
      </w:pPr>
      <w:r w:rsidRPr="001622AF">
        <w:rPr>
          <w:rFonts w:asciiTheme="minorHAnsi" w:hAnsiTheme="minorHAnsi" w:cstheme="minorBidi"/>
          <w:color w:val="212529"/>
        </w:rPr>
        <w:t xml:space="preserve">Effective Date: Thursday, March 10, 2022 </w:t>
      </w:r>
    </w:p>
    <w:p w14:paraId="5388960B" w14:textId="77777777" w:rsidR="001622AF" w:rsidRPr="001622AF" w:rsidRDefault="001622AF" w:rsidP="001622AF">
      <w:pPr>
        <w:rPr>
          <w:rFonts w:asciiTheme="minorHAnsi" w:hAnsiTheme="minorHAnsi" w:cstheme="minorBidi"/>
          <w:color w:val="212529"/>
        </w:rPr>
      </w:pPr>
    </w:p>
    <w:p w14:paraId="3743DEB7" w14:textId="39F1094D" w:rsidR="00995A0C" w:rsidRDefault="001622AF" w:rsidP="001622AF">
      <w:r w:rsidRPr="001622AF">
        <w:rPr>
          <w:rFonts w:asciiTheme="minorHAnsi" w:hAnsiTheme="minorHAnsi" w:cstheme="minorBidi"/>
          <w:color w:val="212529"/>
        </w:rPr>
        <w:t>Issued Date: Thursday, March 10, 2022</w:t>
      </w:r>
    </w:p>
    <w:sectPr w:rsidR="00995A0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A01DF" w14:textId="77777777" w:rsidR="005A2E2E" w:rsidRDefault="005A2E2E" w:rsidP="005A2E2E">
      <w:r>
        <w:separator/>
      </w:r>
    </w:p>
  </w:endnote>
  <w:endnote w:type="continuationSeparator" w:id="0">
    <w:p w14:paraId="421733FE" w14:textId="77777777" w:rsidR="005A2E2E" w:rsidRDefault="005A2E2E" w:rsidP="005A2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66937" w14:textId="77777777" w:rsidR="005A2E2E" w:rsidRDefault="005A2E2E" w:rsidP="005A2E2E">
      <w:r>
        <w:separator/>
      </w:r>
    </w:p>
  </w:footnote>
  <w:footnote w:type="continuationSeparator" w:id="0">
    <w:p w14:paraId="09AFDA8B" w14:textId="77777777" w:rsidR="005A2E2E" w:rsidRDefault="005A2E2E" w:rsidP="005A2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21A37" w14:textId="6FBA9C11" w:rsidR="005A2E2E" w:rsidRPr="005A2E2E" w:rsidRDefault="005A2E2E" w:rsidP="005A2E2E">
    <w:pPr>
      <w:tabs>
        <w:tab w:val="center" w:pos="4680"/>
        <w:tab w:val="right" w:pos="9360"/>
      </w:tabs>
      <w:rPr>
        <w:rFonts w:ascii="Calibri" w:eastAsia="Calibri" w:hAnsi="Calibri"/>
        <w:sz w:val="28"/>
        <w:szCs w:val="28"/>
      </w:rPr>
    </w:pPr>
    <w:r w:rsidRPr="00FA56FF">
      <w:rPr>
        <w:rFonts w:ascii="Calibri" w:eastAsia="Calibri" w:hAnsi="Calibri"/>
        <w:b/>
        <w:bCs/>
        <w:sz w:val="28"/>
        <w:szCs w:val="28"/>
        <w:u w:val="single"/>
      </w:rPr>
      <w:t>NOTE</w:t>
    </w:r>
    <w:r w:rsidRPr="00FA56FF">
      <w:rPr>
        <w:rFonts w:ascii="Calibri" w:eastAsia="Calibri" w:hAnsi="Calibri"/>
        <w:b/>
        <w:bCs/>
        <w:sz w:val="28"/>
        <w:szCs w:val="28"/>
      </w:rPr>
      <w:t xml:space="preserve">:  This guidance revises </w:t>
    </w:r>
    <w:bookmarkStart w:id="0" w:name="_Hlk97300089"/>
    <w:r w:rsidRPr="00430B60">
      <w:rPr>
        <w:rFonts w:ascii="Calibri" w:eastAsia="Calibri" w:hAnsi="Calibri"/>
        <w:b/>
        <w:bCs/>
        <w:sz w:val="28"/>
        <w:szCs w:val="28"/>
      </w:rPr>
      <w:t>FMCSA-HOS-ELD-</w:t>
    </w:r>
    <w:r>
      <w:rPr>
        <w:rFonts w:ascii="Calibri" w:eastAsia="Calibri" w:hAnsi="Calibri"/>
        <w:b/>
        <w:bCs/>
        <w:sz w:val="28"/>
        <w:szCs w:val="28"/>
      </w:rPr>
      <w:t>TECH-</w:t>
    </w:r>
    <w:r w:rsidRPr="00430B60">
      <w:rPr>
        <w:rFonts w:ascii="Calibri" w:eastAsia="Calibri" w:hAnsi="Calibri"/>
        <w:b/>
        <w:bCs/>
        <w:sz w:val="28"/>
        <w:szCs w:val="28"/>
      </w:rPr>
      <w:t>395-FAQ</w:t>
    </w:r>
    <w:bookmarkEnd w:id="0"/>
    <w:r>
      <w:rPr>
        <w:rFonts w:ascii="Calibri" w:eastAsia="Calibri" w:hAnsi="Calibri"/>
        <w:b/>
        <w:bCs/>
        <w:sz w:val="28"/>
        <w:szCs w:val="28"/>
      </w:rPr>
      <w:t>77,</w:t>
    </w:r>
    <w:r w:rsidR="00643D70">
      <w:rPr>
        <w:rFonts w:ascii="Calibri" w:eastAsia="Calibri" w:hAnsi="Calibri"/>
        <w:b/>
        <w:bCs/>
        <w:sz w:val="28"/>
        <w:szCs w:val="28"/>
      </w:rPr>
      <w:t xml:space="preserve"> </w:t>
    </w:r>
    <w:r w:rsidRPr="00FA56FF">
      <w:rPr>
        <w:rFonts w:ascii="Calibri" w:eastAsia="Calibri" w:hAnsi="Calibri"/>
        <w:b/>
        <w:bCs/>
        <w:sz w:val="28"/>
        <w:szCs w:val="28"/>
      </w:rPr>
      <w:t xml:space="preserve">issued on </w:t>
    </w:r>
    <w:r w:rsidR="00E55653">
      <w:rPr>
        <w:rFonts w:ascii="Calibri" w:eastAsia="Calibri" w:hAnsi="Calibri"/>
        <w:b/>
        <w:bCs/>
        <w:sz w:val="28"/>
        <w:szCs w:val="28"/>
      </w:rPr>
      <w:t>September 1, 2017</w:t>
    </w:r>
    <w:r w:rsidRPr="00FA56FF">
      <w:rPr>
        <w:rFonts w:ascii="Calibri" w:eastAsia="Calibri" w:hAnsi="Calibri"/>
        <w:b/>
        <w:bCs/>
        <w:sz w:val="28"/>
        <w:szCs w:val="28"/>
      </w:rPr>
      <w:t xml:space="preserve">, and rescinded on </w:t>
    </w:r>
    <w:r>
      <w:rPr>
        <w:rFonts w:ascii="Calibri" w:eastAsia="Calibri" w:hAnsi="Calibri"/>
        <w:b/>
        <w:bCs/>
        <w:sz w:val="28"/>
        <w:szCs w:val="28"/>
      </w:rPr>
      <w:t>March 10</w:t>
    </w:r>
    <w:r w:rsidRPr="00FA56FF">
      <w:rPr>
        <w:rFonts w:ascii="Calibri" w:eastAsia="Calibri" w:hAnsi="Calibri"/>
        <w:b/>
        <w:bCs/>
        <w:sz w:val="28"/>
        <w:szCs w:val="28"/>
      </w:rPr>
      <w:t>, 2022.</w:t>
    </w:r>
  </w:p>
  <w:p w14:paraId="08784007" w14:textId="77777777" w:rsidR="005A2E2E" w:rsidRDefault="005A2E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CB4E9F"/>
    <w:multiLevelType w:val="hybridMultilevel"/>
    <w:tmpl w:val="EDFA2E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E40B40"/>
    <w:multiLevelType w:val="hybridMultilevel"/>
    <w:tmpl w:val="67604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0B1"/>
    <w:rsid w:val="000A5C77"/>
    <w:rsid w:val="000E7C3C"/>
    <w:rsid w:val="001622AF"/>
    <w:rsid w:val="00253995"/>
    <w:rsid w:val="002A298E"/>
    <w:rsid w:val="00341D24"/>
    <w:rsid w:val="003B30B1"/>
    <w:rsid w:val="005A2E2E"/>
    <w:rsid w:val="00643D70"/>
    <w:rsid w:val="006B3559"/>
    <w:rsid w:val="006E0B32"/>
    <w:rsid w:val="008B4120"/>
    <w:rsid w:val="009014A9"/>
    <w:rsid w:val="00940484"/>
    <w:rsid w:val="009E657B"/>
    <w:rsid w:val="00AE52FD"/>
    <w:rsid w:val="00BB4F59"/>
    <w:rsid w:val="00CA659B"/>
    <w:rsid w:val="00D53E46"/>
    <w:rsid w:val="00D94E88"/>
    <w:rsid w:val="00E55653"/>
    <w:rsid w:val="00E8333C"/>
    <w:rsid w:val="00ED7F11"/>
    <w:rsid w:val="00FC3F8C"/>
    <w:rsid w:val="75BB8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C2203"/>
  <w15:chartTrackingRefBased/>
  <w15:docId w15:val="{36F533C4-7843-4361-9D72-D95EC0EF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0B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3B30B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Heading2"/>
    <w:link w:val="QuestionChar"/>
    <w:uiPriority w:val="1"/>
    <w:qFormat/>
    <w:rsid w:val="003B30B1"/>
    <w:pPr>
      <w:keepNext w:val="0"/>
      <w:keepLines w:val="0"/>
      <w:widowControl w:val="0"/>
      <w:autoSpaceDE w:val="0"/>
      <w:autoSpaceDN w:val="0"/>
      <w:spacing w:before="0"/>
    </w:pPr>
    <w:rPr>
      <w:rFonts w:ascii="Times New Roman" w:eastAsia="Lucida Sans" w:hAnsi="Times New Roman" w:cstheme="minorHAnsi"/>
      <w:b/>
      <w:lang w:bidi="en-US"/>
    </w:rPr>
  </w:style>
  <w:style w:type="character" w:customStyle="1" w:styleId="QuestionChar">
    <w:name w:val="Question Char"/>
    <w:basedOn w:val="Heading2Char"/>
    <w:link w:val="Question"/>
    <w:uiPriority w:val="1"/>
    <w:rsid w:val="003B30B1"/>
    <w:rPr>
      <w:rFonts w:ascii="Times New Roman" w:eastAsia="Lucida Sans" w:hAnsi="Times New Roman" w:cstheme="minorHAnsi"/>
      <w:b/>
      <w:color w:val="2F5496" w:themeColor="accent1" w:themeShade="BF"/>
      <w:sz w:val="26"/>
      <w:szCs w:val="26"/>
      <w:lang w:bidi="en-US"/>
    </w:rPr>
  </w:style>
  <w:style w:type="character" w:customStyle="1" w:styleId="Heading2Char">
    <w:name w:val="Heading 2 Char"/>
    <w:basedOn w:val="DefaultParagraphFont"/>
    <w:link w:val="Heading2"/>
    <w:uiPriority w:val="9"/>
    <w:semiHidden/>
    <w:rsid w:val="003B30B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B30B1"/>
    <w:rPr>
      <w:color w:val="0563C1" w:themeColor="hyperlink"/>
      <w:u w:val="single"/>
    </w:rPr>
  </w:style>
  <w:style w:type="character" w:styleId="UnresolvedMention">
    <w:name w:val="Unresolved Mention"/>
    <w:basedOn w:val="DefaultParagraphFont"/>
    <w:uiPriority w:val="99"/>
    <w:semiHidden/>
    <w:unhideWhenUsed/>
    <w:rsid w:val="003B30B1"/>
    <w:rPr>
      <w:color w:val="605E5C"/>
      <w:shd w:val="clear" w:color="auto" w:fill="E1DFDD"/>
    </w:rPr>
  </w:style>
  <w:style w:type="paragraph" w:customStyle="1" w:styleId="paragraph">
    <w:name w:val="paragraph"/>
    <w:basedOn w:val="Normal"/>
    <w:rsid w:val="003B30B1"/>
    <w:pPr>
      <w:spacing w:before="100" w:beforeAutospacing="1" w:after="100" w:afterAutospacing="1"/>
    </w:pPr>
  </w:style>
  <w:style w:type="character" w:customStyle="1" w:styleId="normaltextrun">
    <w:name w:val="normaltextrun"/>
    <w:basedOn w:val="DefaultParagraphFont"/>
    <w:rsid w:val="003B30B1"/>
  </w:style>
  <w:style w:type="character" w:customStyle="1" w:styleId="eop">
    <w:name w:val="eop"/>
    <w:basedOn w:val="DefaultParagraphFont"/>
    <w:rsid w:val="003B30B1"/>
  </w:style>
  <w:style w:type="character" w:styleId="CommentReference">
    <w:name w:val="annotation reference"/>
    <w:basedOn w:val="DefaultParagraphFont"/>
    <w:uiPriority w:val="99"/>
    <w:semiHidden/>
    <w:unhideWhenUsed/>
    <w:rsid w:val="000E7C3C"/>
    <w:rPr>
      <w:sz w:val="16"/>
      <w:szCs w:val="16"/>
    </w:rPr>
  </w:style>
  <w:style w:type="paragraph" w:styleId="CommentText">
    <w:name w:val="annotation text"/>
    <w:basedOn w:val="Normal"/>
    <w:link w:val="CommentTextChar"/>
    <w:uiPriority w:val="99"/>
    <w:unhideWhenUsed/>
    <w:rsid w:val="000E7C3C"/>
    <w:rPr>
      <w:sz w:val="20"/>
      <w:szCs w:val="20"/>
    </w:rPr>
  </w:style>
  <w:style w:type="character" w:customStyle="1" w:styleId="CommentTextChar">
    <w:name w:val="Comment Text Char"/>
    <w:basedOn w:val="DefaultParagraphFont"/>
    <w:link w:val="CommentText"/>
    <w:uiPriority w:val="99"/>
    <w:rsid w:val="000E7C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7C3C"/>
    <w:rPr>
      <w:b/>
      <w:bCs/>
    </w:rPr>
  </w:style>
  <w:style w:type="character" w:customStyle="1" w:styleId="CommentSubjectChar">
    <w:name w:val="Comment Subject Char"/>
    <w:basedOn w:val="CommentTextChar"/>
    <w:link w:val="CommentSubject"/>
    <w:uiPriority w:val="99"/>
    <w:semiHidden/>
    <w:rsid w:val="000E7C3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5A2E2E"/>
    <w:pPr>
      <w:tabs>
        <w:tab w:val="center" w:pos="4680"/>
        <w:tab w:val="right" w:pos="9360"/>
      </w:tabs>
    </w:pPr>
  </w:style>
  <w:style w:type="character" w:customStyle="1" w:styleId="HeaderChar">
    <w:name w:val="Header Char"/>
    <w:basedOn w:val="DefaultParagraphFont"/>
    <w:link w:val="Header"/>
    <w:uiPriority w:val="99"/>
    <w:rsid w:val="005A2E2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A2E2E"/>
    <w:pPr>
      <w:tabs>
        <w:tab w:val="center" w:pos="4680"/>
        <w:tab w:val="right" w:pos="9360"/>
      </w:tabs>
    </w:pPr>
  </w:style>
  <w:style w:type="character" w:customStyle="1" w:styleId="FooterChar">
    <w:name w:val="Footer Char"/>
    <w:basedOn w:val="DefaultParagraphFont"/>
    <w:link w:val="Footer"/>
    <w:uiPriority w:val="99"/>
    <w:rsid w:val="005A2E2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2632735">
      <w:bodyDiv w:val="1"/>
      <w:marLeft w:val="0"/>
      <w:marRight w:val="0"/>
      <w:marTop w:val="0"/>
      <w:marBottom w:val="0"/>
      <w:divBdr>
        <w:top w:val="none" w:sz="0" w:space="0" w:color="auto"/>
        <w:left w:val="none" w:sz="0" w:space="0" w:color="auto"/>
        <w:bottom w:val="none" w:sz="0" w:space="0" w:color="auto"/>
        <w:right w:val="none" w:sz="0" w:space="0" w:color="auto"/>
      </w:divBdr>
      <w:divsChild>
        <w:div w:id="1234002462">
          <w:marLeft w:val="0"/>
          <w:marRight w:val="0"/>
          <w:marTop w:val="0"/>
          <w:marBottom w:val="0"/>
          <w:divBdr>
            <w:top w:val="none" w:sz="0" w:space="0" w:color="auto"/>
            <w:left w:val="none" w:sz="0" w:space="0" w:color="auto"/>
            <w:bottom w:val="none" w:sz="0" w:space="0" w:color="auto"/>
            <w:right w:val="none" w:sz="0" w:space="0" w:color="auto"/>
          </w:divBdr>
        </w:div>
        <w:div w:id="877931200">
          <w:marLeft w:val="0"/>
          <w:marRight w:val="0"/>
          <w:marTop w:val="0"/>
          <w:marBottom w:val="0"/>
          <w:divBdr>
            <w:top w:val="none" w:sz="0" w:space="0" w:color="auto"/>
            <w:left w:val="none" w:sz="0" w:space="0" w:color="auto"/>
            <w:bottom w:val="none" w:sz="0" w:space="0" w:color="auto"/>
            <w:right w:val="none" w:sz="0" w:space="0" w:color="auto"/>
          </w:divBdr>
        </w:div>
        <w:div w:id="254554491">
          <w:marLeft w:val="0"/>
          <w:marRight w:val="0"/>
          <w:marTop w:val="0"/>
          <w:marBottom w:val="0"/>
          <w:divBdr>
            <w:top w:val="none" w:sz="0" w:space="0" w:color="auto"/>
            <w:left w:val="none" w:sz="0" w:space="0" w:color="auto"/>
            <w:bottom w:val="none" w:sz="0" w:space="0" w:color="auto"/>
            <w:right w:val="none" w:sz="0" w:space="0" w:color="auto"/>
          </w:divBdr>
        </w:div>
        <w:div w:id="1599488489">
          <w:marLeft w:val="0"/>
          <w:marRight w:val="0"/>
          <w:marTop w:val="0"/>
          <w:marBottom w:val="0"/>
          <w:divBdr>
            <w:top w:val="none" w:sz="0" w:space="0" w:color="auto"/>
            <w:left w:val="none" w:sz="0" w:space="0" w:color="auto"/>
            <w:bottom w:val="none" w:sz="0" w:space="0" w:color="auto"/>
            <w:right w:val="none" w:sz="0" w:space="0" w:color="auto"/>
          </w:divBdr>
        </w:div>
        <w:div w:id="462387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LD@dot.gov?subject=ELD%20Questio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8C7A8C-CD1C-4AED-9E83-0E71974889B4}">
  <ds:schemaRefs>
    <ds:schemaRef ds:uri="http://schemas.microsoft.com/sharepoint/v3/contenttype/forms"/>
  </ds:schemaRefs>
</ds:datastoreItem>
</file>

<file path=customXml/itemProps2.xml><?xml version="1.0" encoding="utf-8"?>
<ds:datastoreItem xmlns:ds="http://schemas.openxmlformats.org/officeDocument/2006/customXml" ds:itemID="{3522DBD2-997B-4964-A6FE-64C1E9CBEDF7}">
  <ds:schemaRefs>
    <ds:schemaRef ds:uri="http://schemas.microsoft.com/office/2006/metadata/properties"/>
    <ds:schemaRef ds:uri="ce05ad30-b462-4c3a-b526-02afdadaa305"/>
    <ds:schemaRef ds:uri="http://purl.org/dc/terms/"/>
    <ds:schemaRef ds:uri="708becbf-e594-46a7-9128-eb0da9ea6435"/>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0C2723F-3D15-4509-9B29-552CB671F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161</Words>
  <Characters>923</Characters>
  <Application>Microsoft Office Word</Application>
  <DocSecurity>4</DocSecurity>
  <Lines>7</Lines>
  <Paragraphs>2</Paragraphs>
  <ScaleCrop>false</ScaleCrop>
  <Company>U.S DOT - Volpe Center</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 Kathryn CTR (Volpe)</dc:creator>
  <cp:keywords/>
  <dc:description/>
  <cp:lastModifiedBy>Winkle, Anna (FMCSA)</cp:lastModifiedBy>
  <cp:revision>2</cp:revision>
  <dcterms:created xsi:type="dcterms:W3CDTF">2022-03-10T17:09:00Z</dcterms:created>
  <dcterms:modified xsi:type="dcterms:W3CDTF">2022-03-10T17:09:00Z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