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D257C" w14:textId="6F6E0620" w:rsidR="00BE7352" w:rsidRDefault="00135E6C" w:rsidP="003E75ED">
      <w:pPr>
        <w:shd w:val="clear" w:color="auto" w:fill="FFFFFF"/>
        <w:spacing w:before="277" w:after="277"/>
        <w:jc w:val="right"/>
        <w:outlineLvl w:val="1"/>
        <w:rPr>
          <w:rFonts w:asciiTheme="minorHAnsi" w:hAnsiTheme="minorHAnsi" w:cstheme="minorHAnsi"/>
          <w:color w:val="000000"/>
        </w:rPr>
      </w:pPr>
      <w:r w:rsidRPr="002A09E0">
        <w:rPr>
          <w:rFonts w:ascii="Calibri" w:hAnsi="Calibri" w:cs="Calibri"/>
          <w:sz w:val="22"/>
          <w:szCs w:val="22"/>
        </w:rPr>
        <w:t xml:space="preserve">  </w:t>
      </w:r>
      <w:r w:rsidR="003E75ED">
        <w:rPr>
          <w:rFonts w:asciiTheme="minorHAnsi" w:hAnsiTheme="minorHAnsi" w:cstheme="minorHAnsi"/>
          <w:color w:val="000000"/>
        </w:rPr>
        <w:t>F</w:t>
      </w:r>
      <w:r w:rsidR="003E75ED" w:rsidRPr="009D2988">
        <w:rPr>
          <w:rFonts w:asciiTheme="minorHAnsi" w:hAnsiTheme="minorHAnsi" w:cstheme="minorHAnsi"/>
          <w:color w:val="000000"/>
        </w:rPr>
        <w:t>MCSA-HOS-ELD-395-FAQ2</w:t>
      </w:r>
      <w:r w:rsidR="003E75ED">
        <w:rPr>
          <w:rFonts w:asciiTheme="minorHAnsi" w:hAnsiTheme="minorHAnsi" w:cstheme="minorHAnsi"/>
          <w:color w:val="000000"/>
        </w:rPr>
        <w:t>9</w:t>
      </w:r>
      <w:r w:rsidR="003E75ED" w:rsidRPr="009D2988">
        <w:rPr>
          <w:rFonts w:asciiTheme="minorHAnsi" w:hAnsiTheme="minorHAnsi" w:cstheme="minorHAnsi"/>
          <w:color w:val="000000"/>
        </w:rPr>
        <w:t>(2017-03-27)-CORR1</w:t>
      </w:r>
    </w:p>
    <w:p w14:paraId="48728F9D" w14:textId="7DDE901F" w:rsidR="003E75ED" w:rsidRPr="003E75ED" w:rsidRDefault="00AA6660" w:rsidP="003E75ED">
      <w:pPr>
        <w:shd w:val="clear" w:color="auto" w:fill="FFFFFF"/>
        <w:spacing w:before="277" w:after="277"/>
        <w:outlineLvl w:val="1"/>
        <w:rPr>
          <w:rFonts w:asciiTheme="minorHAnsi" w:hAnsiTheme="minorHAnsi" w:cstheme="minorHAnsi"/>
          <w:b/>
          <w:color w:val="000000"/>
          <w:lang w:bidi="en-US"/>
        </w:rPr>
      </w:pPr>
      <w:r>
        <w:rPr>
          <w:rFonts w:asciiTheme="minorHAnsi" w:hAnsiTheme="minorHAnsi" w:cstheme="minorHAnsi"/>
          <w:b/>
          <w:color w:val="000000"/>
          <w:lang w:bidi="en-US"/>
        </w:rPr>
        <w:t xml:space="preserve">Question: </w:t>
      </w:r>
      <w:r w:rsidR="003E75ED" w:rsidRPr="00AA6660">
        <w:rPr>
          <w:rFonts w:asciiTheme="minorHAnsi" w:hAnsiTheme="minorHAnsi" w:cstheme="minorHAnsi"/>
          <w:bCs/>
          <w:color w:val="000000"/>
          <w:lang w:bidi="en-US"/>
        </w:rPr>
        <w:t>What are the categories of supporting documents?</w:t>
      </w:r>
    </w:p>
    <w:p w14:paraId="6DFC4988" w14:textId="4432B8C1" w:rsidR="003E75ED" w:rsidRPr="003E75ED" w:rsidRDefault="00AA6660" w:rsidP="003E75ED">
      <w:pPr>
        <w:shd w:val="clear" w:color="auto" w:fill="FFFFFF"/>
        <w:spacing w:before="277" w:after="277"/>
        <w:outlineLvl w:val="1"/>
        <w:rPr>
          <w:rFonts w:asciiTheme="minorHAnsi" w:hAnsiTheme="minorHAnsi" w:cstheme="minorHAnsi"/>
          <w:color w:val="000000"/>
          <w:lang w:bidi="en-US"/>
        </w:rPr>
      </w:pPr>
      <w:r w:rsidRPr="00AA6660">
        <w:rPr>
          <w:rFonts w:asciiTheme="minorHAnsi" w:hAnsiTheme="minorHAnsi" w:cstheme="minorHAnsi"/>
          <w:b/>
          <w:bCs/>
          <w:color w:val="000000"/>
          <w:lang w:bidi="en-US"/>
        </w:rPr>
        <w:t>Guidance:</w:t>
      </w:r>
      <w:r>
        <w:rPr>
          <w:rFonts w:asciiTheme="minorHAnsi" w:hAnsiTheme="minorHAnsi" w:cstheme="minorHAnsi"/>
          <w:color w:val="000000"/>
          <w:lang w:bidi="en-US"/>
        </w:rPr>
        <w:t xml:space="preserve">  </w:t>
      </w:r>
      <w:r w:rsidR="003E75ED" w:rsidRPr="003E75ED">
        <w:rPr>
          <w:rFonts w:asciiTheme="minorHAnsi" w:hAnsiTheme="minorHAnsi" w:cstheme="minorHAnsi"/>
          <w:color w:val="000000"/>
          <w:lang w:bidi="en-US"/>
        </w:rPr>
        <w:t xml:space="preserve">Supporting documents required in the normal course of business are important to verify a driver’s records of duty status (RODS). They consist of 5 categories, described in 49 CFR </w:t>
      </w:r>
      <w:hyperlink r:id="rId11" w:anchor="p-395.11(c)" w:history="1">
        <w:r w:rsidR="003E75ED">
          <w:rPr>
            <w:rStyle w:val="Hyperlink"/>
            <w:rFonts w:asciiTheme="minorHAnsi" w:hAnsiTheme="minorHAnsi" w:cstheme="minorHAnsi"/>
            <w:lang w:bidi="en-US"/>
          </w:rPr>
          <w:t>395.11(c)</w:t>
        </w:r>
      </w:hyperlink>
      <w:r w:rsidR="003E75ED" w:rsidRPr="003E75ED">
        <w:rPr>
          <w:rFonts w:asciiTheme="minorHAnsi" w:hAnsiTheme="minorHAnsi" w:cstheme="minorHAnsi"/>
          <w:color w:val="000000"/>
          <w:lang w:bidi="en-US"/>
        </w:rPr>
        <w:t>:</w:t>
      </w:r>
    </w:p>
    <w:p w14:paraId="029DDBE6" w14:textId="77777777" w:rsidR="003E75ED" w:rsidRPr="003E75ED" w:rsidRDefault="003E75ED" w:rsidP="003E75ED">
      <w:pPr>
        <w:pStyle w:val="ListParagraph"/>
        <w:numPr>
          <w:ilvl w:val="0"/>
          <w:numId w:val="12"/>
        </w:numPr>
        <w:shd w:val="clear" w:color="auto" w:fill="FFFFFF"/>
        <w:spacing w:before="277" w:after="277"/>
        <w:outlineLvl w:val="1"/>
        <w:rPr>
          <w:rFonts w:asciiTheme="minorHAnsi" w:hAnsiTheme="minorHAnsi" w:cstheme="minorHAnsi"/>
          <w:color w:val="000000"/>
          <w:lang w:bidi="en-US"/>
        </w:rPr>
      </w:pPr>
      <w:r w:rsidRPr="003E75ED">
        <w:rPr>
          <w:rFonts w:asciiTheme="minorHAnsi" w:hAnsiTheme="minorHAnsi" w:cstheme="minorHAnsi"/>
          <w:color w:val="000000"/>
          <w:lang w:bidi="en-US"/>
        </w:rPr>
        <w:t xml:space="preserve">Bills of lading, itineraries, schedules, or equivalent documents that indicate the origin and destination of each </w:t>
      </w:r>
      <w:proofErr w:type="gramStart"/>
      <w:r w:rsidRPr="003E75ED">
        <w:rPr>
          <w:rFonts w:asciiTheme="minorHAnsi" w:hAnsiTheme="minorHAnsi" w:cstheme="minorHAnsi"/>
          <w:color w:val="000000"/>
          <w:lang w:bidi="en-US"/>
        </w:rPr>
        <w:t>trip;</w:t>
      </w:r>
      <w:proofErr w:type="gramEnd"/>
    </w:p>
    <w:p w14:paraId="7D09B2D5" w14:textId="77777777" w:rsidR="003E75ED" w:rsidRPr="003E75ED" w:rsidRDefault="003E75ED" w:rsidP="003E75ED">
      <w:pPr>
        <w:pStyle w:val="ListParagraph"/>
        <w:numPr>
          <w:ilvl w:val="0"/>
          <w:numId w:val="12"/>
        </w:numPr>
        <w:shd w:val="clear" w:color="auto" w:fill="FFFFFF"/>
        <w:spacing w:before="277" w:after="277"/>
        <w:outlineLvl w:val="1"/>
        <w:rPr>
          <w:rFonts w:asciiTheme="minorHAnsi" w:hAnsiTheme="minorHAnsi" w:cstheme="minorHAnsi"/>
          <w:color w:val="000000"/>
          <w:lang w:bidi="en-US"/>
        </w:rPr>
      </w:pPr>
      <w:r w:rsidRPr="003E75ED">
        <w:rPr>
          <w:rFonts w:asciiTheme="minorHAnsi" w:hAnsiTheme="minorHAnsi" w:cstheme="minorHAnsi"/>
          <w:color w:val="000000"/>
          <w:lang w:bidi="en-US"/>
        </w:rPr>
        <w:t xml:space="preserve">Dispatch records, trip records, or equivalent </w:t>
      </w:r>
      <w:proofErr w:type="gramStart"/>
      <w:r w:rsidRPr="003E75ED">
        <w:rPr>
          <w:rFonts w:asciiTheme="minorHAnsi" w:hAnsiTheme="minorHAnsi" w:cstheme="minorHAnsi"/>
          <w:color w:val="000000"/>
          <w:lang w:bidi="en-US"/>
        </w:rPr>
        <w:t>documents;</w:t>
      </w:r>
      <w:proofErr w:type="gramEnd"/>
    </w:p>
    <w:p w14:paraId="781EA2FE" w14:textId="77777777" w:rsidR="003E75ED" w:rsidRPr="003E75ED" w:rsidRDefault="003E75ED" w:rsidP="003E75ED">
      <w:pPr>
        <w:pStyle w:val="ListParagraph"/>
        <w:numPr>
          <w:ilvl w:val="0"/>
          <w:numId w:val="12"/>
        </w:numPr>
        <w:shd w:val="clear" w:color="auto" w:fill="FFFFFF"/>
        <w:spacing w:before="277" w:after="277"/>
        <w:outlineLvl w:val="1"/>
        <w:rPr>
          <w:rFonts w:asciiTheme="minorHAnsi" w:hAnsiTheme="minorHAnsi" w:cstheme="minorHAnsi"/>
          <w:color w:val="000000"/>
          <w:lang w:bidi="en-US"/>
        </w:rPr>
      </w:pPr>
      <w:r w:rsidRPr="003E75ED">
        <w:rPr>
          <w:rFonts w:asciiTheme="minorHAnsi" w:hAnsiTheme="minorHAnsi" w:cstheme="minorHAnsi"/>
          <w:color w:val="000000"/>
          <w:lang w:bidi="en-US"/>
        </w:rPr>
        <w:t xml:space="preserve">Expense receipts related to any on-duty not-driving </w:t>
      </w:r>
      <w:proofErr w:type="gramStart"/>
      <w:r w:rsidRPr="003E75ED">
        <w:rPr>
          <w:rFonts w:asciiTheme="minorHAnsi" w:hAnsiTheme="minorHAnsi" w:cstheme="minorHAnsi"/>
          <w:color w:val="000000"/>
          <w:lang w:bidi="en-US"/>
        </w:rPr>
        <w:t>time;</w:t>
      </w:r>
      <w:proofErr w:type="gramEnd"/>
    </w:p>
    <w:p w14:paraId="4A5FE6BB" w14:textId="77777777" w:rsidR="003E75ED" w:rsidRPr="003E75ED" w:rsidRDefault="003E75ED" w:rsidP="003E75ED">
      <w:pPr>
        <w:pStyle w:val="ListParagraph"/>
        <w:numPr>
          <w:ilvl w:val="0"/>
          <w:numId w:val="12"/>
        </w:numPr>
        <w:shd w:val="clear" w:color="auto" w:fill="FFFFFF"/>
        <w:spacing w:before="277" w:after="277"/>
        <w:outlineLvl w:val="1"/>
        <w:rPr>
          <w:rFonts w:asciiTheme="minorHAnsi" w:hAnsiTheme="minorHAnsi" w:cstheme="minorHAnsi"/>
          <w:color w:val="000000"/>
          <w:lang w:bidi="en-US"/>
        </w:rPr>
      </w:pPr>
      <w:r w:rsidRPr="003E75ED">
        <w:rPr>
          <w:rFonts w:asciiTheme="minorHAnsi" w:hAnsiTheme="minorHAnsi" w:cstheme="minorHAnsi"/>
          <w:color w:val="000000"/>
          <w:lang w:bidi="en-US"/>
        </w:rPr>
        <w:t>Electronic mobile communication records, reflecting communications transmitted through a fleet management system; and</w:t>
      </w:r>
    </w:p>
    <w:p w14:paraId="5487EA00" w14:textId="796FBCE9" w:rsidR="003E75ED" w:rsidRPr="003E75ED" w:rsidRDefault="003E75ED" w:rsidP="003E75ED">
      <w:pPr>
        <w:pStyle w:val="ListParagraph"/>
        <w:numPr>
          <w:ilvl w:val="0"/>
          <w:numId w:val="12"/>
        </w:numPr>
        <w:shd w:val="clear" w:color="auto" w:fill="FFFFFF"/>
        <w:spacing w:before="277" w:after="277"/>
        <w:outlineLvl w:val="1"/>
        <w:rPr>
          <w:rFonts w:asciiTheme="minorHAnsi" w:hAnsiTheme="minorHAnsi" w:cstheme="minorHAnsi"/>
          <w:color w:val="000000"/>
          <w:lang w:bidi="en-US"/>
        </w:rPr>
      </w:pPr>
      <w:r w:rsidRPr="003E75ED">
        <w:rPr>
          <w:rFonts w:asciiTheme="minorHAnsi" w:hAnsiTheme="minorHAnsi" w:cstheme="minorHAnsi"/>
          <w:color w:val="000000"/>
          <w:lang w:bidi="en-US"/>
        </w:rPr>
        <w:t>Payroll records, settlement sheets, or equivalent documents that indicate what and how a driver was paid.</w:t>
      </w:r>
    </w:p>
    <w:p w14:paraId="7D28DFBB" w14:textId="5E5E3B53" w:rsidR="003E75ED" w:rsidRDefault="003E75ED" w:rsidP="003E75ED">
      <w:pPr>
        <w:shd w:val="clear" w:color="auto" w:fill="FFFFFF"/>
        <w:spacing w:before="277" w:after="277"/>
        <w:outlineLvl w:val="1"/>
        <w:rPr>
          <w:rFonts w:asciiTheme="minorHAnsi" w:hAnsiTheme="minorHAnsi" w:cstheme="minorHAnsi"/>
          <w:color w:val="000000"/>
          <w:lang w:bidi="en-US"/>
        </w:rPr>
      </w:pPr>
      <w:r w:rsidRPr="003E75ED">
        <w:rPr>
          <w:rFonts w:asciiTheme="minorHAnsi" w:hAnsiTheme="minorHAnsi" w:cstheme="minorHAnsi"/>
          <w:color w:val="000000"/>
          <w:lang w:bidi="en-US"/>
        </w:rPr>
        <w:t>If a driver keeps paper RODS under §  </w:t>
      </w:r>
      <w:hyperlink r:id="rId12" w:anchor="p-395.8(a)(1)(iii)" w:history="1">
        <w:r w:rsidRPr="003E75ED">
          <w:rPr>
            <w:rStyle w:val="Hyperlink"/>
            <w:rFonts w:asciiTheme="minorHAnsi" w:hAnsiTheme="minorHAnsi" w:cstheme="minorHAnsi"/>
            <w:lang w:bidi="en-US"/>
          </w:rPr>
          <w:t>395.8(a)(1)(iii)</w:t>
        </w:r>
      </w:hyperlink>
      <w:r w:rsidRPr="003E75ED">
        <w:rPr>
          <w:rFonts w:asciiTheme="minorHAnsi" w:hAnsiTheme="minorHAnsi" w:cstheme="minorHAnsi"/>
          <w:color w:val="000000"/>
          <w:lang w:bidi="en-US"/>
        </w:rPr>
        <w:t>, the carrier must also retain toll receipts. For drivers using paper RODS, toll receipts do not count toward the eight-document cap.</w:t>
      </w:r>
    </w:p>
    <w:p w14:paraId="61324A83" w14:textId="77777777" w:rsidR="003E75ED" w:rsidRPr="008E6B2F" w:rsidRDefault="003E75ED" w:rsidP="003E75ED">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3"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61617D92" w14:textId="77777777" w:rsidR="003E75ED" w:rsidRPr="008E6B2F" w:rsidRDefault="003E75ED" w:rsidP="003E75ED">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41B3F26" w14:textId="77777777" w:rsidR="003E75ED" w:rsidRPr="008E6B2F" w:rsidRDefault="003E75ED" w:rsidP="003E75ED">
      <w:pPr>
        <w:rPr>
          <w:rFonts w:asciiTheme="minorHAnsi" w:hAnsiTheme="minorHAnsi" w:cstheme="minorHAnsi"/>
          <w:i/>
          <w:iCs/>
          <w:color w:val="000000" w:themeColor="text1"/>
        </w:rPr>
      </w:pPr>
    </w:p>
    <w:p w14:paraId="54529156" w14:textId="77777777" w:rsidR="003E75ED" w:rsidRPr="008E6B2F" w:rsidRDefault="003E75ED" w:rsidP="003E75ED">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7E9E65E2" w14:textId="77777777" w:rsidR="003E75ED" w:rsidRPr="008E6B2F" w:rsidRDefault="003E75ED" w:rsidP="003E75ED">
      <w:pPr>
        <w:rPr>
          <w:rFonts w:asciiTheme="minorHAnsi" w:hAnsiTheme="minorHAnsi" w:cstheme="minorHAnsi"/>
          <w:b/>
          <w:bCs/>
          <w:color w:val="333333"/>
          <w:shd w:val="clear" w:color="auto" w:fill="FFFFFF"/>
        </w:rPr>
      </w:pPr>
    </w:p>
    <w:p w14:paraId="1DB7808C" w14:textId="77777777" w:rsidR="003E75ED" w:rsidRPr="008E6B2F" w:rsidRDefault="003E75ED" w:rsidP="003E75ED">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23CB2EA3" w14:textId="77777777" w:rsidR="003E75ED" w:rsidRPr="008E6B2F" w:rsidRDefault="003E75ED" w:rsidP="003E75ED">
      <w:pPr>
        <w:shd w:val="clear" w:color="auto" w:fill="FFFFFF"/>
        <w:rPr>
          <w:rFonts w:asciiTheme="minorHAnsi" w:hAnsiTheme="minorHAnsi" w:cstheme="minorHAnsi"/>
          <w:color w:val="212529"/>
        </w:rPr>
      </w:pPr>
    </w:p>
    <w:p w14:paraId="44C8EA66" w14:textId="77777777" w:rsidR="003E75ED" w:rsidRDefault="003E75ED" w:rsidP="003E75ED">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9D2988">
        <w:rPr>
          <w:rFonts w:asciiTheme="minorHAnsi" w:hAnsiTheme="minorHAnsi" w:cstheme="minorHAnsi"/>
          <w:color w:val="212529"/>
        </w:rPr>
        <w:t>Monday, March 27, 2017</w:t>
      </w:r>
    </w:p>
    <w:p w14:paraId="6AD513F5" w14:textId="77777777" w:rsidR="003E75ED" w:rsidRPr="008E6B2F" w:rsidRDefault="003E75ED" w:rsidP="003E75ED">
      <w:pPr>
        <w:shd w:val="clear" w:color="auto" w:fill="FFFFFF"/>
        <w:rPr>
          <w:rFonts w:asciiTheme="minorHAnsi" w:hAnsiTheme="minorHAnsi" w:cstheme="minorHAnsi"/>
          <w:color w:val="212529"/>
        </w:rPr>
      </w:pPr>
    </w:p>
    <w:p w14:paraId="6016C98D" w14:textId="47516F43" w:rsidR="003E75ED" w:rsidRPr="003E75ED" w:rsidRDefault="003E75ED" w:rsidP="003E75ED">
      <w:pPr>
        <w:shd w:val="clear" w:color="auto" w:fill="FFFFFF"/>
        <w:rPr>
          <w:rFonts w:asciiTheme="minorHAnsi" w:hAnsiTheme="minorHAnsi" w:cstheme="minorHAnsi"/>
          <w:color w:val="000000"/>
        </w:rPr>
      </w:pPr>
      <w:r w:rsidRPr="008E6B2F">
        <w:rPr>
          <w:rFonts w:asciiTheme="minorHAnsi" w:hAnsiTheme="minorHAnsi" w:cstheme="minorHAnsi"/>
          <w:color w:val="212529"/>
        </w:rPr>
        <w:t xml:space="preserve">Issued Date: </w:t>
      </w:r>
      <w:r w:rsidRPr="009D2988">
        <w:rPr>
          <w:rFonts w:asciiTheme="minorHAnsi" w:hAnsiTheme="minorHAnsi" w:cstheme="minorHAnsi"/>
          <w:color w:val="212529"/>
        </w:rPr>
        <w:t>Monday, March 27, 2017</w:t>
      </w:r>
    </w:p>
    <w:p w14:paraId="6AEDDD81" w14:textId="77777777" w:rsidR="003E75ED" w:rsidRPr="003E75ED" w:rsidRDefault="003E75ED" w:rsidP="003E75ED">
      <w:pPr>
        <w:shd w:val="clear" w:color="auto" w:fill="FFFFFF"/>
        <w:spacing w:before="277" w:after="277"/>
        <w:outlineLvl w:val="1"/>
        <w:rPr>
          <w:rFonts w:asciiTheme="minorHAnsi" w:hAnsiTheme="minorHAnsi" w:cstheme="minorHAnsi"/>
          <w:color w:val="000000"/>
        </w:rPr>
      </w:pPr>
    </w:p>
    <w:sectPr w:rsidR="003E75ED" w:rsidRPr="003E75ED"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490DD" w14:textId="77777777" w:rsidR="003E75ED" w:rsidRDefault="003E75ED" w:rsidP="003E75ED">
      <w:r>
        <w:separator/>
      </w:r>
    </w:p>
  </w:endnote>
  <w:endnote w:type="continuationSeparator" w:id="0">
    <w:p w14:paraId="37EE3DFF" w14:textId="77777777" w:rsidR="003E75ED" w:rsidRDefault="003E75ED" w:rsidP="003E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3DEDC" w14:textId="77777777" w:rsidR="003E75ED" w:rsidRDefault="003E75ED" w:rsidP="003E75ED">
      <w:r>
        <w:separator/>
      </w:r>
    </w:p>
  </w:footnote>
  <w:footnote w:type="continuationSeparator" w:id="0">
    <w:p w14:paraId="24085CE6" w14:textId="77777777" w:rsidR="003E75ED" w:rsidRDefault="003E75ED" w:rsidP="003E7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91909" w14:textId="1A7431D2" w:rsidR="003E75ED" w:rsidRDefault="003E75ED">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435E6F">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426CCCF0" w14:textId="77777777" w:rsidR="003E75ED" w:rsidRDefault="003E7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CDE864"/>
    <w:multiLevelType w:val="hybridMultilevel"/>
    <w:tmpl w:val="1A2C6E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E2083"/>
    <w:multiLevelType w:val="hybridMultilevel"/>
    <w:tmpl w:val="EAD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A498B"/>
    <w:multiLevelType w:val="hybridMultilevel"/>
    <w:tmpl w:val="4D9AA10C"/>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w:hAnsi="Cambria" w:cs="Cambria"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w:hAnsi="Cambria" w:cs="Cambria" w:hint="default"/>
      </w:rPr>
    </w:lvl>
    <w:lvl w:ilvl="8" w:tplc="04090005" w:tentative="1">
      <w:start w:val="1"/>
      <w:numFmt w:val="bullet"/>
      <w:lvlText w:val=""/>
      <w:lvlJc w:val="left"/>
      <w:pPr>
        <w:ind w:left="6480" w:hanging="360"/>
      </w:pPr>
      <w:rPr>
        <w:rFonts w:ascii="MS Mincho" w:hAnsi="MS Mincho" w:hint="default"/>
      </w:rPr>
    </w:lvl>
  </w:abstractNum>
  <w:abstractNum w:abstractNumId="8" w15:restartNumberingAfterBreak="0">
    <w:nsid w:val="4EAE300B"/>
    <w:multiLevelType w:val="hybridMultilevel"/>
    <w:tmpl w:val="BEA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0"/>
  </w:num>
  <w:num w:numId="3">
    <w:abstractNumId w:val="5"/>
  </w:num>
  <w:num w:numId="4">
    <w:abstractNumId w:val="4"/>
  </w:num>
  <w:num w:numId="5">
    <w:abstractNumId w:val="3"/>
  </w:num>
  <w:num w:numId="6">
    <w:abstractNumId w:val="0"/>
  </w:num>
  <w:num w:numId="7">
    <w:abstractNumId w:val="1"/>
  </w:num>
  <w:num w:numId="8">
    <w:abstractNumId w:val="11"/>
  </w:num>
  <w:num w:numId="9">
    <w:abstractNumId w:val="2"/>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A2B34"/>
    <w:rsid w:val="000C7A1D"/>
    <w:rsid w:val="00135E6C"/>
    <w:rsid w:val="0015747D"/>
    <w:rsid w:val="00161669"/>
    <w:rsid w:val="00176230"/>
    <w:rsid w:val="001C1FFE"/>
    <w:rsid w:val="001C2055"/>
    <w:rsid w:val="00240737"/>
    <w:rsid w:val="00254AF6"/>
    <w:rsid w:val="00256BA2"/>
    <w:rsid w:val="00273DFB"/>
    <w:rsid w:val="002759F2"/>
    <w:rsid w:val="002A09E0"/>
    <w:rsid w:val="002D5D65"/>
    <w:rsid w:val="00326D9D"/>
    <w:rsid w:val="003E75ED"/>
    <w:rsid w:val="0040553F"/>
    <w:rsid w:val="00435E6F"/>
    <w:rsid w:val="00445121"/>
    <w:rsid w:val="00482481"/>
    <w:rsid w:val="00494EDA"/>
    <w:rsid w:val="004B41FC"/>
    <w:rsid w:val="004F690F"/>
    <w:rsid w:val="00533F56"/>
    <w:rsid w:val="00564B35"/>
    <w:rsid w:val="00587BC2"/>
    <w:rsid w:val="005930AA"/>
    <w:rsid w:val="005954DB"/>
    <w:rsid w:val="005A781E"/>
    <w:rsid w:val="005E2DF8"/>
    <w:rsid w:val="00626852"/>
    <w:rsid w:val="00630A76"/>
    <w:rsid w:val="00671121"/>
    <w:rsid w:val="0067786F"/>
    <w:rsid w:val="00681BD0"/>
    <w:rsid w:val="006C676A"/>
    <w:rsid w:val="00707750"/>
    <w:rsid w:val="007E1C1F"/>
    <w:rsid w:val="007F7605"/>
    <w:rsid w:val="008203DA"/>
    <w:rsid w:val="00824438"/>
    <w:rsid w:val="008B2074"/>
    <w:rsid w:val="008D115C"/>
    <w:rsid w:val="008E1CA0"/>
    <w:rsid w:val="008E4FF6"/>
    <w:rsid w:val="00925953"/>
    <w:rsid w:val="009304DE"/>
    <w:rsid w:val="0093065D"/>
    <w:rsid w:val="009B46A5"/>
    <w:rsid w:val="009F342B"/>
    <w:rsid w:val="00A72782"/>
    <w:rsid w:val="00A93F24"/>
    <w:rsid w:val="00AA6660"/>
    <w:rsid w:val="00AE58DD"/>
    <w:rsid w:val="00AF1165"/>
    <w:rsid w:val="00B22860"/>
    <w:rsid w:val="00B25D84"/>
    <w:rsid w:val="00B55974"/>
    <w:rsid w:val="00B6067D"/>
    <w:rsid w:val="00BB2CC4"/>
    <w:rsid w:val="00BE7352"/>
    <w:rsid w:val="00C07DBF"/>
    <w:rsid w:val="00C440CB"/>
    <w:rsid w:val="00CB1838"/>
    <w:rsid w:val="00D10501"/>
    <w:rsid w:val="00D57DCE"/>
    <w:rsid w:val="00DA3DE2"/>
    <w:rsid w:val="00DF6C05"/>
    <w:rsid w:val="00E22D53"/>
    <w:rsid w:val="00E40B3F"/>
    <w:rsid w:val="00EB1625"/>
    <w:rsid w:val="00EE094B"/>
    <w:rsid w:val="00EF2C7D"/>
    <w:rsid w:val="00EF557A"/>
    <w:rsid w:val="00F03AAB"/>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14FE1A25-E50B-4320-940C-85FF01A8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8D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5ED"/>
    <w:pPr>
      <w:tabs>
        <w:tab w:val="center" w:pos="4680"/>
        <w:tab w:val="right" w:pos="9360"/>
      </w:tabs>
    </w:pPr>
  </w:style>
  <w:style w:type="character" w:customStyle="1" w:styleId="HeaderChar">
    <w:name w:val="Header Char"/>
    <w:basedOn w:val="DefaultParagraphFont"/>
    <w:link w:val="Header"/>
    <w:uiPriority w:val="99"/>
    <w:rsid w:val="003E75ED"/>
    <w:rPr>
      <w:rFonts w:ascii="Times New Roman" w:eastAsia="Times New Roman" w:hAnsi="Times New Roman" w:cs="Times New Roman"/>
    </w:rPr>
  </w:style>
  <w:style w:type="paragraph" w:styleId="Footer">
    <w:name w:val="footer"/>
    <w:basedOn w:val="Normal"/>
    <w:link w:val="FooterChar"/>
    <w:uiPriority w:val="99"/>
    <w:unhideWhenUsed/>
    <w:rsid w:val="003E75ED"/>
    <w:pPr>
      <w:tabs>
        <w:tab w:val="center" w:pos="4680"/>
        <w:tab w:val="right" w:pos="9360"/>
      </w:tabs>
    </w:pPr>
  </w:style>
  <w:style w:type="character" w:customStyle="1" w:styleId="FooterChar">
    <w:name w:val="Footer Char"/>
    <w:basedOn w:val="DefaultParagraphFont"/>
    <w:link w:val="Footer"/>
    <w:uiPriority w:val="99"/>
    <w:rsid w:val="003E75E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E75ED"/>
    <w:rPr>
      <w:color w:val="605E5C"/>
      <w:shd w:val="clear" w:color="auto" w:fill="E1DFDD"/>
    </w:rPr>
  </w:style>
  <w:style w:type="paragraph" w:styleId="ListParagraph">
    <w:name w:val="List Paragraph"/>
    <w:basedOn w:val="Normal"/>
    <w:uiPriority w:val="34"/>
    <w:qFormat/>
    <w:rsid w:val="003E7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subpart-A/section-395.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3C14167C-978C-4B54-9E54-EDAFDBBED63B}">
  <ds:schemaRefs>
    <ds:schemaRef ds:uri="http://schemas.openxmlformats.org/officeDocument/2006/bibliography"/>
  </ds:schemaRefs>
</ds:datastoreItem>
</file>

<file path=customXml/itemProps2.xml><?xml version="1.0" encoding="utf-8"?>
<ds:datastoreItem xmlns:ds="http://schemas.openxmlformats.org/officeDocument/2006/customXml" ds:itemID="{274BBD1B-3A7D-42C5-8267-8A2BE2D54179}">
  <ds:schemaRefs>
    <ds:schemaRef ds:uri="http://schemas.microsoft.com/sharepoint/v3/contenttype/forms"/>
  </ds:schemaRefs>
</ds:datastoreItem>
</file>

<file path=customXml/itemProps3.xml><?xml version="1.0" encoding="utf-8"?>
<ds:datastoreItem xmlns:ds="http://schemas.openxmlformats.org/officeDocument/2006/customXml" ds:itemID="{287D82B5-B406-4148-ABDC-DB952A1B7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40DFA-595B-4885-B898-4EE4BC132A03}">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 ds:uri="58f509ee-0e07-4739-86e5-4c23e80f229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Winkle, Anna (FMCSA)</cp:lastModifiedBy>
  <cp:revision>2</cp:revision>
  <cp:lastPrinted>2020-02-13T17:14:00Z</cp:lastPrinted>
  <dcterms:created xsi:type="dcterms:W3CDTF">2022-03-30T18:09:00Z</dcterms:created>
  <dcterms:modified xsi:type="dcterms:W3CDTF">2022-03-30T18:09:00Z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