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1300C" w14:textId="41F84FB9" w:rsidR="00BE7352" w:rsidRPr="00F6347A" w:rsidRDefault="00F6347A" w:rsidP="00F6347A">
      <w:pPr>
        <w:jc w:val="right"/>
        <w:rPr>
          <w:rFonts w:asciiTheme="minorHAnsi" w:hAnsiTheme="minorHAnsi" w:cstheme="minorHAnsi"/>
        </w:rPr>
      </w:pPr>
      <w:r w:rsidRPr="00F6347A">
        <w:rPr>
          <w:rFonts w:asciiTheme="minorHAnsi" w:hAnsiTheme="minorHAnsi" w:cstheme="minorHAnsi"/>
        </w:rPr>
        <w:t>FMCSA-HOS-ELD-395-FAQ25(2017-12-18)-CORR1</w:t>
      </w:r>
    </w:p>
    <w:p w14:paraId="6E58BAA9" w14:textId="23127E0A" w:rsidR="009F342B" w:rsidRPr="00F6347A" w:rsidRDefault="009F342B" w:rsidP="005930AA">
      <w:pPr>
        <w:rPr>
          <w:rFonts w:asciiTheme="minorHAnsi" w:hAnsiTheme="minorHAnsi" w:cstheme="minorHAnsi"/>
          <w:color w:val="333333"/>
          <w:shd w:val="clear" w:color="auto" w:fill="FFFFFF"/>
        </w:rPr>
      </w:pPr>
    </w:p>
    <w:p w14:paraId="50EEC222" w14:textId="310FB532" w:rsidR="00F6347A" w:rsidRPr="00F6347A" w:rsidRDefault="00F6347A" w:rsidP="00F6347A">
      <w:pPr>
        <w:shd w:val="clear" w:color="auto" w:fill="FFFFFF"/>
        <w:rPr>
          <w:rFonts w:asciiTheme="minorHAnsi" w:hAnsiTheme="minorHAnsi" w:cstheme="minorHAnsi"/>
          <w:color w:val="333333"/>
          <w:lang w:bidi="en-US"/>
        </w:rPr>
      </w:pPr>
      <w:r w:rsidRPr="00F6347A">
        <w:rPr>
          <w:rFonts w:asciiTheme="minorHAnsi" w:hAnsiTheme="minorHAnsi" w:cstheme="minorHAnsi"/>
          <w:b/>
          <w:bCs/>
          <w:color w:val="333333"/>
          <w:shd w:val="clear" w:color="auto" w:fill="FFFFFF"/>
        </w:rPr>
        <w:t>Question:</w:t>
      </w:r>
      <w:r>
        <w:rPr>
          <w:rFonts w:asciiTheme="minorHAnsi" w:hAnsiTheme="minorHAnsi" w:cstheme="minorHAnsi"/>
          <w:color w:val="333333"/>
          <w:shd w:val="clear" w:color="auto" w:fill="FFFFFF"/>
        </w:rPr>
        <w:t xml:space="preserve"> </w:t>
      </w:r>
      <w:r w:rsidRPr="00F6347A">
        <w:rPr>
          <w:rFonts w:asciiTheme="minorHAnsi" w:hAnsiTheme="minorHAnsi" w:cstheme="minorHAnsi"/>
          <w:color w:val="333333"/>
          <w:lang w:bidi="en-US"/>
        </w:rPr>
        <w:t>Are transporters of mobile or modular homes considered drive-away/tow-away operations under Section 395.8 (a)(1)(iii)(A)(2) or (3) and therefore exempt from the ELD rule?</w:t>
      </w:r>
    </w:p>
    <w:p w14:paraId="357D7FA1" w14:textId="77777777" w:rsidR="00F6347A" w:rsidRPr="00F6347A" w:rsidRDefault="00F6347A" w:rsidP="00F6347A">
      <w:pPr>
        <w:shd w:val="clear" w:color="auto" w:fill="FFFFFF"/>
        <w:rPr>
          <w:rFonts w:asciiTheme="minorHAnsi" w:hAnsiTheme="minorHAnsi" w:cstheme="minorHAnsi"/>
          <w:color w:val="333333"/>
          <w:lang w:bidi="en-US"/>
        </w:rPr>
      </w:pPr>
    </w:p>
    <w:p w14:paraId="3DE18868" w14:textId="5916A666" w:rsidR="00F6347A" w:rsidRDefault="00F6347A" w:rsidP="00F6347A">
      <w:pPr>
        <w:shd w:val="clear" w:color="auto" w:fill="FFFFFF"/>
        <w:rPr>
          <w:rFonts w:asciiTheme="minorHAnsi" w:hAnsiTheme="minorHAnsi" w:cstheme="minorHAnsi"/>
          <w:color w:val="333333"/>
          <w:lang w:bidi="en-US"/>
        </w:rPr>
      </w:pPr>
      <w:r w:rsidRPr="00F6347A">
        <w:rPr>
          <w:rFonts w:asciiTheme="minorHAnsi" w:hAnsiTheme="minorHAnsi" w:cstheme="minorHAnsi"/>
          <w:b/>
          <w:bCs/>
          <w:color w:val="333333"/>
          <w:lang w:bidi="en-US"/>
        </w:rPr>
        <w:t>Guidance:</w:t>
      </w:r>
      <w:r>
        <w:rPr>
          <w:rFonts w:asciiTheme="minorHAnsi" w:hAnsiTheme="minorHAnsi" w:cstheme="minorHAnsi"/>
          <w:color w:val="333333"/>
          <w:lang w:bidi="en-US"/>
        </w:rPr>
        <w:t xml:space="preserve"> </w:t>
      </w:r>
      <w:r w:rsidRPr="00F6347A">
        <w:rPr>
          <w:rFonts w:asciiTheme="minorHAnsi" w:hAnsiTheme="minorHAnsi" w:cstheme="minorHAnsi"/>
          <w:color w:val="333333"/>
          <w:lang w:bidi="en-US"/>
        </w:rPr>
        <w:t>No. The transportation of mobile or modular homes does not qualify for an exception under §</w:t>
      </w:r>
      <w:hyperlink r:id="rId11" w:anchor="p-395.8(a)(1)(iii)(A)(2)" w:history="1">
        <w:r w:rsidRPr="00F6347A">
          <w:rPr>
            <w:rStyle w:val="Hyperlink"/>
            <w:rFonts w:asciiTheme="minorHAnsi" w:hAnsiTheme="minorHAnsi" w:cstheme="minorHAnsi"/>
            <w:lang w:bidi="en-US"/>
          </w:rPr>
          <w:t> 395.8(a)(1)(iii)(A)(2)</w:t>
        </w:r>
      </w:hyperlink>
      <w:r w:rsidRPr="00F6347A">
        <w:rPr>
          <w:rFonts w:asciiTheme="minorHAnsi" w:hAnsiTheme="minorHAnsi" w:cstheme="minorHAnsi"/>
          <w:color w:val="333333"/>
          <w:lang w:bidi="en-US"/>
        </w:rPr>
        <w:t xml:space="preserve"> because the vehicle driven in transporting the mobile or modular home is not part of the shipment, nor does the transport qualify under §</w:t>
      </w:r>
      <w:hyperlink r:id="rId12" w:anchor="p-395.8(a)(1)(iii)(A)(3)" w:history="1">
        <w:r w:rsidRPr="00F6347A">
          <w:rPr>
            <w:rStyle w:val="Hyperlink"/>
            <w:rFonts w:asciiTheme="minorHAnsi" w:hAnsiTheme="minorHAnsi" w:cstheme="minorHAnsi"/>
            <w:lang w:bidi="en-US"/>
          </w:rPr>
          <w:t> 395.8(a)(1)(iii)(A)(3)</w:t>
        </w:r>
      </w:hyperlink>
      <w:r w:rsidRPr="00F6347A">
        <w:rPr>
          <w:rFonts w:asciiTheme="minorHAnsi" w:hAnsiTheme="minorHAnsi" w:cstheme="minorHAnsi"/>
          <w:color w:val="333333"/>
          <w:lang w:bidi="en-US"/>
        </w:rPr>
        <w:t xml:space="preserve"> because the shipment is neither a motorhome or recreational vehicle trailer.</w:t>
      </w:r>
    </w:p>
    <w:p w14:paraId="3A88F64A" w14:textId="335D5431" w:rsidR="00F6347A" w:rsidRDefault="00F6347A" w:rsidP="00F6347A">
      <w:pPr>
        <w:shd w:val="clear" w:color="auto" w:fill="FFFFFF"/>
        <w:rPr>
          <w:rFonts w:asciiTheme="minorHAnsi" w:hAnsiTheme="minorHAnsi" w:cstheme="minorHAnsi"/>
          <w:color w:val="333333"/>
          <w:lang w:bidi="en-US"/>
        </w:rPr>
      </w:pPr>
    </w:p>
    <w:p w14:paraId="20C3828A" w14:textId="77777777" w:rsidR="00F6347A" w:rsidRPr="008E6B2F" w:rsidRDefault="00F6347A" w:rsidP="00F6347A">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3"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0773BED4" w14:textId="77777777" w:rsidR="00F6347A" w:rsidRPr="008E6B2F" w:rsidRDefault="00F6347A" w:rsidP="00F6347A">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7E6C848F" w14:textId="77777777" w:rsidR="00F6347A" w:rsidRPr="008E6B2F" w:rsidRDefault="00F6347A" w:rsidP="00F6347A">
      <w:pPr>
        <w:rPr>
          <w:rFonts w:asciiTheme="minorHAnsi" w:hAnsiTheme="minorHAnsi" w:cstheme="minorHAnsi"/>
          <w:i/>
          <w:iCs/>
          <w:color w:val="000000" w:themeColor="text1"/>
        </w:rPr>
      </w:pPr>
    </w:p>
    <w:p w14:paraId="24264EF9" w14:textId="77777777" w:rsidR="00F6347A" w:rsidRPr="008E6B2F" w:rsidRDefault="00F6347A" w:rsidP="00F6347A">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6CB06505" w14:textId="77777777" w:rsidR="00F6347A" w:rsidRPr="008E6B2F" w:rsidRDefault="00F6347A" w:rsidP="00F6347A">
      <w:pPr>
        <w:rPr>
          <w:rFonts w:asciiTheme="minorHAnsi" w:hAnsiTheme="minorHAnsi" w:cstheme="minorHAnsi"/>
          <w:b/>
          <w:bCs/>
          <w:color w:val="333333"/>
          <w:shd w:val="clear" w:color="auto" w:fill="FFFFFF"/>
        </w:rPr>
      </w:pPr>
    </w:p>
    <w:p w14:paraId="4620645B" w14:textId="77777777" w:rsidR="00F6347A" w:rsidRPr="008E6B2F" w:rsidRDefault="00F6347A" w:rsidP="00F6347A">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63B6D47E" w14:textId="77777777" w:rsidR="00F6347A" w:rsidRPr="008E6B2F" w:rsidRDefault="00F6347A" w:rsidP="00F6347A">
      <w:pPr>
        <w:shd w:val="clear" w:color="auto" w:fill="FFFFFF"/>
        <w:rPr>
          <w:rFonts w:asciiTheme="minorHAnsi" w:hAnsiTheme="minorHAnsi" w:cstheme="minorHAnsi"/>
          <w:color w:val="212529"/>
        </w:rPr>
      </w:pPr>
    </w:p>
    <w:p w14:paraId="7802D304" w14:textId="4FF2F9CA" w:rsidR="00F6347A" w:rsidRDefault="00F6347A" w:rsidP="00F6347A">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Pr="00F6347A">
        <w:rPr>
          <w:rFonts w:asciiTheme="minorHAnsi" w:hAnsiTheme="minorHAnsi" w:cstheme="minorHAnsi"/>
          <w:color w:val="212529"/>
        </w:rPr>
        <w:t>Monday, December 18, 2017</w:t>
      </w:r>
    </w:p>
    <w:p w14:paraId="1F663A37" w14:textId="77777777" w:rsidR="00F6347A" w:rsidRPr="008E6B2F" w:rsidRDefault="00F6347A" w:rsidP="00F6347A">
      <w:pPr>
        <w:shd w:val="clear" w:color="auto" w:fill="FFFFFF"/>
        <w:rPr>
          <w:rFonts w:asciiTheme="minorHAnsi" w:hAnsiTheme="minorHAnsi" w:cstheme="minorHAnsi"/>
          <w:color w:val="212529"/>
        </w:rPr>
      </w:pPr>
    </w:p>
    <w:p w14:paraId="2FD409E7" w14:textId="56AC3319" w:rsidR="00F6347A" w:rsidRPr="0082366D" w:rsidRDefault="00F6347A" w:rsidP="00F6347A">
      <w:pPr>
        <w:shd w:val="clear" w:color="auto" w:fill="FFFFFF"/>
        <w:rPr>
          <w:rFonts w:asciiTheme="minorHAnsi" w:hAnsiTheme="minorHAnsi" w:cstheme="minorHAnsi"/>
        </w:rPr>
      </w:pPr>
      <w:r w:rsidRPr="008E6B2F">
        <w:rPr>
          <w:rFonts w:asciiTheme="minorHAnsi" w:hAnsiTheme="minorHAnsi" w:cstheme="minorHAnsi"/>
          <w:color w:val="212529"/>
        </w:rPr>
        <w:t xml:space="preserve">Issued Date: </w:t>
      </w:r>
      <w:r w:rsidRPr="00F6347A">
        <w:rPr>
          <w:rFonts w:asciiTheme="minorHAnsi" w:hAnsiTheme="minorHAnsi" w:cstheme="minorHAnsi"/>
          <w:color w:val="212529"/>
        </w:rPr>
        <w:t>Monday, December 18, 2017</w:t>
      </w:r>
    </w:p>
    <w:p w14:paraId="1E73B771" w14:textId="77777777" w:rsidR="00F6347A" w:rsidRPr="00F6347A" w:rsidRDefault="00F6347A" w:rsidP="00F6347A">
      <w:pPr>
        <w:shd w:val="clear" w:color="auto" w:fill="FFFFFF"/>
        <w:rPr>
          <w:rFonts w:asciiTheme="minorHAnsi" w:hAnsiTheme="minorHAnsi" w:cstheme="minorHAnsi"/>
          <w:color w:val="333333"/>
          <w:lang w:bidi="en-US"/>
        </w:rPr>
      </w:pPr>
    </w:p>
    <w:p w14:paraId="764E2C0E" w14:textId="77777777" w:rsidR="00D14D37" w:rsidRPr="00F6347A" w:rsidRDefault="00D14D37" w:rsidP="005930AA">
      <w:pPr>
        <w:shd w:val="clear" w:color="auto" w:fill="FFFFFF"/>
        <w:rPr>
          <w:rFonts w:asciiTheme="minorHAnsi" w:hAnsiTheme="minorHAnsi" w:cstheme="minorHAnsi"/>
          <w:color w:val="333333"/>
        </w:rPr>
      </w:pPr>
    </w:p>
    <w:sectPr w:rsidR="00D14D37" w:rsidRPr="00F6347A" w:rsidSect="00AF116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10967" w14:textId="77777777" w:rsidR="00F6347A" w:rsidRDefault="00F6347A" w:rsidP="00F6347A">
      <w:r>
        <w:separator/>
      </w:r>
    </w:p>
  </w:endnote>
  <w:endnote w:type="continuationSeparator" w:id="0">
    <w:p w14:paraId="65F11144" w14:textId="77777777" w:rsidR="00F6347A" w:rsidRDefault="00F6347A" w:rsidP="00F6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4CBED" w14:textId="77777777" w:rsidR="00F6347A" w:rsidRDefault="00F6347A" w:rsidP="00F6347A">
      <w:r>
        <w:separator/>
      </w:r>
    </w:p>
  </w:footnote>
  <w:footnote w:type="continuationSeparator" w:id="0">
    <w:p w14:paraId="14985606" w14:textId="77777777" w:rsidR="00F6347A" w:rsidRDefault="00F6347A" w:rsidP="00F63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3F457" w14:textId="67A7D03F" w:rsidR="00F6347A" w:rsidRDefault="00F6347A">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8354B8">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56248F2D" w14:textId="77777777" w:rsidR="00F6347A" w:rsidRDefault="00F63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42D3F9"/>
    <w:multiLevelType w:val="hybridMultilevel"/>
    <w:tmpl w:val="9BC08D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260572"/>
    <w:multiLevelType w:val="hybridMultilevel"/>
    <w:tmpl w:val="B3844AE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D7DBE"/>
    <w:multiLevelType w:val="hybridMultilevel"/>
    <w:tmpl w:val="B5C2830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A2B34"/>
    <w:rsid w:val="00135E6C"/>
    <w:rsid w:val="0015747D"/>
    <w:rsid w:val="00161669"/>
    <w:rsid w:val="00176230"/>
    <w:rsid w:val="001C1FFE"/>
    <w:rsid w:val="001C2055"/>
    <w:rsid w:val="00240737"/>
    <w:rsid w:val="00254AF6"/>
    <w:rsid w:val="00273DFB"/>
    <w:rsid w:val="002759F2"/>
    <w:rsid w:val="002A09E0"/>
    <w:rsid w:val="002D5D65"/>
    <w:rsid w:val="002F5C76"/>
    <w:rsid w:val="00326D9D"/>
    <w:rsid w:val="0040553F"/>
    <w:rsid w:val="00445121"/>
    <w:rsid w:val="00482481"/>
    <w:rsid w:val="00494EDA"/>
    <w:rsid w:val="004B41FC"/>
    <w:rsid w:val="004F690F"/>
    <w:rsid w:val="00533F56"/>
    <w:rsid w:val="00564B35"/>
    <w:rsid w:val="00587BC2"/>
    <w:rsid w:val="005930AA"/>
    <w:rsid w:val="005954DB"/>
    <w:rsid w:val="005A781E"/>
    <w:rsid w:val="005E2DF8"/>
    <w:rsid w:val="00626852"/>
    <w:rsid w:val="00630A76"/>
    <w:rsid w:val="006439FF"/>
    <w:rsid w:val="0067786F"/>
    <w:rsid w:val="00681BD0"/>
    <w:rsid w:val="006C676A"/>
    <w:rsid w:val="007E1C1F"/>
    <w:rsid w:val="007F7605"/>
    <w:rsid w:val="008203DA"/>
    <w:rsid w:val="00824438"/>
    <w:rsid w:val="008354B8"/>
    <w:rsid w:val="008B2074"/>
    <w:rsid w:val="008E1A80"/>
    <w:rsid w:val="008E1CA0"/>
    <w:rsid w:val="008E4FF6"/>
    <w:rsid w:val="009304DE"/>
    <w:rsid w:val="0093065D"/>
    <w:rsid w:val="009B46A5"/>
    <w:rsid w:val="009F342B"/>
    <w:rsid w:val="00A72782"/>
    <w:rsid w:val="00A93F24"/>
    <w:rsid w:val="00AE58DD"/>
    <w:rsid w:val="00AF1165"/>
    <w:rsid w:val="00B22860"/>
    <w:rsid w:val="00B25D84"/>
    <w:rsid w:val="00B4372A"/>
    <w:rsid w:val="00B55974"/>
    <w:rsid w:val="00B6067D"/>
    <w:rsid w:val="00BB2CC4"/>
    <w:rsid w:val="00BE7352"/>
    <w:rsid w:val="00C07DBF"/>
    <w:rsid w:val="00C440CB"/>
    <w:rsid w:val="00CB4EEF"/>
    <w:rsid w:val="00D14D37"/>
    <w:rsid w:val="00D57DCE"/>
    <w:rsid w:val="00DA3DE2"/>
    <w:rsid w:val="00DE24C5"/>
    <w:rsid w:val="00DF6C05"/>
    <w:rsid w:val="00E22D53"/>
    <w:rsid w:val="00EB1625"/>
    <w:rsid w:val="00EE094B"/>
    <w:rsid w:val="00EF2C7D"/>
    <w:rsid w:val="00EF557A"/>
    <w:rsid w:val="00F21D58"/>
    <w:rsid w:val="00F50092"/>
    <w:rsid w:val="00F63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docId w15:val="{D1C20383-FAFA-492C-8FD4-6FF1EE06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table" w:styleId="TableGrid">
    <w:name w:val="Table Grid"/>
    <w:basedOn w:val="TableNormal"/>
    <w:uiPriority w:val="39"/>
    <w:rsid w:val="00D14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347A"/>
    <w:pPr>
      <w:tabs>
        <w:tab w:val="center" w:pos="4680"/>
        <w:tab w:val="right" w:pos="9360"/>
      </w:tabs>
    </w:pPr>
  </w:style>
  <w:style w:type="character" w:customStyle="1" w:styleId="HeaderChar">
    <w:name w:val="Header Char"/>
    <w:basedOn w:val="DefaultParagraphFont"/>
    <w:link w:val="Header"/>
    <w:uiPriority w:val="99"/>
    <w:rsid w:val="00F6347A"/>
    <w:rPr>
      <w:rFonts w:ascii="Times New Roman" w:eastAsia="Times New Roman" w:hAnsi="Times New Roman" w:cs="Times New Roman"/>
    </w:rPr>
  </w:style>
  <w:style w:type="paragraph" w:styleId="Footer">
    <w:name w:val="footer"/>
    <w:basedOn w:val="Normal"/>
    <w:link w:val="FooterChar"/>
    <w:uiPriority w:val="99"/>
    <w:unhideWhenUsed/>
    <w:rsid w:val="00F6347A"/>
    <w:pPr>
      <w:tabs>
        <w:tab w:val="center" w:pos="4680"/>
        <w:tab w:val="right" w:pos="9360"/>
      </w:tabs>
    </w:pPr>
  </w:style>
  <w:style w:type="character" w:customStyle="1" w:styleId="FooterChar">
    <w:name w:val="Footer Char"/>
    <w:basedOn w:val="DefaultParagraphFont"/>
    <w:link w:val="Footer"/>
    <w:uiPriority w:val="99"/>
    <w:rsid w:val="00F6347A"/>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63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9/subtitle-B/chapter-III/subchapter-B/part-3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BEE97-37A2-49A9-8DBB-C9C970825EB3}">
  <ds:schemaRefs>
    <ds:schemaRef ds:uri="http://schemas.microsoft.com/sharepoint/v3/contenttype/forms"/>
  </ds:schemaRefs>
</ds:datastoreItem>
</file>

<file path=customXml/itemProps2.xml><?xml version="1.0" encoding="utf-8"?>
<ds:datastoreItem xmlns:ds="http://schemas.openxmlformats.org/officeDocument/2006/customXml" ds:itemID="{DE71966C-17F8-4E60-8037-5072F14545F8}">
  <ds:schemaRefs>
    <ds:schemaRef ds:uri="http://schemas.openxmlformats.org/officeDocument/2006/bibliography"/>
  </ds:schemaRefs>
</ds:datastoreItem>
</file>

<file path=customXml/itemProps3.xml><?xml version="1.0" encoding="utf-8"?>
<ds:datastoreItem xmlns:ds="http://schemas.openxmlformats.org/officeDocument/2006/customXml" ds:itemID="{955B42B0-0948-40CA-81F0-A18CFC2221BF}">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 ds:uri="58f509ee-0e07-4739-86e5-4c23e80f2294"/>
  </ds:schemaRefs>
</ds:datastoreItem>
</file>

<file path=customXml/itemProps4.xml><?xml version="1.0" encoding="utf-8"?>
<ds:datastoreItem xmlns:ds="http://schemas.openxmlformats.org/officeDocument/2006/customXml" ds:itemID="{F1F17CDA-B05F-4ED3-83F4-850330753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a63e5-2fbd-492a-8b26-19ffd2e25286"/>
    <ds:schemaRef ds:uri="58f509ee-0e07-4739-86e5-4c23e80f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Erb, Martin (FMCSA)</dc:creator>
  <cp:lastModifiedBy>Winkle, Anna (FMCSA)</cp:lastModifiedBy>
  <cp:revision>5</cp:revision>
  <cp:lastPrinted>2020-02-13T17:14:00Z</cp:lastPrinted>
  <dcterms:created xsi:type="dcterms:W3CDTF">2022-03-15T18:26:00Z</dcterms:created>
  <dcterms:modified xsi:type="dcterms:W3CDTF">2022-03-30T17:52:00Z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