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300C" w14:textId="3B58F876" w:rsidR="00BE7352" w:rsidRPr="008F09FA" w:rsidRDefault="008F09FA" w:rsidP="008F09FA">
      <w:pPr>
        <w:jc w:val="right"/>
        <w:rPr>
          <w:rFonts w:ascii="Calibri" w:hAnsi="Calibri" w:cs="Calibri"/>
        </w:rPr>
      </w:pPr>
      <w:r w:rsidRPr="008F09FA">
        <w:rPr>
          <w:rFonts w:ascii="Calibri" w:hAnsi="Calibri" w:cs="Calibri"/>
        </w:rPr>
        <w:t>FMCSA-HOS-ELD-395-FAQ</w:t>
      </w:r>
      <w:r w:rsidR="00CA7DCA">
        <w:rPr>
          <w:rFonts w:ascii="Calibri" w:hAnsi="Calibri" w:cs="Calibri"/>
        </w:rPr>
        <w:t>23</w:t>
      </w:r>
    </w:p>
    <w:p w14:paraId="454D257C" w14:textId="77777777" w:rsidR="00BE7352" w:rsidRDefault="00BE7352" w:rsidP="00BE7352"/>
    <w:p w14:paraId="248D527F" w14:textId="77777777" w:rsidR="00316D7E" w:rsidRPr="00316D7E" w:rsidRDefault="00316D7E" w:rsidP="00316D7E">
      <w:pPr>
        <w:shd w:val="clear" w:color="auto" w:fill="FFFFFF"/>
        <w:spacing w:before="360" w:after="360"/>
        <w:rPr>
          <w:rFonts w:asciiTheme="minorHAnsi" w:hAnsiTheme="minorHAnsi" w:cstheme="minorHAnsi"/>
          <w:b/>
          <w:bCs/>
          <w:color w:val="000000"/>
        </w:rPr>
      </w:pPr>
      <w:r w:rsidRPr="00316D7E">
        <w:rPr>
          <w:rFonts w:asciiTheme="minorHAnsi" w:hAnsiTheme="minorHAnsi" w:cstheme="minorHAnsi"/>
          <w:b/>
          <w:bCs/>
          <w:color w:val="000000"/>
        </w:rPr>
        <w:t>Frequently Asked Questions --Electronic Logging Devices and Hours of Service—Cross Border Transportation</w:t>
      </w:r>
    </w:p>
    <w:p w14:paraId="7F2CDB5F" w14:textId="77777777" w:rsidR="00316D7E" w:rsidRPr="00316D7E" w:rsidRDefault="00316D7E" w:rsidP="00316D7E">
      <w:pPr>
        <w:rPr>
          <w:rFonts w:asciiTheme="minorHAnsi" w:hAnsiTheme="minorHAnsi" w:cstheme="minorHAnsi"/>
          <w:color w:val="000000"/>
          <w:lang w:bidi="en-US"/>
        </w:rPr>
      </w:pPr>
      <w:r w:rsidRPr="00316D7E">
        <w:rPr>
          <w:rFonts w:asciiTheme="minorHAnsi" w:hAnsiTheme="minorHAnsi" w:cstheme="minorHAnsi"/>
          <w:b/>
          <w:bCs/>
          <w:color w:val="000000"/>
        </w:rPr>
        <w:t xml:space="preserve">Question 23:  </w:t>
      </w:r>
      <w:r w:rsidRPr="00316D7E">
        <w:rPr>
          <w:rFonts w:asciiTheme="minorHAnsi" w:hAnsiTheme="minorHAnsi" w:cstheme="minorHAnsi"/>
          <w:color w:val="000000"/>
        </w:rPr>
        <w:t>Are Canada- and Mexico-domiciled drivers required to use electronic logging devices (ELDs) when they are operating in the United States?</w:t>
      </w:r>
    </w:p>
    <w:p w14:paraId="30235221" w14:textId="77777777" w:rsidR="00316D7E" w:rsidRDefault="00316D7E" w:rsidP="00B738EE">
      <w:pPr>
        <w:rPr>
          <w:rFonts w:asciiTheme="minorHAnsi" w:hAnsiTheme="minorHAnsi" w:cstheme="minorHAnsi"/>
          <w:b/>
          <w:bCs/>
          <w:color w:val="000000"/>
        </w:rPr>
      </w:pPr>
    </w:p>
    <w:p w14:paraId="16302EEA" w14:textId="0ECF92CA" w:rsidR="00B738EE" w:rsidRDefault="00C07DBF" w:rsidP="00B738EE">
      <w:pPr>
        <w:rPr>
          <w:rFonts w:asciiTheme="minorHAnsi" w:hAnsiTheme="minorHAnsi" w:cstheme="minorHAnsi"/>
        </w:rPr>
      </w:pPr>
      <w:r w:rsidRPr="008F09FA">
        <w:rPr>
          <w:rFonts w:asciiTheme="minorHAnsi" w:hAnsiTheme="minorHAnsi" w:cstheme="minorHAnsi"/>
          <w:b/>
          <w:bCs/>
          <w:color w:val="000000"/>
        </w:rPr>
        <w:t>Guidance: </w:t>
      </w:r>
      <w:r w:rsidR="00316D7E" w:rsidRPr="00316D7E">
        <w:rPr>
          <w:rFonts w:asciiTheme="minorHAnsi" w:hAnsiTheme="minorHAnsi" w:cstheme="minorHAnsi"/>
        </w:rPr>
        <w:t>Yes. Canada- and Mexico-domiciled drivers must comply with the Federal hours of service rules while operating in the United States. This includes using ELDs compliant with 49 CFR Part 395, unless they qualify for one of the exceptions. A driver operating in multiple jurisdictions will be able to annotate the driver’s record of duty status on the ELD with information on periods of operation outside the United States.</w:t>
      </w:r>
    </w:p>
    <w:p w14:paraId="4C3F063B" w14:textId="77777777" w:rsidR="00316D7E" w:rsidRPr="008F09FA" w:rsidRDefault="00316D7E" w:rsidP="00B738EE">
      <w:pPr>
        <w:rPr>
          <w:rFonts w:asciiTheme="minorHAnsi" w:hAnsiTheme="minorHAnsi" w:cstheme="minorHAnsi"/>
        </w:rPr>
      </w:pPr>
    </w:p>
    <w:p w14:paraId="33077474" w14:textId="77777777" w:rsidR="008F09FA" w:rsidRPr="008F09FA" w:rsidRDefault="008F09FA" w:rsidP="008F09FA">
      <w:pPr>
        <w:shd w:val="clear" w:color="auto" w:fill="FFFFFF"/>
        <w:rPr>
          <w:rFonts w:asciiTheme="minorHAnsi" w:hAnsiTheme="minorHAnsi" w:cstheme="minorHAnsi"/>
          <w:b/>
          <w:bCs/>
          <w:color w:val="212529"/>
        </w:rPr>
      </w:pPr>
      <w:r w:rsidRPr="008F09FA">
        <w:rPr>
          <w:rFonts w:asciiTheme="minorHAnsi" w:hAnsiTheme="minorHAnsi" w:cstheme="minorHAnsi"/>
          <w:b/>
          <w:bCs/>
          <w:color w:val="212529"/>
        </w:rPr>
        <w:t>Regulatory Topic: ELD Guidance</w:t>
      </w:r>
    </w:p>
    <w:p w14:paraId="47C0F0E0" w14:textId="77777777" w:rsidR="008F09FA" w:rsidRPr="008F09FA" w:rsidRDefault="008F09FA" w:rsidP="008F09FA">
      <w:pPr>
        <w:shd w:val="clear" w:color="auto" w:fill="FFFFFF"/>
        <w:rPr>
          <w:rFonts w:asciiTheme="minorHAnsi" w:hAnsiTheme="minorHAnsi" w:cstheme="minorHAnsi"/>
          <w:color w:val="212529"/>
        </w:rPr>
      </w:pPr>
    </w:p>
    <w:p w14:paraId="300835B5" w14:textId="552811D9" w:rsidR="00316D7E" w:rsidRDefault="003C6B99" w:rsidP="00316D7E">
      <w:pPr>
        <w:shd w:val="clear" w:color="auto" w:fill="FFFFFF"/>
        <w:rPr>
          <w:rFonts w:asciiTheme="minorHAnsi" w:hAnsiTheme="minorHAnsi" w:cstheme="minorHAnsi"/>
          <w:color w:val="212529"/>
        </w:rPr>
      </w:pPr>
      <w:r>
        <w:rPr>
          <w:rFonts w:asciiTheme="minorHAnsi" w:hAnsiTheme="minorHAnsi" w:cstheme="minorHAnsi"/>
          <w:color w:val="212529"/>
        </w:rPr>
        <w:t>Effective</w:t>
      </w:r>
      <w:r w:rsidR="00316D7E" w:rsidRPr="00316D7E">
        <w:rPr>
          <w:rFonts w:asciiTheme="minorHAnsi" w:hAnsiTheme="minorHAnsi" w:cstheme="minorHAnsi"/>
          <w:color w:val="212529"/>
        </w:rPr>
        <w:t xml:space="preserve"> Date: Thursday, November 2, 2017</w:t>
      </w:r>
    </w:p>
    <w:p w14:paraId="041B2A50" w14:textId="77777777" w:rsidR="00316D7E" w:rsidRPr="00316D7E" w:rsidRDefault="00316D7E" w:rsidP="00316D7E">
      <w:pPr>
        <w:shd w:val="clear" w:color="auto" w:fill="FFFFFF"/>
        <w:rPr>
          <w:rFonts w:asciiTheme="minorHAnsi" w:hAnsiTheme="minorHAnsi" w:cstheme="minorHAnsi"/>
          <w:color w:val="212529"/>
        </w:rPr>
      </w:pPr>
    </w:p>
    <w:p w14:paraId="0C36325D" w14:textId="4601350C" w:rsidR="007C04A6" w:rsidRDefault="00316D7E" w:rsidP="00316D7E">
      <w:pPr>
        <w:shd w:val="clear" w:color="auto" w:fill="FFFFFF"/>
        <w:rPr>
          <w:rFonts w:ascii="Lucida Grande" w:hAnsi="Lucida Grande" w:cs="Lucida Grande"/>
          <w:color w:val="333333"/>
          <w:sz w:val="20"/>
          <w:szCs w:val="20"/>
        </w:rPr>
      </w:pPr>
      <w:r w:rsidRPr="00316D7E">
        <w:rPr>
          <w:rFonts w:asciiTheme="minorHAnsi" w:hAnsiTheme="minorHAnsi" w:cstheme="minorHAnsi"/>
          <w:color w:val="212529"/>
        </w:rPr>
        <w:t>Issued Date: Thursday, November 2, 2017</w:t>
      </w:r>
    </w:p>
    <w:p w14:paraId="1636DA00" w14:textId="77777777" w:rsidR="007C04A6" w:rsidRDefault="007C04A6" w:rsidP="007C04A6">
      <w:pPr>
        <w:shd w:val="clear" w:color="auto" w:fill="FFFFFF"/>
        <w:rPr>
          <w:rFonts w:ascii="Lucida Grande" w:hAnsi="Lucida Grande" w:cs="Lucida Grande"/>
          <w:color w:val="333333"/>
          <w:sz w:val="20"/>
          <w:szCs w:val="20"/>
        </w:rPr>
      </w:pPr>
    </w:p>
    <w:p w14:paraId="78A3A5A1" w14:textId="25F0A569" w:rsidR="005930AA" w:rsidRDefault="005930AA" w:rsidP="007C04A6">
      <w:pPr>
        <w:pStyle w:val="Heading4"/>
        <w:shd w:val="clear" w:color="auto" w:fill="FFFFFF"/>
        <w:spacing w:before="0"/>
        <w:rPr>
          <w:rFonts w:ascii="Lucida Grande" w:hAnsi="Lucida Grande" w:cs="Lucida Grande"/>
          <w:color w:val="333333"/>
          <w:sz w:val="20"/>
          <w:szCs w:val="20"/>
        </w:rPr>
      </w:pPr>
    </w:p>
    <w:sectPr w:rsidR="005930AA"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1E74" w14:textId="77777777" w:rsidR="003A7F81" w:rsidRDefault="003A7F81" w:rsidP="003A7F81">
      <w:r>
        <w:separator/>
      </w:r>
    </w:p>
  </w:endnote>
  <w:endnote w:type="continuationSeparator" w:id="0">
    <w:p w14:paraId="21147103" w14:textId="77777777" w:rsidR="003A7F81" w:rsidRDefault="003A7F81" w:rsidP="003A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5D64" w14:textId="77777777" w:rsidR="003A7F81" w:rsidRDefault="003A7F81" w:rsidP="003A7F81">
      <w:r>
        <w:separator/>
      </w:r>
    </w:p>
  </w:footnote>
  <w:footnote w:type="continuationSeparator" w:id="0">
    <w:p w14:paraId="201199A8" w14:textId="77777777" w:rsidR="003A7F81" w:rsidRDefault="003A7F81" w:rsidP="003A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E49" w14:textId="0EA0EC95" w:rsidR="003A7F81" w:rsidRPr="00D444F9" w:rsidRDefault="003A7F81" w:rsidP="003A7F81">
    <w:pPr>
      <w:rPr>
        <w:rFonts w:asciiTheme="minorHAnsi" w:hAnsiTheme="minorHAnsi" w:cstheme="minorHAnsi"/>
        <w:b/>
        <w:bCs/>
        <w:sz w:val="28"/>
        <w:szCs w:val="28"/>
      </w:rPr>
    </w:pPr>
    <w:r w:rsidRPr="00D444F9">
      <w:rPr>
        <w:rFonts w:asciiTheme="minorHAnsi" w:hAnsiTheme="minorHAnsi" w:cstheme="minorHAnsi"/>
        <w:b/>
        <w:bCs/>
        <w:sz w:val="28"/>
        <w:szCs w:val="28"/>
        <w:u w:val="single"/>
      </w:rPr>
      <w:t>NOTE</w:t>
    </w:r>
    <w:r w:rsidRPr="00D444F9">
      <w:rPr>
        <w:rFonts w:asciiTheme="minorHAnsi" w:hAnsiTheme="minorHAnsi" w:cstheme="minorHAnsi"/>
        <w:b/>
        <w:bCs/>
        <w:sz w:val="28"/>
        <w:szCs w:val="28"/>
      </w:rPr>
      <w:t>: This guidance was rescinded on March 10, 2022, and is no longer in effect.  Please see revised guidance FMCSA-</w:t>
    </w:r>
    <w:r>
      <w:rPr>
        <w:rFonts w:asciiTheme="minorHAnsi" w:hAnsiTheme="minorHAnsi" w:cstheme="minorHAnsi"/>
        <w:b/>
        <w:bCs/>
        <w:sz w:val="28"/>
        <w:szCs w:val="28"/>
      </w:rPr>
      <w:t>HOS-</w:t>
    </w:r>
    <w:r w:rsidRPr="00D444F9">
      <w:rPr>
        <w:rFonts w:asciiTheme="minorHAnsi" w:hAnsiTheme="minorHAnsi" w:cstheme="minorHAnsi"/>
        <w:b/>
        <w:bCs/>
        <w:sz w:val="28"/>
        <w:szCs w:val="28"/>
      </w:rPr>
      <w:t>ELD-395-</w:t>
    </w:r>
    <w:r>
      <w:rPr>
        <w:rFonts w:asciiTheme="minorHAnsi" w:hAnsiTheme="minorHAnsi" w:cstheme="minorHAnsi"/>
        <w:b/>
        <w:bCs/>
        <w:sz w:val="28"/>
        <w:szCs w:val="28"/>
      </w:rPr>
      <w:t>FAQ</w:t>
    </w:r>
    <w:r w:rsidR="00CA7DCA">
      <w:rPr>
        <w:rFonts w:asciiTheme="minorHAnsi" w:hAnsiTheme="minorHAnsi" w:cstheme="minorHAnsi"/>
        <w:b/>
        <w:bCs/>
        <w:sz w:val="28"/>
        <w:szCs w:val="28"/>
      </w:rPr>
      <w:t>23</w:t>
    </w:r>
    <w:r w:rsidRPr="00D444F9">
      <w:rPr>
        <w:rFonts w:asciiTheme="minorHAnsi" w:hAnsiTheme="minorHAnsi" w:cstheme="minorHAnsi"/>
        <w:b/>
        <w:bCs/>
        <w:sz w:val="28"/>
        <w:szCs w:val="28"/>
      </w:rPr>
      <w:t>(2022-03-10).</w:t>
    </w:r>
  </w:p>
  <w:p w14:paraId="3173A861" w14:textId="61D08813" w:rsidR="003A7F81" w:rsidRDefault="003A7F81">
    <w:pPr>
      <w:pStyle w:val="Header"/>
    </w:pPr>
  </w:p>
  <w:p w14:paraId="55FE5102" w14:textId="77777777" w:rsidR="003A7F81" w:rsidRDefault="003A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135E6C"/>
    <w:rsid w:val="001C1FFE"/>
    <w:rsid w:val="001C2055"/>
    <w:rsid w:val="002A09E0"/>
    <w:rsid w:val="002D5D65"/>
    <w:rsid w:val="002E2C37"/>
    <w:rsid w:val="002F5336"/>
    <w:rsid w:val="00316D7E"/>
    <w:rsid w:val="003A7F81"/>
    <w:rsid w:val="003C6B99"/>
    <w:rsid w:val="003F4F94"/>
    <w:rsid w:val="0040553F"/>
    <w:rsid w:val="00445121"/>
    <w:rsid w:val="00482481"/>
    <w:rsid w:val="00533F56"/>
    <w:rsid w:val="005930AA"/>
    <w:rsid w:val="00630A76"/>
    <w:rsid w:val="0067786F"/>
    <w:rsid w:val="007C04A6"/>
    <w:rsid w:val="00824BC7"/>
    <w:rsid w:val="008E1CA0"/>
    <w:rsid w:val="008F09FA"/>
    <w:rsid w:val="009304DE"/>
    <w:rsid w:val="00973353"/>
    <w:rsid w:val="00A93F24"/>
    <w:rsid w:val="00AE58DD"/>
    <w:rsid w:val="00AF1165"/>
    <w:rsid w:val="00B55974"/>
    <w:rsid w:val="00B738EE"/>
    <w:rsid w:val="00BB6266"/>
    <w:rsid w:val="00BE7352"/>
    <w:rsid w:val="00C07DBF"/>
    <w:rsid w:val="00CA7DCA"/>
    <w:rsid w:val="00EB1625"/>
    <w:rsid w:val="00EE094B"/>
    <w:rsid w:val="00FC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7C04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F81"/>
    <w:pPr>
      <w:tabs>
        <w:tab w:val="center" w:pos="4680"/>
        <w:tab w:val="right" w:pos="9360"/>
      </w:tabs>
    </w:pPr>
  </w:style>
  <w:style w:type="character" w:customStyle="1" w:styleId="HeaderChar">
    <w:name w:val="Header Char"/>
    <w:basedOn w:val="DefaultParagraphFont"/>
    <w:link w:val="Header"/>
    <w:uiPriority w:val="99"/>
    <w:rsid w:val="003A7F81"/>
    <w:rPr>
      <w:rFonts w:ascii="Times New Roman" w:eastAsia="Times New Roman" w:hAnsi="Times New Roman" w:cs="Times New Roman"/>
    </w:rPr>
  </w:style>
  <w:style w:type="paragraph" w:styleId="Footer">
    <w:name w:val="footer"/>
    <w:basedOn w:val="Normal"/>
    <w:link w:val="FooterChar"/>
    <w:uiPriority w:val="99"/>
    <w:unhideWhenUsed/>
    <w:rsid w:val="003A7F81"/>
    <w:pPr>
      <w:tabs>
        <w:tab w:val="center" w:pos="4680"/>
        <w:tab w:val="right" w:pos="9360"/>
      </w:tabs>
    </w:pPr>
  </w:style>
  <w:style w:type="character" w:customStyle="1" w:styleId="FooterChar">
    <w:name w:val="Footer Char"/>
    <w:basedOn w:val="DefaultParagraphFont"/>
    <w:link w:val="Footer"/>
    <w:uiPriority w:val="99"/>
    <w:rsid w:val="003A7F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3480376">
      <w:bodyDiv w:val="1"/>
      <w:marLeft w:val="0"/>
      <w:marRight w:val="0"/>
      <w:marTop w:val="0"/>
      <w:marBottom w:val="0"/>
      <w:divBdr>
        <w:top w:val="none" w:sz="0" w:space="0" w:color="auto"/>
        <w:left w:val="none" w:sz="0" w:space="0" w:color="auto"/>
        <w:bottom w:val="none" w:sz="0" w:space="0" w:color="auto"/>
        <w:right w:val="none" w:sz="0" w:space="0" w:color="auto"/>
      </w:divBdr>
      <w:divsChild>
        <w:div w:id="1345938563">
          <w:marLeft w:val="0"/>
          <w:marRight w:val="0"/>
          <w:marTop w:val="0"/>
          <w:marBottom w:val="0"/>
          <w:divBdr>
            <w:top w:val="none" w:sz="0" w:space="0" w:color="auto"/>
            <w:left w:val="none" w:sz="0" w:space="0" w:color="auto"/>
            <w:bottom w:val="none" w:sz="0" w:space="0" w:color="auto"/>
            <w:right w:val="none" w:sz="0" w:space="0" w:color="auto"/>
          </w:divBdr>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0813B-0E05-4AF7-9AA4-0C31543CBBD7}">
  <ds:schemaRefs>
    <ds:schemaRef ds:uri="http://schemas.openxmlformats.org/officeDocument/2006/bibliography"/>
  </ds:schemaRefs>
</ds:datastoreItem>
</file>

<file path=customXml/itemProps2.xml><?xml version="1.0" encoding="utf-8"?>
<ds:datastoreItem xmlns:ds="http://schemas.openxmlformats.org/officeDocument/2006/customXml" ds:itemID="{9211D2E7-03F1-4054-8E1F-1400B3FA1156}">
  <ds:schemaRefs>
    <ds:schemaRef ds:uri="http://schemas.microsoft.com/sharepoint/v3/contenttype/forms"/>
  </ds:schemaRefs>
</ds:datastoreItem>
</file>

<file path=customXml/itemProps3.xml><?xml version="1.0" encoding="utf-8"?>
<ds:datastoreItem xmlns:ds="http://schemas.openxmlformats.org/officeDocument/2006/customXml" ds:itemID="{5A82B688-B140-4E13-A897-748501DC638A}"/>
</file>

<file path=customXml/itemProps4.xml><?xml version="1.0" encoding="utf-8"?>
<ds:datastoreItem xmlns:ds="http://schemas.openxmlformats.org/officeDocument/2006/customXml" ds:itemID="{32F0F6D4-48D3-4B36-8D7A-86DE74D4CBF5}">
  <ds:schemaRefs>
    <ds:schemaRef ds:uri="urn:sharePointPublishingRcaProperties"/>
  </ds:schemaRefs>
</ds:datastoreItem>
</file>

<file path=customXml/itemProps5.xml><?xml version="1.0" encoding="utf-8"?>
<ds:datastoreItem xmlns:ds="http://schemas.openxmlformats.org/officeDocument/2006/customXml" ds:itemID="{0B020945-3A48-4DA3-8AE6-C79F155790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Luu, Kathryn CTR (Volpe)</cp:lastModifiedBy>
  <cp:revision>4</cp:revision>
  <cp:lastPrinted>2020-02-13T17:14:00Z</cp:lastPrinted>
  <dcterms:created xsi:type="dcterms:W3CDTF">2022-03-02T23:16:00Z</dcterms:created>
  <dcterms:modified xsi:type="dcterms:W3CDTF">2022-03-04T21:23:00Z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