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487D" w14:textId="343107EF" w:rsidR="00995A0C" w:rsidRPr="00DD6A62" w:rsidRDefault="00975E64" w:rsidP="00975E64">
      <w:pPr>
        <w:jc w:val="right"/>
        <w:rPr>
          <w:rFonts w:cstheme="minorHAnsi"/>
          <w:sz w:val="24"/>
          <w:szCs w:val="24"/>
        </w:rPr>
      </w:pPr>
      <w:r w:rsidRPr="00DD6A62">
        <w:rPr>
          <w:rFonts w:cstheme="minorHAnsi"/>
          <w:sz w:val="24"/>
          <w:szCs w:val="24"/>
        </w:rPr>
        <w:t>FMCSA-ELD-</w:t>
      </w:r>
      <w:r w:rsidR="00994A03" w:rsidRPr="00DD6A62">
        <w:rPr>
          <w:rFonts w:cstheme="minorHAnsi"/>
          <w:sz w:val="24"/>
          <w:szCs w:val="24"/>
        </w:rPr>
        <w:t>ELD Accounts</w:t>
      </w:r>
      <w:r w:rsidRPr="00DD6A62">
        <w:rPr>
          <w:rFonts w:cstheme="minorHAnsi"/>
          <w:sz w:val="24"/>
          <w:szCs w:val="24"/>
        </w:rPr>
        <w:t>-FAQs(</w:t>
      </w:r>
      <w:r w:rsidR="00B66D2B" w:rsidRPr="00DD6A62">
        <w:rPr>
          <w:rFonts w:cstheme="minorHAnsi"/>
          <w:sz w:val="24"/>
          <w:szCs w:val="24"/>
        </w:rPr>
        <w:t>2018-04-0</w:t>
      </w:r>
      <w:r w:rsidR="00994A03" w:rsidRPr="00DD6A62">
        <w:rPr>
          <w:rFonts w:cstheme="minorHAnsi"/>
          <w:sz w:val="24"/>
          <w:szCs w:val="24"/>
        </w:rPr>
        <w:t>9</w:t>
      </w:r>
      <w:r w:rsidRPr="00DD6A62">
        <w:rPr>
          <w:rFonts w:cstheme="minorHAnsi"/>
          <w:sz w:val="24"/>
          <w:szCs w:val="24"/>
        </w:rPr>
        <w:t>)</w:t>
      </w:r>
      <w:r w:rsidR="00C90274" w:rsidRPr="00DD6A62">
        <w:rPr>
          <w:rFonts w:cstheme="minorHAnsi"/>
          <w:sz w:val="24"/>
          <w:szCs w:val="24"/>
        </w:rPr>
        <w:t>-CORR1</w:t>
      </w:r>
    </w:p>
    <w:p w14:paraId="2530A4D7" w14:textId="1956DBCF" w:rsidR="0072240E" w:rsidRPr="00DD6A62" w:rsidRDefault="00BD2637" w:rsidP="00CA0E96">
      <w:pPr>
        <w:spacing w:after="0" w:line="240" w:lineRule="auto"/>
        <w:rPr>
          <w:rFonts w:cstheme="minorHAnsi"/>
          <w:b/>
          <w:sz w:val="24"/>
          <w:szCs w:val="24"/>
        </w:rPr>
      </w:pPr>
      <w:r w:rsidRPr="00DD6A62">
        <w:rPr>
          <w:rFonts w:cstheme="minorHAnsi"/>
          <w:b/>
          <w:sz w:val="24"/>
          <w:szCs w:val="24"/>
        </w:rPr>
        <w:t>ELD Accounts FAQs</w:t>
      </w:r>
    </w:p>
    <w:p w14:paraId="1C7AF816" w14:textId="77777777" w:rsidR="00CA5C41" w:rsidRPr="00DD6A62" w:rsidRDefault="00CA5C41" w:rsidP="00CA0E96">
      <w:pPr>
        <w:spacing w:after="0" w:line="240" w:lineRule="auto"/>
        <w:rPr>
          <w:rFonts w:cstheme="minorHAnsi"/>
          <w:b/>
          <w:sz w:val="24"/>
          <w:szCs w:val="24"/>
        </w:rPr>
      </w:pPr>
    </w:p>
    <w:p w14:paraId="2611289E" w14:textId="79A83D4B"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Pr="00DD6A62">
        <w:rPr>
          <w:rFonts w:eastAsia="Times New Roman" w:cstheme="minorHAnsi"/>
          <w:b/>
          <w:color w:val="212529"/>
          <w:sz w:val="24"/>
          <w:szCs w:val="24"/>
        </w:rPr>
        <w:t> </w:t>
      </w:r>
      <w:r w:rsidRPr="00DD6A62">
        <w:rPr>
          <w:rFonts w:eastAsia="Times New Roman" w:cstheme="minorHAnsi"/>
          <w:color w:val="212529"/>
          <w:sz w:val="24"/>
          <w:szCs w:val="24"/>
        </w:rPr>
        <w:t>What electronic logging device (ELD) user accounts must be set up by a motor carrier?</w:t>
      </w:r>
      <w:r w:rsidRPr="00DD6A62">
        <w:rPr>
          <w:rFonts w:eastAsia="Times New Roman" w:cstheme="minorHAnsi"/>
          <w:b/>
          <w:color w:val="212529"/>
          <w:sz w:val="24"/>
          <w:szCs w:val="24"/>
        </w:rPr>
        <w:br/>
      </w:r>
      <w:r w:rsidRPr="00DD6A62">
        <w:rPr>
          <w:rFonts w:eastAsia="Times New Roman" w:cstheme="minorHAnsi"/>
          <w:b/>
          <w:color w:val="212529"/>
          <w:sz w:val="24"/>
          <w:szCs w:val="24"/>
        </w:rPr>
        <w:br/>
      </w:r>
      <w:r w:rsidR="00036C6F" w:rsidRPr="00DD6A62">
        <w:rPr>
          <w:rFonts w:eastAsia="Times New Roman" w:cstheme="minorHAnsi"/>
          <w:b/>
          <w:color w:val="212529"/>
          <w:sz w:val="24"/>
          <w:szCs w:val="24"/>
        </w:rPr>
        <w:t>Guidance:</w:t>
      </w:r>
      <w:r w:rsidRPr="00DD6A62">
        <w:rPr>
          <w:rFonts w:eastAsia="Times New Roman" w:cstheme="minorHAnsi"/>
          <w:color w:val="212529"/>
          <w:sz w:val="24"/>
          <w:szCs w:val="24"/>
        </w:rPr>
        <w:t xml:space="preserve"> ELD user accounts must be set up by a motor carrier for:</w:t>
      </w:r>
    </w:p>
    <w:p w14:paraId="7B5008F1" w14:textId="77777777" w:rsidR="00BD2637" w:rsidRPr="00DD6A62" w:rsidRDefault="00BD2637" w:rsidP="00CA0E96">
      <w:pPr>
        <w:numPr>
          <w:ilvl w:val="0"/>
          <w:numId w:val="5"/>
        </w:numPr>
        <w:shd w:val="clear" w:color="auto" w:fill="FFFFFF"/>
        <w:spacing w:after="0" w:line="240" w:lineRule="auto"/>
        <w:rPr>
          <w:rFonts w:eastAsia="Times New Roman" w:cstheme="minorHAnsi"/>
          <w:color w:val="212529"/>
          <w:sz w:val="24"/>
          <w:szCs w:val="24"/>
        </w:rPr>
      </w:pPr>
      <w:r w:rsidRPr="00DD6A62">
        <w:rPr>
          <w:rFonts w:eastAsia="Times New Roman" w:cstheme="minorHAnsi"/>
          <w:color w:val="212529"/>
          <w:sz w:val="24"/>
          <w:szCs w:val="24"/>
        </w:rPr>
        <w:t>Commercial motor vehicle (CMV) drivers who are employed by the motor carrier and who are required to use the ELD, and</w:t>
      </w:r>
    </w:p>
    <w:p w14:paraId="4873F3B2" w14:textId="539CF66B" w:rsidR="00BD2637" w:rsidRPr="00DD6A62" w:rsidRDefault="00BD2637" w:rsidP="00CA0E96">
      <w:pPr>
        <w:numPr>
          <w:ilvl w:val="0"/>
          <w:numId w:val="5"/>
        </w:numPr>
        <w:shd w:val="clear" w:color="auto" w:fill="FFFFFF"/>
        <w:spacing w:after="0" w:line="240" w:lineRule="auto"/>
        <w:rPr>
          <w:rFonts w:eastAsia="Times New Roman" w:cstheme="minorHAnsi"/>
          <w:color w:val="212529"/>
          <w:sz w:val="24"/>
          <w:szCs w:val="24"/>
        </w:rPr>
      </w:pPr>
      <w:r w:rsidRPr="00DD6A62">
        <w:rPr>
          <w:rFonts w:eastAsia="Times New Roman" w:cstheme="minorHAnsi"/>
          <w:color w:val="212529"/>
          <w:sz w:val="24"/>
          <w:szCs w:val="24"/>
        </w:rPr>
        <w:t>Support personnel who have been authorized by the motor carrier to create, remove, and manage user accounts; configure allowed ELD parameters; and access, review, and manage drivers’ ELD records on behalf of the motor carrier.</w:t>
      </w:r>
    </w:p>
    <w:p w14:paraId="47A649B4"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2358CE1B" w14:textId="2821F992"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036C6F" w:rsidRPr="00DD6A62">
        <w:rPr>
          <w:rFonts w:eastAsia="Times New Roman" w:cstheme="minorHAnsi"/>
          <w:b/>
          <w:color w:val="212529"/>
          <w:sz w:val="24"/>
          <w:szCs w:val="24"/>
        </w:rPr>
        <w:t>uestion:</w:t>
      </w:r>
      <w:r w:rsidRPr="00DD6A62">
        <w:rPr>
          <w:rFonts w:eastAsia="Times New Roman" w:cstheme="minorHAnsi"/>
          <w:b/>
          <w:color w:val="212529"/>
          <w:sz w:val="24"/>
          <w:szCs w:val="24"/>
        </w:rPr>
        <w:t> </w:t>
      </w:r>
      <w:r w:rsidRPr="00DD6A62">
        <w:rPr>
          <w:rFonts w:eastAsia="Times New Roman" w:cstheme="minorHAnsi"/>
          <w:color w:val="212529"/>
          <w:sz w:val="24"/>
          <w:szCs w:val="24"/>
        </w:rPr>
        <w:t>Can a motor carrier create electronic logging device (ELD) accounts on individual ELDs or its support system?</w:t>
      </w:r>
      <w:r w:rsidRPr="00DD6A62">
        <w:rPr>
          <w:rFonts w:eastAsia="Times New Roman" w:cstheme="minorHAnsi"/>
          <w:b/>
          <w:color w:val="212529"/>
          <w:sz w:val="24"/>
          <w:szCs w:val="24"/>
        </w:rPr>
        <w:br/>
      </w:r>
      <w:r w:rsidRPr="00DD6A62">
        <w:rPr>
          <w:rFonts w:eastAsia="Times New Roman" w:cstheme="minorHAnsi"/>
          <w:b/>
          <w:color w:val="212529"/>
          <w:sz w:val="24"/>
          <w:szCs w:val="24"/>
        </w:rPr>
        <w:br/>
      </w:r>
      <w:r w:rsidR="00036C6F" w:rsidRPr="00DD6A62">
        <w:rPr>
          <w:rFonts w:eastAsia="Times New Roman" w:cstheme="minorHAnsi"/>
          <w:b/>
          <w:color w:val="212529"/>
          <w:sz w:val="24"/>
          <w:szCs w:val="24"/>
        </w:rPr>
        <w:t>Guidance:</w:t>
      </w:r>
      <w:r w:rsidRPr="00DD6A62">
        <w:rPr>
          <w:rFonts w:eastAsia="Times New Roman" w:cstheme="minorHAnsi"/>
          <w:b/>
          <w:color w:val="212529"/>
          <w:sz w:val="24"/>
          <w:szCs w:val="24"/>
        </w:rPr>
        <w:t> </w:t>
      </w:r>
      <w:r w:rsidRPr="00DD6A62">
        <w:rPr>
          <w:rFonts w:eastAsia="Times New Roman" w:cstheme="minorHAnsi"/>
          <w:color w:val="212529"/>
          <w:sz w:val="24"/>
          <w:szCs w:val="24"/>
        </w:rPr>
        <w:t>Yes. ELD user accounts can be created on individual ELDs or the ELD support system.</w:t>
      </w:r>
    </w:p>
    <w:p w14:paraId="192FA36B"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20E79E81" w14:textId="06C13A4C"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Pr="00DD6A62">
        <w:rPr>
          <w:rFonts w:eastAsia="Times New Roman" w:cstheme="minorHAnsi"/>
          <w:b/>
          <w:color w:val="212529"/>
          <w:sz w:val="24"/>
          <w:szCs w:val="24"/>
        </w:rPr>
        <w:t> </w:t>
      </w:r>
      <w:r w:rsidRPr="00DD6A62">
        <w:rPr>
          <w:rFonts w:eastAsia="Times New Roman" w:cstheme="minorHAnsi"/>
          <w:color w:val="212529"/>
          <w:sz w:val="24"/>
          <w:szCs w:val="24"/>
        </w:rPr>
        <w:t>What information is required to create electronic logging device (ELD) user accounts for drivers?</w:t>
      </w:r>
      <w:r w:rsidRPr="00DD6A62">
        <w:rPr>
          <w:rFonts w:eastAsia="Times New Roman" w:cstheme="minorHAnsi"/>
          <w:b/>
          <w:color w:val="212529"/>
          <w:sz w:val="24"/>
          <w:szCs w:val="24"/>
        </w:rPr>
        <w:br/>
      </w:r>
      <w:r w:rsidRPr="00DD6A62">
        <w:rPr>
          <w:rFonts w:eastAsia="Times New Roman" w:cstheme="minorHAnsi"/>
          <w:b/>
          <w:color w:val="212529"/>
          <w:sz w:val="24"/>
          <w:szCs w:val="24"/>
        </w:rPr>
        <w:br/>
      </w:r>
      <w:r w:rsidR="00C531DC" w:rsidRPr="00DD6A62">
        <w:rPr>
          <w:rFonts w:eastAsia="Times New Roman" w:cstheme="minorHAnsi"/>
          <w:b/>
          <w:color w:val="212529"/>
          <w:sz w:val="24"/>
          <w:szCs w:val="24"/>
        </w:rPr>
        <w:t>Guidance:</w:t>
      </w:r>
      <w:r w:rsidRPr="00DD6A62">
        <w:rPr>
          <w:rFonts w:eastAsia="Times New Roman" w:cstheme="minorHAnsi"/>
          <w:color w:val="212529"/>
          <w:sz w:val="24"/>
          <w:szCs w:val="24"/>
        </w:rPr>
        <w:t xml:space="preserve"> Each driver account must be created by entering the driver’s license number and the State of jurisdiction that issued the driver’s license. The driver’s license information is only required to set up the driver’s user account and verify his or her identity; it is not used as part of the daily process for entering duty status information.</w:t>
      </w:r>
    </w:p>
    <w:p w14:paraId="0B112DC1"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70B87348" w14:textId="182DAA2D"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Pr="00DD6A62">
        <w:rPr>
          <w:rFonts w:eastAsia="Times New Roman" w:cstheme="minorHAnsi"/>
          <w:b/>
          <w:color w:val="212529"/>
          <w:sz w:val="24"/>
          <w:szCs w:val="24"/>
        </w:rPr>
        <w:t> </w:t>
      </w:r>
      <w:r w:rsidRPr="00DD6A62">
        <w:rPr>
          <w:rFonts w:eastAsia="Times New Roman" w:cstheme="minorHAnsi"/>
          <w:color w:val="212529"/>
          <w:sz w:val="24"/>
          <w:szCs w:val="24"/>
        </w:rPr>
        <w:t>How many electronic logging device (ELD) accounts can be established by a motor carrier for one of its ELD drivers?</w:t>
      </w:r>
      <w:r w:rsidRPr="00DD6A62">
        <w:rPr>
          <w:rFonts w:eastAsia="Times New Roman" w:cstheme="minorHAnsi"/>
          <w:b/>
          <w:color w:val="212529"/>
          <w:sz w:val="24"/>
          <w:szCs w:val="24"/>
        </w:rPr>
        <w:br/>
      </w:r>
      <w:r w:rsidRPr="00DD6A62">
        <w:rPr>
          <w:rFonts w:eastAsia="Times New Roman" w:cstheme="minorHAnsi"/>
          <w:b/>
          <w:color w:val="212529"/>
          <w:sz w:val="24"/>
          <w:szCs w:val="24"/>
        </w:rPr>
        <w:br/>
      </w:r>
      <w:r w:rsidR="00C531DC" w:rsidRPr="00DD6A62">
        <w:rPr>
          <w:rFonts w:eastAsia="Times New Roman" w:cstheme="minorHAnsi"/>
          <w:b/>
          <w:color w:val="212529"/>
          <w:sz w:val="24"/>
          <w:szCs w:val="24"/>
        </w:rPr>
        <w:t>Guidance:</w:t>
      </w:r>
      <w:r w:rsidRPr="00DD6A62">
        <w:rPr>
          <w:rFonts w:eastAsia="Times New Roman" w:cstheme="minorHAnsi"/>
          <w:b/>
          <w:color w:val="212529"/>
          <w:sz w:val="24"/>
          <w:szCs w:val="24"/>
        </w:rPr>
        <w:t> </w:t>
      </w:r>
      <w:r w:rsidRPr="00DD6A62">
        <w:rPr>
          <w:rFonts w:eastAsia="Times New Roman" w:cstheme="minorHAnsi"/>
          <w:color w:val="212529"/>
          <w:sz w:val="24"/>
          <w:szCs w:val="24"/>
        </w:rPr>
        <w:t>A motor carrier must assign only one ELD driver account for each of its drivers required to use an ELD. An ELD must not allow the creation of more than one driver account associated with a driver’s license for a given motor carrier. The motor carrier is also responsible for establishing requirements for unique user identifications and passwords.</w:t>
      </w:r>
    </w:p>
    <w:p w14:paraId="066094DE"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6F2B88BD" w14:textId="0197D454"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00CA0E96" w:rsidRPr="00DD6A62">
        <w:rPr>
          <w:rFonts w:eastAsia="Times New Roman" w:cstheme="minorHAnsi"/>
          <w:b/>
          <w:color w:val="212529"/>
          <w:sz w:val="24"/>
          <w:szCs w:val="24"/>
        </w:rPr>
        <w:t>:</w:t>
      </w:r>
      <w:r w:rsidRPr="00DD6A62">
        <w:rPr>
          <w:rFonts w:eastAsia="Times New Roman" w:cstheme="minorHAnsi"/>
          <w:b/>
          <w:color w:val="212529"/>
          <w:sz w:val="24"/>
          <w:szCs w:val="24"/>
        </w:rPr>
        <w:t> </w:t>
      </w:r>
      <w:r w:rsidRPr="00DD6A62">
        <w:rPr>
          <w:rFonts w:eastAsia="Times New Roman" w:cstheme="minorHAnsi"/>
          <w:color w:val="212529"/>
          <w:sz w:val="24"/>
          <w:szCs w:val="24"/>
        </w:rPr>
        <w:t>Can a driver’s electronic logging device (ELD) single user account be authorized for administrative functions, in addition to its driver-related functions?</w:t>
      </w:r>
      <w:r w:rsidRPr="00DD6A62">
        <w:rPr>
          <w:rFonts w:eastAsia="Times New Roman" w:cstheme="minorHAnsi"/>
          <w:b/>
          <w:color w:val="212529"/>
          <w:sz w:val="24"/>
          <w:szCs w:val="24"/>
        </w:rPr>
        <w:br/>
      </w:r>
      <w:r w:rsidRPr="00DD6A62">
        <w:rPr>
          <w:rFonts w:eastAsia="Times New Roman" w:cstheme="minorHAnsi"/>
          <w:b/>
          <w:color w:val="212529"/>
          <w:sz w:val="24"/>
          <w:szCs w:val="24"/>
        </w:rPr>
        <w:br/>
      </w:r>
      <w:r w:rsidR="00C531DC" w:rsidRPr="00DD6A62">
        <w:rPr>
          <w:rFonts w:eastAsia="Times New Roman" w:cstheme="minorHAnsi"/>
          <w:b/>
          <w:color w:val="212529"/>
          <w:sz w:val="24"/>
          <w:szCs w:val="24"/>
        </w:rPr>
        <w:t>Guidance:</w:t>
      </w:r>
      <w:r w:rsidRPr="00DD6A62">
        <w:rPr>
          <w:rFonts w:eastAsia="Times New Roman" w:cstheme="minorHAnsi"/>
          <w:color w:val="212529"/>
          <w:sz w:val="24"/>
          <w:szCs w:val="24"/>
        </w:rPr>
        <w:t xml:space="preserve"> No. Each driver should have one account that allows him or her to log in and perform driver-related functions. All other administrative functions should be based on the discretion of each company or its provider. This means a driver who is also the owner of the company would have a single account authorizing entries as a driver, and a separate account for administrative functions. Accounts can be created on the ELD or the ELD support system.</w:t>
      </w:r>
    </w:p>
    <w:p w14:paraId="45EF758B" w14:textId="501258F0" w:rsidR="00EE3534" w:rsidRPr="00DD6A62" w:rsidRDefault="00EE3534" w:rsidP="00CA0E96">
      <w:pPr>
        <w:shd w:val="clear" w:color="auto" w:fill="FFFFFF"/>
        <w:spacing w:after="0" w:line="240" w:lineRule="auto"/>
        <w:rPr>
          <w:rFonts w:eastAsia="Times New Roman" w:cstheme="minorHAnsi"/>
          <w:color w:val="212529"/>
          <w:sz w:val="24"/>
          <w:szCs w:val="24"/>
        </w:rPr>
      </w:pPr>
    </w:p>
    <w:p w14:paraId="7290D34B" w14:textId="3906CF05" w:rsidR="00EE3534" w:rsidRPr="00DD6A62" w:rsidRDefault="00EE3534" w:rsidP="00CA0E96">
      <w:pPr>
        <w:shd w:val="clear" w:color="auto" w:fill="FFFFFF"/>
        <w:spacing w:after="0" w:line="240" w:lineRule="auto"/>
        <w:rPr>
          <w:rFonts w:eastAsia="Times New Roman" w:cstheme="minorHAnsi"/>
          <w:sz w:val="24"/>
          <w:szCs w:val="24"/>
        </w:rPr>
      </w:pPr>
    </w:p>
    <w:p w14:paraId="5540C683" w14:textId="2DD18D9B" w:rsidR="00EE3534" w:rsidRPr="00DD6A62" w:rsidRDefault="00EE3534" w:rsidP="600E2A92">
      <w:pPr>
        <w:shd w:val="clear" w:color="auto" w:fill="FFFFFF" w:themeFill="background1"/>
        <w:spacing w:after="0" w:line="240" w:lineRule="auto"/>
        <w:rPr>
          <w:rFonts w:eastAsia="Times New Roman" w:cstheme="minorHAnsi"/>
          <w:sz w:val="24"/>
          <w:szCs w:val="24"/>
        </w:rPr>
      </w:pPr>
      <w:r w:rsidRPr="00DD6A62">
        <w:rPr>
          <w:rStyle w:val="normaltextrun"/>
          <w:rFonts w:cstheme="minorHAnsi"/>
          <w:b/>
          <w:i/>
          <w:sz w:val="24"/>
          <w:szCs w:val="24"/>
          <w:u w:val="single"/>
          <w:shd w:val="clear" w:color="auto" w:fill="FFFFFF"/>
        </w:rPr>
        <w:t>NOTE</w:t>
      </w:r>
      <w:r w:rsidRPr="00DD6A62">
        <w:rPr>
          <w:rStyle w:val="normaltextrun"/>
          <w:rFonts w:cstheme="minorHAnsi"/>
          <w:b/>
          <w:i/>
          <w:sz w:val="24"/>
          <w:szCs w:val="24"/>
          <w:shd w:val="clear" w:color="auto" w:fill="FFFFFF"/>
        </w:rPr>
        <w:t xml:space="preserve">: The following guidance reflects minor correction(s) (e.g., for grammar, typographical errors, or consistency) made on </w:t>
      </w:r>
      <w:r w:rsidRPr="00DD6A62">
        <w:rPr>
          <w:rStyle w:val="contextualspellingandgrammarerror"/>
          <w:rFonts w:cstheme="minorHAnsi"/>
          <w:b/>
          <w:i/>
          <w:sz w:val="24"/>
          <w:szCs w:val="24"/>
          <w:shd w:val="clear" w:color="auto" w:fill="FFFFFF"/>
        </w:rPr>
        <w:t xml:space="preserve">March </w:t>
      </w:r>
      <w:r w:rsidR="00F50379">
        <w:rPr>
          <w:rStyle w:val="contextualspellingandgrammarerror"/>
          <w:rFonts w:cstheme="minorHAnsi"/>
          <w:b/>
          <w:i/>
          <w:sz w:val="24"/>
          <w:szCs w:val="24"/>
          <w:shd w:val="clear" w:color="auto" w:fill="FFFFFF"/>
        </w:rPr>
        <w:t>10</w:t>
      </w:r>
      <w:r w:rsidRPr="00DD6A62">
        <w:rPr>
          <w:rStyle w:val="contextualspellingandgrammarerror"/>
          <w:rFonts w:cstheme="minorHAnsi"/>
          <w:b/>
          <w:i/>
          <w:sz w:val="24"/>
          <w:szCs w:val="24"/>
          <w:shd w:val="clear" w:color="auto" w:fill="FFFFFF"/>
        </w:rPr>
        <w:t>,</w:t>
      </w:r>
      <w:r w:rsidRPr="00DD6A62">
        <w:rPr>
          <w:rStyle w:val="normaltextrun"/>
          <w:rFonts w:cstheme="minorHAnsi"/>
          <w:b/>
          <w:i/>
          <w:sz w:val="24"/>
          <w:szCs w:val="24"/>
          <w:shd w:val="clear" w:color="auto" w:fill="FFFFFF"/>
        </w:rPr>
        <w:t xml:space="preserve"> 2022.</w:t>
      </w:r>
      <w:r w:rsidRPr="00DD6A62">
        <w:rPr>
          <w:rStyle w:val="eop"/>
          <w:rFonts w:cstheme="minorHAnsi"/>
          <w:sz w:val="24"/>
          <w:szCs w:val="24"/>
          <w:shd w:val="clear" w:color="auto" w:fill="FFFFFF"/>
        </w:rPr>
        <w:t> </w:t>
      </w:r>
    </w:p>
    <w:p w14:paraId="135A5C8D"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7429B6F7" w14:textId="0CFD73E0" w:rsidR="00BD2637"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00CA0E96" w:rsidRPr="00DD6A62">
        <w:rPr>
          <w:rFonts w:eastAsia="Times New Roman" w:cstheme="minorHAnsi"/>
          <w:b/>
          <w:color w:val="212529"/>
          <w:sz w:val="24"/>
          <w:szCs w:val="24"/>
        </w:rPr>
        <w:t>:</w:t>
      </w:r>
      <w:r w:rsidRPr="00DD6A62">
        <w:rPr>
          <w:rFonts w:eastAsia="Times New Roman" w:cstheme="minorHAnsi"/>
          <w:b/>
          <w:color w:val="212529"/>
          <w:sz w:val="24"/>
          <w:szCs w:val="24"/>
        </w:rPr>
        <w:t> </w:t>
      </w:r>
      <w:r w:rsidRPr="00DD6A62">
        <w:rPr>
          <w:rFonts w:eastAsia="Times New Roman" w:cstheme="minorHAnsi"/>
          <w:color w:val="212529"/>
          <w:sz w:val="24"/>
          <w:szCs w:val="24"/>
        </w:rPr>
        <w:t xml:space="preserve">Driver accounts must include the </w:t>
      </w:r>
      <w:r w:rsidR="003E31DD" w:rsidRPr="00DD6A62">
        <w:rPr>
          <w:rFonts w:eastAsia="Times New Roman" w:cstheme="minorHAnsi"/>
          <w:color w:val="212529"/>
          <w:sz w:val="24"/>
          <w:szCs w:val="24"/>
        </w:rPr>
        <w:t>commercial driver’s license (</w:t>
      </w:r>
      <w:r w:rsidRPr="00DD6A62">
        <w:rPr>
          <w:rFonts w:eastAsia="Times New Roman" w:cstheme="minorHAnsi"/>
          <w:color w:val="212529"/>
          <w:sz w:val="24"/>
          <w:szCs w:val="24"/>
        </w:rPr>
        <w:t>CDL</w:t>
      </w:r>
      <w:r w:rsidR="003E31DD" w:rsidRPr="00DD6A62">
        <w:rPr>
          <w:rFonts w:eastAsia="Times New Roman" w:cstheme="minorHAnsi"/>
          <w:color w:val="212529"/>
          <w:sz w:val="24"/>
          <w:szCs w:val="24"/>
        </w:rPr>
        <w:t>)</w:t>
      </w:r>
      <w:r w:rsidRPr="00DD6A62">
        <w:rPr>
          <w:rFonts w:eastAsia="Times New Roman" w:cstheme="minorHAnsi"/>
          <w:color w:val="212529"/>
          <w:sz w:val="24"/>
          <w:szCs w:val="24"/>
        </w:rPr>
        <w:t xml:space="preserve"> number and </w:t>
      </w:r>
      <w:r w:rsidR="003E31DD" w:rsidRPr="00DD6A62">
        <w:rPr>
          <w:rFonts w:eastAsia="Times New Roman" w:cstheme="minorHAnsi"/>
          <w:color w:val="212529"/>
          <w:sz w:val="24"/>
          <w:szCs w:val="24"/>
        </w:rPr>
        <w:t>State of issuance</w:t>
      </w:r>
      <w:r w:rsidRPr="00DD6A62">
        <w:rPr>
          <w:rFonts w:eastAsia="Times New Roman" w:cstheme="minorHAnsi"/>
          <w:color w:val="212529"/>
          <w:sz w:val="24"/>
          <w:szCs w:val="24"/>
        </w:rPr>
        <w:t xml:space="preserve">. If a driver relocates to another state and obtains a new </w:t>
      </w:r>
      <w:r w:rsidR="003E31DD" w:rsidRPr="00DD6A62">
        <w:rPr>
          <w:rFonts w:eastAsia="Times New Roman" w:cstheme="minorHAnsi"/>
          <w:color w:val="212529"/>
          <w:sz w:val="24"/>
          <w:szCs w:val="24"/>
        </w:rPr>
        <w:t>CDL</w:t>
      </w:r>
      <w:r w:rsidRPr="00DD6A62">
        <w:rPr>
          <w:rFonts w:eastAsia="Times New Roman" w:cstheme="minorHAnsi"/>
          <w:color w:val="212529"/>
          <w:sz w:val="24"/>
          <w:szCs w:val="24"/>
        </w:rPr>
        <w:t>, can the ELD allow for editing the driver profile to change the license number and state or must a new driver account be created? If so, how would the two link together to allow for recording the prior seven days?</w:t>
      </w:r>
      <w:r w:rsidRPr="00DD6A62">
        <w:rPr>
          <w:rFonts w:eastAsia="Times New Roman" w:cstheme="minorHAnsi"/>
          <w:color w:val="212529"/>
          <w:sz w:val="24"/>
          <w:szCs w:val="24"/>
        </w:rPr>
        <w:br/>
      </w:r>
      <w:r w:rsidRPr="00DD6A62">
        <w:rPr>
          <w:rFonts w:eastAsia="Times New Roman" w:cstheme="minorHAnsi"/>
          <w:color w:val="212529"/>
          <w:sz w:val="24"/>
          <w:szCs w:val="24"/>
        </w:rPr>
        <w:br/>
      </w:r>
      <w:r w:rsidR="00036C6F" w:rsidRPr="00DD6A62">
        <w:rPr>
          <w:rFonts w:eastAsia="Times New Roman" w:cstheme="minorHAnsi"/>
          <w:b/>
          <w:color w:val="212529"/>
          <w:sz w:val="24"/>
          <w:szCs w:val="24"/>
        </w:rPr>
        <w:t xml:space="preserve">Guidance: </w:t>
      </w:r>
      <w:r w:rsidR="004667FE" w:rsidRPr="00DD6A62">
        <w:rPr>
          <w:rFonts w:eastAsia="Times New Roman" w:cstheme="minorHAnsi"/>
          <w:color w:val="212529"/>
          <w:sz w:val="24"/>
          <w:szCs w:val="24"/>
        </w:rPr>
        <w:t>As stated in  49 CFR</w:t>
      </w:r>
      <w:r w:rsidRPr="00DD6A62">
        <w:rPr>
          <w:rFonts w:eastAsia="Times New Roman" w:cstheme="minorHAnsi"/>
          <w:color w:val="212529"/>
          <w:sz w:val="24"/>
          <w:szCs w:val="24"/>
        </w:rPr>
        <w:t xml:space="preserve"> </w:t>
      </w:r>
      <w:hyperlink r:id="rId10" w:anchor="p-395.22(b)(2)(i)" w:history="1">
        <w:r w:rsidRPr="00DD6A62">
          <w:rPr>
            <w:rStyle w:val="Hyperlink"/>
            <w:rFonts w:eastAsia="Times New Roman" w:cstheme="minorHAnsi"/>
            <w:sz w:val="24"/>
            <w:szCs w:val="24"/>
          </w:rPr>
          <w:t>395.22(b)(2)(i)</w:t>
        </w:r>
      </w:hyperlink>
      <w:r w:rsidR="004667FE" w:rsidRPr="00DD6A62">
        <w:rPr>
          <w:rFonts w:eastAsia="Times New Roman" w:cstheme="minorHAnsi"/>
          <w:color w:val="212529"/>
          <w:sz w:val="24"/>
          <w:szCs w:val="24"/>
        </w:rPr>
        <w:t>,</w:t>
      </w:r>
      <w:r w:rsidRPr="00DD6A62">
        <w:rPr>
          <w:rFonts w:eastAsia="Times New Roman" w:cstheme="minorHAnsi"/>
          <w:color w:val="212529"/>
          <w:sz w:val="24"/>
          <w:szCs w:val="24"/>
        </w:rPr>
        <w:t xml:space="preserve">a motor carrier must manage ELD accounts. Therefore, the driver’s license information must be updated in the ELD. If the data files from an individual’s old and new driver license files cannot be merged, the driver must either manually enter the previous duty status information or provide a printout from the older </w:t>
      </w:r>
      <w:r w:rsidR="004667FE" w:rsidRPr="00DD6A62">
        <w:rPr>
          <w:rFonts w:eastAsia="Times New Roman" w:cstheme="minorHAnsi"/>
          <w:color w:val="212529"/>
          <w:sz w:val="24"/>
          <w:szCs w:val="24"/>
        </w:rPr>
        <w:t>hours of service</w:t>
      </w:r>
      <w:r w:rsidRPr="00DD6A62">
        <w:rPr>
          <w:rFonts w:eastAsia="Times New Roman" w:cstheme="minorHAnsi"/>
          <w:color w:val="212529"/>
          <w:sz w:val="24"/>
          <w:szCs w:val="24"/>
        </w:rPr>
        <w:t xml:space="preserve"> to provide an accurate accounting of the duty status for the current and previous </w:t>
      </w:r>
      <w:r w:rsidR="005E6E13" w:rsidRPr="00DD6A62">
        <w:rPr>
          <w:rFonts w:eastAsia="Times New Roman" w:cstheme="minorHAnsi"/>
          <w:color w:val="212529"/>
          <w:sz w:val="24"/>
          <w:szCs w:val="24"/>
        </w:rPr>
        <w:t xml:space="preserve">7 </w:t>
      </w:r>
      <w:r w:rsidRPr="00DD6A62">
        <w:rPr>
          <w:rFonts w:eastAsia="Times New Roman" w:cstheme="minorHAnsi"/>
          <w:color w:val="212529"/>
          <w:sz w:val="24"/>
          <w:szCs w:val="24"/>
        </w:rPr>
        <w:t>days for authorized safety officials.</w:t>
      </w:r>
    </w:p>
    <w:p w14:paraId="73AA5B37" w14:textId="77777777" w:rsidR="00CA0E96" w:rsidRPr="00DD6A62" w:rsidRDefault="00CA0E96" w:rsidP="00CA0E96">
      <w:pPr>
        <w:shd w:val="clear" w:color="auto" w:fill="FFFFFF"/>
        <w:spacing w:after="0" w:line="240" w:lineRule="auto"/>
        <w:rPr>
          <w:rFonts w:eastAsia="Times New Roman" w:cstheme="minorHAnsi"/>
          <w:color w:val="212529"/>
          <w:sz w:val="24"/>
          <w:szCs w:val="24"/>
        </w:rPr>
      </w:pPr>
    </w:p>
    <w:p w14:paraId="37239628" w14:textId="725309E6" w:rsidR="00CA0E96" w:rsidRPr="00DD6A62" w:rsidRDefault="00BD2637"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Q</w:t>
      </w:r>
      <w:r w:rsidR="00795CA4" w:rsidRPr="00DD6A62">
        <w:rPr>
          <w:rFonts w:eastAsia="Times New Roman" w:cstheme="minorHAnsi"/>
          <w:b/>
          <w:color w:val="212529"/>
          <w:sz w:val="24"/>
          <w:szCs w:val="24"/>
        </w:rPr>
        <w:t>uestion</w:t>
      </w:r>
      <w:r w:rsidR="00CA0E96" w:rsidRPr="00DD6A62">
        <w:rPr>
          <w:rFonts w:eastAsia="Times New Roman" w:cstheme="minorHAnsi"/>
          <w:b/>
          <w:color w:val="212529"/>
          <w:sz w:val="24"/>
          <w:szCs w:val="24"/>
        </w:rPr>
        <w:t>:</w:t>
      </w:r>
      <w:r w:rsidRPr="00DD6A62">
        <w:rPr>
          <w:rFonts w:eastAsia="Times New Roman" w:cstheme="minorHAnsi"/>
          <w:b/>
          <w:color w:val="212529"/>
          <w:sz w:val="24"/>
          <w:szCs w:val="24"/>
        </w:rPr>
        <w:t> </w:t>
      </w:r>
      <w:r w:rsidRPr="00DD6A62">
        <w:rPr>
          <w:rFonts w:eastAsia="Times New Roman" w:cstheme="minorHAnsi"/>
          <w:color w:val="212529"/>
          <w:sz w:val="24"/>
          <w:szCs w:val="24"/>
        </w:rPr>
        <w:t>Can a motor carrier set up a driver account as an “exempt driver” and have another account for the same driver as a regular driver account?</w:t>
      </w:r>
    </w:p>
    <w:p w14:paraId="39147214" w14:textId="77777777" w:rsidR="00153FEF" w:rsidRPr="00DD6A62" w:rsidRDefault="00153FEF" w:rsidP="00CA0E96">
      <w:pPr>
        <w:shd w:val="clear" w:color="auto" w:fill="FFFFFF"/>
        <w:spacing w:after="0" w:line="240" w:lineRule="auto"/>
        <w:rPr>
          <w:rFonts w:eastAsia="Times New Roman" w:cstheme="minorHAnsi"/>
          <w:color w:val="212529"/>
          <w:sz w:val="24"/>
          <w:szCs w:val="24"/>
        </w:rPr>
      </w:pPr>
    </w:p>
    <w:p w14:paraId="112ED399" w14:textId="2D01A426" w:rsidR="00BD2637" w:rsidRPr="00DD6A62" w:rsidRDefault="00036C6F" w:rsidP="00CA0E96">
      <w:pPr>
        <w:shd w:val="clear" w:color="auto" w:fill="FFFFFF"/>
        <w:spacing w:after="0" w:line="240" w:lineRule="auto"/>
        <w:rPr>
          <w:rFonts w:eastAsia="Times New Roman" w:cstheme="minorHAnsi"/>
          <w:color w:val="212529"/>
          <w:sz w:val="24"/>
          <w:szCs w:val="24"/>
        </w:rPr>
      </w:pPr>
      <w:r w:rsidRPr="00DD6A62">
        <w:rPr>
          <w:rFonts w:eastAsia="Times New Roman" w:cstheme="minorHAnsi"/>
          <w:b/>
          <w:color w:val="212529"/>
          <w:sz w:val="24"/>
          <w:szCs w:val="24"/>
        </w:rPr>
        <w:t>Guidance:</w:t>
      </w:r>
      <w:r w:rsidR="00BD2637" w:rsidRPr="00DD6A62">
        <w:rPr>
          <w:rFonts w:eastAsia="Times New Roman" w:cstheme="minorHAnsi"/>
          <w:color w:val="212529"/>
          <w:sz w:val="24"/>
          <w:szCs w:val="24"/>
        </w:rPr>
        <w:t xml:space="preserve"> No.  </w:t>
      </w:r>
      <w:r w:rsidR="005E6E13" w:rsidRPr="00DD6A62">
        <w:rPr>
          <w:rFonts w:eastAsia="Times New Roman" w:cstheme="minorHAnsi"/>
          <w:color w:val="212529"/>
          <w:sz w:val="24"/>
          <w:szCs w:val="24"/>
        </w:rPr>
        <w:t xml:space="preserve">Section 4.1.2(c) of </w:t>
      </w:r>
      <w:hyperlink r:id="rId11" w:anchor="Appendix-A-to-Subpart-B-of-Part-395" w:history="1">
        <w:r w:rsidR="000A18FF" w:rsidRPr="00DD6A62">
          <w:rPr>
            <w:rStyle w:val="Hyperlink"/>
            <w:rFonts w:eastAsia="Times New Roman" w:cstheme="minorHAnsi"/>
            <w:sz w:val="24"/>
            <w:szCs w:val="24"/>
          </w:rPr>
          <w:t>49 CFR part 395, subpart B, Appendix A</w:t>
        </w:r>
      </w:hyperlink>
      <w:r w:rsidR="000A18FF" w:rsidRPr="00DD6A62">
        <w:rPr>
          <w:rFonts w:eastAsia="Times New Roman" w:cstheme="minorHAnsi"/>
          <w:color w:val="212529"/>
          <w:sz w:val="24"/>
          <w:szCs w:val="24"/>
        </w:rPr>
        <w:t xml:space="preserve"> </w:t>
      </w:r>
      <w:r w:rsidR="00BD2637" w:rsidRPr="00DD6A62">
        <w:rPr>
          <w:rFonts w:eastAsia="Times New Roman" w:cstheme="minorHAnsi"/>
          <w:color w:val="212529"/>
          <w:sz w:val="24"/>
          <w:szCs w:val="24"/>
        </w:rPr>
        <w:t>prohibits multiple driver accounts for one driver. The motor carrier must proactively change the driver’s status to and from exempt and non-exempt.</w:t>
      </w:r>
    </w:p>
    <w:p w14:paraId="7912DC61" w14:textId="77777777" w:rsidR="006A5E9D" w:rsidRPr="00DD6A62" w:rsidRDefault="006A5E9D" w:rsidP="00CA0E96">
      <w:pPr>
        <w:shd w:val="clear" w:color="auto" w:fill="FFFFFF"/>
        <w:spacing w:after="0" w:line="240" w:lineRule="auto"/>
        <w:rPr>
          <w:rStyle w:val="normaltextrun"/>
          <w:rFonts w:eastAsia="Times New Roman" w:cstheme="minorHAnsi"/>
          <w:color w:val="212529"/>
          <w:sz w:val="24"/>
          <w:szCs w:val="24"/>
        </w:rPr>
      </w:pPr>
    </w:p>
    <w:p w14:paraId="517DF86B"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rPr>
        <w:t xml:space="preserve">Contact Info: FMCSA ELD Information, 1-800-832-5660 or </w:t>
      </w:r>
      <w:hyperlink r:id="rId12" w:tgtFrame="_blank" w:history="1">
        <w:r w:rsidRPr="00DD6A62">
          <w:rPr>
            <w:rStyle w:val="normaltextrun"/>
            <w:rFonts w:asciiTheme="minorHAnsi" w:eastAsia="Lucida Sans" w:hAnsiTheme="minorHAnsi" w:cstheme="minorHAnsi"/>
            <w:color w:val="0563C1"/>
            <w:u w:val="single"/>
          </w:rPr>
          <w:t>ELD@dot.gov</w:t>
        </w:r>
      </w:hyperlink>
      <w:r w:rsidRPr="00DD6A62">
        <w:rPr>
          <w:rStyle w:val="normaltextrun"/>
          <w:rFonts w:asciiTheme="minorHAnsi" w:eastAsia="Lucida Sans" w:hAnsiTheme="minorHAnsi" w:cstheme="minorHAnsi"/>
        </w:rPr>
        <w:t>.  </w:t>
      </w:r>
      <w:r w:rsidRPr="00DD6A62">
        <w:rPr>
          <w:rStyle w:val="eop"/>
          <w:rFonts w:asciiTheme="minorHAnsi" w:eastAsiaTheme="majorEastAsia" w:hAnsiTheme="minorHAnsi" w:cstheme="minorHAnsi"/>
        </w:rPr>
        <w:t> </w:t>
      </w:r>
    </w:p>
    <w:p w14:paraId="68B00666" w14:textId="77777777" w:rsidR="006A5E9D" w:rsidRPr="00DD6A62" w:rsidRDefault="006A5E9D" w:rsidP="006A5E9D">
      <w:pPr>
        <w:pStyle w:val="paragraph"/>
        <w:shd w:val="clear" w:color="auto" w:fill="FFFFFF"/>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rPr>
        <w:t>________________________ </w:t>
      </w:r>
      <w:r w:rsidRPr="00DD6A62">
        <w:rPr>
          <w:rStyle w:val="eop"/>
          <w:rFonts w:asciiTheme="minorHAnsi" w:eastAsiaTheme="majorEastAsia" w:hAnsiTheme="minorHAnsi" w:cstheme="minorHAnsi"/>
        </w:rPr>
        <w:t> </w:t>
      </w:r>
    </w:p>
    <w:p w14:paraId="43F2559D" w14:textId="77777777" w:rsidR="006A5E9D" w:rsidRPr="00DD6A62" w:rsidRDefault="006A5E9D" w:rsidP="006A5E9D">
      <w:pPr>
        <w:pStyle w:val="paragraph"/>
        <w:shd w:val="clear" w:color="auto" w:fill="FFFFFF"/>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color w:val="000000"/>
        </w:rPr>
        <w:t> </w:t>
      </w:r>
      <w:r w:rsidRPr="00DD6A62">
        <w:rPr>
          <w:rStyle w:val="eop"/>
          <w:rFonts w:asciiTheme="minorHAnsi" w:eastAsiaTheme="majorEastAsia" w:hAnsiTheme="minorHAnsi" w:cstheme="minorHAnsi"/>
          <w:color w:val="000000"/>
        </w:rPr>
        <w:t> </w:t>
      </w:r>
    </w:p>
    <w:p w14:paraId="42CB4AB7" w14:textId="77777777" w:rsidR="006A5E9D" w:rsidRPr="00DD6A62" w:rsidRDefault="006A5E9D" w:rsidP="006A5E9D">
      <w:pPr>
        <w:pStyle w:val="paragraph"/>
        <w:shd w:val="clear" w:color="auto" w:fill="FFFFFF"/>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i/>
        </w:rPr>
        <w:t>Note: This guidance document does not have the force and effect of law and is not meant to bind the public in any way.  It is intended only to provide information and clarity regarding existing requirements under the law or agency policies.</w:t>
      </w:r>
      <w:r w:rsidRPr="00DD6A62">
        <w:rPr>
          <w:rStyle w:val="normaltextrun"/>
          <w:rFonts w:asciiTheme="minorHAnsi" w:eastAsia="Lucida Sans" w:hAnsiTheme="minorHAnsi" w:cstheme="minorHAnsi"/>
        </w:rPr>
        <w:t> </w:t>
      </w:r>
      <w:r w:rsidRPr="00DD6A62">
        <w:rPr>
          <w:rStyle w:val="eop"/>
          <w:rFonts w:asciiTheme="minorHAnsi" w:eastAsiaTheme="majorEastAsia" w:hAnsiTheme="minorHAnsi" w:cstheme="minorHAnsi"/>
        </w:rPr>
        <w:t> </w:t>
      </w:r>
    </w:p>
    <w:p w14:paraId="0BFE30CA"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rPr>
      </w:pPr>
      <w:r w:rsidRPr="00DD6A62">
        <w:rPr>
          <w:rStyle w:val="eop"/>
          <w:rFonts w:asciiTheme="minorHAnsi" w:eastAsiaTheme="majorEastAsia" w:hAnsiTheme="minorHAnsi" w:cstheme="minorHAnsi"/>
        </w:rPr>
        <w:t> </w:t>
      </w:r>
    </w:p>
    <w:p w14:paraId="31A274D9"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b/>
        </w:rPr>
      </w:pPr>
      <w:r w:rsidRPr="00DD6A62">
        <w:rPr>
          <w:rStyle w:val="normaltextrun"/>
          <w:rFonts w:asciiTheme="minorHAnsi" w:eastAsia="Lucida Sans" w:hAnsiTheme="minorHAnsi" w:cstheme="minorHAnsi"/>
          <w:b/>
          <w:color w:val="212529"/>
          <w:lang w:val="en"/>
        </w:rPr>
        <w:t>Regulatory Topic: ELD Guidance </w:t>
      </w:r>
      <w:r w:rsidRPr="00DD6A62">
        <w:rPr>
          <w:rStyle w:val="eop"/>
          <w:rFonts w:asciiTheme="minorHAnsi" w:eastAsiaTheme="majorEastAsia" w:hAnsiTheme="minorHAnsi" w:cstheme="minorHAnsi"/>
          <w:b/>
          <w:color w:val="212529"/>
        </w:rPr>
        <w:t> </w:t>
      </w:r>
    </w:p>
    <w:p w14:paraId="40697CE7" w14:textId="77777777" w:rsidR="006A5E9D" w:rsidRPr="00DD6A62" w:rsidRDefault="006A5E9D" w:rsidP="006A5E9D">
      <w:pPr>
        <w:pStyle w:val="paragraph"/>
        <w:spacing w:before="0" w:beforeAutospacing="0" w:after="0" w:afterAutospacing="0"/>
        <w:textAlignment w:val="baseline"/>
        <w:rPr>
          <w:rStyle w:val="normaltextrun"/>
          <w:rFonts w:asciiTheme="minorHAnsi" w:eastAsia="Lucida Sans" w:hAnsiTheme="minorHAnsi" w:cstheme="minorHAnsi"/>
          <w:lang w:val="en"/>
        </w:rPr>
      </w:pPr>
    </w:p>
    <w:p w14:paraId="29E97C1E"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lang w:val="en"/>
        </w:rPr>
        <w:t>Effective Date: Monday, April 9, 2018</w:t>
      </w:r>
      <w:r w:rsidRPr="00DD6A62">
        <w:rPr>
          <w:rStyle w:val="eop"/>
          <w:rFonts w:asciiTheme="minorHAnsi" w:eastAsiaTheme="majorEastAsia" w:hAnsiTheme="minorHAnsi" w:cstheme="minorHAnsi"/>
        </w:rPr>
        <w:t> </w:t>
      </w:r>
    </w:p>
    <w:p w14:paraId="7D4B4856"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rPr>
      </w:pPr>
      <w:r w:rsidRPr="00DD6A62">
        <w:rPr>
          <w:rStyle w:val="eop"/>
          <w:rFonts w:asciiTheme="minorHAnsi" w:eastAsiaTheme="majorEastAsia" w:hAnsiTheme="minorHAnsi" w:cstheme="minorHAnsi"/>
        </w:rPr>
        <w:t> </w:t>
      </w:r>
    </w:p>
    <w:p w14:paraId="4C230959" w14:textId="77777777" w:rsidR="006A5E9D" w:rsidRPr="00DD6A62" w:rsidRDefault="006A5E9D" w:rsidP="006A5E9D">
      <w:pPr>
        <w:pStyle w:val="paragraph"/>
        <w:spacing w:before="0" w:beforeAutospacing="0" w:after="0" w:afterAutospacing="0"/>
        <w:textAlignment w:val="baseline"/>
        <w:rPr>
          <w:rFonts w:asciiTheme="minorHAnsi" w:hAnsiTheme="minorHAnsi" w:cstheme="minorHAnsi"/>
        </w:rPr>
      </w:pPr>
      <w:r w:rsidRPr="00DD6A62">
        <w:rPr>
          <w:rStyle w:val="normaltextrun"/>
          <w:rFonts w:asciiTheme="minorHAnsi" w:eastAsia="Lucida Sans" w:hAnsiTheme="minorHAnsi" w:cstheme="minorHAnsi"/>
          <w:lang w:val="en"/>
        </w:rPr>
        <w:t>Issued Date: Monday, April 9, 2018</w:t>
      </w:r>
    </w:p>
    <w:p w14:paraId="5F194ED5" w14:textId="77777777" w:rsidR="00975E64" w:rsidRPr="00DD6A62" w:rsidRDefault="00975E64" w:rsidP="00975E64">
      <w:pPr>
        <w:rPr>
          <w:rFonts w:cstheme="minorHAnsi"/>
          <w:sz w:val="24"/>
          <w:szCs w:val="24"/>
        </w:rPr>
      </w:pPr>
    </w:p>
    <w:sectPr w:rsidR="00975E64" w:rsidRPr="00DD6A62">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73B42" w14:textId="77777777" w:rsidR="00D9206D" w:rsidRDefault="00D9206D" w:rsidP="00A84E52">
      <w:pPr>
        <w:spacing w:after="0" w:line="240" w:lineRule="auto"/>
      </w:pPr>
      <w:r>
        <w:separator/>
      </w:r>
    </w:p>
  </w:endnote>
  <w:endnote w:type="continuationSeparator" w:id="0">
    <w:p w14:paraId="20A422B4" w14:textId="77777777" w:rsidR="00D9206D" w:rsidRDefault="00D9206D" w:rsidP="00A84E52">
      <w:pPr>
        <w:spacing w:after="0" w:line="240" w:lineRule="auto"/>
      </w:pPr>
      <w:r>
        <w:continuationSeparator/>
      </w:r>
    </w:p>
  </w:endnote>
  <w:endnote w:type="continuationNotice" w:id="1">
    <w:p w14:paraId="0B59DED2" w14:textId="77777777" w:rsidR="00307098" w:rsidRDefault="0030709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1B04" w14:textId="77777777" w:rsidR="00D9206D" w:rsidRDefault="00D9206D" w:rsidP="00A84E52">
      <w:pPr>
        <w:spacing w:after="0" w:line="240" w:lineRule="auto"/>
      </w:pPr>
      <w:r>
        <w:separator/>
      </w:r>
    </w:p>
  </w:footnote>
  <w:footnote w:type="continuationSeparator" w:id="0">
    <w:p w14:paraId="3C471167" w14:textId="77777777" w:rsidR="00D9206D" w:rsidRDefault="00D9206D" w:rsidP="00A84E52">
      <w:pPr>
        <w:spacing w:after="0" w:line="240" w:lineRule="auto"/>
      </w:pPr>
      <w:r>
        <w:continuationSeparator/>
      </w:r>
    </w:p>
  </w:footnote>
  <w:footnote w:type="continuationNotice" w:id="1">
    <w:p w14:paraId="1FCC27D3" w14:textId="77777777" w:rsidR="00307098" w:rsidRDefault="0030709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90F8C" w14:textId="3E8228C4" w:rsidR="00A84E52" w:rsidRDefault="00A84E52">
    <w:pPr>
      <w:pStyle w:val="Header"/>
    </w:pPr>
  </w:p>
  <w:p w14:paraId="4EA5B806" w14:textId="77777777" w:rsidR="00A84E52" w:rsidRDefault="00A84E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A65C5E"/>
    <w:multiLevelType w:val="multilevel"/>
    <w:tmpl w:val="B7CCB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CC44DB"/>
    <w:multiLevelType w:val="multilevel"/>
    <w:tmpl w:val="B3961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8F141A"/>
    <w:multiLevelType w:val="hybridMultilevel"/>
    <w:tmpl w:val="9A2C3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FF2358"/>
    <w:multiLevelType w:val="hybridMultilevel"/>
    <w:tmpl w:val="456CB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BD2584"/>
    <w:multiLevelType w:val="hybridMultilevel"/>
    <w:tmpl w:val="9948C458"/>
    <w:lvl w:ilvl="0" w:tplc="F3A0EC2C">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E64"/>
    <w:rsid w:val="0002326E"/>
    <w:rsid w:val="00036C6F"/>
    <w:rsid w:val="00041298"/>
    <w:rsid w:val="000959E3"/>
    <w:rsid w:val="00095E77"/>
    <w:rsid w:val="000A18FF"/>
    <w:rsid w:val="000B0A08"/>
    <w:rsid w:val="00153FEF"/>
    <w:rsid w:val="001A5D9E"/>
    <w:rsid w:val="001C73C2"/>
    <w:rsid w:val="001D2B6C"/>
    <w:rsid w:val="002110D4"/>
    <w:rsid w:val="002321F6"/>
    <w:rsid w:val="00253995"/>
    <w:rsid w:val="002E56D5"/>
    <w:rsid w:val="00307098"/>
    <w:rsid w:val="0032369D"/>
    <w:rsid w:val="003848E1"/>
    <w:rsid w:val="003E31DD"/>
    <w:rsid w:val="0041130E"/>
    <w:rsid w:val="004667FE"/>
    <w:rsid w:val="004C1E96"/>
    <w:rsid w:val="004D6380"/>
    <w:rsid w:val="00500953"/>
    <w:rsid w:val="0050202E"/>
    <w:rsid w:val="005E6E13"/>
    <w:rsid w:val="00600E7C"/>
    <w:rsid w:val="00647F09"/>
    <w:rsid w:val="006520BC"/>
    <w:rsid w:val="006A5E9D"/>
    <w:rsid w:val="006B7EE5"/>
    <w:rsid w:val="006F4080"/>
    <w:rsid w:val="0072240E"/>
    <w:rsid w:val="00795CA4"/>
    <w:rsid w:val="007B2803"/>
    <w:rsid w:val="007D1C1E"/>
    <w:rsid w:val="007E763A"/>
    <w:rsid w:val="0080580D"/>
    <w:rsid w:val="00880580"/>
    <w:rsid w:val="008E440A"/>
    <w:rsid w:val="00903B54"/>
    <w:rsid w:val="00953FB6"/>
    <w:rsid w:val="00975E64"/>
    <w:rsid w:val="00994A03"/>
    <w:rsid w:val="00A0285A"/>
    <w:rsid w:val="00A17C26"/>
    <w:rsid w:val="00A84E52"/>
    <w:rsid w:val="00A928A0"/>
    <w:rsid w:val="00A95884"/>
    <w:rsid w:val="00B02BBC"/>
    <w:rsid w:val="00B149A9"/>
    <w:rsid w:val="00B66D2B"/>
    <w:rsid w:val="00BA29C0"/>
    <w:rsid w:val="00BB4F59"/>
    <w:rsid w:val="00BD2637"/>
    <w:rsid w:val="00C36197"/>
    <w:rsid w:val="00C531DC"/>
    <w:rsid w:val="00C6618C"/>
    <w:rsid w:val="00C90274"/>
    <w:rsid w:val="00CA0E96"/>
    <w:rsid w:val="00CA5C41"/>
    <w:rsid w:val="00CC1025"/>
    <w:rsid w:val="00D645E6"/>
    <w:rsid w:val="00D9206D"/>
    <w:rsid w:val="00D94E88"/>
    <w:rsid w:val="00DD217C"/>
    <w:rsid w:val="00DD6A62"/>
    <w:rsid w:val="00E43580"/>
    <w:rsid w:val="00E43C4A"/>
    <w:rsid w:val="00E565D0"/>
    <w:rsid w:val="00E97504"/>
    <w:rsid w:val="00EB1C3B"/>
    <w:rsid w:val="00EC27CF"/>
    <w:rsid w:val="00EC5609"/>
    <w:rsid w:val="00EE3534"/>
    <w:rsid w:val="00F11E13"/>
    <w:rsid w:val="00F1603D"/>
    <w:rsid w:val="00F42047"/>
    <w:rsid w:val="00F50379"/>
    <w:rsid w:val="00FC3F8C"/>
    <w:rsid w:val="00FF088E"/>
    <w:rsid w:val="600E2A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76394B6"/>
  <w15:chartTrackingRefBased/>
  <w15:docId w15:val="{2DD99C40-50BD-42A5-BE55-7083972B3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A928A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75E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975E64"/>
  </w:style>
  <w:style w:type="character" w:customStyle="1" w:styleId="eop">
    <w:name w:val="eop"/>
    <w:basedOn w:val="DefaultParagraphFont"/>
    <w:rsid w:val="00975E64"/>
  </w:style>
  <w:style w:type="character" w:styleId="Hyperlink">
    <w:name w:val="Hyperlink"/>
    <w:basedOn w:val="DefaultParagraphFont"/>
    <w:uiPriority w:val="99"/>
    <w:unhideWhenUsed/>
    <w:rsid w:val="0041130E"/>
    <w:rPr>
      <w:color w:val="0563C1" w:themeColor="hyperlink"/>
      <w:u w:val="single"/>
    </w:rPr>
  </w:style>
  <w:style w:type="character" w:styleId="UnresolvedMention">
    <w:name w:val="Unresolved Mention"/>
    <w:basedOn w:val="DefaultParagraphFont"/>
    <w:uiPriority w:val="99"/>
    <w:semiHidden/>
    <w:unhideWhenUsed/>
    <w:rsid w:val="0041130E"/>
    <w:rPr>
      <w:color w:val="605E5C"/>
      <w:shd w:val="clear" w:color="auto" w:fill="E1DFDD"/>
    </w:rPr>
  </w:style>
  <w:style w:type="paragraph" w:customStyle="1" w:styleId="Question">
    <w:name w:val="Question"/>
    <w:basedOn w:val="Heading2"/>
    <w:link w:val="QuestionChar"/>
    <w:uiPriority w:val="1"/>
    <w:qFormat/>
    <w:rsid w:val="00A928A0"/>
    <w:pPr>
      <w:keepNext w:val="0"/>
      <w:keepLines w:val="0"/>
      <w:widowControl w:val="0"/>
      <w:autoSpaceDE w:val="0"/>
      <w:autoSpaceDN w:val="0"/>
      <w:spacing w:before="0" w:line="240" w:lineRule="auto"/>
    </w:pPr>
    <w:rPr>
      <w:rFonts w:eastAsia="Lucida Sans" w:cstheme="minorHAnsi"/>
      <w:b/>
      <w:lang w:bidi="en-US"/>
    </w:rPr>
  </w:style>
  <w:style w:type="character" w:customStyle="1" w:styleId="QuestionChar">
    <w:name w:val="Question Char"/>
    <w:basedOn w:val="Heading2Char"/>
    <w:link w:val="Question"/>
    <w:uiPriority w:val="1"/>
    <w:rsid w:val="00A928A0"/>
    <w:rPr>
      <w:rFonts w:asciiTheme="majorHAnsi" w:eastAsia="Lucida Sans" w:hAnsiTheme="majorHAnsi" w:cstheme="minorHAnsi"/>
      <w:b/>
      <w:color w:val="2F5496" w:themeColor="accent1" w:themeShade="BF"/>
      <w:sz w:val="26"/>
      <w:szCs w:val="26"/>
      <w:lang w:bidi="en-US"/>
    </w:rPr>
  </w:style>
  <w:style w:type="character" w:customStyle="1" w:styleId="Heading2Char">
    <w:name w:val="Heading 2 Char"/>
    <w:basedOn w:val="DefaultParagraphFont"/>
    <w:link w:val="Heading2"/>
    <w:uiPriority w:val="9"/>
    <w:semiHidden/>
    <w:rsid w:val="00A928A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A84E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4E52"/>
  </w:style>
  <w:style w:type="paragraph" w:styleId="Footer">
    <w:name w:val="footer"/>
    <w:basedOn w:val="Normal"/>
    <w:link w:val="FooterChar"/>
    <w:uiPriority w:val="99"/>
    <w:unhideWhenUsed/>
    <w:rsid w:val="00A84E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4E52"/>
  </w:style>
  <w:style w:type="paragraph" w:styleId="NoSpacing">
    <w:name w:val="No Spacing"/>
    <w:uiPriority w:val="1"/>
    <w:qFormat/>
    <w:rsid w:val="001D2B6C"/>
    <w:pPr>
      <w:spacing w:after="0" w:line="240" w:lineRule="auto"/>
    </w:pPr>
  </w:style>
  <w:style w:type="character" w:styleId="Emphasis">
    <w:name w:val="Emphasis"/>
    <w:basedOn w:val="DefaultParagraphFont"/>
    <w:uiPriority w:val="20"/>
    <w:qFormat/>
    <w:rsid w:val="001D2B6C"/>
    <w:rPr>
      <w:i/>
      <w:iCs/>
    </w:rPr>
  </w:style>
  <w:style w:type="paragraph" w:styleId="BodyText">
    <w:name w:val="Body Text"/>
    <w:basedOn w:val="Normal"/>
    <w:link w:val="BodyTextChar"/>
    <w:uiPriority w:val="1"/>
    <w:qFormat/>
    <w:rsid w:val="00500953"/>
    <w:pPr>
      <w:widowControl w:val="0"/>
      <w:autoSpaceDE w:val="0"/>
      <w:autoSpaceDN w:val="0"/>
      <w:spacing w:after="0" w:line="240" w:lineRule="auto"/>
    </w:pPr>
    <w:rPr>
      <w:rFonts w:eastAsia="Tahoma" w:cstheme="minorHAnsi"/>
      <w:lang w:bidi="en-US"/>
    </w:rPr>
  </w:style>
  <w:style w:type="character" w:customStyle="1" w:styleId="BodyTextChar">
    <w:name w:val="Body Text Char"/>
    <w:basedOn w:val="DefaultParagraphFont"/>
    <w:link w:val="BodyText"/>
    <w:uiPriority w:val="1"/>
    <w:rsid w:val="00500953"/>
    <w:rPr>
      <w:rFonts w:eastAsia="Tahoma" w:cstheme="minorHAnsi"/>
      <w:lang w:bidi="en-US"/>
    </w:rPr>
  </w:style>
  <w:style w:type="paragraph" w:styleId="ListParagraph">
    <w:name w:val="List Paragraph"/>
    <w:basedOn w:val="Normal"/>
    <w:link w:val="ListParagraphChar"/>
    <w:uiPriority w:val="34"/>
    <w:qFormat/>
    <w:rsid w:val="00F11E13"/>
    <w:pPr>
      <w:widowControl w:val="0"/>
      <w:numPr>
        <w:numId w:val="2"/>
      </w:numPr>
      <w:autoSpaceDE w:val="0"/>
      <w:autoSpaceDN w:val="0"/>
      <w:spacing w:before="145" w:after="0" w:line="240" w:lineRule="auto"/>
    </w:pPr>
    <w:rPr>
      <w:rFonts w:eastAsia="Lucida Sans" w:cstheme="minorHAnsi"/>
      <w:lang w:bidi="en-US"/>
    </w:rPr>
  </w:style>
  <w:style w:type="character" w:customStyle="1" w:styleId="ListParagraphChar">
    <w:name w:val="List Paragraph Char"/>
    <w:basedOn w:val="DefaultParagraphFont"/>
    <w:link w:val="ListParagraph"/>
    <w:uiPriority w:val="34"/>
    <w:rsid w:val="00F11E13"/>
    <w:rPr>
      <w:rFonts w:eastAsia="Lucida Sans" w:cstheme="minorHAnsi"/>
      <w:lang w:bidi="en-US"/>
    </w:rPr>
  </w:style>
  <w:style w:type="character" w:styleId="CommentReference">
    <w:name w:val="annotation reference"/>
    <w:basedOn w:val="DefaultParagraphFont"/>
    <w:uiPriority w:val="99"/>
    <w:semiHidden/>
    <w:unhideWhenUsed/>
    <w:rsid w:val="00BA29C0"/>
    <w:rPr>
      <w:sz w:val="16"/>
      <w:szCs w:val="16"/>
    </w:rPr>
  </w:style>
  <w:style w:type="paragraph" w:styleId="CommentText">
    <w:name w:val="annotation text"/>
    <w:basedOn w:val="Normal"/>
    <w:link w:val="CommentTextChar"/>
    <w:uiPriority w:val="99"/>
    <w:semiHidden/>
    <w:unhideWhenUsed/>
    <w:rsid w:val="00BA29C0"/>
    <w:pPr>
      <w:spacing w:line="240" w:lineRule="auto"/>
    </w:pPr>
    <w:rPr>
      <w:sz w:val="20"/>
      <w:szCs w:val="20"/>
    </w:rPr>
  </w:style>
  <w:style w:type="character" w:customStyle="1" w:styleId="CommentTextChar">
    <w:name w:val="Comment Text Char"/>
    <w:basedOn w:val="DefaultParagraphFont"/>
    <w:link w:val="CommentText"/>
    <w:uiPriority w:val="99"/>
    <w:semiHidden/>
    <w:rsid w:val="00BA29C0"/>
    <w:rPr>
      <w:sz w:val="20"/>
      <w:szCs w:val="20"/>
    </w:rPr>
  </w:style>
  <w:style w:type="paragraph" w:styleId="CommentSubject">
    <w:name w:val="annotation subject"/>
    <w:basedOn w:val="CommentText"/>
    <w:next w:val="CommentText"/>
    <w:link w:val="CommentSubjectChar"/>
    <w:uiPriority w:val="99"/>
    <w:semiHidden/>
    <w:unhideWhenUsed/>
    <w:rsid w:val="00BA29C0"/>
    <w:rPr>
      <w:b/>
      <w:bCs/>
    </w:rPr>
  </w:style>
  <w:style w:type="character" w:customStyle="1" w:styleId="CommentSubjectChar">
    <w:name w:val="Comment Subject Char"/>
    <w:basedOn w:val="CommentTextChar"/>
    <w:link w:val="CommentSubject"/>
    <w:uiPriority w:val="99"/>
    <w:semiHidden/>
    <w:rsid w:val="00BA29C0"/>
    <w:rPr>
      <w:b/>
      <w:bCs/>
      <w:sz w:val="20"/>
      <w:szCs w:val="20"/>
    </w:rPr>
  </w:style>
  <w:style w:type="paragraph" w:styleId="NormalWeb">
    <w:name w:val="Normal (Web)"/>
    <w:basedOn w:val="Normal"/>
    <w:uiPriority w:val="99"/>
    <w:semiHidden/>
    <w:unhideWhenUsed/>
    <w:rsid w:val="0002326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2326E"/>
    <w:rPr>
      <w:b/>
      <w:bCs/>
    </w:rPr>
  </w:style>
  <w:style w:type="character" w:customStyle="1" w:styleId="contextualspellingandgrammarerror">
    <w:name w:val="contextualspellingandgrammarerror"/>
    <w:basedOn w:val="DefaultParagraphFont"/>
    <w:rsid w:val="00EE3534"/>
  </w:style>
  <w:style w:type="paragraph" w:styleId="Revision">
    <w:name w:val="Revision"/>
    <w:hidden/>
    <w:uiPriority w:val="99"/>
    <w:semiHidden/>
    <w:rsid w:val="00153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029380">
      <w:bodyDiv w:val="1"/>
      <w:marLeft w:val="0"/>
      <w:marRight w:val="0"/>
      <w:marTop w:val="0"/>
      <w:marBottom w:val="0"/>
      <w:divBdr>
        <w:top w:val="none" w:sz="0" w:space="0" w:color="auto"/>
        <w:left w:val="none" w:sz="0" w:space="0" w:color="auto"/>
        <w:bottom w:val="none" w:sz="0" w:space="0" w:color="auto"/>
        <w:right w:val="none" w:sz="0" w:space="0" w:color="auto"/>
      </w:divBdr>
    </w:div>
    <w:div w:id="385496190">
      <w:bodyDiv w:val="1"/>
      <w:marLeft w:val="0"/>
      <w:marRight w:val="0"/>
      <w:marTop w:val="0"/>
      <w:marBottom w:val="0"/>
      <w:divBdr>
        <w:top w:val="none" w:sz="0" w:space="0" w:color="auto"/>
        <w:left w:val="none" w:sz="0" w:space="0" w:color="auto"/>
        <w:bottom w:val="none" w:sz="0" w:space="0" w:color="auto"/>
        <w:right w:val="none" w:sz="0" w:space="0" w:color="auto"/>
      </w:divBdr>
    </w:div>
    <w:div w:id="1381829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ELD@dot.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cfr.gov/current/title-49/subtitle-B/chapter-III/subchapter-B/part-395"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ecfr.gov/current/title-49/subtitle-B/chapter-III/subchapter-B/part-395/subpart-B/section-395.2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8f509ee-0e07-4739-86e5-4c23e80f2294">
      <UserInfo>
        <DisplayName/>
        <AccountId xsi:nil="true"/>
        <AccountType/>
      </UserInfo>
    </SharedWithUsers>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FC48D7124E17FD418707CBE5BEA55E59" ma:contentTypeVersion="15" ma:contentTypeDescription="Create a new document." ma:contentTypeScope="" ma:versionID="d6dc60ed4daf3224fe39d32b2d34b9a2">
  <xsd:schema xmlns:xsd="http://www.w3.org/2001/XMLSchema" xmlns:xs="http://www.w3.org/2001/XMLSchema" xmlns:p="http://schemas.microsoft.com/office/2006/metadata/properties" xmlns:ns2="37fa63e5-2fbd-492a-8b26-19ffd2e25286" xmlns:ns3="58f509ee-0e07-4739-86e5-4c23e80f2294" targetNamespace="http://schemas.microsoft.com/office/2006/metadata/properties" ma:root="true" ma:fieldsID="80e584ae879f9d4e93de42bbbd42b148" ns2:_="" ns3:_="">
    <xsd:import namespace="37fa63e5-2fbd-492a-8b26-19ffd2e25286"/>
    <xsd:import namespace="58f509ee-0e07-4739-86e5-4c23e80f22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fa63e5-2fbd-492a-8b26-19ffd2e25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8f509ee-0e07-4739-86e5-4c23e80f2294"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523EB-7920-448F-9508-8A4B411D4913}">
  <ds:schemaRefs>
    <ds:schemaRef ds:uri="708becbf-e594-46a7-9128-eb0da9ea6435"/>
    <ds:schemaRef ds:uri="http://schemas.microsoft.com/office/2006/documentManagement/types"/>
    <ds:schemaRef ds:uri="http://schemas.microsoft.com/office/infopath/2007/PartnerControls"/>
    <ds:schemaRef ds:uri="http://purl.org/dc/elements/1.1/"/>
    <ds:schemaRef ds:uri="http://schemas.microsoft.com/office/2006/metadata/properties"/>
    <ds:schemaRef ds:uri="ce05ad30-b462-4c3a-b526-02afdadaa305"/>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61DE94E9-6E70-42DE-AF11-F934DD7FEE7E}"/>
</file>

<file path=customXml/itemProps3.xml><?xml version="1.0" encoding="utf-8"?>
<ds:datastoreItem xmlns:ds="http://schemas.openxmlformats.org/officeDocument/2006/customXml" ds:itemID="{EC0AFD80-88DE-42C9-A2F8-95B954A0900D}"/>
</file>

<file path=docProps/app.xml><?xml version="1.0" encoding="utf-8"?>
<Properties xmlns="http://schemas.openxmlformats.org/officeDocument/2006/extended-properties" xmlns:vt="http://schemas.openxmlformats.org/officeDocument/2006/docPropsVTypes">
  <Template>Normal.dotm</Template>
  <TotalTime>1</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U.S DOT - Volpe Center</Company>
  <LinksUpToDate>false</LinksUpToDate>
  <CharactersWithSpaces>4546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Luu, Kathryn CTR (Volpe)</dc:creator>
  <cp:keywords/>
  <dc:description/>
  <cp:lastModifiedBy>Hacker, Elizabeth (Volpe)</cp:lastModifiedBy>
  <cp:revision>6</cp:revision>
  <dcterms:created xsi:type="dcterms:W3CDTF">2022-03-15T20:02:00Z</dcterms:created>
  <dcterms:modified xsi:type="dcterms:W3CDTF">2022-03-21T18:10:00Z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0x010100FC48D7124E17FD418707CBE5BEA55E59</vt:lpwstr>
  </property>
  <property fmtid="{D5CDD505-2E9C-101B-9397-08002B2CF9AE}" pid="3" name="Order">
    <vt:r8>124800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