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5B174C12"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9E6FC4">
        <w:rPr>
          <w:rStyle w:val="normaltextrun"/>
          <w:rFonts w:ascii="Calibri" w:hAnsi="Calibri" w:cs="Calibri"/>
        </w:rPr>
        <w:t>5</w:t>
      </w:r>
      <w:r w:rsidR="004F11C5">
        <w:rPr>
          <w:rStyle w:val="normaltextrun"/>
          <w:rFonts w:ascii="Calibri" w:hAnsi="Calibri" w:cs="Calibri"/>
        </w:rPr>
        <w:t>6</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8CEBE2" w14:textId="0DFA5FE1" w:rsidR="002709E9"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4F11C5" w:rsidRPr="004F11C5">
        <w:rPr>
          <w:rStyle w:val="normaltextrun"/>
          <w:rFonts w:ascii="Calibri" w:hAnsi="Calibri" w:cs="Calibri"/>
        </w:rPr>
        <w:t xml:space="preserve">Is it permissible to allow the electronic logging device (ELD) to power up, boot, and accept driver logins before the engine is powered?  </w:t>
      </w:r>
    </w:p>
    <w:p w14:paraId="2B4B29EE" w14:textId="77777777" w:rsidR="0055490D" w:rsidRPr="00A57720" w:rsidRDefault="0055490D" w:rsidP="004F5C3E">
      <w:pPr>
        <w:pStyle w:val="paragraph"/>
        <w:spacing w:before="0" w:beforeAutospacing="0" w:after="0" w:afterAutospacing="0"/>
        <w:textAlignment w:val="baseline"/>
        <w:rPr>
          <w:rFonts w:ascii="Segoe UI" w:hAnsi="Segoe UI" w:cs="Segoe UI"/>
        </w:rPr>
      </w:pPr>
    </w:p>
    <w:p w14:paraId="3336622D" w14:textId="368D456D" w:rsidR="00BD0400" w:rsidRDefault="004F5C3E" w:rsidP="000F36D8">
      <w:pPr>
        <w:rPr>
          <w:sz w:val="24"/>
          <w:szCs w:val="24"/>
        </w:rPr>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4F11C5" w:rsidRPr="004F11C5">
        <w:rPr>
          <w:sz w:val="24"/>
          <w:szCs w:val="24"/>
        </w:rPr>
        <w:t>Yes, this is an acceptable way for ELDs to function. If the ELD is structured such that the device must be powered on and logged in to before the engine is powered to meet the requirements of the ELD rule, this should be made clear to the driver through the device manual and carriers should include this in their driver training.</w:t>
      </w:r>
    </w:p>
    <w:p w14:paraId="64AD39C4" w14:textId="77777777" w:rsidR="004F11C5" w:rsidRDefault="004F11C5" w:rsidP="000F36D8">
      <w:pPr>
        <w:rPr>
          <w:rFonts w:ascii="Segoe UI" w:hAnsi="Segoe UI" w:cs="Segoe UI"/>
          <w:sz w:val="18"/>
          <w:szCs w:val="18"/>
        </w:rPr>
      </w:pPr>
    </w:p>
    <w:p w14:paraId="394AD56E" w14:textId="31CDCBF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8" w:history="1">
        <w:r w:rsidR="00E535D6" w:rsidRPr="00ED6C53">
          <w:rPr>
            <w:rStyle w:val="Hyperlink"/>
            <w:rFonts w:ascii="Calibri" w:hAnsi="Calibri" w:cs="Calibri"/>
          </w:rPr>
          <w:t>ELD@dot.gov</w:t>
        </w:r>
      </w:hyperlink>
      <w:r w:rsidR="009C7CCA">
        <w:rPr>
          <w:rStyle w:val="normaltextrun"/>
          <w:rFonts w:ascii="Calibri" w:hAnsi="Calibri" w:cs="Calibri"/>
        </w:rPr>
        <w:t>.</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434D1606" w14:textId="77777777" w:rsidR="00E535D6" w:rsidRPr="00E535D6" w:rsidRDefault="00E535D6" w:rsidP="00E535D6">
      <w:pPr>
        <w:rPr>
          <w:rStyle w:val="normaltextrun"/>
          <w:rFonts w:ascii="Calibri" w:eastAsia="Times New Roman" w:hAnsi="Calibri" w:cs="Calibri"/>
          <w:sz w:val="24"/>
          <w:szCs w:val="24"/>
        </w:rPr>
      </w:pPr>
      <w:r w:rsidRPr="00E535D6">
        <w:rPr>
          <w:rStyle w:val="normaltextrun"/>
          <w:rFonts w:ascii="Calibri" w:eastAsia="Times New Roman" w:hAnsi="Calibri" w:cs="Calibri"/>
          <w:sz w:val="24"/>
          <w:szCs w:val="24"/>
        </w:rPr>
        <w:t xml:space="preserve">Effective Date: Thursday, March 10, 2022 </w:t>
      </w:r>
    </w:p>
    <w:p w14:paraId="7F52AE0E" w14:textId="77777777" w:rsidR="00E535D6" w:rsidRPr="00E535D6" w:rsidRDefault="00E535D6" w:rsidP="00E535D6">
      <w:pPr>
        <w:rPr>
          <w:rStyle w:val="normaltextrun"/>
          <w:rFonts w:ascii="Calibri" w:eastAsia="Times New Roman" w:hAnsi="Calibri" w:cs="Calibri"/>
          <w:sz w:val="24"/>
          <w:szCs w:val="24"/>
        </w:rPr>
      </w:pPr>
    </w:p>
    <w:p w14:paraId="73FB9FB5" w14:textId="21EC5309" w:rsidR="00CD7C26" w:rsidRDefault="00E535D6" w:rsidP="00E535D6">
      <w:r w:rsidRPr="00E535D6">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F36D8"/>
    <w:rsid w:val="00185A31"/>
    <w:rsid w:val="002709E9"/>
    <w:rsid w:val="002758BB"/>
    <w:rsid w:val="003E7F9D"/>
    <w:rsid w:val="00405472"/>
    <w:rsid w:val="00457BF5"/>
    <w:rsid w:val="0046794C"/>
    <w:rsid w:val="004C1885"/>
    <w:rsid w:val="004F11C5"/>
    <w:rsid w:val="004F5C3E"/>
    <w:rsid w:val="00501E3D"/>
    <w:rsid w:val="00511F3B"/>
    <w:rsid w:val="0055490D"/>
    <w:rsid w:val="00582038"/>
    <w:rsid w:val="005D24DA"/>
    <w:rsid w:val="00604299"/>
    <w:rsid w:val="00662CDA"/>
    <w:rsid w:val="007B0C71"/>
    <w:rsid w:val="00912941"/>
    <w:rsid w:val="0093196E"/>
    <w:rsid w:val="009C6242"/>
    <w:rsid w:val="009C7CCA"/>
    <w:rsid w:val="009E6FC4"/>
    <w:rsid w:val="009F0DEB"/>
    <w:rsid w:val="009F566A"/>
    <w:rsid w:val="00A57720"/>
    <w:rsid w:val="00AD54EC"/>
    <w:rsid w:val="00B504D3"/>
    <w:rsid w:val="00BC68E9"/>
    <w:rsid w:val="00BD0400"/>
    <w:rsid w:val="00C46E9E"/>
    <w:rsid w:val="00C662CE"/>
    <w:rsid w:val="00C7481C"/>
    <w:rsid w:val="00CA585E"/>
    <w:rsid w:val="00CD60E3"/>
    <w:rsid w:val="00CD7C26"/>
    <w:rsid w:val="00D329D9"/>
    <w:rsid w:val="00D7358C"/>
    <w:rsid w:val="00DE4CE8"/>
    <w:rsid w:val="00DE5A35"/>
    <w:rsid w:val="00E46FF8"/>
    <w:rsid w:val="00E535D6"/>
    <w:rsid w:val="00EB49DA"/>
    <w:rsid w:val="00F154FA"/>
    <w:rsid w:val="00FF7442"/>
    <w:rsid w:val="36804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E53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44EEA-27FD-46D2-A572-02D7EC0B5C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576610-B38A-4B21-8AF9-D1C9CCF7FC34}">
  <ds:schemaRefs>
    <ds:schemaRef ds:uri="http://schemas.microsoft.com/sharepoint/v3/contenttype/forms"/>
  </ds:schemaRefs>
</ds:datastoreItem>
</file>

<file path=customXml/itemProps3.xml><?xml version="1.0" encoding="utf-8"?>
<ds:datastoreItem xmlns:ds="http://schemas.openxmlformats.org/officeDocument/2006/customXml" ds:itemID="{C1B8E631-CC60-49AD-9706-18C8A69C5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865</Characters>
  <Application>Microsoft Office Word</Application>
  <DocSecurity>4</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2022-03-10T00:17:00Z</dcterms:created>
  <dcterms:modified xsi:type="dcterms:W3CDTF">2022-03-10T00:17:00Z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