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23DF872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DE4CE8">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624D6149" w:rsidR="004F5C3E" w:rsidRDefault="004F5C3E" w:rsidP="214E40F0">
      <w:pPr>
        <w:pStyle w:val="paragraph"/>
        <w:spacing w:before="0" w:beforeAutospacing="0" w:after="0" w:afterAutospacing="0"/>
        <w:textAlignment w:val="baseline"/>
        <w:rPr>
          <w:rFonts w:ascii="Segoe UI" w:hAnsi="Segoe UI" w:cs="Segoe UI"/>
          <w:sz w:val="18"/>
          <w:szCs w:val="18"/>
        </w:rPr>
      </w:pPr>
      <w:r w:rsidRPr="214E40F0">
        <w:rPr>
          <w:rStyle w:val="normaltextrun"/>
          <w:rFonts w:ascii="Calibri" w:hAnsi="Calibri" w:cs="Calibri"/>
          <w:b/>
          <w:bCs/>
        </w:rPr>
        <w:t xml:space="preserve">Question: </w:t>
      </w:r>
      <w:r w:rsidR="00DE4CE8" w:rsidRPr="214E40F0">
        <w:rPr>
          <w:rStyle w:val="normaltextrun"/>
          <w:rFonts w:ascii="Calibri" w:hAnsi="Calibri" w:cs="Calibri"/>
        </w:rPr>
        <w:t>What electronic logging device (ELD)-recorded data may not be edited?</w:t>
      </w:r>
    </w:p>
    <w:p w14:paraId="472693F1" w14:textId="266A9E14" w:rsidR="214E40F0" w:rsidRDefault="214E40F0" w:rsidP="214E40F0">
      <w:pPr>
        <w:pStyle w:val="paragraph"/>
        <w:spacing w:before="0" w:beforeAutospacing="0" w:after="0" w:afterAutospacing="0"/>
        <w:rPr>
          <w:rStyle w:val="normaltextrun"/>
        </w:rPr>
      </w:pPr>
    </w:p>
    <w:p w14:paraId="2D94D97D" w14:textId="492BC602" w:rsidR="00DE4CE8" w:rsidRPr="00DE4CE8" w:rsidRDefault="004F5C3E" w:rsidP="00DE4CE8">
      <w:pPr>
        <w:rPr>
          <w:sz w:val="24"/>
          <w:szCs w:val="24"/>
        </w:rPr>
      </w:pPr>
      <w:r w:rsidRPr="214E40F0">
        <w:rPr>
          <w:rStyle w:val="normaltextrun"/>
          <w:rFonts w:ascii="Calibri" w:hAnsi="Calibri" w:cs="Calibri"/>
          <w:b/>
          <w:bCs/>
          <w:sz w:val="24"/>
          <w:szCs w:val="24"/>
        </w:rPr>
        <w:t>Guidance</w:t>
      </w:r>
      <w:r w:rsidRPr="214E40F0">
        <w:rPr>
          <w:rStyle w:val="normaltextrun"/>
          <w:rFonts w:ascii="Calibri" w:hAnsi="Calibri" w:cs="Calibri"/>
          <w:sz w:val="24"/>
          <w:szCs w:val="24"/>
        </w:rPr>
        <w:t xml:space="preserve">: </w:t>
      </w:r>
      <w:r w:rsidR="00DE4CE8" w:rsidRPr="214E40F0">
        <w:rPr>
          <w:sz w:val="24"/>
          <w:szCs w:val="24"/>
        </w:rPr>
        <w:t xml:space="preserve">Edits which reduce the total amount of driving time automatically recorded by the ELD are not allowed. Unidentified driving time may be transferred to a driver and driving time may be transferred between drivers in a team driving scenario but driving time may not otherwise be re-assigned and may never be cumulatively changed. Per 49 CFR </w:t>
      </w:r>
      <w:hyperlink r:id="rId8" w:anchor="p-395.30(f)">
        <w:r w:rsidR="00DE4CE8" w:rsidRPr="214E40F0">
          <w:rPr>
            <w:rStyle w:val="Hyperlink"/>
            <w:sz w:val="24"/>
            <w:szCs w:val="24"/>
          </w:rPr>
          <w:t>395.30(f)</w:t>
        </w:r>
      </w:hyperlink>
      <w:r w:rsidR="00DE4CE8" w:rsidRPr="214E40F0">
        <w:rPr>
          <w:sz w:val="24"/>
          <w:szCs w:val="24"/>
        </w:rPr>
        <w:t xml:space="preserve">, the ELD must keep the original, unedited record, along with the edits. See sections 4.3.2.8.2 of </w:t>
      </w:r>
      <w:hyperlink r:id="rId9" w:anchor="Appendix-A-to-Subpart-B-of-Part-395">
        <w:r w:rsidR="00DE4CE8" w:rsidRPr="214E40F0">
          <w:rPr>
            <w:rStyle w:val="Hyperlink"/>
            <w:sz w:val="24"/>
            <w:szCs w:val="24"/>
          </w:rPr>
          <w:t>49 CFR part 395, subpart B, Appendix A</w:t>
        </w:r>
      </w:hyperlink>
      <w:r w:rsidR="00DE4CE8" w:rsidRPr="214E40F0">
        <w:rPr>
          <w:rStyle w:val="Strong"/>
          <w:sz w:val="24"/>
          <w:szCs w:val="24"/>
        </w:rPr>
        <w:t xml:space="preserve"> </w:t>
      </w:r>
      <w:r w:rsidR="00DE4CE8" w:rsidRPr="214E40F0">
        <w:rPr>
          <w:sz w:val="24"/>
          <w:szCs w:val="24"/>
        </w:rPr>
        <w:t xml:space="preserve">for more information on editing limitations. </w:t>
      </w:r>
    </w:p>
    <w:p w14:paraId="426848FB" w14:textId="77777777" w:rsidR="00DE4CE8" w:rsidRPr="00DE4CE8" w:rsidRDefault="00DE4CE8" w:rsidP="00DE4CE8">
      <w:pPr>
        <w:rPr>
          <w:sz w:val="24"/>
          <w:szCs w:val="24"/>
        </w:rPr>
      </w:pPr>
    </w:p>
    <w:p w14:paraId="639DD6EB" w14:textId="361ABAE0" w:rsidR="004F5C3E" w:rsidRDefault="00DE4CE8" w:rsidP="004C1885">
      <w:pPr>
        <w:rPr>
          <w:sz w:val="24"/>
          <w:szCs w:val="24"/>
        </w:rPr>
      </w:pPr>
      <w:r w:rsidRPr="00DE4CE8">
        <w:rPr>
          <w:sz w:val="24"/>
          <w:szCs w:val="24"/>
        </w:rPr>
        <w:t>Events of type 2 (intermediate log), 5 (login/logout), 6 (CMV power-up/shut-down) or 7 (malfunction/diagnostic) may not be edited in any way. This includes assumption of logs from the unidentified driving profile. If unidentified driving time gets assumed by a driver, the automatically generated change in duty status events would be associated with the driver, but any intermediate logs would not. Since the ELD rule does not allow for intermediate events assumed by the driver to be made inactive, the ELD provider may program the ELD to annotate the events with “assumed by driver [name of driver]”.</w:t>
      </w:r>
    </w:p>
    <w:p w14:paraId="6C2C015D" w14:textId="77777777" w:rsidR="00AD54EC" w:rsidRDefault="00AD54EC" w:rsidP="004C1885">
      <w:pPr>
        <w:rPr>
          <w:rFonts w:ascii="Segoe UI" w:hAnsi="Segoe UI" w:cs="Segoe UI"/>
          <w:sz w:val="18"/>
          <w:szCs w:val="18"/>
        </w:rPr>
      </w:pPr>
    </w:p>
    <w:p w14:paraId="6548BE3B" w14:textId="7170AD89" w:rsidR="00252EAD" w:rsidRDefault="004F5C3E" w:rsidP="00252EA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252EAD">
        <w:rPr>
          <w:rStyle w:val="normaltextrun"/>
          <w:rFonts w:ascii="Calibri" w:hAnsi="Calibri" w:cs="Calibri"/>
        </w:rPr>
        <w:t xml:space="preserve"> </w:t>
      </w:r>
      <w:hyperlink r:id="rId10" w:history="1">
        <w:r w:rsidR="00252EAD" w:rsidRPr="00ED6C53">
          <w:rPr>
            <w:rStyle w:val="Hyperlink"/>
            <w:rFonts w:ascii="Calibri" w:hAnsi="Calibri" w:cs="Calibri"/>
          </w:rPr>
          <w:t>ELD@dot.gov</w:t>
        </w:r>
      </w:hyperlink>
      <w:r w:rsidR="00252EAD">
        <w:rPr>
          <w:rStyle w:val="normaltextrun"/>
          <w:rFonts w:ascii="Calibri" w:hAnsi="Calibri" w:cs="Calibri"/>
        </w:rPr>
        <w:t>.</w:t>
      </w:r>
    </w:p>
    <w:p w14:paraId="06EAB18F" w14:textId="000A5748" w:rsidR="004F5C3E" w:rsidRDefault="004F5C3E" w:rsidP="00252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4D514513" w:rsidR="004F5C3E" w:rsidRDefault="004F5C3E" w:rsidP="214E40F0">
      <w:pPr>
        <w:pStyle w:val="paragraph"/>
        <w:spacing w:before="0" w:beforeAutospacing="0" w:after="0" w:afterAutospacing="0"/>
        <w:textAlignment w:val="baseline"/>
        <w:rPr>
          <w:rFonts w:ascii="Segoe UI" w:hAnsi="Segoe UI" w:cs="Segoe UI"/>
          <w:sz w:val="18"/>
          <w:szCs w:val="18"/>
        </w:rPr>
      </w:pPr>
      <w:r w:rsidRPr="214E40F0">
        <w:rPr>
          <w:rStyle w:val="normaltextrun"/>
          <w:rFonts w:ascii="Calibri" w:hAnsi="Calibri" w:cs="Calibri"/>
          <w:b/>
          <w:bCs/>
        </w:rPr>
        <w:t>Regulatory Topic: ELD Guidance</w:t>
      </w:r>
      <w:r w:rsidRPr="214E40F0">
        <w:rPr>
          <w:rStyle w:val="eop"/>
          <w:rFonts w:ascii="Calibri" w:hAnsi="Calibri" w:cs="Calibri"/>
        </w:rPr>
        <w:t> </w:t>
      </w:r>
    </w:p>
    <w:p w14:paraId="387CEB31" w14:textId="2E401B8B" w:rsidR="214E40F0" w:rsidRDefault="214E40F0" w:rsidP="214E40F0">
      <w:pPr>
        <w:pStyle w:val="paragraph"/>
        <w:spacing w:before="0" w:beforeAutospacing="0" w:after="0" w:afterAutospacing="0"/>
        <w:rPr>
          <w:rStyle w:val="eop"/>
        </w:rPr>
      </w:pPr>
    </w:p>
    <w:p w14:paraId="360E63FF" w14:textId="77777777" w:rsidR="00252EAD" w:rsidRPr="00252EAD" w:rsidRDefault="00252EAD" w:rsidP="00252EAD">
      <w:pPr>
        <w:rPr>
          <w:rStyle w:val="normaltextrun"/>
          <w:rFonts w:ascii="Calibri" w:eastAsia="Times New Roman" w:hAnsi="Calibri" w:cs="Calibri"/>
          <w:sz w:val="24"/>
          <w:szCs w:val="24"/>
        </w:rPr>
      </w:pPr>
      <w:r w:rsidRPr="00252EAD">
        <w:rPr>
          <w:rStyle w:val="normaltextrun"/>
          <w:rFonts w:ascii="Calibri" w:eastAsia="Times New Roman" w:hAnsi="Calibri" w:cs="Calibri"/>
          <w:sz w:val="24"/>
          <w:szCs w:val="24"/>
        </w:rPr>
        <w:t xml:space="preserve">Effective Date: Thursday, March 10, 2022 </w:t>
      </w:r>
    </w:p>
    <w:p w14:paraId="611F1111" w14:textId="77777777" w:rsidR="00252EAD" w:rsidRPr="00252EAD" w:rsidRDefault="00252EAD" w:rsidP="00252EAD">
      <w:pPr>
        <w:rPr>
          <w:rStyle w:val="normaltextrun"/>
          <w:rFonts w:ascii="Calibri" w:eastAsia="Times New Roman" w:hAnsi="Calibri" w:cs="Calibri"/>
          <w:sz w:val="24"/>
          <w:szCs w:val="24"/>
        </w:rPr>
      </w:pPr>
    </w:p>
    <w:p w14:paraId="73FB9FB5" w14:textId="7FDE946F" w:rsidR="00CD7C26" w:rsidRDefault="00252EAD" w:rsidP="00252EAD">
      <w:r w:rsidRPr="00252EAD">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52EAD"/>
    <w:rsid w:val="004C1885"/>
    <w:rsid w:val="004F5C3E"/>
    <w:rsid w:val="009C6242"/>
    <w:rsid w:val="00AD54EC"/>
    <w:rsid w:val="00B504D3"/>
    <w:rsid w:val="00CA585E"/>
    <w:rsid w:val="00CD7C26"/>
    <w:rsid w:val="00D7358C"/>
    <w:rsid w:val="00DE4CE8"/>
    <w:rsid w:val="00F154FA"/>
    <w:rsid w:val="0B828989"/>
    <w:rsid w:val="214E40F0"/>
    <w:rsid w:val="2B0F8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character" w:styleId="UnresolvedMention">
    <w:name w:val="Unresolved Mention"/>
    <w:basedOn w:val="DefaultParagraphFont"/>
    <w:uiPriority w:val="99"/>
    <w:semiHidden/>
    <w:unhideWhenUsed/>
    <w:rsid w:val="0025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LD@dot.gov" TargetMode="External"/><Relationship Id="rId4" Type="http://schemas.openxmlformats.org/officeDocument/2006/relationships/numbering" Target="numbering.xml"/><Relationship Id="rId9" Type="http://schemas.openxmlformats.org/officeDocument/2006/relationships/hyperlink" Target="https://www.ecfr.gov/current/title-49/subtitle-B/chapter-III/subchapter-B/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AF627-B72C-40D1-957A-9B9F0C5CB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E18F5-36C7-44C2-855F-4AB01681EC30}">
  <ds:schemaRefs>
    <ds:schemaRef ds:uri="http://schemas.microsoft.com/sharepoint/v3/contenttype/forms"/>
  </ds:schemaRefs>
</ds:datastoreItem>
</file>

<file path=customXml/itemProps3.xml><?xml version="1.0" encoding="utf-8"?>
<ds:datastoreItem xmlns:ds="http://schemas.openxmlformats.org/officeDocument/2006/customXml" ds:itemID="{CEE5B48D-CA1A-4EE6-BEBD-C1C2558B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4</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2022-03-10T01:39:00Z</dcterms:created>
  <dcterms:modified xsi:type="dcterms:W3CDTF">2022-03-10T01:39:00Z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