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C321E" w:rsidR="00EC321E" w:rsidP="00EC321E" w:rsidRDefault="00EC321E" w14:paraId="76E54611" w14:textId="77777777">
      <w:pPr>
        <w:jc w:val="right"/>
        <w:rPr>
          <w:rFonts w:asciiTheme="minorHAnsi" w:hAnsiTheme="minorHAnsi" w:cstheme="minorHAnsi"/>
        </w:rPr>
      </w:pPr>
      <w:r w:rsidRPr="00EC321E">
        <w:rPr>
          <w:rFonts w:asciiTheme="minorHAnsi" w:hAnsiTheme="minorHAnsi" w:cstheme="minorHAnsi"/>
        </w:rPr>
        <w:t>FMCSA-BOR-HOS-ELD-395-FAQ003</w:t>
      </w:r>
    </w:p>
    <w:p w:rsidRPr="00EC321E" w:rsidR="00EC321E" w:rsidP="00EC321E" w:rsidRDefault="00EC321E" w14:paraId="10ADAF2B" w14:textId="3BDF0C3D">
      <w:pPr>
        <w:shd w:val="clear" w:color="auto" w:fill="FFFFFF"/>
        <w:spacing w:after="100" w:afterAutospacing="1"/>
        <w:rPr>
          <w:rFonts w:ascii="Open Sans" w:hAnsi="Open Sans" w:cs="Open Sans"/>
          <w:b/>
          <w:bCs/>
          <w:color w:val="212529"/>
          <w:sz w:val="23"/>
          <w:szCs w:val="23"/>
        </w:rPr>
      </w:pPr>
      <w:r w:rsidRPr="00EC321E">
        <w:rPr>
          <w:rFonts w:ascii="Calibri" w:hAnsi="Calibri" w:cs="Calibri"/>
          <w:b/>
          <w:bCs/>
          <w:color w:val="212529"/>
          <w:sz w:val="22"/>
          <w:szCs w:val="22"/>
          <w:lang w:val="en"/>
        </w:rPr>
        <w:t>Cross Border Transportation ELDs</w:t>
      </w:r>
    </w:p>
    <w:p w:rsidR="00EC321E" w:rsidP="00EC321E" w:rsidRDefault="00EC321E" w14:paraId="3C1F78E8" w14:textId="535A723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en"/>
        </w:rPr>
      </w:pPr>
      <w:r w:rsidRPr="00EC321E">
        <w:rPr>
          <w:rFonts w:asciiTheme="minorHAnsi" w:hAnsiTheme="minorHAnsi" w:cstheme="minorHAnsi"/>
          <w:b/>
          <w:bCs/>
          <w:color w:val="000000"/>
          <w:lang w:val="en"/>
        </w:rPr>
        <w:t>FAQ003</w:t>
      </w:r>
      <w:r w:rsidRPr="00EC321E">
        <w:rPr>
          <w:rFonts w:asciiTheme="minorHAnsi" w:hAnsiTheme="minorHAnsi" w:cstheme="minorHAnsi"/>
          <w:color w:val="000000"/>
          <w:lang w:val="en"/>
        </w:rPr>
        <w:t>:  Must a Canada or Mexico domiciled motor carrier use an ELD that (1) meets the U.S technical specifications and (2) is self-certified and registered with FMCSA to present hours of service when operating in the U.S.?</w:t>
      </w:r>
    </w:p>
    <w:p w:rsidRPr="00EC321E" w:rsidR="00EC321E" w:rsidP="00EC321E" w:rsidRDefault="00EC321E" w14:paraId="4FDC815F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en"/>
        </w:rPr>
      </w:pPr>
    </w:p>
    <w:p w:rsidRPr="00EC321E" w:rsidR="00EC321E" w:rsidP="00EC321E" w:rsidRDefault="00EC321E" w14:paraId="1E6E3D9E" w14:textId="595BE7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en"/>
        </w:rPr>
      </w:pPr>
      <w:r w:rsidRPr="00EC321E">
        <w:rPr>
          <w:rFonts w:asciiTheme="minorHAnsi" w:hAnsiTheme="minorHAnsi" w:cstheme="minorHAnsi"/>
          <w:b/>
          <w:bCs/>
          <w:color w:val="000000"/>
          <w:lang w:val="en"/>
        </w:rPr>
        <w:t>Answer</w:t>
      </w:r>
      <w:r w:rsidRPr="00EC321E">
        <w:rPr>
          <w:rFonts w:asciiTheme="minorHAnsi" w:hAnsiTheme="minorHAnsi" w:cstheme="minorHAnsi"/>
          <w:color w:val="000000"/>
          <w:lang w:val="en"/>
        </w:rPr>
        <w:t>:  Yes, if the motor carrier’s operation or the vehicle itself does not meet one of the ELD exemptions.</w:t>
      </w:r>
    </w:p>
    <w:p w:rsidRPr="00AB2091" w:rsidR="00AB2091" w:rsidP="00AB2091" w:rsidRDefault="00AB2091" w14:paraId="3AE8D610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:rsidRPr="00AB2091" w:rsidR="00AB2091" w:rsidP="00AB2091" w:rsidRDefault="00AB2091" w14:paraId="68964E55" w14:textId="3B400ECE">
      <w:pPr>
        <w:shd w:val="clear" w:color="auto" w:fill="FFFFFF"/>
        <w:spacing w:before="360" w:after="360"/>
        <w:rPr>
          <w:rFonts w:ascii="Calibri" w:hAnsi="Calibri" w:cs="Calibri"/>
          <w:b/>
          <w:bCs/>
          <w:color w:val="212529"/>
        </w:rPr>
      </w:pPr>
      <w:r w:rsidRPr="00AB2091">
        <w:rPr>
          <w:rFonts w:ascii="Calibri" w:hAnsi="Calibri" w:cs="Calibri"/>
          <w:b/>
          <w:bCs/>
          <w:color w:val="212529"/>
        </w:rPr>
        <w:t xml:space="preserve">Regulatory Topic: </w:t>
      </w:r>
      <w:r w:rsidRPr="00EC321E" w:rsidR="00EC321E">
        <w:rPr>
          <w:rFonts w:ascii="Calibri" w:hAnsi="Calibri" w:cs="Calibri"/>
          <w:b/>
          <w:bCs/>
          <w:color w:val="212529"/>
        </w:rPr>
        <w:t>Cross Border Transportation ELDs</w:t>
      </w:r>
    </w:p>
    <w:p w:rsidRPr="00AB2091" w:rsidR="00AB2091" w:rsidP="431BB061" w:rsidRDefault="00AB2091" w14:paraId="694812B4" w14:textId="47D97CB0">
      <w:pPr>
        <w:shd w:val="clear" w:color="auto" w:fill="FFFFFF" w:themeFill="background1"/>
        <w:spacing w:before="360" w:after="360"/>
        <w:rPr>
          <w:rFonts w:ascii="Calibri" w:hAnsi="Calibri" w:cs="Calibri"/>
          <w:color w:val="212529"/>
        </w:rPr>
      </w:pPr>
      <w:r w:rsidRPr="431BB061" w:rsidR="00AB2091">
        <w:rPr>
          <w:rFonts w:ascii="Calibri" w:hAnsi="Calibri" w:cs="Calibri"/>
          <w:b w:val="1"/>
          <w:bCs w:val="1"/>
          <w:color w:val="212529"/>
        </w:rPr>
        <w:t xml:space="preserve">Effective Date: </w:t>
      </w:r>
      <w:r w:rsidRPr="431BB061" w:rsidR="00AB2091">
        <w:rPr>
          <w:rFonts w:ascii="Calibri" w:hAnsi="Calibri" w:cs="Calibri"/>
          <w:color w:val="212529"/>
        </w:rPr>
        <w:t>Monday, March 5, 2018</w:t>
      </w:r>
    </w:p>
    <w:p w:rsidRPr="00AB2091" w:rsidR="00AB2091" w:rsidP="00AB2091" w:rsidRDefault="00AB2091" w14:paraId="0D027EF3" w14:textId="77777777">
      <w:pPr>
        <w:shd w:val="clear" w:color="auto" w:fill="FFFFFF"/>
        <w:spacing w:before="360" w:after="360"/>
        <w:rPr>
          <w:rFonts w:ascii="Calibri" w:hAnsi="Calibri" w:cs="Calibri"/>
          <w:color w:val="212529"/>
        </w:rPr>
      </w:pPr>
      <w:r w:rsidRPr="00AB2091">
        <w:rPr>
          <w:rFonts w:ascii="Calibri" w:hAnsi="Calibri" w:cs="Calibri"/>
          <w:b/>
          <w:bCs/>
          <w:color w:val="212529"/>
        </w:rPr>
        <w:t xml:space="preserve">Issued Date: </w:t>
      </w:r>
      <w:r w:rsidRPr="00AB2091">
        <w:rPr>
          <w:rFonts w:ascii="Calibri" w:hAnsi="Calibri" w:cs="Calibri"/>
          <w:color w:val="212529"/>
        </w:rPr>
        <w:t>Monday, March 5, 2018</w:t>
      </w:r>
    </w:p>
    <w:p w:rsidRPr="00EA7153" w:rsidR="00790A45" w:rsidP="00EA7153" w:rsidRDefault="00790A45" w14:paraId="5B41B796" w14:textId="37C701A1">
      <w:pPr>
        <w:shd w:val="clear" w:color="auto" w:fill="FFFFFF"/>
        <w:spacing w:before="360" w:after="360"/>
        <w:rPr>
          <w:rFonts w:asciiTheme="minorHAnsi" w:hAnsiTheme="minorHAnsi" w:cstheme="minorHAnsi"/>
          <w:color w:val="000000"/>
        </w:rPr>
      </w:pPr>
    </w:p>
    <w:sectPr w:rsidRPr="00EA7153" w:rsidR="00790A45" w:rsidSect="00AF1165">
      <w:head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1F26" w:rsidP="00790A45" w:rsidRDefault="00941F26" w14:paraId="7232484C" w14:textId="77777777">
      <w:r>
        <w:separator/>
      </w:r>
    </w:p>
  </w:endnote>
  <w:endnote w:type="continuationSeparator" w:id="0">
    <w:p w:rsidR="00941F26" w:rsidP="00790A45" w:rsidRDefault="00941F26" w14:paraId="0FAA9B5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1F26" w:rsidP="00790A45" w:rsidRDefault="00941F26" w14:paraId="32282399" w14:textId="77777777">
      <w:r>
        <w:separator/>
      </w:r>
    </w:p>
  </w:footnote>
  <w:footnote w:type="continuationSeparator" w:id="0">
    <w:p w:rsidR="00941F26" w:rsidP="00790A45" w:rsidRDefault="00941F26" w14:paraId="63B68CC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B4414" w:rsidR="003B4414" w:rsidP="003B4414" w:rsidRDefault="003B4414" w14:paraId="3D0F5018" w14:textId="7E21076D">
    <w:pPr>
      <w:rPr>
        <w:rFonts w:ascii="Calibri" w:hAnsi="Calibri" w:eastAsia="Calibri" w:cs="Calibri"/>
        <w:b/>
        <w:bCs/>
        <w:sz w:val="28"/>
        <w:szCs w:val="28"/>
      </w:rPr>
    </w:pPr>
    <w:r w:rsidRPr="003B4414">
      <w:rPr>
        <w:rFonts w:ascii="Calibri" w:hAnsi="Calibri" w:eastAsia="Calibri" w:cs="Calibri"/>
        <w:b/>
        <w:bCs/>
        <w:sz w:val="28"/>
        <w:szCs w:val="28"/>
        <w:u w:val="single"/>
      </w:rPr>
      <w:t>NOTE</w:t>
    </w:r>
    <w:r w:rsidRPr="003B4414">
      <w:rPr>
        <w:rFonts w:ascii="Calibri" w:hAnsi="Calibri" w:eastAsia="Calibri" w:cs="Calibri"/>
        <w:b/>
        <w:bCs/>
        <w:sz w:val="28"/>
        <w:szCs w:val="28"/>
      </w:rPr>
      <w:t xml:space="preserve">: This guidance was rescinded as unnecessary on March 10, 2022, because the information contained therein was readily available in existing guidance. See </w:t>
    </w:r>
    <w:r w:rsidRPr="00AB2091" w:rsidR="00AB2091">
      <w:rPr>
        <w:rFonts w:ascii="Calibri" w:hAnsi="Calibri" w:eastAsia="Calibri" w:cs="Calibri"/>
        <w:b/>
        <w:bCs/>
        <w:sz w:val="28"/>
        <w:szCs w:val="28"/>
      </w:rPr>
      <w:t>FMCSA-HOS-ELD-395-FAQ23</w:t>
    </w:r>
    <w:r w:rsidRPr="003B4414">
      <w:rPr>
        <w:rFonts w:ascii="Calibri" w:hAnsi="Calibri" w:eastAsia="Calibri" w:cs="Calibri"/>
        <w:b/>
        <w:bCs/>
        <w:sz w:val="28"/>
        <w:szCs w:val="28"/>
      </w:rPr>
      <w:t>.</w:t>
    </w:r>
  </w:p>
  <w:p w:rsidRPr="003B4414" w:rsidR="00790A45" w:rsidP="003B4414" w:rsidRDefault="00790A45" w14:paraId="607232C5" w14:textId="6855C263">
    <w:pPr>
      <w:pStyle w:val="Header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42D3F9"/>
    <w:multiLevelType w:val="hybridMultilevel"/>
    <w:tmpl w:val="9BC08D7A"/>
    <w:lvl w:ilvl="0" w:tplc="04090001">
      <w:start w:val="1"/>
      <w:numFmt w:val="bullet"/>
      <w:lvlText w:val=""/>
      <w:lvlJc w:val="left"/>
      <w:rPr>
        <w:rFonts w:hint="default" w:ascii="Symbol" w:hAnsi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hint="default" w:ascii="Symbol" w:hAnsi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D244C"/>
    <w:rsid w:val="000F1458"/>
    <w:rsid w:val="00135E6C"/>
    <w:rsid w:val="0015747D"/>
    <w:rsid w:val="001C1FFE"/>
    <w:rsid w:val="001C2055"/>
    <w:rsid w:val="00240737"/>
    <w:rsid w:val="002759F2"/>
    <w:rsid w:val="002A09E0"/>
    <w:rsid w:val="002D5D65"/>
    <w:rsid w:val="00326D9D"/>
    <w:rsid w:val="003B4414"/>
    <w:rsid w:val="003F30D0"/>
    <w:rsid w:val="0040553F"/>
    <w:rsid w:val="00445121"/>
    <w:rsid w:val="00482481"/>
    <w:rsid w:val="004F690F"/>
    <w:rsid w:val="00533F56"/>
    <w:rsid w:val="00564B35"/>
    <w:rsid w:val="00587BC2"/>
    <w:rsid w:val="005930AA"/>
    <w:rsid w:val="005E2DF8"/>
    <w:rsid w:val="00630A76"/>
    <w:rsid w:val="0063176B"/>
    <w:rsid w:val="0067786F"/>
    <w:rsid w:val="00681BD0"/>
    <w:rsid w:val="007327F0"/>
    <w:rsid w:val="00790A45"/>
    <w:rsid w:val="007E27B0"/>
    <w:rsid w:val="008203DA"/>
    <w:rsid w:val="008B2074"/>
    <w:rsid w:val="008E1CA0"/>
    <w:rsid w:val="009304DE"/>
    <w:rsid w:val="00941F26"/>
    <w:rsid w:val="00962E4C"/>
    <w:rsid w:val="0097798E"/>
    <w:rsid w:val="00A93F24"/>
    <w:rsid w:val="00AB2091"/>
    <w:rsid w:val="00AE58DD"/>
    <w:rsid w:val="00AF1165"/>
    <w:rsid w:val="00B25D84"/>
    <w:rsid w:val="00B55974"/>
    <w:rsid w:val="00B6067D"/>
    <w:rsid w:val="00BE7352"/>
    <w:rsid w:val="00C07DBF"/>
    <w:rsid w:val="00C35B48"/>
    <w:rsid w:val="00CA5E52"/>
    <w:rsid w:val="00D57DCE"/>
    <w:rsid w:val="00DA3DE2"/>
    <w:rsid w:val="00DF6C05"/>
    <w:rsid w:val="00EA7153"/>
    <w:rsid w:val="00EB1625"/>
    <w:rsid w:val="00EC321E"/>
    <w:rsid w:val="00EE094B"/>
    <w:rsid w:val="00EF2C7D"/>
    <w:rsid w:val="00F21D58"/>
    <w:rsid w:val="00FC114B"/>
    <w:rsid w:val="00FC5590"/>
    <w:rsid w:val="431BB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6E17B"/>
  <w14:defaultImageDpi w14:val="32767"/>
  <w15:docId w15:val="{BF9ED7E3-D467-48D5-B315-E97B41C6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7352"/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630A76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styleId="isactive" w:customStyle="1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styleId="Heading4Char" w:customStyle="1">
    <w:name w:val="Heading 4 Char"/>
    <w:basedOn w:val="DefaultParagraphFont"/>
    <w:link w:val="Heading4"/>
    <w:uiPriority w:val="9"/>
    <w:rsid w:val="001C1FFE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styleId="fieldset-legend" w:customStyle="1">
    <w:name w:val="fieldset-legend"/>
    <w:basedOn w:val="DefaultParagraphFont"/>
    <w:rsid w:val="005930AA"/>
  </w:style>
  <w:style w:type="character" w:styleId="Heading3Char" w:customStyle="1">
    <w:name w:val="Heading 3 Char"/>
    <w:basedOn w:val="DefaultParagraphFont"/>
    <w:link w:val="Heading3"/>
    <w:uiPriority w:val="9"/>
    <w:semiHidden/>
    <w:rsid w:val="00135E6C"/>
    <w:rPr>
      <w:rFonts w:asciiTheme="majorHAnsi" w:hAnsiTheme="majorHAnsi" w:eastAsiaTheme="majorEastAsia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82481"/>
    <w:rPr>
      <w:rFonts w:ascii="Segoe UI" w:hAnsi="Segoe UI" w:eastAsia="Times New Roman" w:cs="Segoe UI"/>
      <w:sz w:val="18"/>
      <w:szCs w:val="18"/>
    </w:rPr>
  </w:style>
  <w:style w:type="table" w:styleId="TableGrid">
    <w:name w:val="Table Grid"/>
    <w:basedOn w:val="TableNormal"/>
    <w:uiPriority w:val="39"/>
    <w:rsid w:val="003F30D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90A4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90A45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90A4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90A45"/>
    <w:rPr>
      <w:rFonts w:ascii="Times New Roman" w:hAnsi="Times New Roman" w:eastAsia="Times New Roman" w:cs="Times New Roman"/>
    </w:rPr>
  </w:style>
  <w:style w:type="paragraph" w:styleId="paragraph" w:customStyle="1">
    <w:name w:val="paragraph"/>
    <w:basedOn w:val="Normal"/>
    <w:rsid w:val="00790A45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790A45"/>
  </w:style>
  <w:style w:type="character" w:styleId="eop" w:customStyle="1">
    <w:name w:val="eop"/>
    <w:basedOn w:val="DefaultParagraphFont"/>
    <w:rsid w:val="0079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endnotes" Target="endnotes.xml" Id="rId11" /><Relationship Type="http://schemas.openxmlformats.org/officeDocument/2006/relationships/numbering" Target="numbering.xml" Id="rId6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B137701112A48B13880328E8C29EF" ma:contentTypeVersion="9" ma:contentTypeDescription="Create a new document." ma:contentTypeScope="" ma:versionID="4815d9bfc4f575c6ab7906c9a22a29a2">
  <xsd:schema xmlns:xsd="http://www.w3.org/2001/XMLSchema" xmlns:xs="http://www.w3.org/2001/XMLSchema" xmlns:p="http://schemas.microsoft.com/office/2006/metadata/properties" xmlns:ns2="708becbf-e594-46a7-9128-eb0da9ea6435" xmlns:ns3="ce05ad30-b462-4c3a-b526-02afdadaa305" targetNamespace="http://schemas.microsoft.com/office/2006/metadata/properties" ma:root="true" ma:fieldsID="5abbd0336bd78a6d704a028bc8b914bc" ns2:_="" ns3:_="">
    <xsd:import namespace="708becbf-e594-46a7-9128-eb0da9ea6435"/>
    <xsd:import namespace="ce05ad30-b462-4c3a-b526-02afdadaa3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becbf-e594-46a7-9128-eb0da9ea64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5ad30-b462-4c3a-b526-02afdadaa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F5C2E-3621-42C5-844E-E4B1F96DD7D8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7661CEA7-20F4-4CFD-B8DD-22A4E7829F9A}"/>
</file>

<file path=customXml/itemProps3.xml><?xml version="1.0" encoding="utf-8"?>
<ds:datastoreItem xmlns:ds="http://schemas.openxmlformats.org/officeDocument/2006/customXml" ds:itemID="{F14ACF85-C27A-4894-ACDA-2A2FC59A1D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71DF68-91F1-47FD-B07C-05375DAC1D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6C04EEE-5F55-4901-9348-FBBEE2F47F4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Erb, Martin (FMCSA)</dc:creator>
  <lastModifiedBy>Hacker, Elizabeth (Volpe)</lastModifiedBy>
  <revision>3</revision>
  <lastPrinted>2020-02-13T17:14:00.0000000Z</lastPrinted>
  <dcterms:created xsi:type="dcterms:W3CDTF">2022-02-25T21:41:00.0000000Z</dcterms:created>
  <dcterms:modified xsi:type="dcterms:W3CDTF">2022-03-04T02:20:25.2370585Z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0x010100263B137701112A48B13880328E8C29EF</vt:lpwstr>
  </property>
</Properties>
</file>