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3FF2" w14:textId="7F1DA056" w:rsidR="005930AA" w:rsidRPr="002D708D" w:rsidRDefault="002D708D" w:rsidP="002D708D">
      <w:pPr>
        <w:jc w:val="right"/>
        <w:rPr>
          <w:rFonts w:ascii="Lucida Grande" w:hAnsi="Lucida Grande" w:cs="Lucida Grande"/>
          <w:color w:val="333333"/>
          <w:sz w:val="20"/>
          <w:szCs w:val="20"/>
          <w:shd w:val="clear" w:color="auto" w:fill="FFFFFF"/>
        </w:rPr>
      </w:pPr>
      <w:bookmarkStart w:id="0" w:name="_Hlk95909366"/>
      <w:r w:rsidRPr="002D708D">
        <w:rPr>
          <w:rFonts w:ascii="Lucida Grande" w:hAnsi="Lucida Grande" w:cs="Lucida Grande"/>
          <w:color w:val="333333"/>
          <w:sz w:val="20"/>
          <w:szCs w:val="20"/>
          <w:shd w:val="clear" w:color="auto" w:fill="FFFFFF"/>
        </w:rPr>
        <w:t>FMCSA-HOS-ELD-395-FAQ002</w:t>
      </w:r>
    </w:p>
    <w:bookmarkEnd w:id="0"/>
    <w:p w14:paraId="0CD93213" w14:textId="77777777" w:rsidR="002D708D" w:rsidRDefault="002D708D" w:rsidP="005930AA">
      <w:pPr>
        <w:rPr>
          <w:rFonts w:ascii="Lucida Grande" w:hAnsi="Lucida Grande" w:cs="Lucida Grande"/>
          <w:b/>
          <w:bCs/>
          <w:color w:val="333333"/>
          <w:sz w:val="20"/>
          <w:szCs w:val="20"/>
          <w:shd w:val="clear" w:color="auto" w:fill="FFFFFF"/>
        </w:rPr>
      </w:pPr>
    </w:p>
    <w:p w14:paraId="7FE0EC46" w14:textId="7F799AC4" w:rsidR="005930AA" w:rsidRPr="002A09E0" w:rsidRDefault="005930AA" w:rsidP="005930AA">
      <w:r w:rsidRPr="002A09E0">
        <w:rPr>
          <w:rFonts w:ascii="Lucida Grande" w:hAnsi="Lucida Grande" w:cs="Lucida Grande"/>
          <w:b/>
          <w:bCs/>
          <w:sz w:val="20"/>
          <w:szCs w:val="20"/>
          <w:shd w:val="clear" w:color="auto" w:fill="FFFFFF"/>
        </w:rPr>
        <w:t>Description</w:t>
      </w:r>
    </w:p>
    <w:p w14:paraId="2B700B82" w14:textId="3273AF40" w:rsidR="0067786F" w:rsidRPr="00BE7352" w:rsidRDefault="002F2994"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 xml:space="preserve">Frequently Asked Questions -- </w:t>
      </w:r>
      <w:r w:rsidR="001C2055">
        <w:rPr>
          <w:rFonts w:ascii="Verdana" w:hAnsi="Verdana"/>
          <w:b/>
          <w:bCs/>
          <w:color w:val="000000"/>
          <w:sz w:val="31"/>
          <w:szCs w:val="31"/>
        </w:rPr>
        <w:t xml:space="preserve">Electronic Logging Devices and Hours of Service </w:t>
      </w:r>
    </w:p>
    <w:p w14:paraId="5ABED76E" w14:textId="49A5AE32" w:rsidR="00C07DBF" w:rsidRPr="005E2DF8" w:rsidRDefault="00C07DBF" w:rsidP="005E2DF8">
      <w:pPr>
        <w:shd w:val="clear" w:color="auto" w:fill="FFFFFF"/>
        <w:spacing w:before="360" w:after="360"/>
        <w:rPr>
          <w:rFonts w:ascii="Verdana" w:hAnsi="Verdana"/>
          <w:b/>
          <w:bCs/>
          <w:color w:val="000000"/>
          <w:sz w:val="20"/>
          <w:szCs w:val="20"/>
        </w:rPr>
      </w:pPr>
      <w:r w:rsidRPr="00C07DBF">
        <w:rPr>
          <w:rFonts w:ascii="Verdana" w:hAnsi="Verdana"/>
          <w:b/>
          <w:bCs/>
          <w:color w:val="000000"/>
          <w:sz w:val="20"/>
          <w:szCs w:val="20"/>
        </w:rPr>
        <w:t>Questi</w:t>
      </w:r>
      <w:r w:rsidR="00921003">
        <w:rPr>
          <w:rFonts w:ascii="Verdana" w:hAnsi="Verdana"/>
          <w:b/>
          <w:bCs/>
          <w:color w:val="000000"/>
          <w:sz w:val="20"/>
          <w:szCs w:val="20"/>
        </w:rPr>
        <w:t>on 2</w:t>
      </w:r>
      <w:r w:rsidR="00533F56">
        <w:rPr>
          <w:rFonts w:ascii="Verdana" w:hAnsi="Verdana"/>
          <w:b/>
          <w:bCs/>
          <w:color w:val="000000"/>
          <w:sz w:val="20"/>
          <w:szCs w:val="20"/>
        </w:rPr>
        <w:t xml:space="preserve">: </w:t>
      </w:r>
      <w:r w:rsidR="005E2DF8" w:rsidRPr="005E2DF8">
        <w:rPr>
          <w:rFonts w:ascii="Verdana" w:hAnsi="Verdana"/>
          <w:b/>
          <w:bCs/>
          <w:color w:val="000000"/>
          <w:sz w:val="20"/>
          <w:szCs w:val="20"/>
        </w:rPr>
        <w:t>What is the mandate in the Moving Ahead for Progress in the 21st Century Act (MAP-21) for the Electronic Logging Device (ELD) rule?</w:t>
      </w:r>
    </w:p>
    <w:p w14:paraId="0E0DDA24" w14:textId="6C13D64D" w:rsidR="001C2055" w:rsidRDefault="00C07DBF" w:rsidP="005E2DF8">
      <w:pPr>
        <w:shd w:val="clear" w:color="auto" w:fill="FFFFFF"/>
        <w:spacing w:before="360" w:after="360"/>
        <w:rPr>
          <w:rFonts w:ascii="Verdana" w:hAnsi="Verdana"/>
          <w:bCs/>
          <w:color w:val="000000"/>
          <w:sz w:val="20"/>
          <w:szCs w:val="20"/>
        </w:rPr>
      </w:pPr>
      <w:r w:rsidRPr="00C07DBF">
        <w:rPr>
          <w:rFonts w:ascii="Verdana" w:hAnsi="Verdana"/>
          <w:b/>
          <w:bCs/>
          <w:color w:val="000000"/>
          <w:sz w:val="20"/>
          <w:szCs w:val="20"/>
        </w:rPr>
        <w:t>Guidance: </w:t>
      </w:r>
      <w:r w:rsidR="005E2DF8" w:rsidRPr="005E2DF8">
        <w:rPr>
          <w:rFonts w:ascii="Verdana" w:hAnsi="Verdana"/>
          <w:bCs/>
          <w:color w:val="000000"/>
          <w:sz w:val="20"/>
          <w:szCs w:val="20"/>
        </w:rPr>
        <w:t>Section 32301(b) of the Commercial Motor Vehicle Safety Enhancement Act, enacted as part of MAP-21, (Pub. L. 112-141, 126 Stat. 405, 786-788, July 6, 2012), mandates the ELD rule. It calls for the Secretary of Transportation to adopt regulations requiring ELD use in commercial motor vehicles (CMVs) involved in interstate commerce, when operated by drivers who are required to keep records of duty status (RODS).</w:t>
      </w:r>
    </w:p>
    <w:p w14:paraId="0B3D080D" w14:textId="1BC5C5BC" w:rsidR="002D708D" w:rsidRDefault="002D708D" w:rsidP="002D708D">
      <w:pPr>
        <w:rPr>
          <w:b/>
          <w:bCs/>
        </w:rPr>
      </w:pPr>
      <w:r>
        <w:rPr>
          <w:b/>
          <w:bCs/>
        </w:rPr>
        <w:t xml:space="preserve">Regulatory Topic: </w:t>
      </w:r>
      <w:r>
        <w:rPr>
          <w:rStyle w:val="normaltextrun"/>
          <w:rFonts w:eastAsiaTheme="majorEastAsia"/>
          <w:b/>
          <w:bCs/>
        </w:rPr>
        <w:t xml:space="preserve">ELD </w:t>
      </w:r>
      <w:r w:rsidR="00A024D1">
        <w:rPr>
          <w:rStyle w:val="normaltextrun"/>
          <w:rFonts w:eastAsiaTheme="majorEastAsia"/>
          <w:b/>
          <w:bCs/>
        </w:rPr>
        <w:t>Guidance</w:t>
      </w:r>
      <w:r>
        <w:rPr>
          <w:rStyle w:val="eop"/>
          <w:b/>
          <w:bCs/>
        </w:rPr>
        <w:t> </w:t>
      </w:r>
    </w:p>
    <w:p w14:paraId="3F6A8D73" w14:textId="77777777" w:rsidR="002D708D" w:rsidRDefault="002D708D" w:rsidP="002D708D">
      <w:pPr>
        <w:pStyle w:val="paragraph"/>
        <w:spacing w:before="0" w:beforeAutospacing="0" w:after="0" w:afterAutospacing="0"/>
        <w:textAlignment w:val="baseline"/>
      </w:pPr>
    </w:p>
    <w:p w14:paraId="75C14D7D" w14:textId="77777777" w:rsidR="002D708D" w:rsidRDefault="002D708D" w:rsidP="002D708D">
      <w:pPr>
        <w:pStyle w:val="paragraph"/>
        <w:spacing w:before="0" w:beforeAutospacing="0" w:after="0" w:afterAutospacing="0"/>
        <w:textAlignment w:val="baseline"/>
      </w:pPr>
      <w:r>
        <w:rPr>
          <w:rStyle w:val="eop"/>
        </w:rPr>
        <w:t> </w:t>
      </w:r>
    </w:p>
    <w:p w14:paraId="1B83CEFB" w14:textId="6F24AD04" w:rsidR="002D708D" w:rsidRDefault="002D708D" w:rsidP="002D708D">
      <w:pPr>
        <w:pStyle w:val="paragraph"/>
        <w:spacing w:before="0" w:beforeAutospacing="0" w:after="0" w:afterAutospacing="0"/>
        <w:textAlignment w:val="baseline"/>
        <w:rPr>
          <w:rStyle w:val="normaltextrun"/>
          <w:rFonts w:eastAsiaTheme="majorEastAsia"/>
          <w:shd w:val="clear" w:color="auto" w:fill="FFFFFF"/>
        </w:rPr>
      </w:pPr>
      <w:r>
        <w:rPr>
          <w:rStyle w:val="normaltextrun"/>
          <w:rFonts w:eastAsiaTheme="majorEastAsia"/>
          <w:b/>
          <w:bCs/>
          <w:shd w:val="clear" w:color="auto" w:fill="FFFFFF"/>
        </w:rPr>
        <w:t>Published Date:</w:t>
      </w:r>
      <w:r>
        <w:rPr>
          <w:shd w:val="clear" w:color="auto" w:fill="FFFFFF"/>
        </w:rPr>
        <w:t xml:space="preserve"> </w:t>
      </w:r>
      <w:r>
        <w:rPr>
          <w:rStyle w:val="normaltextrun"/>
          <w:rFonts w:eastAsiaTheme="majorEastAsia"/>
          <w:shd w:val="clear" w:color="auto" w:fill="FFFFFF"/>
        </w:rPr>
        <w:t>March 22</w:t>
      </w:r>
      <w:r>
        <w:rPr>
          <w:rStyle w:val="normaltextrun"/>
          <w:rFonts w:eastAsiaTheme="majorEastAsia"/>
          <w:shd w:val="clear" w:color="auto" w:fill="FFFFFF"/>
        </w:rPr>
        <w:t>, 201</w:t>
      </w:r>
      <w:r>
        <w:rPr>
          <w:rStyle w:val="normaltextrun"/>
          <w:rFonts w:eastAsiaTheme="majorEastAsia"/>
          <w:shd w:val="clear" w:color="auto" w:fill="FFFFFF"/>
        </w:rPr>
        <w:t>7</w:t>
      </w:r>
    </w:p>
    <w:p w14:paraId="13C6B703" w14:textId="2989836E" w:rsidR="002D708D" w:rsidRDefault="002D708D" w:rsidP="002D708D">
      <w:pPr>
        <w:pStyle w:val="paragraph"/>
        <w:spacing w:before="0" w:beforeAutospacing="0" w:after="0" w:afterAutospacing="0"/>
        <w:textAlignment w:val="baseline"/>
        <w:rPr>
          <w:rStyle w:val="normaltextrun"/>
          <w:rFonts w:eastAsiaTheme="majorEastAsia"/>
          <w:shd w:val="clear" w:color="auto" w:fill="FFFFFF"/>
        </w:rPr>
      </w:pPr>
      <w:r>
        <w:rPr>
          <w:rStyle w:val="eop"/>
        </w:rPr>
        <w:t> </w:t>
      </w:r>
    </w:p>
    <w:p w14:paraId="501138F7" w14:textId="5B57AB1F" w:rsidR="002D708D" w:rsidRPr="002D708D" w:rsidRDefault="002D708D" w:rsidP="002D708D">
      <w:pPr>
        <w:pStyle w:val="paragraph"/>
        <w:spacing w:before="0" w:beforeAutospacing="0" w:after="0" w:afterAutospacing="0"/>
        <w:textAlignment w:val="baseline"/>
        <w:rPr>
          <w:rFonts w:eastAsiaTheme="majorEastAsia"/>
        </w:rPr>
      </w:pPr>
      <w:r>
        <w:rPr>
          <w:rStyle w:val="normaltextrun"/>
          <w:rFonts w:eastAsiaTheme="majorEastAsia"/>
          <w:b/>
          <w:bCs/>
          <w:shd w:val="clear" w:color="auto" w:fill="FFFFFF"/>
        </w:rPr>
        <w:t>Issued Date:</w:t>
      </w:r>
      <w:r>
        <w:rPr>
          <w:shd w:val="clear" w:color="auto" w:fill="FFFFFF"/>
        </w:rPr>
        <w:t xml:space="preserve"> </w:t>
      </w:r>
      <w:r>
        <w:rPr>
          <w:rStyle w:val="normaltextrun"/>
          <w:rFonts w:eastAsiaTheme="majorEastAsia"/>
          <w:shd w:val="clear" w:color="auto" w:fill="FFFFFF"/>
        </w:rPr>
        <w:t>March 22</w:t>
      </w:r>
      <w:r>
        <w:rPr>
          <w:rStyle w:val="normaltextrun"/>
          <w:rFonts w:eastAsiaTheme="majorEastAsia"/>
          <w:shd w:val="clear" w:color="auto" w:fill="FFFFFF"/>
        </w:rPr>
        <w:t>, 2017</w:t>
      </w:r>
    </w:p>
    <w:p w14:paraId="665B7EA9" w14:textId="6887A207" w:rsidR="00C07DBF" w:rsidRPr="00C07DBF" w:rsidRDefault="00C07DBF" w:rsidP="00C07DBF">
      <w:pPr>
        <w:shd w:val="clear" w:color="auto" w:fill="FFFFFF"/>
        <w:spacing w:before="360" w:after="360"/>
        <w:rPr>
          <w:rFonts w:ascii="Verdana" w:hAnsi="Verdana"/>
          <w:color w:val="000000"/>
          <w:sz w:val="20"/>
          <w:szCs w:val="20"/>
        </w:rPr>
      </w:pPr>
    </w:p>
    <w:p w14:paraId="61219389" w14:textId="77777777" w:rsidR="00614FD6" w:rsidRDefault="00614FD6" w:rsidP="005930AA">
      <w:pPr>
        <w:shd w:val="clear" w:color="auto" w:fill="FFFFFF"/>
        <w:rPr>
          <w:rFonts w:ascii="Lucida Grande" w:hAnsi="Lucida Grande" w:cs="Lucida Grande"/>
          <w:color w:val="333333"/>
          <w:sz w:val="20"/>
          <w:szCs w:val="20"/>
        </w:rPr>
      </w:pPr>
    </w:p>
    <w:p w14:paraId="49705C5E" w14:textId="76946221" w:rsidR="00DB31B1" w:rsidRDefault="00DB31B1" w:rsidP="005930AA">
      <w:pPr>
        <w:shd w:val="clear" w:color="auto" w:fill="FFFFFF"/>
        <w:rPr>
          <w:rFonts w:ascii="Lucida Grande" w:hAnsi="Lucida Grande" w:cs="Lucida Grande"/>
          <w:color w:val="333333"/>
          <w:sz w:val="20"/>
          <w:szCs w:val="20"/>
        </w:rPr>
      </w:pPr>
    </w:p>
    <w:p w14:paraId="35857FFA" w14:textId="7F9D3D0D" w:rsidR="00DB31B1" w:rsidRDefault="00DB31B1" w:rsidP="005930AA">
      <w:pPr>
        <w:shd w:val="clear" w:color="auto" w:fill="FFFFFF"/>
        <w:rPr>
          <w:rFonts w:ascii="Lucida Grande" w:hAnsi="Lucida Grande" w:cs="Lucida Grande"/>
          <w:color w:val="333333"/>
          <w:sz w:val="20"/>
          <w:szCs w:val="20"/>
        </w:rPr>
      </w:pPr>
    </w:p>
    <w:sectPr w:rsidR="00DB31B1"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3A2F" w14:textId="77777777" w:rsidR="002D708D" w:rsidRDefault="002D708D" w:rsidP="002D708D">
      <w:r>
        <w:separator/>
      </w:r>
    </w:p>
  </w:endnote>
  <w:endnote w:type="continuationSeparator" w:id="0">
    <w:p w14:paraId="301CB412" w14:textId="77777777" w:rsidR="002D708D" w:rsidRDefault="002D708D" w:rsidP="002D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FAF8" w14:textId="77777777" w:rsidR="002D708D" w:rsidRDefault="002D708D" w:rsidP="002D708D">
      <w:r>
        <w:separator/>
      </w:r>
    </w:p>
  </w:footnote>
  <w:footnote w:type="continuationSeparator" w:id="0">
    <w:p w14:paraId="1612B4B3" w14:textId="77777777" w:rsidR="002D708D" w:rsidRDefault="002D708D" w:rsidP="002D7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B6C3" w14:textId="55168A09" w:rsidR="002D708D" w:rsidRDefault="002D708D" w:rsidP="002D708D">
    <w:pPr>
      <w:rPr>
        <w:color w:val="1F497D"/>
      </w:rPr>
    </w:pPr>
    <w:r w:rsidRPr="002D708D">
      <w:rPr>
        <w:b/>
        <w:bCs/>
        <w:u w:val="single"/>
      </w:rPr>
      <w:t>NOTE:</w:t>
    </w:r>
    <w:r>
      <w:rPr>
        <w:b/>
        <w:bCs/>
      </w:rPr>
      <w:t xml:space="preserve"> </w:t>
    </w:r>
    <w:r>
      <w:rPr>
        <w:b/>
        <w:bCs/>
      </w:rPr>
      <w:t xml:space="preserve">This guidance was rescinded as unnecessary on March </w:t>
    </w:r>
    <w:r>
      <w:rPr>
        <w:b/>
        <w:bCs/>
      </w:rPr>
      <w:t>10,</w:t>
    </w:r>
    <w:r>
      <w:rPr>
        <w:b/>
        <w:bCs/>
      </w:rPr>
      <w:t xml:space="preserve"> 2022</w:t>
    </w:r>
    <w:r>
      <w:rPr>
        <w:b/>
        <w:bCs/>
      </w:rPr>
      <w:t>,</w:t>
    </w:r>
    <w:r>
      <w:rPr>
        <w:b/>
        <w:bCs/>
      </w:rPr>
      <w:t xml:space="preserve"> because the information contained therein was readily available in 49 CFR Part 395, Subpart B.</w:t>
    </w:r>
  </w:p>
  <w:p w14:paraId="3C07984C" w14:textId="77777777" w:rsidR="002D708D" w:rsidRDefault="002D7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139E"/>
    <w:rsid w:val="00036C6B"/>
    <w:rsid w:val="00135E6C"/>
    <w:rsid w:val="001C1FFE"/>
    <w:rsid w:val="001C2055"/>
    <w:rsid w:val="00254688"/>
    <w:rsid w:val="002A09E0"/>
    <w:rsid w:val="002D5D65"/>
    <w:rsid w:val="002D708D"/>
    <w:rsid w:val="002F2994"/>
    <w:rsid w:val="00326D9D"/>
    <w:rsid w:val="0040553F"/>
    <w:rsid w:val="00445121"/>
    <w:rsid w:val="00482481"/>
    <w:rsid w:val="00533F56"/>
    <w:rsid w:val="00587BC2"/>
    <w:rsid w:val="005930AA"/>
    <w:rsid w:val="005E2DF8"/>
    <w:rsid w:val="00614FD6"/>
    <w:rsid w:val="00630A76"/>
    <w:rsid w:val="0067786F"/>
    <w:rsid w:val="00743928"/>
    <w:rsid w:val="008E1CA0"/>
    <w:rsid w:val="00921003"/>
    <w:rsid w:val="009304DE"/>
    <w:rsid w:val="00994986"/>
    <w:rsid w:val="009F495D"/>
    <w:rsid w:val="00A024D1"/>
    <w:rsid w:val="00A93F24"/>
    <w:rsid w:val="00AE58DD"/>
    <w:rsid w:val="00AF1165"/>
    <w:rsid w:val="00B12AC3"/>
    <w:rsid w:val="00B55974"/>
    <w:rsid w:val="00BE7352"/>
    <w:rsid w:val="00C0403B"/>
    <w:rsid w:val="00C07DBF"/>
    <w:rsid w:val="00DA3DE2"/>
    <w:rsid w:val="00DB31B1"/>
    <w:rsid w:val="00EB1625"/>
    <w:rsid w:val="00EE094B"/>
    <w:rsid w:val="00F06602"/>
    <w:rsid w:val="00FC1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docId w15:val="{E0553241-E862-49B4-8E58-D7D2AE3D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table" w:styleId="TableGrid">
    <w:name w:val="Table Grid"/>
    <w:basedOn w:val="TableNormal"/>
    <w:uiPriority w:val="39"/>
    <w:rsid w:val="00DB3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08D"/>
    <w:pPr>
      <w:tabs>
        <w:tab w:val="center" w:pos="4680"/>
        <w:tab w:val="right" w:pos="9360"/>
      </w:tabs>
    </w:pPr>
  </w:style>
  <w:style w:type="character" w:customStyle="1" w:styleId="HeaderChar">
    <w:name w:val="Header Char"/>
    <w:basedOn w:val="DefaultParagraphFont"/>
    <w:link w:val="Header"/>
    <w:uiPriority w:val="99"/>
    <w:rsid w:val="002D708D"/>
    <w:rPr>
      <w:rFonts w:ascii="Times New Roman" w:eastAsia="Times New Roman" w:hAnsi="Times New Roman" w:cs="Times New Roman"/>
    </w:rPr>
  </w:style>
  <w:style w:type="paragraph" w:styleId="Footer">
    <w:name w:val="footer"/>
    <w:basedOn w:val="Normal"/>
    <w:link w:val="FooterChar"/>
    <w:uiPriority w:val="99"/>
    <w:unhideWhenUsed/>
    <w:rsid w:val="002D708D"/>
    <w:pPr>
      <w:tabs>
        <w:tab w:val="center" w:pos="4680"/>
        <w:tab w:val="right" w:pos="9360"/>
      </w:tabs>
    </w:pPr>
  </w:style>
  <w:style w:type="character" w:customStyle="1" w:styleId="FooterChar">
    <w:name w:val="Footer Char"/>
    <w:basedOn w:val="DefaultParagraphFont"/>
    <w:link w:val="Footer"/>
    <w:uiPriority w:val="99"/>
    <w:rsid w:val="002D708D"/>
    <w:rPr>
      <w:rFonts w:ascii="Times New Roman" w:eastAsia="Times New Roman" w:hAnsi="Times New Roman" w:cs="Times New Roman"/>
    </w:rPr>
  </w:style>
  <w:style w:type="paragraph" w:customStyle="1" w:styleId="paragraph">
    <w:name w:val="paragraph"/>
    <w:basedOn w:val="Normal"/>
    <w:rsid w:val="002D708D"/>
    <w:pPr>
      <w:spacing w:before="100" w:beforeAutospacing="1" w:after="100" w:afterAutospacing="1"/>
    </w:pPr>
  </w:style>
  <w:style w:type="character" w:customStyle="1" w:styleId="normaltextrun">
    <w:name w:val="normaltextrun"/>
    <w:basedOn w:val="DefaultParagraphFont"/>
    <w:rsid w:val="002D708D"/>
  </w:style>
  <w:style w:type="character" w:customStyle="1" w:styleId="eop">
    <w:name w:val="eop"/>
    <w:basedOn w:val="DefaultParagraphFont"/>
    <w:rsid w:val="002D7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652098320">
      <w:bodyDiv w:val="1"/>
      <w:marLeft w:val="0"/>
      <w:marRight w:val="0"/>
      <w:marTop w:val="0"/>
      <w:marBottom w:val="0"/>
      <w:divBdr>
        <w:top w:val="none" w:sz="0" w:space="0" w:color="auto"/>
        <w:left w:val="none" w:sz="0" w:space="0" w:color="auto"/>
        <w:bottom w:val="none" w:sz="0" w:space="0" w:color="auto"/>
        <w:right w:val="none" w:sz="0" w:space="0" w:color="auto"/>
      </w:divBdr>
    </w:div>
    <w:div w:id="1683312794">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D64ED-31FD-418E-8176-A3EDD6F8535E}">
  <ds:schemaRefs>
    <ds:schemaRef ds:uri="http://schemas.openxmlformats.org/officeDocument/2006/bibliography"/>
  </ds:schemaRefs>
</ds:datastoreItem>
</file>

<file path=customXml/itemProps2.xml><?xml version="1.0" encoding="utf-8"?>
<ds:datastoreItem xmlns:ds="http://schemas.openxmlformats.org/officeDocument/2006/customXml" ds:itemID="{002B0DFD-0183-4BC2-B5F7-52ABF4C6D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E9BEE5-A859-4634-9A4A-7B2EFDE93F93}">
  <ds:schemaRefs>
    <ds:schemaRef ds:uri="urn:sharePointPublishingRcaProperties"/>
  </ds:schemaRefs>
</ds:datastoreItem>
</file>

<file path=customXml/itemProps4.xml><?xml version="1.0" encoding="utf-8"?>
<ds:datastoreItem xmlns:ds="http://schemas.openxmlformats.org/officeDocument/2006/customXml" ds:itemID="{21458002-2242-4867-AFB1-54DE2C686A18}">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5.xml><?xml version="1.0" encoding="utf-8"?>
<ds:datastoreItem xmlns:ds="http://schemas.openxmlformats.org/officeDocument/2006/customXml" ds:itemID="{E6AC7FD6-B0AA-4518-892C-359D0AA725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3</cp:revision>
  <cp:lastPrinted>2020-02-13T17:14:00Z</cp:lastPrinted>
  <dcterms:created xsi:type="dcterms:W3CDTF">2022-02-16T17:48:00Z</dcterms:created>
  <dcterms:modified xsi:type="dcterms:W3CDTF">2022-02-16T18:09:00Z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