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022C" w14:textId="4D0B34DD" w:rsidR="00BC7ED0" w:rsidRPr="00BC7ED0" w:rsidRDefault="00BC7ED0" w:rsidP="00CA0A1F">
      <w:pPr>
        <w:pStyle w:val="Heading1"/>
        <w:rPr>
          <w:i/>
          <w:iCs/>
        </w:rPr>
      </w:pPr>
      <w:r>
        <w:t xml:space="preserve">Work </w:t>
      </w:r>
      <w:r w:rsidRPr="00D1390C">
        <w:t xml:space="preserve">ZONE SAFETY </w:t>
      </w:r>
      <w:r>
        <w:t>general pitch email</w:t>
      </w:r>
      <w:r w:rsidRPr="00D1390C">
        <w:t>: FLORIDA</w:t>
      </w:r>
      <w:r w:rsidRPr="00D1390C">
        <w:rPr>
          <w:i/>
          <w:iCs/>
        </w:rPr>
        <w:t xml:space="preserve"> </w:t>
      </w:r>
    </w:p>
    <w:p w14:paraId="4E901E64" w14:textId="5ACAA26C" w:rsidR="00401C33" w:rsidRPr="00BC7ED0" w:rsidRDefault="00401C33" w:rsidP="00401C33">
      <w:pPr>
        <w:spacing w:before="240" w:line="240" w:lineRule="auto"/>
        <w:contextualSpacing/>
        <w:rPr>
          <w:rFonts w:ascii="Arial" w:hAnsi="Arial" w:cs="Arial"/>
        </w:rPr>
      </w:pPr>
      <w:r w:rsidRPr="00BC7ED0">
        <w:rPr>
          <w:rFonts w:ascii="Arial" w:hAnsi="Arial" w:cs="Arial"/>
          <w:b/>
          <w:bCs/>
        </w:rPr>
        <w:t xml:space="preserve">POTENTIAL SUBJECT LINE: </w:t>
      </w:r>
      <w:r w:rsidRPr="00BC7ED0">
        <w:rPr>
          <w:rFonts w:ascii="Arial" w:hAnsi="Arial" w:cs="Arial"/>
          <w:b/>
        </w:rPr>
        <w:t xml:space="preserve">Improving Work Zone Safety with </w:t>
      </w:r>
      <w:r w:rsidR="00AE0CF0" w:rsidRPr="00BC7ED0">
        <w:rPr>
          <w:rFonts w:ascii="Arial" w:hAnsi="Arial" w:cs="Arial"/>
          <w:b/>
        </w:rPr>
        <w:t xml:space="preserve">State-Wide </w:t>
      </w:r>
      <w:r w:rsidR="00137739" w:rsidRPr="00BC7ED0">
        <w:rPr>
          <w:rFonts w:ascii="Arial" w:hAnsi="Arial" w:cs="Arial"/>
          <w:b/>
        </w:rPr>
        <w:t>Outreach Campaign</w:t>
      </w:r>
    </w:p>
    <w:p w14:paraId="4B27BD25" w14:textId="77777777" w:rsidR="00401C33" w:rsidRPr="00BC7ED0" w:rsidRDefault="00401C33" w:rsidP="00C54E96">
      <w:pPr>
        <w:spacing w:before="240" w:line="240" w:lineRule="auto"/>
        <w:contextualSpacing/>
        <w:rPr>
          <w:rFonts w:ascii="Arial" w:hAnsi="Arial" w:cs="Arial"/>
          <w:b/>
          <w:color w:val="000000"/>
        </w:rPr>
      </w:pPr>
    </w:p>
    <w:p w14:paraId="6EEE3C5F" w14:textId="77777777" w:rsidR="00C54E96" w:rsidRPr="00BC7ED0" w:rsidRDefault="00C54E96" w:rsidP="00C54E96">
      <w:pPr>
        <w:rPr>
          <w:rFonts w:ascii="Arial" w:hAnsi="Arial" w:cs="Arial"/>
        </w:rPr>
      </w:pPr>
      <w:r w:rsidRPr="00BC7ED0">
        <w:rPr>
          <w:rFonts w:ascii="Arial" w:hAnsi="Arial" w:cs="Arial"/>
        </w:rPr>
        <w:t xml:space="preserve">Hello, </w:t>
      </w:r>
      <w:r w:rsidRPr="00BC7ED0">
        <w:rPr>
          <w:rFonts w:ascii="Arial" w:hAnsi="Arial" w:cs="Arial"/>
          <w:b/>
          <w:bCs/>
        </w:rPr>
        <w:t>[Name of Reporter/Producer]</w:t>
      </w:r>
    </w:p>
    <w:p w14:paraId="448EF322" w14:textId="71801F31" w:rsidR="00C54E96" w:rsidRPr="00BC7ED0" w:rsidRDefault="00C54E96" w:rsidP="00C54E96">
      <w:pPr>
        <w:tabs>
          <w:tab w:val="left" w:pos="2250"/>
        </w:tabs>
        <w:rPr>
          <w:rStyle w:val="Emphasis"/>
          <w:rFonts w:ascii="Arial" w:hAnsi="Arial" w:cs="Arial"/>
          <w:i w:val="0"/>
          <w:iCs w:val="0"/>
        </w:rPr>
      </w:pPr>
      <w:r w:rsidRPr="00BC7ED0">
        <w:rPr>
          <w:rFonts w:ascii="Arial" w:hAnsi="Arial" w:cs="Arial"/>
        </w:rPr>
        <w:t xml:space="preserve">The </w:t>
      </w:r>
      <w:r w:rsidRPr="00BC7ED0">
        <w:rPr>
          <w:rFonts w:ascii="Arial" w:hAnsi="Arial" w:cs="Arial"/>
          <w:b/>
          <w:bCs/>
        </w:rPr>
        <w:t>[</w:t>
      </w:r>
      <w:r w:rsidR="00111CAC" w:rsidRPr="00BC7ED0">
        <w:rPr>
          <w:rFonts w:ascii="Arial" w:hAnsi="Arial" w:cs="Arial"/>
          <w:b/>
          <w:bCs/>
        </w:rPr>
        <w:t>O</w:t>
      </w:r>
      <w:r w:rsidRPr="00BC7ED0">
        <w:rPr>
          <w:rFonts w:ascii="Arial" w:hAnsi="Arial" w:cs="Arial"/>
          <w:b/>
          <w:bCs/>
        </w:rPr>
        <w:t>rganization]</w:t>
      </w:r>
      <w:r w:rsidRPr="00BC7ED0">
        <w:rPr>
          <w:rFonts w:ascii="Arial" w:hAnsi="Arial" w:cs="Arial"/>
        </w:rPr>
        <w:t xml:space="preserve"> would like to pursue a potential </w:t>
      </w:r>
      <w:r w:rsidRPr="00BC7ED0">
        <w:rPr>
          <w:rFonts w:ascii="Arial" w:hAnsi="Arial" w:cs="Arial"/>
          <w:b/>
          <w:bCs/>
        </w:rPr>
        <w:t>[TV Station/Publication] [segment/story]</w:t>
      </w:r>
      <w:r w:rsidRPr="00BC7ED0">
        <w:rPr>
          <w:rFonts w:ascii="Arial" w:hAnsi="Arial" w:cs="Arial"/>
        </w:rPr>
        <w:t xml:space="preserve"> to share resources and raise awareness </w:t>
      </w:r>
      <w:r w:rsidR="00D01A84" w:rsidRPr="00BC7ED0">
        <w:rPr>
          <w:rFonts w:ascii="Arial" w:hAnsi="Arial" w:cs="Arial"/>
        </w:rPr>
        <w:t xml:space="preserve">for </w:t>
      </w:r>
      <w:r w:rsidR="001B0350" w:rsidRPr="00BC7ED0">
        <w:rPr>
          <w:rFonts w:ascii="Arial" w:hAnsi="Arial" w:cs="Arial"/>
        </w:rPr>
        <w:t>a work zone safety campaign which focuses</w:t>
      </w:r>
      <w:r w:rsidR="00D01A84" w:rsidRPr="00BC7ED0">
        <w:rPr>
          <w:rFonts w:ascii="Arial" w:hAnsi="Arial" w:cs="Arial"/>
        </w:rPr>
        <w:t xml:space="preserve"> on reminding commercial motor vehicle (CMV) drivers</w:t>
      </w:r>
      <w:r w:rsidRPr="00BC7ED0">
        <w:rPr>
          <w:rFonts w:ascii="Arial" w:hAnsi="Arial" w:cs="Arial"/>
        </w:rPr>
        <w:t xml:space="preserve"> </w:t>
      </w:r>
      <w:r w:rsidR="00D01A84" w:rsidRPr="00BC7ED0">
        <w:rPr>
          <w:rFonts w:ascii="Arial" w:hAnsi="Arial" w:cs="Arial"/>
        </w:rPr>
        <w:t>to plan their routes, stay alert, and slow down as they approach Florida work zones.</w:t>
      </w:r>
      <w:r w:rsidRPr="00BC7ED0">
        <w:rPr>
          <w:rFonts w:ascii="Arial" w:hAnsi="Arial" w:cs="Arial"/>
        </w:rPr>
        <w:t xml:space="preserve"> </w:t>
      </w:r>
      <w:r w:rsidR="00E03745" w:rsidRPr="00BC7ED0">
        <w:rPr>
          <w:rFonts w:ascii="Arial" w:hAnsi="Arial" w:cs="Arial"/>
        </w:rPr>
        <w:t xml:space="preserve">This initiative is part of a national effort led by the U.S. </w:t>
      </w:r>
      <w:r w:rsidRPr="00BC7ED0">
        <w:rPr>
          <w:rFonts w:ascii="Arial" w:hAnsi="Arial" w:cs="Arial"/>
        </w:rPr>
        <w:t>Department of Transportation’s Federal Motor Carrier Safety Administration (FMCSA)</w:t>
      </w:r>
      <w:r w:rsidR="002A52C3" w:rsidRPr="00BC7ED0">
        <w:rPr>
          <w:rFonts w:ascii="Arial" w:hAnsi="Arial" w:cs="Arial"/>
        </w:rPr>
        <w:t xml:space="preserve"> and the</w:t>
      </w:r>
      <w:r w:rsidRPr="00BC7ED0">
        <w:rPr>
          <w:rFonts w:ascii="Arial" w:hAnsi="Arial" w:cs="Arial"/>
        </w:rPr>
        <w:t xml:space="preserve"> </w:t>
      </w:r>
      <w:hyperlink r:id="rId7" w:history="1">
        <w:r w:rsidRPr="00BC7ED0">
          <w:rPr>
            <w:rStyle w:val="Hyperlink"/>
            <w:rFonts w:ascii="Arial" w:hAnsi="Arial" w:cs="Arial"/>
            <w:i/>
            <w:iCs/>
          </w:rPr>
          <w:t>Our Roads, Our Safety</w:t>
        </w:r>
      </w:hyperlink>
      <w:r w:rsidR="002A52C3" w:rsidRPr="00BC7ED0">
        <w:rPr>
          <w:rStyle w:val="Emphasis"/>
          <w:rFonts w:ascii="Arial" w:hAnsi="Arial" w:cs="Arial"/>
          <w:i w:val="0"/>
          <w:iCs w:val="0"/>
        </w:rPr>
        <w:t xml:space="preserve"> campaign.</w:t>
      </w:r>
    </w:p>
    <w:p w14:paraId="02E0FE04" w14:textId="188593F6" w:rsidR="00CA0A1F" w:rsidRDefault="00CA0A1F" w:rsidP="00C54E96">
      <w:pPr>
        <w:tabs>
          <w:tab w:val="left" w:pos="2250"/>
        </w:tabs>
        <w:rPr>
          <w:rStyle w:val="Emphasis"/>
          <w:rFonts w:ascii="Arial" w:hAnsi="Arial" w:cs="Arial"/>
          <w:b/>
          <w:bCs/>
          <w:i w:val="0"/>
          <w:iCs w:val="0"/>
        </w:rPr>
      </w:pPr>
      <w:r w:rsidRPr="00CA0A1F">
        <w:rPr>
          <w:rStyle w:val="Emphasis"/>
          <w:rFonts w:ascii="Arial" w:hAnsi="Arial" w:cs="Arial"/>
          <w:b/>
          <w:bCs/>
          <w:i w:val="0"/>
          <w:iCs w:val="0"/>
        </w:rPr>
        <w:t xml:space="preserve">Here’s why the Work Zone Safety Outreach Campaign is so critical in </w:t>
      </w:r>
      <w:r>
        <w:rPr>
          <w:rStyle w:val="Emphasis"/>
          <w:rFonts w:ascii="Arial" w:hAnsi="Arial" w:cs="Arial"/>
          <w:b/>
          <w:bCs/>
          <w:i w:val="0"/>
          <w:iCs w:val="0"/>
        </w:rPr>
        <w:t>Florida</w:t>
      </w:r>
      <w:r w:rsidRPr="00CA0A1F">
        <w:rPr>
          <w:rStyle w:val="Emphasis"/>
          <w:rFonts w:ascii="Arial" w:hAnsi="Arial" w:cs="Arial"/>
          <w:b/>
          <w:bCs/>
          <w:i w:val="0"/>
          <w:iCs w:val="0"/>
        </w:rPr>
        <w:t>:</w:t>
      </w:r>
    </w:p>
    <w:p w14:paraId="6F96C1D3" w14:textId="506E1AAF" w:rsidR="00081EB3" w:rsidRPr="00BC7ED0" w:rsidRDefault="00081EB3" w:rsidP="00081EB3">
      <w:pPr>
        <w:pStyle w:val="BodyText"/>
        <w:numPr>
          <w:ilvl w:val="0"/>
          <w:numId w:val="2"/>
        </w:numPr>
        <w:rPr>
          <w:rFonts w:cs="Arial"/>
          <w:sz w:val="22"/>
          <w:szCs w:val="22"/>
        </w:rPr>
      </w:pPr>
      <w:r w:rsidRPr="00BC7ED0">
        <w:rPr>
          <w:rFonts w:cs="Arial"/>
          <w:sz w:val="22"/>
          <w:szCs w:val="22"/>
        </w:rPr>
        <w:t>Florida invests $</w:t>
      </w:r>
      <w:r w:rsidR="00D65784" w:rsidRPr="00BC7ED0">
        <w:rPr>
          <w:rFonts w:cs="Arial"/>
          <w:sz w:val="22"/>
          <w:szCs w:val="22"/>
        </w:rPr>
        <w:t>9.9</w:t>
      </w:r>
      <w:r w:rsidRPr="00BC7ED0">
        <w:rPr>
          <w:rFonts w:cs="Arial"/>
          <w:sz w:val="22"/>
          <w:szCs w:val="22"/>
        </w:rPr>
        <w:t xml:space="preserve"> billion annually toward infrastructure, exposing travelers to work zones on both urban roadways and interstates. Florida</w:t>
      </w:r>
      <w:r w:rsidR="00111CAC" w:rsidRPr="00BC7ED0">
        <w:rPr>
          <w:rFonts w:cs="Arial"/>
          <w:sz w:val="22"/>
          <w:szCs w:val="22"/>
        </w:rPr>
        <w:t xml:space="preserve"> also</w:t>
      </w:r>
      <w:r w:rsidRPr="00BC7ED0">
        <w:rPr>
          <w:rFonts w:cs="Arial"/>
          <w:sz w:val="22"/>
          <w:szCs w:val="22"/>
        </w:rPr>
        <w:t xml:space="preserve"> ranks second in the country in fatalities involving commercial motor vehicles in the state’s active work zones. </w:t>
      </w:r>
    </w:p>
    <w:p w14:paraId="0596BABC" w14:textId="2C74AB84" w:rsidR="00081EB3" w:rsidRPr="00BC7ED0" w:rsidRDefault="00081EB3" w:rsidP="00081EB3">
      <w:pPr>
        <w:pStyle w:val="BodyText"/>
        <w:numPr>
          <w:ilvl w:val="0"/>
          <w:numId w:val="2"/>
        </w:numPr>
        <w:rPr>
          <w:rFonts w:cs="Arial"/>
          <w:sz w:val="22"/>
          <w:szCs w:val="22"/>
        </w:rPr>
      </w:pPr>
      <w:r w:rsidRPr="00BC7ED0">
        <w:rPr>
          <w:rFonts w:cs="Arial"/>
          <w:sz w:val="22"/>
          <w:szCs w:val="22"/>
        </w:rPr>
        <w:t>Florida</w:t>
      </w:r>
      <w:r w:rsidR="001B0350" w:rsidRPr="00BC7ED0">
        <w:rPr>
          <w:rFonts w:cs="Arial"/>
          <w:sz w:val="22"/>
          <w:szCs w:val="22"/>
        </w:rPr>
        <w:t xml:space="preserve"> is</w:t>
      </w:r>
      <w:r w:rsidRPr="00BC7ED0">
        <w:rPr>
          <w:rFonts w:cs="Arial"/>
          <w:sz w:val="22"/>
          <w:szCs w:val="22"/>
        </w:rPr>
        <w:t xml:space="preserve"> a world-renowned tourist destination and had 131.42 million visitors in 2019 alone. With the state’s continued expansion and year-round construction season, more passenger vehicles and CMV drivers traveling through Florida’s </w:t>
      </w:r>
      <w:r w:rsidR="001B0350" w:rsidRPr="00BC7ED0">
        <w:rPr>
          <w:rFonts w:cs="Arial"/>
          <w:sz w:val="22"/>
          <w:szCs w:val="22"/>
        </w:rPr>
        <w:t>nearly 275K</w:t>
      </w:r>
      <w:r w:rsidRPr="00BC7ED0">
        <w:rPr>
          <w:rFonts w:cs="Arial"/>
          <w:sz w:val="22"/>
          <w:szCs w:val="22"/>
        </w:rPr>
        <w:t xml:space="preserve"> miles of roadways will likely encounter active work zones at any time, any day of the week. </w:t>
      </w:r>
    </w:p>
    <w:p w14:paraId="0286742D" w14:textId="683EB168" w:rsidR="00081EB3" w:rsidRPr="00BC7ED0" w:rsidRDefault="00081EB3" w:rsidP="00081EB3">
      <w:pPr>
        <w:pStyle w:val="BodyText"/>
        <w:numPr>
          <w:ilvl w:val="0"/>
          <w:numId w:val="2"/>
        </w:numPr>
        <w:rPr>
          <w:rFonts w:cs="Arial"/>
          <w:sz w:val="22"/>
          <w:szCs w:val="22"/>
        </w:rPr>
      </w:pPr>
      <w:r w:rsidRPr="00BC7ED0">
        <w:rPr>
          <w:rFonts w:cs="Arial"/>
          <w:sz w:val="22"/>
          <w:szCs w:val="22"/>
        </w:rPr>
        <w:t>In 2019, 10 pedestrians and five construction workers were killed in work zones. It’s everyone’s job to drive safely through work zones.</w:t>
      </w:r>
    </w:p>
    <w:p w14:paraId="5724FCBC" w14:textId="77777777" w:rsidR="00C54E96" w:rsidRPr="00BC7ED0" w:rsidRDefault="00C54E96" w:rsidP="00C54E96">
      <w:pPr>
        <w:pStyle w:val="BodyText"/>
        <w:ind w:left="720"/>
        <w:rPr>
          <w:rFonts w:cs="Arial"/>
          <w:sz w:val="22"/>
          <w:szCs w:val="22"/>
        </w:rPr>
      </w:pPr>
    </w:p>
    <w:p w14:paraId="7C822426" w14:textId="77777777" w:rsidR="00F419F0" w:rsidRPr="00BC7ED0" w:rsidRDefault="00C54E96" w:rsidP="00C54E96">
      <w:pPr>
        <w:tabs>
          <w:tab w:val="left" w:pos="2250"/>
        </w:tabs>
        <w:rPr>
          <w:rFonts w:ascii="Arial" w:hAnsi="Arial" w:cs="Arial"/>
        </w:rPr>
      </w:pPr>
      <w:r w:rsidRPr="00BC7ED0">
        <w:rPr>
          <w:rFonts w:ascii="Arial" w:hAnsi="Arial" w:cs="Arial"/>
        </w:rPr>
        <w:t>Through a potential [</w:t>
      </w:r>
      <w:r w:rsidRPr="00BC7ED0">
        <w:rPr>
          <w:rFonts w:ascii="Arial" w:hAnsi="Arial" w:cs="Arial"/>
          <w:b/>
          <w:bCs/>
        </w:rPr>
        <w:t>segment/feature story</w:t>
      </w:r>
      <w:r w:rsidRPr="00BC7ED0">
        <w:rPr>
          <w:rFonts w:ascii="Arial" w:hAnsi="Arial" w:cs="Arial"/>
        </w:rPr>
        <w:t xml:space="preserve">], we welcome the opportunity to share these safety resources/tips and remind </w:t>
      </w:r>
      <w:r w:rsidRPr="00BC7ED0">
        <w:rPr>
          <w:rFonts w:ascii="Arial" w:hAnsi="Arial" w:cs="Arial"/>
          <w:b/>
          <w:bCs/>
        </w:rPr>
        <w:t>[TV Station/Publication]</w:t>
      </w:r>
      <w:r w:rsidRPr="00BC7ED0">
        <w:rPr>
          <w:rFonts w:ascii="Arial" w:hAnsi="Arial" w:cs="Arial"/>
        </w:rPr>
        <w:t xml:space="preserve"> </w:t>
      </w:r>
      <w:r w:rsidRPr="00BC7ED0">
        <w:rPr>
          <w:rFonts w:ascii="Arial" w:hAnsi="Arial" w:cs="Arial"/>
          <w:b/>
          <w:bCs/>
        </w:rPr>
        <w:t xml:space="preserve">[readers/viewers/listeners] </w:t>
      </w:r>
      <w:r w:rsidRPr="00BC7ED0">
        <w:rPr>
          <w:rFonts w:ascii="Arial" w:hAnsi="Arial" w:cs="Arial"/>
        </w:rPr>
        <w:t xml:space="preserve">to stay alert and share the road safely, especially when driving through work zones. </w:t>
      </w:r>
    </w:p>
    <w:p w14:paraId="0675D6BB" w14:textId="521B4DBD" w:rsidR="00AC4444" w:rsidRPr="00BC7ED0" w:rsidRDefault="00C54E96" w:rsidP="00C54E96">
      <w:pPr>
        <w:tabs>
          <w:tab w:val="left" w:pos="2250"/>
        </w:tabs>
        <w:rPr>
          <w:rFonts w:ascii="Arial" w:hAnsi="Arial" w:cs="Arial"/>
        </w:rPr>
      </w:pPr>
      <w:r w:rsidRPr="00BC7ED0">
        <w:rPr>
          <w:rFonts w:ascii="Arial" w:hAnsi="Arial" w:cs="Arial"/>
        </w:rPr>
        <w:t xml:space="preserve">I’d be happy to discuss the topic further via phone and connect you with one of our spokespeople for comment. </w:t>
      </w:r>
    </w:p>
    <w:p w14:paraId="1C1418E6" w14:textId="21462448" w:rsidR="004B3434" w:rsidRPr="00BC7ED0" w:rsidRDefault="004B3434" w:rsidP="004B3434">
      <w:pPr>
        <w:tabs>
          <w:tab w:val="left" w:pos="2250"/>
        </w:tabs>
        <w:rPr>
          <w:rFonts w:ascii="Arial" w:hAnsi="Arial" w:cs="Arial"/>
        </w:rPr>
      </w:pPr>
      <w:r w:rsidRPr="00BC7ED0">
        <w:rPr>
          <w:rFonts w:ascii="Arial" w:hAnsi="Arial" w:cs="Arial"/>
        </w:rPr>
        <w:t xml:space="preserve">For more information on active work zones in the state, please see below my signature line; and for resources, check out the campaign webpage, here: </w:t>
      </w:r>
      <w:hyperlink r:id="rId8" w:history="1">
        <w:r w:rsidR="003A66CA" w:rsidRPr="00BC7ED0">
          <w:rPr>
            <w:rStyle w:val="Hyperlink"/>
            <w:rFonts w:ascii="Arial" w:hAnsi="Arial" w:cs="Arial"/>
          </w:rPr>
          <w:t>https://www.fmcsa.dot.gov/ourroads/work-zone-safety-shareable-material</w:t>
        </w:r>
      </w:hyperlink>
      <w:r w:rsidR="003A66CA" w:rsidRPr="00BC7ED0">
        <w:rPr>
          <w:rFonts w:ascii="Arial" w:hAnsi="Arial" w:cs="Arial"/>
        </w:rPr>
        <w:t xml:space="preserve"> </w:t>
      </w:r>
    </w:p>
    <w:p w14:paraId="4E85CEA9" w14:textId="77777777" w:rsidR="00C54E96" w:rsidRPr="00BC7ED0" w:rsidRDefault="00C54E96" w:rsidP="00C54E96">
      <w:pPr>
        <w:tabs>
          <w:tab w:val="left" w:pos="2250"/>
        </w:tabs>
        <w:rPr>
          <w:rFonts w:ascii="Arial" w:hAnsi="Arial" w:cs="Arial"/>
        </w:rPr>
      </w:pPr>
      <w:r w:rsidRPr="00BC7ED0">
        <w:rPr>
          <w:rFonts w:ascii="Arial" w:hAnsi="Arial" w:cs="Arial"/>
        </w:rPr>
        <w:t>Looking forward to speaking with you.</w:t>
      </w:r>
    </w:p>
    <w:p w14:paraId="7E561AE8" w14:textId="77777777" w:rsidR="00C54E96" w:rsidRPr="00BC7ED0" w:rsidRDefault="00C54E96" w:rsidP="00C54E96">
      <w:pPr>
        <w:tabs>
          <w:tab w:val="left" w:pos="2250"/>
        </w:tabs>
        <w:rPr>
          <w:rFonts w:ascii="Arial" w:hAnsi="Arial" w:cs="Arial"/>
        </w:rPr>
      </w:pPr>
      <w:r w:rsidRPr="00BC7ED0">
        <w:rPr>
          <w:rFonts w:ascii="Arial" w:hAnsi="Arial" w:cs="Arial"/>
        </w:rPr>
        <w:t>Best,</w:t>
      </w:r>
    </w:p>
    <w:p w14:paraId="48533D9A" w14:textId="77777777" w:rsidR="00C54E96" w:rsidRPr="00BC7ED0" w:rsidRDefault="00C54E96" w:rsidP="00C54E96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BC7ED0">
        <w:rPr>
          <w:rFonts w:ascii="Arial" w:hAnsi="Arial" w:cs="Arial"/>
          <w:b/>
          <w:bCs/>
        </w:rPr>
        <w:t>[Contact name]</w:t>
      </w:r>
    </w:p>
    <w:p w14:paraId="3C6F1895" w14:textId="77777777" w:rsidR="00C54E96" w:rsidRPr="00BC7ED0" w:rsidRDefault="00C54E96" w:rsidP="00C54E96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BC7ED0">
        <w:rPr>
          <w:rFonts w:ascii="Arial" w:hAnsi="Arial" w:cs="Arial"/>
          <w:b/>
          <w:bCs/>
        </w:rPr>
        <w:t>[Contact phone number]</w:t>
      </w:r>
    </w:p>
    <w:p w14:paraId="0D0EEB97" w14:textId="77777777" w:rsidR="00C54E96" w:rsidRPr="00BC7ED0" w:rsidRDefault="00C54E96" w:rsidP="00C54E96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BC7ED0">
        <w:rPr>
          <w:rFonts w:ascii="Arial" w:hAnsi="Arial" w:cs="Arial"/>
          <w:b/>
          <w:bCs/>
        </w:rPr>
        <w:t>[Contact email address]</w:t>
      </w:r>
    </w:p>
    <w:p w14:paraId="50F83A64" w14:textId="60C4D4D3" w:rsidR="00C54E96" w:rsidRPr="00BC7ED0" w:rsidRDefault="00C54E96" w:rsidP="0084770C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BC7ED0">
        <w:rPr>
          <w:rFonts w:ascii="Arial" w:hAnsi="Arial" w:cs="Arial"/>
          <w:b/>
          <w:bCs/>
        </w:rPr>
        <w:t>[Website, Facebook and/or Twitter presence]</w:t>
      </w:r>
    </w:p>
    <w:p w14:paraId="29E74607" w14:textId="4ADFB644" w:rsidR="00135969" w:rsidRPr="00BC7ED0" w:rsidRDefault="00135969" w:rsidP="00135969">
      <w:pPr>
        <w:spacing w:before="240" w:line="240" w:lineRule="auto"/>
        <w:rPr>
          <w:rStyle w:val="Emphasis"/>
          <w:rFonts w:ascii="Arial" w:hAnsi="Arial" w:cs="Arial"/>
          <w:i w:val="0"/>
          <w:iCs w:val="0"/>
        </w:rPr>
      </w:pPr>
      <w:r w:rsidRPr="00BC7ED0">
        <w:rPr>
          <w:rStyle w:val="Emphasis"/>
          <w:rFonts w:ascii="Arial" w:hAnsi="Arial" w:cs="Arial"/>
          <w:i w:val="0"/>
          <w:iCs w:val="0"/>
        </w:rPr>
        <w:t xml:space="preserve">FMCSA </w:t>
      </w:r>
      <w:r w:rsidR="00D46441" w:rsidRPr="00BC7ED0">
        <w:rPr>
          <w:rStyle w:val="Emphasis"/>
          <w:rFonts w:ascii="Arial" w:hAnsi="Arial" w:cs="Arial"/>
          <w:i w:val="0"/>
          <w:iCs w:val="0"/>
        </w:rPr>
        <w:t>is</w:t>
      </w:r>
      <w:r w:rsidRPr="00BC7ED0">
        <w:rPr>
          <w:rStyle w:val="Emphasis"/>
          <w:rFonts w:ascii="Arial" w:hAnsi="Arial" w:cs="Arial"/>
          <w:i w:val="0"/>
          <w:iCs w:val="0"/>
        </w:rPr>
        <w:t xml:space="preserve"> amplifying work zone safety messages through outlets </w:t>
      </w:r>
      <w:r w:rsidR="00D46441" w:rsidRPr="00BC7ED0">
        <w:rPr>
          <w:rStyle w:val="Emphasis"/>
          <w:rFonts w:ascii="Arial" w:hAnsi="Arial" w:cs="Arial"/>
          <w:i w:val="0"/>
          <w:iCs w:val="0"/>
        </w:rPr>
        <w:t>such as</w:t>
      </w:r>
      <w:r w:rsidRPr="00BC7ED0">
        <w:rPr>
          <w:rStyle w:val="Emphasis"/>
          <w:rFonts w:ascii="Arial" w:hAnsi="Arial" w:cs="Arial"/>
          <w:i w:val="0"/>
          <w:iCs w:val="0"/>
        </w:rPr>
        <w:t xml:space="preserve"> billboards</w:t>
      </w:r>
      <w:r w:rsidR="00D46441" w:rsidRPr="00BC7ED0">
        <w:rPr>
          <w:rStyle w:val="Emphasis"/>
          <w:rFonts w:ascii="Arial" w:hAnsi="Arial" w:cs="Arial"/>
          <w:i w:val="0"/>
          <w:iCs w:val="0"/>
        </w:rPr>
        <w:t xml:space="preserve"> and</w:t>
      </w:r>
      <w:r w:rsidRPr="00BC7ED0">
        <w:rPr>
          <w:rStyle w:val="Emphasis"/>
          <w:rFonts w:ascii="Arial" w:hAnsi="Arial" w:cs="Arial"/>
          <w:i w:val="0"/>
          <w:iCs w:val="0"/>
        </w:rPr>
        <w:t xml:space="preserve"> audio ads</w:t>
      </w:r>
      <w:r w:rsidR="00D46441" w:rsidRPr="00BC7ED0">
        <w:rPr>
          <w:rStyle w:val="Emphasis"/>
          <w:rFonts w:ascii="Arial" w:hAnsi="Arial" w:cs="Arial"/>
          <w:i w:val="0"/>
          <w:iCs w:val="0"/>
        </w:rPr>
        <w:t>,</w:t>
      </w:r>
      <w:r w:rsidRPr="00BC7ED0">
        <w:rPr>
          <w:rStyle w:val="Emphasis"/>
          <w:rFonts w:ascii="Arial" w:hAnsi="Arial" w:cs="Arial"/>
          <w:i w:val="0"/>
          <w:iCs w:val="0"/>
        </w:rPr>
        <w:t xml:space="preserve"> reaching drivers traveling through the following work zones:</w:t>
      </w:r>
    </w:p>
    <w:p w14:paraId="252BA8ED" w14:textId="77777777" w:rsidR="00CA0A1F" w:rsidRPr="00CA0A1F" w:rsidRDefault="00CA0A1F" w:rsidP="00CA0A1F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CA0A1F">
        <w:rPr>
          <w:rFonts w:cs="Arial"/>
          <w:sz w:val="22"/>
          <w:szCs w:val="22"/>
        </w:rPr>
        <w:t>I-275 and US 19 near the Bayside Bridge</w:t>
      </w:r>
    </w:p>
    <w:p w14:paraId="16FC560E" w14:textId="77777777" w:rsidR="00CA0A1F" w:rsidRPr="00CA0A1F" w:rsidRDefault="00CA0A1F" w:rsidP="00CA0A1F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CA0A1F">
        <w:rPr>
          <w:rFonts w:cs="Arial"/>
          <w:sz w:val="22"/>
          <w:szCs w:val="22"/>
        </w:rPr>
        <w:lastRenderedPageBreak/>
        <w:t>I-275 near southbound bridge between Pinellas and Hillsborough counties – Howard Frankland Bridge</w:t>
      </w:r>
    </w:p>
    <w:p w14:paraId="697E1546" w14:textId="77777777" w:rsidR="00CA0A1F" w:rsidRPr="00CA0A1F" w:rsidRDefault="00CA0A1F" w:rsidP="00CA0A1F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CA0A1F">
        <w:rPr>
          <w:rFonts w:cs="Arial"/>
          <w:sz w:val="22"/>
          <w:szCs w:val="22"/>
        </w:rPr>
        <w:t>I-95 from south of Glades Road to south of Broward Boulevard in Broward County</w:t>
      </w:r>
    </w:p>
    <w:p w14:paraId="2503157E" w14:textId="77777777" w:rsidR="00CA0A1F" w:rsidRPr="00CA0A1F" w:rsidRDefault="00CA0A1F" w:rsidP="00CA0A1F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CA0A1F">
        <w:rPr>
          <w:rFonts w:cs="Arial"/>
          <w:sz w:val="22"/>
          <w:szCs w:val="22"/>
        </w:rPr>
        <w:t>Gateway Boulevard from west of High Ridge Road to east of Seacrest Boulevard and about 1 mile on State Road 9/I-95 south of the interchange to north of the interchange in Palm Beach</w:t>
      </w:r>
    </w:p>
    <w:p w14:paraId="025C4E4E" w14:textId="77777777" w:rsidR="00CA0A1F" w:rsidRPr="00CA0A1F" w:rsidRDefault="00CA0A1F" w:rsidP="00CA0A1F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CA0A1F">
        <w:rPr>
          <w:rFonts w:cs="Arial"/>
          <w:sz w:val="22"/>
          <w:szCs w:val="22"/>
        </w:rPr>
        <w:t>I-75 and Overpass Road (new interchange)</w:t>
      </w:r>
    </w:p>
    <w:p w14:paraId="2A34BD69" w14:textId="77777777" w:rsidR="00CA0A1F" w:rsidRPr="00CA0A1F" w:rsidRDefault="00CA0A1F" w:rsidP="00CA0A1F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CA0A1F">
        <w:rPr>
          <w:rFonts w:cs="Arial"/>
          <w:sz w:val="22"/>
          <w:szCs w:val="22"/>
        </w:rPr>
        <w:t>I-275 north of I-4</w:t>
      </w:r>
    </w:p>
    <w:p w14:paraId="44532C07" w14:textId="77777777" w:rsidR="00CA0A1F" w:rsidRPr="00CA0A1F" w:rsidRDefault="00CA0A1F" w:rsidP="00CA0A1F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CA0A1F">
        <w:rPr>
          <w:rFonts w:cs="Arial"/>
          <w:sz w:val="22"/>
          <w:szCs w:val="22"/>
        </w:rPr>
        <w:t>I-4 corridor from the end of the I-4 Ultimate (Kirkman Road) to the Polk County Line</w:t>
      </w:r>
    </w:p>
    <w:p w14:paraId="45CCF2F1" w14:textId="77777777" w:rsidR="00CA0A1F" w:rsidRPr="00CA0A1F" w:rsidRDefault="00CA0A1F" w:rsidP="00CA0A1F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CA0A1F">
        <w:rPr>
          <w:rFonts w:cs="Arial"/>
          <w:sz w:val="22"/>
          <w:szCs w:val="22"/>
        </w:rPr>
        <w:t>Wekiva Section 8: From Orange Boulevard to East of Rinehart Road</w:t>
      </w:r>
    </w:p>
    <w:p w14:paraId="6290DEB1" w14:textId="77777777" w:rsidR="00CA0A1F" w:rsidRPr="00CA0A1F" w:rsidRDefault="00CA0A1F" w:rsidP="00CA0A1F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CA0A1F">
        <w:rPr>
          <w:rFonts w:cs="Arial"/>
          <w:sz w:val="22"/>
          <w:szCs w:val="22"/>
        </w:rPr>
        <w:t xml:space="preserve">I-95 From north of Linton Boulevard to south of Glades Road (Active 3B-2 project) and then from North of Commercial Boulevard to south of Hollywood Boulevard (would account for both 3A-1 and 3C). </w:t>
      </w:r>
    </w:p>
    <w:p w14:paraId="6ABC0FA7" w14:textId="77777777" w:rsidR="00CA0A1F" w:rsidRPr="00CA0A1F" w:rsidRDefault="00CA0A1F" w:rsidP="00CA0A1F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CA0A1F">
        <w:rPr>
          <w:rFonts w:cs="Arial"/>
          <w:sz w:val="22"/>
          <w:szCs w:val="22"/>
        </w:rPr>
        <w:t>I-595 from 95 to SR 7 in Broward County</w:t>
      </w:r>
    </w:p>
    <w:p w14:paraId="4BB17453" w14:textId="77777777" w:rsidR="00CA0A1F" w:rsidRPr="00CA0A1F" w:rsidRDefault="00CA0A1F" w:rsidP="00CA0A1F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CA0A1F">
        <w:rPr>
          <w:rFonts w:cs="Arial"/>
          <w:sz w:val="22"/>
          <w:szCs w:val="22"/>
        </w:rPr>
        <w:t>US-1 in Palm Beach County from CR A1A to Beach Road</w:t>
      </w:r>
    </w:p>
    <w:p w14:paraId="360D490D" w14:textId="5974CB0F" w:rsidR="00CE08C8" w:rsidRDefault="00CA0A1F" w:rsidP="00CA0A1F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CA0A1F">
        <w:rPr>
          <w:rFonts w:cs="Arial"/>
          <w:sz w:val="22"/>
          <w:szCs w:val="22"/>
        </w:rPr>
        <w:t>US-1 in Broward County from SR-862/I-595 to SR-842/Broward Boulevard</w:t>
      </w:r>
    </w:p>
    <w:p w14:paraId="709EE566" w14:textId="03244AA2" w:rsidR="00884641" w:rsidRDefault="00884641" w:rsidP="00884641">
      <w:pPr>
        <w:rPr>
          <w:rFonts w:cs="Arial"/>
        </w:rPr>
      </w:pPr>
    </w:p>
    <w:p w14:paraId="6D42CE7F" w14:textId="77777777" w:rsidR="00884641" w:rsidRPr="00BC7ED0" w:rsidRDefault="00884641" w:rsidP="00884641">
      <w:pPr>
        <w:tabs>
          <w:tab w:val="left" w:pos="2250"/>
        </w:tabs>
        <w:ind w:left="2070" w:firstLine="2250"/>
        <w:rPr>
          <w:rFonts w:ascii="Arial" w:hAnsi="Arial" w:cs="Arial"/>
        </w:rPr>
      </w:pPr>
      <w:r w:rsidRPr="00BC7ED0">
        <w:rPr>
          <w:rFonts w:ascii="Arial" w:hAnsi="Arial" w:cs="Arial"/>
        </w:rPr>
        <w:t>###</w:t>
      </w:r>
    </w:p>
    <w:p w14:paraId="224FDFA0" w14:textId="77777777" w:rsidR="00884641" w:rsidRPr="00884641" w:rsidRDefault="00884641" w:rsidP="00884641">
      <w:pPr>
        <w:rPr>
          <w:rFonts w:cs="Arial"/>
        </w:rPr>
      </w:pPr>
    </w:p>
    <w:sectPr w:rsidR="00884641" w:rsidRPr="008846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43A6" w14:textId="77777777" w:rsidR="007270B0" w:rsidRDefault="007270B0" w:rsidP="00C54E96">
      <w:pPr>
        <w:spacing w:after="0" w:line="240" w:lineRule="auto"/>
      </w:pPr>
      <w:r>
        <w:separator/>
      </w:r>
    </w:p>
  </w:endnote>
  <w:endnote w:type="continuationSeparator" w:id="0">
    <w:p w14:paraId="3229EAC4" w14:textId="77777777" w:rsidR="007270B0" w:rsidRDefault="007270B0" w:rsidP="00C5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246586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A28A4A" w14:textId="160E4417" w:rsidR="00BC7ED0" w:rsidRDefault="00BC7ED0" w:rsidP="009228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CFC421" w14:textId="77777777" w:rsidR="002A52C3" w:rsidRDefault="002A52C3" w:rsidP="00BC7E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574190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77B649" w14:textId="6A97C0C1" w:rsidR="00BC7ED0" w:rsidRDefault="00BC7ED0" w:rsidP="009228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F01ECA" w14:textId="5743A718" w:rsidR="002A52C3" w:rsidRDefault="00BC7ED0" w:rsidP="00BC7ED0">
    <w:pPr>
      <w:pStyle w:val="Footer"/>
      <w:ind w:right="360"/>
    </w:pPr>
    <w:r>
      <w:rPr>
        <w:noProof/>
      </w:rPr>
      <w:drawing>
        <wp:anchor distT="0" distB="0" distL="114300" distR="114300" simplePos="0" relativeHeight="251671552" behindDoc="0" locked="0" layoutInCell="1" allowOverlap="1" wp14:anchorId="596E18E9" wp14:editId="6FBE90A3">
          <wp:simplePos x="0" y="0"/>
          <wp:positionH relativeFrom="column">
            <wp:posOffset>0</wp:posOffset>
          </wp:positionH>
          <wp:positionV relativeFrom="page">
            <wp:posOffset>9430385</wp:posOffset>
          </wp:positionV>
          <wp:extent cx="1508760" cy="420624"/>
          <wp:effectExtent l="0" t="0" r="2540" b="0"/>
          <wp:wrapNone/>
          <wp:docPr id="19" name="Picture 19" descr="FMC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FMCS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35C6" w14:textId="77777777" w:rsidR="007270B0" w:rsidRDefault="007270B0" w:rsidP="00C54E96">
      <w:pPr>
        <w:spacing w:after="0" w:line="240" w:lineRule="auto"/>
      </w:pPr>
      <w:r>
        <w:separator/>
      </w:r>
    </w:p>
  </w:footnote>
  <w:footnote w:type="continuationSeparator" w:id="0">
    <w:p w14:paraId="2192E3F3" w14:textId="77777777" w:rsidR="007270B0" w:rsidRDefault="007270B0" w:rsidP="00C5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A061" w14:textId="6694C476" w:rsidR="002A52C3" w:rsidRDefault="007270B0">
    <w:pPr>
      <w:pStyle w:val="Header"/>
    </w:pPr>
    <w:r>
      <w:rPr>
        <w:noProof/>
      </w:rPr>
      <w:pict w14:anchorId="7441D0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757073" o:spid="_x0000_s1027" type="#_x0000_t136" alt="" style="position:absolute;margin-left:0;margin-top:0;width:527.85pt;height:131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3180" w14:textId="359C9683" w:rsidR="0008562E" w:rsidRPr="00476E81" w:rsidRDefault="007270B0" w:rsidP="00476E81">
    <w:pPr>
      <w:pStyle w:val="Header"/>
    </w:pPr>
    <w:r>
      <w:rPr>
        <w:noProof/>
      </w:rPr>
      <w:pict w14:anchorId="0F9FD6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757074" o:spid="_x0000_s1026" type="#_x0000_t136" alt="" style="position:absolute;margin-left:0;margin-top:0;width:527.85pt;height:131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  <w:r w:rsidR="008C63E6">
      <w:rPr>
        <w:rFonts w:cstheme="minorHAnsi"/>
        <w:b/>
        <w:bCs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04EB" w14:textId="6590A573" w:rsidR="002A52C3" w:rsidRDefault="007270B0">
    <w:pPr>
      <w:pStyle w:val="Header"/>
    </w:pPr>
    <w:r>
      <w:rPr>
        <w:noProof/>
      </w:rPr>
      <w:pict w14:anchorId="792819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757072" o:spid="_x0000_s1025" type="#_x0000_t136" alt="" style="position:absolute;margin-left:0;margin-top:0;width:527.85pt;height:13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C38EB"/>
    <w:multiLevelType w:val="hybridMultilevel"/>
    <w:tmpl w:val="6D14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85A92"/>
    <w:multiLevelType w:val="hybridMultilevel"/>
    <w:tmpl w:val="7BDE6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21CEA"/>
    <w:multiLevelType w:val="hybridMultilevel"/>
    <w:tmpl w:val="AA5AC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0tDA1NbQwMTA2NjRU0lEKTi0uzszPAykwqQUAxnDPoSwAAAA="/>
  </w:docVars>
  <w:rsids>
    <w:rsidRoot w:val="00C54E96"/>
    <w:rsid w:val="000305BC"/>
    <w:rsid w:val="00081EB3"/>
    <w:rsid w:val="000D198D"/>
    <w:rsid w:val="00111CAC"/>
    <w:rsid w:val="00135969"/>
    <w:rsid w:val="00137739"/>
    <w:rsid w:val="0014393C"/>
    <w:rsid w:val="00165ECD"/>
    <w:rsid w:val="00193C75"/>
    <w:rsid w:val="001B0350"/>
    <w:rsid w:val="001C76AE"/>
    <w:rsid w:val="001D3DA7"/>
    <w:rsid w:val="001D448C"/>
    <w:rsid w:val="002A52C3"/>
    <w:rsid w:val="0038721D"/>
    <w:rsid w:val="003A1FE6"/>
    <w:rsid w:val="003A66CA"/>
    <w:rsid w:val="00401C33"/>
    <w:rsid w:val="004160AA"/>
    <w:rsid w:val="00474288"/>
    <w:rsid w:val="004B3434"/>
    <w:rsid w:val="005B3CD9"/>
    <w:rsid w:val="005B57E3"/>
    <w:rsid w:val="005D2EBF"/>
    <w:rsid w:val="006714BE"/>
    <w:rsid w:val="006A5E5C"/>
    <w:rsid w:val="007270B0"/>
    <w:rsid w:val="00737CDE"/>
    <w:rsid w:val="0084770C"/>
    <w:rsid w:val="00884641"/>
    <w:rsid w:val="008C63E6"/>
    <w:rsid w:val="009522ED"/>
    <w:rsid w:val="00995D41"/>
    <w:rsid w:val="009A205A"/>
    <w:rsid w:val="009B3760"/>
    <w:rsid w:val="009F52BA"/>
    <w:rsid w:val="00A25741"/>
    <w:rsid w:val="00AC4444"/>
    <w:rsid w:val="00AE0CF0"/>
    <w:rsid w:val="00AE5337"/>
    <w:rsid w:val="00B052C3"/>
    <w:rsid w:val="00B247BD"/>
    <w:rsid w:val="00B555C2"/>
    <w:rsid w:val="00BC7ED0"/>
    <w:rsid w:val="00C02082"/>
    <w:rsid w:val="00C030E9"/>
    <w:rsid w:val="00C54E96"/>
    <w:rsid w:val="00C956D0"/>
    <w:rsid w:val="00CA0A1F"/>
    <w:rsid w:val="00CE08C8"/>
    <w:rsid w:val="00D01A84"/>
    <w:rsid w:val="00D46441"/>
    <w:rsid w:val="00D46EF6"/>
    <w:rsid w:val="00D65784"/>
    <w:rsid w:val="00DA4C17"/>
    <w:rsid w:val="00DF3CF5"/>
    <w:rsid w:val="00E03745"/>
    <w:rsid w:val="00F419F0"/>
    <w:rsid w:val="00F90A7A"/>
    <w:rsid w:val="00FD5D3F"/>
    <w:rsid w:val="00FE3811"/>
    <w:rsid w:val="00FE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EBD14"/>
  <w15:chartTrackingRefBased/>
  <w15:docId w15:val="{CAB693C0-785C-F946-869D-AE88A14B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96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autoRedefine/>
    <w:uiPriority w:val="1"/>
    <w:qFormat/>
    <w:rsid w:val="00CA0A1F"/>
    <w:pPr>
      <w:pBdr>
        <w:top w:val="single" w:sz="24" w:space="1" w:color="001F5B"/>
        <w:left w:val="single" w:sz="24" w:space="4" w:color="001F5B"/>
        <w:bottom w:val="single" w:sz="24" w:space="1" w:color="001F5B"/>
        <w:right w:val="single" w:sz="24" w:space="4" w:color="001F5B"/>
      </w:pBdr>
      <w:shd w:val="clear" w:color="auto" w:fill="001647"/>
      <w:tabs>
        <w:tab w:val="left" w:pos="360"/>
      </w:tabs>
      <w:spacing w:after="0" w:line="240" w:lineRule="auto"/>
      <w:ind w:left="144"/>
      <w:outlineLvl w:val="0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E96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C54E96"/>
    <w:rPr>
      <w:i/>
      <w:iCs/>
    </w:rPr>
  </w:style>
  <w:style w:type="character" w:styleId="Hyperlink">
    <w:name w:val="Hyperlink"/>
    <w:basedOn w:val="DefaultParagraphFont"/>
    <w:uiPriority w:val="99"/>
    <w:unhideWhenUsed/>
    <w:rsid w:val="00C54E9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54E9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4E96"/>
    <w:rPr>
      <w:rFonts w:ascii="Arial" w:eastAsia="Times New Roman" w:hAnsi="Arial" w:cs="Times New Roman"/>
    </w:rPr>
  </w:style>
  <w:style w:type="character" w:styleId="FootnoteReference">
    <w:name w:val="footnote reference"/>
    <w:uiPriority w:val="99"/>
    <w:rsid w:val="00C54E96"/>
    <w:rPr>
      <w:vertAlign w:val="superscript"/>
    </w:rPr>
  </w:style>
  <w:style w:type="paragraph" w:styleId="FootnoteText">
    <w:name w:val="footnote text"/>
    <w:basedOn w:val="Normal"/>
    <w:link w:val="FootnoteTextChar"/>
    <w:rsid w:val="00C54E96"/>
    <w:pPr>
      <w:spacing w:after="0" w:line="240" w:lineRule="auto"/>
      <w:jc w:val="right"/>
    </w:pPr>
    <w:rPr>
      <w:rFonts w:ascii="Arial" w:eastAsia="Times New Roman" w:hAnsi="Arial"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C54E96"/>
    <w:rPr>
      <w:rFonts w:ascii="Arial" w:eastAsia="Times New Roman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54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E9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3596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6C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BC7ED0"/>
  </w:style>
  <w:style w:type="character" w:customStyle="1" w:styleId="Heading1Char">
    <w:name w:val="Heading 1 Char"/>
    <w:basedOn w:val="DefaultParagraphFont"/>
    <w:link w:val="Heading1"/>
    <w:uiPriority w:val="1"/>
    <w:rsid w:val="00CA0A1F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/>
    </w:rPr>
  </w:style>
  <w:style w:type="paragraph" w:styleId="Revision">
    <w:name w:val="Revision"/>
    <w:hidden/>
    <w:uiPriority w:val="99"/>
    <w:semiHidden/>
    <w:rsid w:val="00FE4CA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csa.dot.gov/ourroads/work-zone-safety-shareable-materia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mcsa.dot.gov/ourroad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Frakes</dc:creator>
  <cp:keywords/>
  <dc:description/>
  <cp:lastModifiedBy>Megan Bonelli</cp:lastModifiedBy>
  <cp:revision>8</cp:revision>
  <dcterms:created xsi:type="dcterms:W3CDTF">2021-04-21T15:53:00Z</dcterms:created>
  <dcterms:modified xsi:type="dcterms:W3CDTF">2022-01-12T21:18:00Z</dcterms:modified>
</cp:coreProperties>
</file>