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23BD2" w14:textId="77777777" w:rsidR="00DA6DF2" w:rsidRDefault="00BF3114">
      <w:r>
        <w:rPr>
          <w:noProof/>
        </w:rPr>
        <w:drawing>
          <wp:inline distT="0" distB="0" distL="0" distR="0" wp14:anchorId="1ADF03A7" wp14:editId="789BEB4A">
            <wp:extent cx="571500" cy="571500"/>
            <wp:effectExtent l="0" t="0" r="0" b="0"/>
            <wp:docPr id="1" name="Picture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26DD091" w14:textId="3E6EB253" w:rsidR="00BF3114" w:rsidRDefault="00BF3114" w:rsidP="00BF3114">
      <w:pPr>
        <w:pStyle w:val="Heading6"/>
        <w:rPr>
          <w:rFonts w:ascii="Times New Roman" w:hAnsi="Times New Roman"/>
          <w:sz w:val="22"/>
          <w:szCs w:val="22"/>
        </w:rPr>
      </w:pPr>
      <w:r w:rsidRPr="000A73DF">
        <w:rPr>
          <w:rFonts w:ascii="Times New Roman" w:hAnsi="Times New Roman"/>
          <w:sz w:val="22"/>
          <w:szCs w:val="22"/>
        </w:rPr>
        <w:t>Federal Motor Carrier</w:t>
      </w:r>
      <w:r w:rsidR="00DC586D">
        <w:rPr>
          <w:rFonts w:ascii="Times New Roman" w:hAnsi="Times New Roman"/>
          <w:sz w:val="22"/>
          <w:szCs w:val="22"/>
        </w:rPr>
        <w:tab/>
        <w:t xml:space="preserve">       </w:t>
      </w:r>
      <w:r w:rsidR="00136C26">
        <w:rPr>
          <w:rFonts w:ascii="Times New Roman" w:hAnsi="Times New Roman"/>
          <w:sz w:val="22"/>
          <w:szCs w:val="22"/>
        </w:rPr>
        <w:tab/>
      </w:r>
      <w:r w:rsidR="00136C26">
        <w:rPr>
          <w:rFonts w:ascii="Times New Roman" w:hAnsi="Times New Roman"/>
          <w:sz w:val="22"/>
          <w:szCs w:val="22"/>
        </w:rPr>
        <w:tab/>
      </w:r>
      <w:r w:rsidR="00136C26">
        <w:rPr>
          <w:rFonts w:ascii="Times New Roman" w:hAnsi="Times New Roman"/>
          <w:sz w:val="22"/>
          <w:szCs w:val="22"/>
        </w:rPr>
        <w:tab/>
      </w:r>
      <w:r w:rsidR="00DC586D">
        <w:rPr>
          <w:rFonts w:ascii="Times New Roman" w:hAnsi="Times New Roman"/>
          <w:sz w:val="22"/>
          <w:szCs w:val="22"/>
        </w:rPr>
        <w:tab/>
      </w:r>
      <w:r w:rsidR="0003501D">
        <w:rPr>
          <w:rFonts w:ascii="Times New Roman" w:hAnsi="Times New Roman"/>
          <w:sz w:val="22"/>
          <w:szCs w:val="22"/>
        </w:rPr>
        <w:tab/>
      </w:r>
      <w:r w:rsidR="00DC586D">
        <w:rPr>
          <w:rFonts w:ascii="Times New Roman" w:hAnsi="Times New Roman"/>
          <w:sz w:val="22"/>
          <w:szCs w:val="22"/>
        </w:rPr>
        <w:t xml:space="preserve">   </w:t>
      </w:r>
    </w:p>
    <w:p w14:paraId="5DFA1287" w14:textId="0037CB6A" w:rsidR="00670F04" w:rsidRDefault="00670F04" w:rsidP="00486459">
      <w:pPr>
        <w:spacing w:after="0" w:line="240" w:lineRule="auto"/>
        <w:rPr>
          <w:rFonts w:ascii="Times New Roman" w:hAnsi="Times New Roman" w:cs="Times New Roman"/>
          <w:b/>
          <w:bCs/>
        </w:rPr>
      </w:pPr>
      <w:r w:rsidRPr="00DA644F">
        <w:rPr>
          <w:rFonts w:ascii="Times New Roman" w:hAnsi="Times New Roman" w:cs="Times New Roman"/>
          <w:b/>
          <w:bCs/>
        </w:rPr>
        <w:t>Safety Administration</w:t>
      </w:r>
      <w:r w:rsidR="00DC586D">
        <w:rPr>
          <w:rFonts w:ascii="Times New Roman" w:hAnsi="Times New Roman" w:cs="Times New Roman"/>
          <w:b/>
          <w:bCs/>
        </w:rPr>
        <w:t xml:space="preserve"> </w:t>
      </w:r>
      <w:r w:rsidR="00DC586D">
        <w:rPr>
          <w:rFonts w:ascii="Times New Roman" w:hAnsi="Times New Roman" w:cs="Times New Roman"/>
          <w:b/>
          <w:bCs/>
        </w:rPr>
        <w:tab/>
        <w:t xml:space="preserve">       </w:t>
      </w:r>
      <w:r w:rsidR="00136C26">
        <w:rPr>
          <w:rFonts w:ascii="Times New Roman" w:hAnsi="Times New Roman" w:cs="Times New Roman"/>
          <w:b/>
          <w:bCs/>
        </w:rPr>
        <w:tab/>
      </w:r>
      <w:r w:rsidR="00136C26">
        <w:rPr>
          <w:rFonts w:ascii="Times New Roman" w:hAnsi="Times New Roman" w:cs="Times New Roman"/>
          <w:b/>
          <w:bCs/>
        </w:rPr>
        <w:tab/>
      </w:r>
      <w:r w:rsidR="00136C26">
        <w:rPr>
          <w:rFonts w:ascii="Times New Roman" w:hAnsi="Times New Roman" w:cs="Times New Roman"/>
          <w:b/>
          <w:bCs/>
        </w:rPr>
        <w:tab/>
      </w:r>
      <w:r w:rsidR="00136C26">
        <w:rPr>
          <w:rFonts w:ascii="Times New Roman" w:hAnsi="Times New Roman" w:cs="Times New Roman"/>
          <w:b/>
          <w:bCs/>
        </w:rPr>
        <w:tab/>
      </w:r>
      <w:r w:rsidR="00DC586D">
        <w:rPr>
          <w:rFonts w:ascii="Times New Roman" w:hAnsi="Times New Roman" w:cs="Times New Roman"/>
          <w:b/>
          <w:bCs/>
        </w:rPr>
        <w:tab/>
        <w:t xml:space="preserve">   </w:t>
      </w:r>
    </w:p>
    <w:p w14:paraId="3BDFC7A1" w14:textId="38CD43AD" w:rsidR="00A3653C" w:rsidRPr="007E2596" w:rsidRDefault="0028489E" w:rsidP="00C35458">
      <w:pPr>
        <w:spacing w:after="0" w:line="240" w:lineRule="auto"/>
        <w:jc w:val="center"/>
        <w:rPr>
          <w:rFonts w:ascii="Times New Roman" w:hAnsi="Times New Roman" w:cs="Times New Roman"/>
          <w:b/>
          <w:bCs/>
          <w:sz w:val="24"/>
          <w:szCs w:val="24"/>
        </w:rPr>
      </w:pPr>
      <w:r w:rsidRPr="00684280">
        <w:rPr>
          <w:rFonts w:ascii="Times New Roman" w:hAnsi="Times New Roman" w:cs="Times New Roman"/>
          <w:b/>
          <w:bCs/>
          <w:sz w:val="24"/>
          <w:szCs w:val="24"/>
        </w:rPr>
        <w:t xml:space="preserve">September </w:t>
      </w:r>
      <w:r w:rsidR="00684280" w:rsidRPr="00684280">
        <w:rPr>
          <w:rFonts w:ascii="Times New Roman" w:hAnsi="Times New Roman" w:cs="Times New Roman"/>
          <w:b/>
          <w:bCs/>
          <w:sz w:val="24"/>
          <w:szCs w:val="24"/>
        </w:rPr>
        <w:t>11</w:t>
      </w:r>
      <w:r w:rsidR="00566243" w:rsidRPr="00684280">
        <w:rPr>
          <w:rFonts w:ascii="Times New Roman" w:hAnsi="Times New Roman" w:cs="Times New Roman"/>
          <w:b/>
          <w:bCs/>
          <w:sz w:val="24"/>
          <w:szCs w:val="24"/>
        </w:rPr>
        <w:t>, 2020</w:t>
      </w:r>
      <w:r w:rsidR="002202B7">
        <w:rPr>
          <w:rFonts w:ascii="Times New Roman" w:hAnsi="Times New Roman" w:cs="Times New Roman"/>
          <w:b/>
          <w:bCs/>
          <w:sz w:val="24"/>
          <w:szCs w:val="24"/>
        </w:rPr>
        <w:t xml:space="preserve"> </w:t>
      </w:r>
    </w:p>
    <w:p w14:paraId="662B3A29" w14:textId="77CE2EA1" w:rsidR="00773512" w:rsidRPr="007E2596" w:rsidRDefault="00773512" w:rsidP="00BF3114">
      <w:pPr>
        <w:spacing w:after="0" w:line="240" w:lineRule="auto"/>
        <w:rPr>
          <w:rFonts w:ascii="Times New Roman" w:hAnsi="Times New Roman" w:cs="Times New Roman"/>
          <w:b/>
          <w:bCs/>
          <w:sz w:val="24"/>
          <w:szCs w:val="24"/>
        </w:rPr>
      </w:pPr>
      <w:r w:rsidRPr="007E2596">
        <w:rPr>
          <w:rFonts w:ascii="Times New Roman" w:hAnsi="Times New Roman" w:cs="Times New Roman"/>
          <w:b/>
          <w:bCs/>
          <w:sz w:val="24"/>
          <w:szCs w:val="24"/>
        </w:rPr>
        <w:tab/>
      </w:r>
      <w:r w:rsidRPr="007E2596">
        <w:rPr>
          <w:rFonts w:ascii="Times New Roman" w:hAnsi="Times New Roman" w:cs="Times New Roman"/>
          <w:b/>
          <w:bCs/>
          <w:sz w:val="24"/>
          <w:szCs w:val="24"/>
        </w:rPr>
        <w:tab/>
      </w:r>
    </w:p>
    <w:p w14:paraId="06F5E1B3" w14:textId="59C0137B" w:rsidR="00C77450" w:rsidRDefault="006D4F69" w:rsidP="00A64370">
      <w:pPr>
        <w:pStyle w:val="Default"/>
        <w:jc w:val="center"/>
        <w:rPr>
          <w:rFonts w:ascii="Times New Roman" w:hAnsi="Times New Roman" w:cs="Times New Roman"/>
          <w:b/>
          <w:u w:val="single"/>
        </w:rPr>
      </w:pPr>
      <w:r w:rsidRPr="007E2596">
        <w:rPr>
          <w:rFonts w:ascii="Times New Roman" w:hAnsi="Times New Roman" w:cs="Times New Roman"/>
          <w:b/>
          <w:u w:val="single"/>
        </w:rPr>
        <w:t xml:space="preserve">EXTENSION </w:t>
      </w:r>
      <w:r w:rsidR="00AE4113">
        <w:rPr>
          <w:rFonts w:ascii="Times New Roman" w:hAnsi="Times New Roman" w:cs="Times New Roman"/>
          <w:b/>
          <w:u w:val="single"/>
        </w:rPr>
        <w:t>OF THE MODIFIED</w:t>
      </w:r>
      <w:r w:rsidR="00A64370">
        <w:rPr>
          <w:rFonts w:ascii="Times New Roman" w:hAnsi="Times New Roman" w:cs="Times New Roman"/>
          <w:b/>
          <w:u w:val="single"/>
        </w:rPr>
        <w:t xml:space="preserve"> EXPANDED</w:t>
      </w:r>
      <w:r w:rsidR="00223A8E">
        <w:rPr>
          <w:rFonts w:ascii="Times New Roman" w:hAnsi="Times New Roman" w:cs="Times New Roman"/>
          <w:b/>
          <w:u w:val="single"/>
        </w:rPr>
        <w:t xml:space="preserve"> </w:t>
      </w:r>
    </w:p>
    <w:p w14:paraId="403C6F66" w14:textId="47D696F3" w:rsidR="00A64370" w:rsidRPr="00A64370" w:rsidRDefault="00995600" w:rsidP="00A64370">
      <w:pPr>
        <w:pStyle w:val="Default"/>
        <w:jc w:val="center"/>
      </w:pPr>
      <w:r>
        <w:rPr>
          <w:rFonts w:ascii="Times New Roman" w:hAnsi="Times New Roman" w:cs="Times New Roman"/>
          <w:b/>
          <w:u w:val="single"/>
        </w:rPr>
        <w:t>EMERGENCY DECLARATION No. 2020-002</w:t>
      </w:r>
    </w:p>
    <w:p w14:paraId="428D35D6" w14:textId="7D5DFD79" w:rsidR="003C599C" w:rsidRPr="007E2596" w:rsidRDefault="00614472" w:rsidP="00A64370">
      <w:pPr>
        <w:pStyle w:val="CM8"/>
        <w:jc w:val="center"/>
        <w:rPr>
          <w:rFonts w:ascii="Times New Roman" w:hAnsi="Times New Roman" w:cs="Times New Roman"/>
          <w:b/>
          <w:u w:val="single"/>
        </w:rPr>
      </w:pPr>
      <w:r w:rsidRPr="007E2596">
        <w:rPr>
          <w:rFonts w:ascii="Times New Roman" w:hAnsi="Times New Roman" w:cs="Times New Roman"/>
          <w:b/>
          <w:u w:val="single"/>
        </w:rPr>
        <w:t>UNDER 49 CFR § 390.25</w:t>
      </w:r>
    </w:p>
    <w:p w14:paraId="6B850697" w14:textId="77777777" w:rsidR="00E444A7" w:rsidRPr="007E2596" w:rsidRDefault="00E444A7" w:rsidP="003C599C">
      <w:pPr>
        <w:pStyle w:val="Default"/>
        <w:jc w:val="center"/>
        <w:rPr>
          <w:rFonts w:ascii="Times New Roman" w:hAnsi="Times New Roman" w:cs="Times New Roman"/>
          <w:b/>
        </w:rPr>
      </w:pPr>
    </w:p>
    <w:p w14:paraId="62B05A61" w14:textId="13D5A0DE" w:rsidR="009A0FB5" w:rsidRPr="007E2596" w:rsidRDefault="00136C26" w:rsidP="00136C26">
      <w:pPr>
        <w:pStyle w:val="Default"/>
        <w:jc w:val="center"/>
        <w:rPr>
          <w:rFonts w:ascii="Times New Roman" w:hAnsi="Times New Roman" w:cs="Times New Roman"/>
          <w:b/>
        </w:rPr>
      </w:pPr>
      <w:r w:rsidRPr="007E2596">
        <w:rPr>
          <w:rFonts w:ascii="Times New Roman" w:hAnsi="Times New Roman" w:cs="Times New Roman"/>
          <w:b/>
        </w:rPr>
        <w:t>T</w:t>
      </w:r>
      <w:r w:rsidR="00995600">
        <w:rPr>
          <w:rFonts w:ascii="Times New Roman" w:hAnsi="Times New Roman" w:cs="Times New Roman"/>
          <w:b/>
        </w:rPr>
        <w:t>HE FIFTY UNITED STATES OF AMERICA AND THE DISTRICT OF COLUMBIA</w:t>
      </w:r>
    </w:p>
    <w:p w14:paraId="5F7DA5EA" w14:textId="30D1F11A" w:rsidR="00136C26" w:rsidRDefault="00136C26" w:rsidP="00136C26">
      <w:pPr>
        <w:pStyle w:val="Default"/>
        <w:jc w:val="center"/>
        <w:rPr>
          <w:b/>
        </w:rPr>
      </w:pPr>
    </w:p>
    <w:p w14:paraId="75275A58" w14:textId="60679EB0" w:rsidR="00C36816" w:rsidRDefault="009B5D93" w:rsidP="005A78A7">
      <w:pPr>
        <w:pStyle w:val="CM2"/>
        <w:spacing w:line="240" w:lineRule="auto"/>
        <w:rPr>
          <w:rFonts w:ascii="Times New Roman" w:hAnsi="Times New Roman" w:cs="Times New Roman"/>
          <w:lang w:val="en"/>
        </w:rPr>
      </w:pPr>
      <w:r w:rsidRPr="009B5D93">
        <w:rPr>
          <w:rFonts w:ascii="Times New Roman" w:hAnsi="Times New Roman" w:cs="Times New Roman"/>
          <w:lang w:val="en"/>
        </w:rPr>
        <w:t xml:space="preserve">The Federal Motor Carrier Safety Administration </w:t>
      </w:r>
      <w:r w:rsidR="00535834">
        <w:rPr>
          <w:rFonts w:ascii="Times New Roman" w:hAnsi="Times New Roman" w:cs="Times New Roman"/>
          <w:lang w:val="en"/>
        </w:rPr>
        <w:t xml:space="preserve">(FMCSA) </w:t>
      </w:r>
      <w:r w:rsidRPr="009B5D93">
        <w:rPr>
          <w:rFonts w:ascii="Times New Roman" w:hAnsi="Times New Roman" w:cs="Times New Roman"/>
          <w:lang w:val="en"/>
        </w:rPr>
        <w:t xml:space="preserve">hereby declares that </w:t>
      </w:r>
      <w:r w:rsidR="001E40BA">
        <w:rPr>
          <w:rFonts w:ascii="Times New Roman" w:hAnsi="Times New Roman" w:cs="Times New Roman"/>
          <w:lang w:val="en"/>
        </w:rPr>
        <w:t xml:space="preserve">the continuing </w:t>
      </w:r>
      <w:r w:rsidR="00C36816">
        <w:rPr>
          <w:rFonts w:ascii="Times New Roman" w:hAnsi="Times New Roman" w:cs="Times New Roman"/>
          <w:lang w:val="en"/>
        </w:rPr>
        <w:t>nation</w:t>
      </w:r>
      <w:r w:rsidR="00812406">
        <w:rPr>
          <w:rFonts w:ascii="Times New Roman" w:hAnsi="Times New Roman" w:cs="Times New Roman"/>
          <w:lang w:val="en"/>
        </w:rPr>
        <w:t>al</w:t>
      </w:r>
      <w:r w:rsidRPr="009B5D93">
        <w:rPr>
          <w:rFonts w:ascii="Times New Roman" w:hAnsi="Times New Roman" w:cs="Times New Roman"/>
          <w:lang w:val="en"/>
        </w:rPr>
        <w:t xml:space="preserve"> emergency </w:t>
      </w:r>
      <w:r>
        <w:rPr>
          <w:rFonts w:ascii="Times New Roman" w:hAnsi="Times New Roman" w:cs="Times New Roman"/>
          <w:lang w:val="en"/>
        </w:rPr>
        <w:t xml:space="preserve">warrants </w:t>
      </w:r>
      <w:r w:rsidR="006760BE">
        <w:rPr>
          <w:rFonts w:ascii="Times New Roman" w:hAnsi="Times New Roman" w:cs="Times New Roman"/>
          <w:lang w:val="en"/>
        </w:rPr>
        <w:t xml:space="preserve">the </w:t>
      </w:r>
      <w:r>
        <w:rPr>
          <w:rFonts w:ascii="Times New Roman" w:hAnsi="Times New Roman" w:cs="Times New Roman"/>
          <w:lang w:val="en"/>
        </w:rPr>
        <w:t xml:space="preserve">extension </w:t>
      </w:r>
      <w:r w:rsidR="009D6021">
        <w:rPr>
          <w:rFonts w:ascii="Times New Roman" w:hAnsi="Times New Roman" w:cs="Times New Roman"/>
          <w:lang w:val="en"/>
        </w:rPr>
        <w:t>of</w:t>
      </w:r>
      <w:r>
        <w:rPr>
          <w:rFonts w:ascii="Times New Roman" w:hAnsi="Times New Roman" w:cs="Times New Roman"/>
          <w:lang w:val="en"/>
        </w:rPr>
        <w:t xml:space="preserve"> </w:t>
      </w:r>
      <w:r w:rsidRPr="009B5D93">
        <w:rPr>
          <w:rFonts w:ascii="Times New Roman" w:hAnsi="Times New Roman" w:cs="Times New Roman"/>
          <w:lang w:val="en"/>
        </w:rPr>
        <w:t>Emergency Declaration No. 2020-00</w:t>
      </w:r>
      <w:r>
        <w:rPr>
          <w:rFonts w:ascii="Times New Roman" w:hAnsi="Times New Roman" w:cs="Times New Roman"/>
          <w:lang w:val="en"/>
        </w:rPr>
        <w:t>2</w:t>
      </w:r>
      <w:r w:rsidR="004A040E">
        <w:rPr>
          <w:rFonts w:ascii="Times New Roman" w:hAnsi="Times New Roman" w:cs="Times New Roman"/>
          <w:lang w:val="en"/>
        </w:rPr>
        <w:t>.</w:t>
      </w:r>
      <w:r w:rsidR="002C0506">
        <w:rPr>
          <w:rFonts w:ascii="Times New Roman" w:hAnsi="Times New Roman" w:cs="Times New Roman"/>
          <w:lang w:val="en"/>
        </w:rPr>
        <w:t xml:space="preserve"> </w:t>
      </w:r>
      <w:r w:rsidR="004A040E">
        <w:rPr>
          <w:rFonts w:ascii="Times New Roman" w:hAnsi="Times New Roman" w:cs="Times New Roman"/>
          <w:lang w:val="en"/>
        </w:rPr>
        <w:t xml:space="preserve"> </w:t>
      </w:r>
      <w:r w:rsidR="002C0506">
        <w:rPr>
          <w:rFonts w:ascii="Times New Roman" w:hAnsi="Times New Roman" w:cs="Times New Roman"/>
          <w:lang w:val="en"/>
        </w:rPr>
        <w:t>This extension</w:t>
      </w:r>
      <w:r w:rsidR="00346985">
        <w:rPr>
          <w:rFonts w:ascii="Times New Roman" w:hAnsi="Times New Roman" w:cs="Times New Roman"/>
          <w:lang w:val="en"/>
        </w:rPr>
        <w:t xml:space="preserve"> </w:t>
      </w:r>
      <w:r w:rsidRPr="009B5D93">
        <w:rPr>
          <w:rFonts w:ascii="Times New Roman" w:hAnsi="Times New Roman" w:cs="Times New Roman"/>
          <w:lang w:val="en"/>
        </w:rPr>
        <w:t>continu</w:t>
      </w:r>
      <w:r w:rsidR="002C0506">
        <w:rPr>
          <w:rFonts w:ascii="Times New Roman" w:hAnsi="Times New Roman" w:cs="Times New Roman"/>
          <w:lang w:val="en"/>
        </w:rPr>
        <w:t>es</w:t>
      </w:r>
      <w:r w:rsidRPr="009B5D93">
        <w:rPr>
          <w:rFonts w:ascii="Times New Roman" w:hAnsi="Times New Roman" w:cs="Times New Roman"/>
          <w:lang w:val="en"/>
        </w:rPr>
        <w:t xml:space="preserve"> the exemption granted from Parts 390 through 399 of the Federal Motor Carrier Safety Regulations (FMCSRs) for the </w:t>
      </w:r>
      <w:r>
        <w:rPr>
          <w:rFonts w:ascii="Times New Roman" w:hAnsi="Times New Roman" w:cs="Times New Roman"/>
          <w:lang w:val="en"/>
        </w:rPr>
        <w:t>fifty Stat</w:t>
      </w:r>
      <w:r w:rsidR="00165579">
        <w:rPr>
          <w:rFonts w:ascii="Times New Roman" w:hAnsi="Times New Roman" w:cs="Times New Roman"/>
          <w:lang w:val="en"/>
        </w:rPr>
        <w:t>es and the District of Columbia</w:t>
      </w:r>
      <w:r w:rsidR="009A033E">
        <w:rPr>
          <w:rFonts w:ascii="Times New Roman" w:hAnsi="Times New Roman" w:cs="Times New Roman"/>
          <w:lang w:val="en"/>
        </w:rPr>
        <w:t xml:space="preserve"> as set forth below</w:t>
      </w:r>
      <w:r w:rsidR="00C36816">
        <w:rPr>
          <w:rFonts w:ascii="Times New Roman" w:hAnsi="Times New Roman" w:cs="Times New Roman"/>
          <w:lang w:val="en"/>
        </w:rPr>
        <w:t xml:space="preserve">.  </w:t>
      </w:r>
      <w:r w:rsidR="006760BE">
        <w:rPr>
          <w:rFonts w:ascii="Times New Roman" w:hAnsi="Times New Roman" w:cs="Times New Roman"/>
          <w:lang w:val="en"/>
        </w:rPr>
        <w:t>T</w:t>
      </w:r>
      <w:r w:rsidR="001716D4">
        <w:rPr>
          <w:rFonts w:ascii="Times New Roman" w:hAnsi="Times New Roman" w:cs="Times New Roman"/>
          <w:lang w:val="en"/>
        </w:rPr>
        <w:t xml:space="preserve">his </w:t>
      </w:r>
      <w:r w:rsidR="00A00633">
        <w:rPr>
          <w:rFonts w:ascii="Times New Roman" w:hAnsi="Times New Roman" w:cs="Times New Roman"/>
          <w:lang w:val="en"/>
        </w:rPr>
        <w:t xml:space="preserve">notice </w:t>
      </w:r>
      <w:r w:rsidR="00E16EA8">
        <w:rPr>
          <w:rFonts w:ascii="Times New Roman" w:hAnsi="Times New Roman" w:cs="Times New Roman"/>
          <w:lang w:val="en"/>
        </w:rPr>
        <w:t>extends the exemption through</w:t>
      </w:r>
      <w:r w:rsidR="00FA7721">
        <w:rPr>
          <w:rFonts w:ascii="Times New Roman" w:hAnsi="Times New Roman" w:cs="Times New Roman"/>
          <w:lang w:val="en"/>
        </w:rPr>
        <w:t xml:space="preserve"> </w:t>
      </w:r>
      <w:r w:rsidR="0028489E">
        <w:rPr>
          <w:rFonts w:ascii="Times New Roman" w:hAnsi="Times New Roman" w:cs="Times New Roman"/>
          <w:lang w:val="en"/>
        </w:rPr>
        <w:t>December 31</w:t>
      </w:r>
      <w:r w:rsidR="0043217D" w:rsidRPr="00FA7721">
        <w:rPr>
          <w:rFonts w:ascii="Times New Roman" w:hAnsi="Times New Roman" w:cs="Times New Roman"/>
          <w:lang w:val="en"/>
        </w:rPr>
        <w:t>, 2020</w:t>
      </w:r>
      <w:r w:rsidR="00A21E6F">
        <w:rPr>
          <w:rFonts w:ascii="Times New Roman" w:hAnsi="Times New Roman" w:cs="Times New Roman"/>
          <w:lang w:val="en"/>
        </w:rPr>
        <w:t>,</w:t>
      </w:r>
      <w:r w:rsidR="0043217D">
        <w:rPr>
          <w:rFonts w:ascii="Times New Roman" w:hAnsi="Times New Roman" w:cs="Times New Roman"/>
          <w:lang w:val="en"/>
        </w:rPr>
        <w:t xml:space="preserve"> subject to the restrictions and limitations set forth in this Extension</w:t>
      </w:r>
      <w:r w:rsidR="00E16EA8">
        <w:rPr>
          <w:rFonts w:ascii="Times New Roman" w:hAnsi="Times New Roman" w:cs="Times New Roman"/>
        </w:rPr>
        <w:t>.</w:t>
      </w:r>
    </w:p>
    <w:p w14:paraId="47F17F66" w14:textId="77777777" w:rsidR="00C36816" w:rsidRDefault="00C36816" w:rsidP="005A78A7">
      <w:pPr>
        <w:pStyle w:val="CM2"/>
        <w:spacing w:line="240" w:lineRule="auto"/>
        <w:rPr>
          <w:rFonts w:ascii="Times New Roman" w:hAnsi="Times New Roman" w:cs="Times New Roman"/>
          <w:lang w:val="en"/>
        </w:rPr>
      </w:pPr>
    </w:p>
    <w:p w14:paraId="3E753617" w14:textId="5D816181" w:rsidR="005A78A7" w:rsidRPr="007E2596" w:rsidRDefault="009B5D93" w:rsidP="00C36816">
      <w:pPr>
        <w:pStyle w:val="CM2"/>
        <w:spacing w:line="240" w:lineRule="auto"/>
        <w:rPr>
          <w:rFonts w:ascii="Times New Roman" w:hAnsi="Times New Roman" w:cs="Times New Roman"/>
        </w:rPr>
      </w:pPr>
      <w:r w:rsidRPr="009B5D93">
        <w:rPr>
          <w:rFonts w:ascii="Times New Roman" w:hAnsi="Times New Roman" w:cs="Times New Roman"/>
          <w:lang w:val="en"/>
        </w:rPr>
        <w:t>Emergency Declaration</w:t>
      </w:r>
      <w:r w:rsidR="004A040E">
        <w:rPr>
          <w:rFonts w:ascii="Times New Roman" w:hAnsi="Times New Roman" w:cs="Times New Roman"/>
          <w:lang w:val="en"/>
        </w:rPr>
        <w:t xml:space="preserve"> No. </w:t>
      </w:r>
      <w:r w:rsidRPr="009B5D93">
        <w:rPr>
          <w:rFonts w:ascii="Times New Roman" w:hAnsi="Times New Roman" w:cs="Times New Roman"/>
          <w:lang w:val="en"/>
        </w:rPr>
        <w:t>2020-00</w:t>
      </w:r>
      <w:r w:rsidR="00C36816">
        <w:rPr>
          <w:rFonts w:ascii="Times New Roman" w:hAnsi="Times New Roman" w:cs="Times New Roman"/>
          <w:lang w:val="en"/>
        </w:rPr>
        <w:t>2</w:t>
      </w:r>
      <w:r w:rsidRPr="009B5D93">
        <w:rPr>
          <w:rFonts w:ascii="Times New Roman" w:hAnsi="Times New Roman" w:cs="Times New Roman"/>
          <w:lang w:val="en"/>
        </w:rPr>
        <w:t xml:space="preserve"> was issued </w:t>
      </w:r>
      <w:r w:rsidR="00C36816">
        <w:rPr>
          <w:rFonts w:ascii="Times New Roman" w:hAnsi="Times New Roman" w:cs="Times New Roman"/>
          <w:lang w:val="en"/>
        </w:rPr>
        <w:t xml:space="preserve">following the declaration of </w:t>
      </w:r>
      <w:r w:rsidR="00535834">
        <w:rPr>
          <w:rFonts w:ascii="Times New Roman" w:hAnsi="Times New Roman" w:cs="Times New Roman"/>
          <w:lang w:val="en"/>
        </w:rPr>
        <w:t xml:space="preserve">a </w:t>
      </w:r>
      <w:r w:rsidR="00C36816">
        <w:rPr>
          <w:rFonts w:ascii="Times New Roman" w:hAnsi="Times New Roman" w:cs="Times New Roman"/>
          <w:lang w:val="en"/>
        </w:rPr>
        <w:t>nation</w:t>
      </w:r>
      <w:r w:rsidR="00812406">
        <w:rPr>
          <w:rFonts w:ascii="Times New Roman" w:hAnsi="Times New Roman" w:cs="Times New Roman"/>
          <w:lang w:val="en"/>
        </w:rPr>
        <w:t>al</w:t>
      </w:r>
      <w:r w:rsidR="00AE4543">
        <w:rPr>
          <w:rFonts w:ascii="Times New Roman" w:hAnsi="Times New Roman" w:cs="Times New Roman"/>
          <w:lang w:val="en"/>
        </w:rPr>
        <w:t xml:space="preserve"> </w:t>
      </w:r>
      <w:r w:rsidR="00C36816">
        <w:rPr>
          <w:rFonts w:ascii="Times New Roman" w:hAnsi="Times New Roman" w:cs="Times New Roman"/>
          <w:lang w:val="en"/>
        </w:rPr>
        <w:t xml:space="preserve">emergency by the President </w:t>
      </w:r>
      <w:r w:rsidR="00AC5391">
        <w:rPr>
          <w:rFonts w:ascii="Times New Roman" w:hAnsi="Times New Roman" w:cs="Times New Roman"/>
          <w:lang w:val="en"/>
        </w:rPr>
        <w:t>pursuant to 4</w:t>
      </w:r>
      <w:r w:rsidR="002873F9">
        <w:rPr>
          <w:rFonts w:ascii="Times New Roman" w:hAnsi="Times New Roman" w:cs="Times New Roman"/>
          <w:lang w:val="en"/>
        </w:rPr>
        <w:t>2</w:t>
      </w:r>
      <w:r w:rsidR="00AC5391">
        <w:rPr>
          <w:rFonts w:ascii="Times New Roman" w:hAnsi="Times New Roman" w:cs="Times New Roman"/>
          <w:lang w:val="en"/>
        </w:rPr>
        <w:t xml:space="preserve"> U.S.C. § 5191(b) </w:t>
      </w:r>
      <w:r w:rsidR="00C36816">
        <w:rPr>
          <w:rFonts w:ascii="Times New Roman" w:hAnsi="Times New Roman" w:cs="Times New Roman"/>
          <w:lang w:val="en"/>
        </w:rPr>
        <w:t xml:space="preserve">in response to </w:t>
      </w:r>
      <w:r w:rsidR="003259B8">
        <w:rPr>
          <w:rFonts w:ascii="Times New Roman" w:hAnsi="Times New Roman" w:cs="Times New Roman"/>
          <w:lang w:val="en"/>
        </w:rPr>
        <w:t xml:space="preserve">the </w:t>
      </w:r>
      <w:r w:rsidR="00C36816">
        <w:rPr>
          <w:rFonts w:ascii="Times New Roman" w:hAnsi="Times New Roman" w:cs="Times New Roman"/>
          <w:lang w:val="en"/>
        </w:rPr>
        <w:t>Coronavirus Disease 2019 (COVID-19)</w:t>
      </w:r>
      <w:r w:rsidR="00D617FD">
        <w:rPr>
          <w:rFonts w:ascii="Times New Roman" w:hAnsi="Times New Roman" w:cs="Times New Roman"/>
          <w:lang w:val="en"/>
        </w:rPr>
        <w:t>,</w:t>
      </w:r>
      <w:r w:rsidR="00D617FD" w:rsidRPr="00D617FD">
        <w:rPr>
          <w:rFonts w:ascii="Times New Roman" w:hAnsi="Times New Roman" w:cs="Times New Roman"/>
          <w:lang w:val="en"/>
        </w:rPr>
        <w:t xml:space="preserve"> the public health emergency declared by the Health and Human Services</w:t>
      </w:r>
      <w:r w:rsidR="004A040E">
        <w:rPr>
          <w:rFonts w:ascii="Times New Roman" w:hAnsi="Times New Roman" w:cs="Times New Roman"/>
          <w:lang w:val="en"/>
        </w:rPr>
        <w:t xml:space="preserve"> </w:t>
      </w:r>
      <w:r w:rsidR="00D617FD" w:rsidRPr="00D617FD">
        <w:rPr>
          <w:rFonts w:ascii="Times New Roman" w:hAnsi="Times New Roman" w:cs="Times New Roman"/>
          <w:lang w:val="en"/>
        </w:rPr>
        <w:t xml:space="preserve">Secretary, </w:t>
      </w:r>
      <w:r w:rsidR="00C36816">
        <w:rPr>
          <w:rFonts w:ascii="Times New Roman" w:hAnsi="Times New Roman" w:cs="Times New Roman"/>
          <w:lang w:val="en"/>
        </w:rPr>
        <w:t xml:space="preserve">and the immediate risk </w:t>
      </w:r>
      <w:r w:rsidR="008F6D70">
        <w:rPr>
          <w:rFonts w:ascii="Times New Roman" w:hAnsi="Times New Roman" w:cs="Times New Roman"/>
          <w:lang w:val="en"/>
        </w:rPr>
        <w:t xml:space="preserve">COVID-19 presents </w:t>
      </w:r>
      <w:r w:rsidR="00C36816">
        <w:rPr>
          <w:rFonts w:ascii="Times New Roman" w:hAnsi="Times New Roman" w:cs="Times New Roman"/>
          <w:lang w:val="en"/>
        </w:rPr>
        <w:t xml:space="preserve">to public health and welfare.  </w:t>
      </w:r>
      <w:r w:rsidR="00F22E87" w:rsidRPr="009B5D93">
        <w:rPr>
          <w:rFonts w:ascii="Times New Roman" w:hAnsi="Times New Roman" w:cs="Times New Roman"/>
          <w:lang w:val="en"/>
        </w:rPr>
        <w:t xml:space="preserve">Emergency Declaration </w:t>
      </w:r>
      <w:r w:rsidR="00A26B30">
        <w:rPr>
          <w:rFonts w:ascii="Times New Roman" w:hAnsi="Times New Roman" w:cs="Times New Roman"/>
          <w:lang w:val="en"/>
        </w:rPr>
        <w:t xml:space="preserve">No. </w:t>
      </w:r>
      <w:r w:rsidR="00F22E87" w:rsidRPr="009B5D93">
        <w:rPr>
          <w:rFonts w:ascii="Times New Roman" w:hAnsi="Times New Roman" w:cs="Times New Roman"/>
          <w:lang w:val="en"/>
        </w:rPr>
        <w:t>2020-00</w:t>
      </w:r>
      <w:r w:rsidR="00F22E87">
        <w:rPr>
          <w:rFonts w:ascii="Times New Roman" w:hAnsi="Times New Roman" w:cs="Times New Roman"/>
          <w:lang w:val="en"/>
        </w:rPr>
        <w:t>2</w:t>
      </w:r>
      <w:r w:rsidR="00F22E87" w:rsidRPr="009B5D93">
        <w:rPr>
          <w:rFonts w:ascii="Times New Roman" w:hAnsi="Times New Roman" w:cs="Times New Roman"/>
          <w:lang w:val="en"/>
        </w:rPr>
        <w:t xml:space="preserve"> </w:t>
      </w:r>
      <w:r w:rsidR="00A21E6F">
        <w:rPr>
          <w:rFonts w:ascii="Times New Roman" w:hAnsi="Times New Roman" w:cs="Times New Roman"/>
          <w:lang w:val="en"/>
        </w:rPr>
        <w:t xml:space="preserve">was </w:t>
      </w:r>
      <w:r w:rsidR="006760BE">
        <w:rPr>
          <w:rFonts w:ascii="Times New Roman" w:hAnsi="Times New Roman" w:cs="Times New Roman"/>
          <w:lang w:val="en"/>
        </w:rPr>
        <w:t xml:space="preserve">previously </w:t>
      </w:r>
      <w:r w:rsidR="00F22E87">
        <w:rPr>
          <w:rFonts w:ascii="Times New Roman" w:hAnsi="Times New Roman" w:cs="Times New Roman"/>
          <w:lang w:val="en"/>
        </w:rPr>
        <w:t xml:space="preserve">set to expire on </w:t>
      </w:r>
      <w:r w:rsidR="0028489E">
        <w:rPr>
          <w:rFonts w:ascii="Times New Roman" w:hAnsi="Times New Roman" w:cs="Times New Roman"/>
          <w:lang w:val="en"/>
        </w:rPr>
        <w:t>September</w:t>
      </w:r>
      <w:r w:rsidR="002A75B7">
        <w:rPr>
          <w:rFonts w:ascii="Times New Roman" w:hAnsi="Times New Roman" w:cs="Times New Roman"/>
          <w:lang w:val="en"/>
        </w:rPr>
        <w:t xml:space="preserve"> 14</w:t>
      </w:r>
      <w:r w:rsidR="009A08B2">
        <w:rPr>
          <w:rFonts w:ascii="Times New Roman" w:hAnsi="Times New Roman" w:cs="Times New Roman"/>
          <w:lang w:val="en"/>
        </w:rPr>
        <w:t xml:space="preserve">, </w:t>
      </w:r>
      <w:r w:rsidR="00F22E87">
        <w:rPr>
          <w:rFonts w:ascii="Times New Roman" w:hAnsi="Times New Roman" w:cs="Times New Roman"/>
          <w:lang w:val="en"/>
        </w:rPr>
        <w:t xml:space="preserve">2020.  </w:t>
      </w:r>
      <w:r w:rsidR="000C4F1B">
        <w:rPr>
          <w:rFonts w:ascii="Times New Roman" w:hAnsi="Times New Roman" w:cs="Times New Roman"/>
          <w:lang w:val="en"/>
        </w:rPr>
        <w:t xml:space="preserve">FMCSA is </w:t>
      </w:r>
      <w:r w:rsidR="002717CB">
        <w:rPr>
          <w:rFonts w:ascii="Times New Roman" w:hAnsi="Times New Roman" w:cs="Times New Roman"/>
        </w:rPr>
        <w:t>continuing</w:t>
      </w:r>
      <w:r w:rsidR="0023108D">
        <w:rPr>
          <w:rFonts w:ascii="Times New Roman" w:hAnsi="Times New Roman" w:cs="Times New Roman"/>
        </w:rPr>
        <w:t xml:space="preserve"> the </w:t>
      </w:r>
      <w:r w:rsidR="00E3762E">
        <w:rPr>
          <w:rFonts w:ascii="Times New Roman" w:hAnsi="Times New Roman" w:cs="Times New Roman"/>
        </w:rPr>
        <w:t xml:space="preserve">exemption </w:t>
      </w:r>
      <w:r w:rsidR="000C4F1B">
        <w:rPr>
          <w:rFonts w:ascii="Times New Roman" w:hAnsi="Times New Roman" w:cs="Times New Roman"/>
        </w:rPr>
        <w:t xml:space="preserve">because the </w:t>
      </w:r>
      <w:r w:rsidR="00F30F53">
        <w:rPr>
          <w:rFonts w:ascii="Times New Roman" w:hAnsi="Times New Roman" w:cs="Times New Roman"/>
        </w:rPr>
        <w:t>p</w:t>
      </w:r>
      <w:r w:rsidR="000C4F1B">
        <w:rPr>
          <w:rFonts w:ascii="Times New Roman" w:hAnsi="Times New Roman" w:cs="Times New Roman"/>
        </w:rPr>
        <w:t xml:space="preserve">residentially declared </w:t>
      </w:r>
      <w:r w:rsidR="005353A2">
        <w:rPr>
          <w:rFonts w:ascii="Times New Roman" w:hAnsi="Times New Roman" w:cs="Times New Roman"/>
        </w:rPr>
        <w:t xml:space="preserve">national </w:t>
      </w:r>
      <w:r w:rsidR="000C4F1B">
        <w:rPr>
          <w:rFonts w:ascii="Times New Roman" w:hAnsi="Times New Roman" w:cs="Times New Roman"/>
        </w:rPr>
        <w:t xml:space="preserve">emergency remains in place, and because a continued exemption </w:t>
      </w:r>
      <w:r w:rsidR="00E3762E">
        <w:rPr>
          <w:rFonts w:ascii="Times New Roman" w:hAnsi="Times New Roman" w:cs="Times New Roman"/>
        </w:rPr>
        <w:t>is needed</w:t>
      </w:r>
      <w:r w:rsidR="0023108D">
        <w:rPr>
          <w:rFonts w:ascii="Times New Roman" w:hAnsi="Times New Roman" w:cs="Times New Roman"/>
        </w:rPr>
        <w:t xml:space="preserve"> to su</w:t>
      </w:r>
      <w:r w:rsidR="00E3762E">
        <w:rPr>
          <w:rFonts w:ascii="Times New Roman" w:hAnsi="Times New Roman" w:cs="Times New Roman"/>
        </w:rPr>
        <w:t xml:space="preserve">pport </w:t>
      </w:r>
      <w:r w:rsidR="0050720D">
        <w:rPr>
          <w:rFonts w:ascii="Times New Roman" w:hAnsi="Times New Roman" w:cs="Times New Roman"/>
        </w:rPr>
        <w:t xml:space="preserve">direct </w:t>
      </w:r>
      <w:r w:rsidR="00E3762E">
        <w:rPr>
          <w:rFonts w:ascii="Times New Roman" w:hAnsi="Times New Roman" w:cs="Times New Roman"/>
        </w:rPr>
        <w:t>emergency assistance</w:t>
      </w:r>
      <w:r w:rsidR="0023108D">
        <w:rPr>
          <w:rFonts w:ascii="Times New Roman" w:hAnsi="Times New Roman" w:cs="Times New Roman"/>
        </w:rPr>
        <w:t xml:space="preserve"> </w:t>
      </w:r>
      <w:r w:rsidR="00E3762E">
        <w:rPr>
          <w:rFonts w:ascii="Times New Roman" w:hAnsi="Times New Roman" w:cs="Times New Roman"/>
        </w:rPr>
        <w:t>f</w:t>
      </w:r>
      <w:r w:rsidR="002E2309">
        <w:rPr>
          <w:rFonts w:ascii="Times New Roman" w:hAnsi="Times New Roman" w:cs="Times New Roman"/>
        </w:rPr>
        <w:t xml:space="preserve">or </w:t>
      </w:r>
      <w:r w:rsidR="002A75B7">
        <w:rPr>
          <w:rFonts w:ascii="Times New Roman" w:hAnsi="Times New Roman" w:cs="Times New Roman"/>
        </w:rPr>
        <w:t>some supply chain</w:t>
      </w:r>
      <w:r w:rsidR="00A20916">
        <w:rPr>
          <w:rFonts w:ascii="Times New Roman" w:hAnsi="Times New Roman" w:cs="Times New Roman"/>
        </w:rPr>
        <w:t>s</w:t>
      </w:r>
      <w:r w:rsidR="00AC6D09">
        <w:rPr>
          <w:rFonts w:ascii="Times New Roman" w:hAnsi="Times New Roman" w:cs="Times New Roman"/>
        </w:rPr>
        <w:t xml:space="preserve">.  </w:t>
      </w:r>
      <w:r w:rsidR="005A78A7" w:rsidRPr="007E2596">
        <w:rPr>
          <w:rFonts w:ascii="Times New Roman" w:hAnsi="Times New Roman" w:cs="Times New Roman"/>
        </w:rPr>
        <w:t xml:space="preserve">FMCSA is extending </w:t>
      </w:r>
      <w:r w:rsidR="00D73310">
        <w:rPr>
          <w:rFonts w:ascii="Times New Roman" w:hAnsi="Times New Roman" w:cs="Times New Roman"/>
        </w:rPr>
        <w:t>the modified e</w:t>
      </w:r>
      <w:r w:rsidR="00AE4113">
        <w:rPr>
          <w:rFonts w:ascii="Times New Roman" w:hAnsi="Times New Roman" w:cs="Times New Roman"/>
        </w:rPr>
        <w:t xml:space="preserve">xpanded </w:t>
      </w:r>
      <w:r w:rsidR="005A78A7" w:rsidRPr="007E2596">
        <w:rPr>
          <w:rFonts w:ascii="Times New Roman" w:hAnsi="Times New Roman" w:cs="Times New Roman"/>
        </w:rPr>
        <w:t xml:space="preserve">Emergency Declaration </w:t>
      </w:r>
      <w:r w:rsidR="00234B3B">
        <w:rPr>
          <w:rFonts w:ascii="Times New Roman" w:hAnsi="Times New Roman" w:cs="Times New Roman"/>
        </w:rPr>
        <w:t>No. 2020-00</w:t>
      </w:r>
      <w:r w:rsidR="00C36816">
        <w:rPr>
          <w:rFonts w:ascii="Times New Roman" w:hAnsi="Times New Roman" w:cs="Times New Roman"/>
        </w:rPr>
        <w:t>2</w:t>
      </w:r>
      <w:r w:rsidR="00AE4113">
        <w:rPr>
          <w:rFonts w:ascii="Times New Roman" w:hAnsi="Times New Roman" w:cs="Times New Roman"/>
        </w:rPr>
        <w:t xml:space="preserve"> </w:t>
      </w:r>
      <w:r w:rsidR="005A78A7" w:rsidRPr="007E2596">
        <w:rPr>
          <w:rFonts w:ascii="Times New Roman" w:hAnsi="Times New Roman" w:cs="Times New Roman"/>
        </w:rPr>
        <w:t>and associated regulatory relief i</w:t>
      </w:r>
      <w:r w:rsidR="00C36816">
        <w:rPr>
          <w:rFonts w:ascii="Times New Roman" w:hAnsi="Times New Roman" w:cs="Times New Roman"/>
        </w:rPr>
        <w:t xml:space="preserve">n </w:t>
      </w:r>
      <w:r w:rsidR="005A78A7" w:rsidRPr="007E2596">
        <w:rPr>
          <w:rFonts w:ascii="Times New Roman" w:hAnsi="Times New Roman" w:cs="Times New Roman"/>
        </w:rPr>
        <w:t xml:space="preserve">accordance with 49 CFR </w:t>
      </w:r>
      <w:r w:rsidR="00035F0E">
        <w:rPr>
          <w:rFonts w:ascii="Times New Roman" w:hAnsi="Times New Roman" w:cs="Times New Roman"/>
        </w:rPr>
        <w:t>§ 390.25</w:t>
      </w:r>
      <w:r w:rsidR="00F1304E">
        <w:rPr>
          <w:rFonts w:ascii="Times New Roman" w:hAnsi="Times New Roman" w:cs="Times New Roman"/>
        </w:rPr>
        <w:t>.</w:t>
      </w:r>
      <w:r w:rsidR="00035F0E">
        <w:rPr>
          <w:rFonts w:ascii="Times New Roman" w:hAnsi="Times New Roman" w:cs="Times New Roman"/>
        </w:rPr>
        <w:t xml:space="preserve">  This extension </w:t>
      </w:r>
      <w:r w:rsidR="00C36816">
        <w:rPr>
          <w:rFonts w:ascii="Times New Roman" w:hAnsi="Times New Roman" w:cs="Times New Roman"/>
        </w:rPr>
        <w:t xml:space="preserve">addresses </w:t>
      </w:r>
      <w:r w:rsidR="00925178">
        <w:rPr>
          <w:rFonts w:ascii="Times New Roman" w:hAnsi="Times New Roman" w:cs="Times New Roman"/>
        </w:rPr>
        <w:t>n</w:t>
      </w:r>
      <w:r w:rsidR="00C36816">
        <w:rPr>
          <w:rFonts w:ascii="Times New Roman" w:hAnsi="Times New Roman" w:cs="Times New Roman"/>
        </w:rPr>
        <w:t xml:space="preserve">ational emergency conditions that create a need for immediate transportation of essential </w:t>
      </w:r>
      <w:proofErr w:type="gramStart"/>
      <w:r w:rsidR="00C36816">
        <w:rPr>
          <w:rFonts w:ascii="Times New Roman" w:hAnsi="Times New Roman" w:cs="Times New Roman"/>
        </w:rPr>
        <w:t>supplies, and</w:t>
      </w:r>
      <w:proofErr w:type="gramEnd"/>
      <w:r w:rsidR="00C36816">
        <w:rPr>
          <w:rFonts w:ascii="Times New Roman" w:hAnsi="Times New Roman" w:cs="Times New Roman"/>
        </w:rPr>
        <w:t xml:space="preserve"> provides necessary relief from the FMCSRs for motor carriers and drivers</w:t>
      </w:r>
      <w:r w:rsidR="00AC6D09">
        <w:rPr>
          <w:rFonts w:ascii="Times New Roman" w:hAnsi="Times New Roman" w:cs="Times New Roman"/>
        </w:rPr>
        <w:t>.</w:t>
      </w:r>
      <w:r w:rsidR="00C36816">
        <w:rPr>
          <w:rFonts w:ascii="Times New Roman" w:hAnsi="Times New Roman" w:cs="Times New Roman"/>
        </w:rPr>
        <w:t xml:space="preserve">  </w:t>
      </w:r>
      <w:r w:rsidR="005A78A7" w:rsidRPr="007E2596">
        <w:rPr>
          <w:rFonts w:ascii="Times New Roman" w:hAnsi="Times New Roman" w:cs="Times New Roman"/>
        </w:rPr>
        <w:t xml:space="preserve">  </w:t>
      </w:r>
    </w:p>
    <w:p w14:paraId="34E443BF" w14:textId="77777777" w:rsidR="00614472" w:rsidRPr="007E2596" w:rsidRDefault="00614472" w:rsidP="00E772FD">
      <w:pPr>
        <w:pStyle w:val="CM2"/>
        <w:spacing w:line="240" w:lineRule="auto"/>
        <w:rPr>
          <w:rFonts w:ascii="Times New Roman" w:hAnsi="Times New Roman" w:cs="Times New Roman"/>
          <w:lang w:val="en"/>
        </w:rPr>
      </w:pPr>
    </w:p>
    <w:p w14:paraId="50EA45F5" w14:textId="2A3B5B99" w:rsidR="00C36816" w:rsidRDefault="00B34070" w:rsidP="00B34070">
      <w:pPr>
        <w:pStyle w:val="CM8"/>
        <w:spacing w:after="252" w:line="253" w:lineRule="atLeast"/>
        <w:ind w:right="262"/>
        <w:rPr>
          <w:rFonts w:ascii="Times New Roman" w:hAnsi="Times New Roman" w:cs="Times New Roman"/>
        </w:rPr>
      </w:pPr>
      <w:r w:rsidRPr="007E2596">
        <w:rPr>
          <w:rFonts w:ascii="Times New Roman" w:hAnsi="Times New Roman" w:cs="Times New Roman"/>
        </w:rPr>
        <w:t>By execution of this extension of E</w:t>
      </w:r>
      <w:r w:rsidR="00234B3B">
        <w:rPr>
          <w:rFonts w:ascii="Times New Roman" w:hAnsi="Times New Roman" w:cs="Times New Roman"/>
        </w:rPr>
        <w:t>merge</w:t>
      </w:r>
      <w:r w:rsidR="00C36816">
        <w:rPr>
          <w:rFonts w:ascii="Times New Roman" w:hAnsi="Times New Roman" w:cs="Times New Roman"/>
        </w:rPr>
        <w:t>ncy Declaration No. 2020-002</w:t>
      </w:r>
      <w:r w:rsidRPr="007E2596">
        <w:rPr>
          <w:rFonts w:ascii="Times New Roman" w:hAnsi="Times New Roman" w:cs="Times New Roman"/>
        </w:rPr>
        <w:t xml:space="preserve">, motor carriers and drivers providing direct assistance </w:t>
      </w:r>
      <w:r w:rsidR="00C36816">
        <w:rPr>
          <w:rFonts w:ascii="Times New Roman" w:hAnsi="Times New Roman" w:cs="Times New Roman"/>
        </w:rPr>
        <w:t xml:space="preserve">in support of relief efforts related to the COVID-19 </w:t>
      </w:r>
      <w:r w:rsidR="00E442D4">
        <w:rPr>
          <w:rFonts w:ascii="Times New Roman" w:hAnsi="Times New Roman" w:cs="Times New Roman"/>
        </w:rPr>
        <w:t xml:space="preserve">public health </w:t>
      </w:r>
      <w:r w:rsidR="00D617FD">
        <w:rPr>
          <w:rFonts w:ascii="Times New Roman" w:hAnsi="Times New Roman" w:cs="Times New Roman"/>
        </w:rPr>
        <w:t xml:space="preserve">emergency </w:t>
      </w:r>
      <w:r w:rsidR="00C36816">
        <w:rPr>
          <w:rFonts w:ascii="Times New Roman" w:hAnsi="Times New Roman" w:cs="Times New Roman"/>
        </w:rPr>
        <w:t>are granted emergency relief from Parts 390 through 399 of the FMCSRs, except as restricted herein.</w:t>
      </w:r>
      <w:r w:rsidR="000F57A7">
        <w:rPr>
          <w:rFonts w:ascii="Times New Roman" w:hAnsi="Times New Roman" w:cs="Times New Roman"/>
        </w:rPr>
        <w:t xml:space="preserve">  </w:t>
      </w:r>
      <w:r w:rsidR="00AC5391" w:rsidRPr="00AC5391">
        <w:rPr>
          <w:rFonts w:ascii="Times New Roman" w:hAnsi="Times New Roman" w:cs="Times New Roman"/>
        </w:rPr>
        <w:t>Direct assistance means transportation and other relief services provided by a motor carrier or its driver(s) incident to the immediate restoration of essential services (such as medical care) or essen</w:t>
      </w:r>
      <w:r w:rsidR="00AC5391">
        <w:rPr>
          <w:rFonts w:ascii="Times New Roman" w:hAnsi="Times New Roman" w:cs="Times New Roman"/>
        </w:rPr>
        <w:t xml:space="preserve">tial supplies </w:t>
      </w:r>
      <w:r w:rsidR="00AC5391" w:rsidRPr="00AC5391">
        <w:rPr>
          <w:rFonts w:ascii="Times New Roman" w:hAnsi="Times New Roman" w:cs="Times New Roman"/>
        </w:rPr>
        <w:t>related to COVID-19 during the emergency</w:t>
      </w:r>
      <w:r w:rsidR="009B656D">
        <w:rPr>
          <w:rFonts w:ascii="Times New Roman" w:hAnsi="Times New Roman" w:cs="Times New Roman"/>
        </w:rPr>
        <w:t>.</w:t>
      </w:r>
    </w:p>
    <w:p w14:paraId="7EC45FFB" w14:textId="18DDD5C8" w:rsidR="00C36816" w:rsidRDefault="00165579" w:rsidP="009A08B2">
      <w:pPr>
        <w:pStyle w:val="CM8"/>
        <w:spacing w:line="253" w:lineRule="atLeast"/>
        <w:ind w:right="262"/>
        <w:rPr>
          <w:rFonts w:ascii="Times New Roman" w:hAnsi="Times New Roman" w:cs="Times New Roman"/>
        </w:rPr>
      </w:pPr>
      <w:r>
        <w:rPr>
          <w:rFonts w:ascii="Times New Roman" w:hAnsi="Times New Roman" w:cs="Times New Roman"/>
        </w:rPr>
        <w:t xml:space="preserve">The extension of Emergency Declaration </w:t>
      </w:r>
      <w:r w:rsidR="00A26B30">
        <w:rPr>
          <w:rFonts w:ascii="Times New Roman" w:hAnsi="Times New Roman" w:cs="Times New Roman"/>
        </w:rPr>
        <w:t xml:space="preserve">No. </w:t>
      </w:r>
      <w:r>
        <w:rPr>
          <w:rFonts w:ascii="Times New Roman" w:hAnsi="Times New Roman" w:cs="Times New Roman"/>
        </w:rPr>
        <w:t>2020-002 provides regulatory relief for commercial motor vehicle operations providing direct assistance in support of emergency relief efforts related to COVID-19</w:t>
      </w:r>
      <w:r w:rsidR="00AB08F1">
        <w:rPr>
          <w:rFonts w:ascii="Times New Roman" w:hAnsi="Times New Roman" w:cs="Times New Roman"/>
        </w:rPr>
        <w:t xml:space="preserve"> and is limited to </w:t>
      </w:r>
      <w:r w:rsidR="00AD66F5">
        <w:rPr>
          <w:rFonts w:ascii="Times New Roman" w:hAnsi="Times New Roman" w:cs="Times New Roman"/>
        </w:rPr>
        <w:t xml:space="preserve">transportation of </w:t>
      </w:r>
      <w:r w:rsidR="00AB08F1">
        <w:rPr>
          <w:rFonts w:ascii="Times New Roman" w:hAnsi="Times New Roman" w:cs="Times New Roman"/>
        </w:rPr>
        <w:t xml:space="preserve">(1) </w:t>
      </w:r>
      <w:r w:rsidR="00B332CE">
        <w:rPr>
          <w:rFonts w:ascii="Times New Roman" w:hAnsi="Times New Roman" w:cs="Times New Roman"/>
        </w:rPr>
        <w:t>livestock</w:t>
      </w:r>
      <w:r w:rsidR="00AD66F5">
        <w:rPr>
          <w:rFonts w:ascii="Times New Roman" w:hAnsi="Times New Roman" w:cs="Times New Roman"/>
        </w:rPr>
        <w:t xml:space="preserve"> and livestock feed;</w:t>
      </w:r>
      <w:r w:rsidR="00B332CE">
        <w:rPr>
          <w:rFonts w:ascii="Times New Roman" w:hAnsi="Times New Roman" w:cs="Times New Roman"/>
        </w:rPr>
        <w:t xml:space="preserve"> </w:t>
      </w:r>
      <w:r w:rsidRPr="00B332CE">
        <w:rPr>
          <w:rFonts w:ascii="Times New Roman" w:hAnsi="Times New Roman" w:cs="Times New Roman"/>
        </w:rPr>
        <w:t>(</w:t>
      </w:r>
      <w:r w:rsidR="00AB08F1">
        <w:rPr>
          <w:rFonts w:ascii="Times New Roman" w:hAnsi="Times New Roman" w:cs="Times New Roman"/>
        </w:rPr>
        <w:t>2</w:t>
      </w:r>
      <w:r w:rsidRPr="00B332CE">
        <w:rPr>
          <w:rFonts w:ascii="Times New Roman" w:hAnsi="Times New Roman" w:cs="Times New Roman"/>
        </w:rPr>
        <w:t>) medical supplies and equipment related to the testing, di</w:t>
      </w:r>
      <w:r w:rsidR="008476B2" w:rsidRPr="00B332CE">
        <w:rPr>
          <w:rFonts w:ascii="Times New Roman" w:hAnsi="Times New Roman" w:cs="Times New Roman"/>
        </w:rPr>
        <w:t>agnosis and treatment of COVID-1</w:t>
      </w:r>
      <w:r w:rsidRPr="00B332CE">
        <w:rPr>
          <w:rFonts w:ascii="Times New Roman" w:hAnsi="Times New Roman" w:cs="Times New Roman"/>
        </w:rPr>
        <w:t>9; (</w:t>
      </w:r>
      <w:r w:rsidR="00AB08F1">
        <w:rPr>
          <w:rFonts w:ascii="Times New Roman" w:hAnsi="Times New Roman" w:cs="Times New Roman"/>
        </w:rPr>
        <w:t>3</w:t>
      </w:r>
      <w:r w:rsidRPr="00B332CE">
        <w:rPr>
          <w:rFonts w:ascii="Times New Roman" w:hAnsi="Times New Roman" w:cs="Times New Roman"/>
        </w:rPr>
        <w:t>) supplies and equipment necessary for community safety, sanitation, and prevention of c</w:t>
      </w:r>
      <w:r w:rsidR="008476B2" w:rsidRPr="00B332CE">
        <w:rPr>
          <w:rFonts w:ascii="Times New Roman" w:hAnsi="Times New Roman" w:cs="Times New Roman"/>
        </w:rPr>
        <w:t>ommunity transmission of COVID-1</w:t>
      </w:r>
      <w:r w:rsidRPr="00B332CE">
        <w:rPr>
          <w:rFonts w:ascii="Times New Roman" w:hAnsi="Times New Roman" w:cs="Times New Roman"/>
        </w:rPr>
        <w:t>9 such as masks, gloves, hand sanitizer, soap and disinfectants</w:t>
      </w:r>
      <w:r w:rsidR="00287402">
        <w:rPr>
          <w:rFonts w:ascii="Times New Roman" w:hAnsi="Times New Roman" w:cs="Times New Roman"/>
        </w:rPr>
        <w:t>; and (4)</w:t>
      </w:r>
      <w:r w:rsidR="00287402" w:rsidRPr="00287402">
        <w:rPr>
          <w:rFonts w:ascii="Times New Roman" w:hAnsi="Times New Roman" w:cs="Times New Roman"/>
        </w:rPr>
        <w:t xml:space="preserve"> </w:t>
      </w:r>
      <w:r w:rsidR="00287402">
        <w:rPr>
          <w:rFonts w:ascii="Times New Roman" w:hAnsi="Times New Roman" w:cs="Times New Roman"/>
        </w:rPr>
        <w:t>food, paper products and other groceries for emergency restocking of distribution centers or stores</w:t>
      </w:r>
      <w:r w:rsidR="00D70F9C">
        <w:rPr>
          <w:rFonts w:ascii="Times New Roman" w:hAnsi="Times New Roman" w:cs="Times New Roman"/>
        </w:rPr>
        <w:t xml:space="preserve">. </w:t>
      </w:r>
      <w:r w:rsidR="00EB01FB">
        <w:rPr>
          <w:rFonts w:ascii="Times New Roman" w:hAnsi="Times New Roman" w:cs="Times New Roman"/>
        </w:rPr>
        <w:t xml:space="preserve"> </w:t>
      </w:r>
      <w:r w:rsidRPr="00B332CE">
        <w:rPr>
          <w:rFonts w:ascii="Times New Roman" w:hAnsi="Times New Roman" w:cs="Times New Roman"/>
        </w:rPr>
        <w:t>Direct assistance does not include</w:t>
      </w:r>
      <w:r>
        <w:rPr>
          <w:rFonts w:ascii="Times New Roman" w:hAnsi="Times New Roman" w:cs="Times New Roman"/>
        </w:rPr>
        <w:t xml:space="preserve"> </w:t>
      </w:r>
      <w:r>
        <w:rPr>
          <w:rFonts w:ascii="Times New Roman" w:hAnsi="Times New Roman" w:cs="Times New Roman"/>
        </w:rPr>
        <w:lastRenderedPageBreak/>
        <w:t>routine commercial deliveries, including mixed loads with a nominal quantity of qualifying emergency relief added to obtain the benefits of this emergency declaration.</w:t>
      </w:r>
      <w:r w:rsidR="003909FF">
        <w:rPr>
          <w:rStyle w:val="FootnoteReference"/>
          <w:rFonts w:ascii="Times New Roman" w:hAnsi="Times New Roman" w:cs="Times New Roman"/>
        </w:rPr>
        <w:footnoteReference w:id="2"/>
      </w:r>
      <w:r w:rsidR="00741972">
        <w:rPr>
          <w:rFonts w:ascii="Times New Roman" w:hAnsi="Times New Roman" w:cs="Times New Roman"/>
        </w:rPr>
        <w:t xml:space="preserve">  </w:t>
      </w:r>
      <w:r w:rsidR="00AE4113">
        <w:rPr>
          <w:rFonts w:ascii="Times New Roman" w:hAnsi="Times New Roman" w:cs="Times New Roman"/>
        </w:rPr>
        <w:t>In its modification of Emergency Declaration No. 2020-002</w:t>
      </w:r>
      <w:r w:rsidR="002044B5">
        <w:rPr>
          <w:rFonts w:ascii="Times New Roman" w:hAnsi="Times New Roman" w:cs="Times New Roman"/>
        </w:rPr>
        <w:t xml:space="preserve"> effective June 15, 2020</w:t>
      </w:r>
      <w:r w:rsidR="00AE4113">
        <w:rPr>
          <w:rFonts w:ascii="Times New Roman" w:hAnsi="Times New Roman" w:cs="Times New Roman"/>
        </w:rPr>
        <w:t xml:space="preserve">, FMCSA </w:t>
      </w:r>
      <w:r w:rsidR="002E57E8">
        <w:rPr>
          <w:rFonts w:ascii="Times New Roman" w:hAnsi="Times New Roman" w:cs="Times New Roman"/>
        </w:rPr>
        <w:t>concluded that there was</w:t>
      </w:r>
      <w:r w:rsidR="00741972">
        <w:rPr>
          <w:rFonts w:ascii="Times New Roman" w:hAnsi="Times New Roman" w:cs="Times New Roman"/>
        </w:rPr>
        <w:t xml:space="preserve"> no longer a need for emergency relief with respect to the other categories of supplies, equipment, and persons covered by the May 13 extension and expansion of Emergency Declaration </w:t>
      </w:r>
      <w:r w:rsidR="00F30F53">
        <w:rPr>
          <w:rFonts w:ascii="Times New Roman" w:hAnsi="Times New Roman" w:cs="Times New Roman"/>
        </w:rPr>
        <w:t xml:space="preserve">No. </w:t>
      </w:r>
      <w:r w:rsidR="00741972">
        <w:rPr>
          <w:rFonts w:ascii="Times New Roman" w:hAnsi="Times New Roman" w:cs="Times New Roman"/>
        </w:rPr>
        <w:t xml:space="preserve">2020-002, and </w:t>
      </w:r>
      <w:r w:rsidR="00117640">
        <w:rPr>
          <w:rFonts w:ascii="Times New Roman" w:hAnsi="Times New Roman" w:cs="Times New Roman"/>
        </w:rPr>
        <w:t xml:space="preserve">modified the Emergency Declaration to remove those categories. </w:t>
      </w:r>
      <w:r w:rsidR="00287402">
        <w:rPr>
          <w:rFonts w:ascii="Times New Roman" w:hAnsi="Times New Roman" w:cs="Times New Roman"/>
        </w:rPr>
        <w:t xml:space="preserve"> </w:t>
      </w:r>
      <w:r w:rsidR="00D35A74">
        <w:rPr>
          <w:rFonts w:ascii="Times New Roman" w:hAnsi="Times New Roman" w:cs="Times New Roman"/>
        </w:rPr>
        <w:t>Effective</w:t>
      </w:r>
      <w:r w:rsidR="0028489E">
        <w:rPr>
          <w:rFonts w:ascii="Times New Roman" w:hAnsi="Times New Roman" w:cs="Times New Roman"/>
        </w:rPr>
        <w:t xml:space="preserve"> August 1</w:t>
      </w:r>
      <w:r w:rsidR="00D35A74">
        <w:rPr>
          <w:rFonts w:ascii="Times New Roman" w:hAnsi="Times New Roman" w:cs="Times New Roman"/>
        </w:rPr>
        <w:t>5</w:t>
      </w:r>
      <w:r w:rsidR="0028489E">
        <w:rPr>
          <w:rFonts w:ascii="Times New Roman" w:hAnsi="Times New Roman" w:cs="Times New Roman"/>
        </w:rPr>
        <w:t xml:space="preserve">, 2020, FMCSA reinstated emergency relief for emergency restocking of food, paper products and other groceries at distribution centers or stores.  </w:t>
      </w:r>
      <w:r w:rsidR="00117640">
        <w:rPr>
          <w:rFonts w:ascii="Times New Roman" w:hAnsi="Times New Roman" w:cs="Times New Roman"/>
        </w:rPr>
        <w:t>This extension continues the relief granted in Emergency Declaratio</w:t>
      </w:r>
      <w:r w:rsidR="002044B5">
        <w:rPr>
          <w:rFonts w:ascii="Times New Roman" w:hAnsi="Times New Roman" w:cs="Times New Roman"/>
        </w:rPr>
        <w:t>n 2020-002 as modified on June 15</w:t>
      </w:r>
      <w:r w:rsidR="00117640">
        <w:rPr>
          <w:rFonts w:ascii="Times New Roman" w:hAnsi="Times New Roman" w:cs="Times New Roman"/>
        </w:rPr>
        <w:t>, 2020</w:t>
      </w:r>
      <w:r w:rsidR="00287402">
        <w:rPr>
          <w:rFonts w:ascii="Times New Roman" w:hAnsi="Times New Roman" w:cs="Times New Roman"/>
        </w:rPr>
        <w:t xml:space="preserve"> </w:t>
      </w:r>
      <w:r w:rsidR="0028489E">
        <w:rPr>
          <w:rFonts w:ascii="Times New Roman" w:hAnsi="Times New Roman" w:cs="Times New Roman"/>
        </w:rPr>
        <w:t>and August 1</w:t>
      </w:r>
      <w:r w:rsidR="00D35A74">
        <w:rPr>
          <w:rFonts w:ascii="Times New Roman" w:hAnsi="Times New Roman" w:cs="Times New Roman"/>
        </w:rPr>
        <w:t>5</w:t>
      </w:r>
      <w:r w:rsidR="0028489E">
        <w:rPr>
          <w:rFonts w:ascii="Times New Roman" w:hAnsi="Times New Roman" w:cs="Times New Roman"/>
        </w:rPr>
        <w:t xml:space="preserve">, 2020.  </w:t>
      </w:r>
      <w:r w:rsidR="00287402">
        <w:rPr>
          <w:rFonts w:ascii="Times New Roman" w:hAnsi="Times New Roman" w:cs="Times New Roman"/>
        </w:rPr>
        <w:t xml:space="preserve">  </w:t>
      </w:r>
      <w:r w:rsidR="00117640">
        <w:rPr>
          <w:rFonts w:ascii="Times New Roman" w:hAnsi="Times New Roman" w:cs="Times New Roman"/>
        </w:rPr>
        <w:t xml:space="preserve">  </w:t>
      </w:r>
    </w:p>
    <w:p w14:paraId="7707F539" w14:textId="77777777" w:rsidR="009A08B2" w:rsidRPr="009A08B2" w:rsidRDefault="009A08B2" w:rsidP="009A08B2">
      <w:pPr>
        <w:pStyle w:val="Default"/>
      </w:pPr>
    </w:p>
    <w:p w14:paraId="59815451" w14:textId="2A4770CD" w:rsidR="00B34070" w:rsidRPr="007E2596" w:rsidRDefault="00B34070" w:rsidP="00B34070">
      <w:pPr>
        <w:pStyle w:val="CM5"/>
        <w:spacing w:after="180"/>
        <w:jc w:val="center"/>
        <w:rPr>
          <w:rFonts w:ascii="Times New Roman" w:hAnsi="Times New Roman" w:cs="Times New Roman"/>
          <w:b/>
        </w:rPr>
      </w:pPr>
      <w:r w:rsidRPr="007E2596">
        <w:rPr>
          <w:rFonts w:ascii="Times New Roman" w:hAnsi="Times New Roman" w:cs="Times New Roman"/>
          <w:b/>
        </w:rPr>
        <w:t xml:space="preserve">Emergency Declaration Restrictions &amp; Limitations </w:t>
      </w:r>
    </w:p>
    <w:p w14:paraId="518C7F2B" w14:textId="73A7933E" w:rsidR="00B34070" w:rsidRPr="007E2596" w:rsidRDefault="00B34070" w:rsidP="00B34070">
      <w:pPr>
        <w:pStyle w:val="CM8"/>
        <w:spacing w:after="252" w:line="253" w:lineRule="atLeast"/>
        <w:ind w:right="262"/>
        <w:rPr>
          <w:rFonts w:ascii="Times New Roman" w:hAnsi="Times New Roman" w:cs="Times New Roman"/>
        </w:rPr>
      </w:pPr>
      <w:r w:rsidRPr="007E2596">
        <w:rPr>
          <w:rFonts w:ascii="Times New Roman" w:hAnsi="Times New Roman" w:cs="Times New Roman"/>
        </w:rPr>
        <w:t>By execution of this</w:t>
      </w:r>
      <w:r w:rsidR="00136C26" w:rsidRPr="007E2596">
        <w:rPr>
          <w:rFonts w:ascii="Times New Roman" w:hAnsi="Times New Roman" w:cs="Times New Roman"/>
        </w:rPr>
        <w:t xml:space="preserve"> extension </w:t>
      </w:r>
      <w:r w:rsidR="00D73310">
        <w:rPr>
          <w:rFonts w:ascii="Times New Roman" w:hAnsi="Times New Roman" w:cs="Times New Roman"/>
        </w:rPr>
        <w:t>of the modified e</w:t>
      </w:r>
      <w:r w:rsidR="00117640">
        <w:rPr>
          <w:rFonts w:ascii="Times New Roman" w:hAnsi="Times New Roman" w:cs="Times New Roman"/>
        </w:rPr>
        <w:t xml:space="preserve">xpanded </w:t>
      </w:r>
      <w:r w:rsidR="00112732">
        <w:rPr>
          <w:rFonts w:ascii="Times New Roman" w:hAnsi="Times New Roman" w:cs="Times New Roman"/>
        </w:rPr>
        <w:t>E</w:t>
      </w:r>
      <w:r w:rsidRPr="007E2596">
        <w:rPr>
          <w:rFonts w:ascii="Times New Roman" w:hAnsi="Times New Roman" w:cs="Times New Roman"/>
        </w:rPr>
        <w:t>mergency Declaration</w:t>
      </w:r>
      <w:r w:rsidR="008476B2">
        <w:rPr>
          <w:rFonts w:ascii="Times New Roman" w:hAnsi="Times New Roman" w:cs="Times New Roman"/>
        </w:rPr>
        <w:t xml:space="preserve"> </w:t>
      </w:r>
      <w:r w:rsidR="00A26B30">
        <w:rPr>
          <w:rFonts w:ascii="Times New Roman" w:hAnsi="Times New Roman" w:cs="Times New Roman"/>
        </w:rPr>
        <w:t xml:space="preserve">No. </w:t>
      </w:r>
      <w:r w:rsidR="008476B2">
        <w:rPr>
          <w:rFonts w:ascii="Times New Roman" w:hAnsi="Times New Roman" w:cs="Times New Roman"/>
        </w:rPr>
        <w:t>2020-002</w:t>
      </w:r>
      <w:r w:rsidRPr="007E2596">
        <w:rPr>
          <w:rFonts w:ascii="Times New Roman" w:hAnsi="Times New Roman" w:cs="Times New Roman"/>
        </w:rPr>
        <w:t xml:space="preserve">, motor carriers and drivers providing direct assistance to the </w:t>
      </w:r>
      <w:r w:rsidR="00535834">
        <w:rPr>
          <w:rFonts w:ascii="Times New Roman" w:hAnsi="Times New Roman" w:cs="Times New Roman"/>
        </w:rPr>
        <w:t>n</w:t>
      </w:r>
      <w:r w:rsidR="00BA2DB6">
        <w:rPr>
          <w:rFonts w:ascii="Times New Roman" w:hAnsi="Times New Roman" w:cs="Times New Roman"/>
        </w:rPr>
        <w:t>ation</w:t>
      </w:r>
      <w:r w:rsidR="00D617FD">
        <w:rPr>
          <w:rFonts w:ascii="Times New Roman" w:hAnsi="Times New Roman" w:cs="Times New Roman"/>
        </w:rPr>
        <w:t>al</w:t>
      </w:r>
      <w:r w:rsidR="00BA2DB6">
        <w:rPr>
          <w:rFonts w:ascii="Times New Roman" w:hAnsi="Times New Roman" w:cs="Times New Roman"/>
        </w:rPr>
        <w:t xml:space="preserve"> </w:t>
      </w:r>
      <w:r w:rsidR="008E5197">
        <w:rPr>
          <w:rFonts w:ascii="Times New Roman" w:hAnsi="Times New Roman" w:cs="Times New Roman"/>
        </w:rPr>
        <w:t xml:space="preserve">emergency </w:t>
      </w:r>
      <w:r w:rsidR="00BA2DB6">
        <w:rPr>
          <w:rFonts w:ascii="Times New Roman" w:hAnsi="Times New Roman" w:cs="Times New Roman"/>
        </w:rPr>
        <w:t>a</w:t>
      </w:r>
      <w:r w:rsidRPr="007E2596">
        <w:rPr>
          <w:rFonts w:ascii="Times New Roman" w:hAnsi="Times New Roman" w:cs="Times New Roman"/>
        </w:rPr>
        <w:t xml:space="preserve">re </w:t>
      </w:r>
      <w:r w:rsidRPr="007E2596">
        <w:rPr>
          <w:rFonts w:ascii="Times New Roman" w:hAnsi="Times New Roman" w:cs="Times New Roman"/>
          <w:b/>
          <w:bCs/>
        </w:rPr>
        <w:t xml:space="preserve">not granted </w:t>
      </w:r>
      <w:r w:rsidRPr="007E2596">
        <w:rPr>
          <w:rFonts w:ascii="Times New Roman" w:hAnsi="Times New Roman" w:cs="Times New Roman"/>
        </w:rPr>
        <w:t>emergency relief from, and must continue to comply with, the following Federal Motor C</w:t>
      </w:r>
      <w:r w:rsidR="00A97E7B" w:rsidRPr="007E2596">
        <w:rPr>
          <w:rFonts w:ascii="Times New Roman" w:hAnsi="Times New Roman" w:cs="Times New Roman"/>
        </w:rPr>
        <w:t xml:space="preserve">arrier Safety Regulations </w:t>
      </w:r>
      <w:r w:rsidRPr="007E2596">
        <w:rPr>
          <w:rFonts w:ascii="Times New Roman" w:hAnsi="Times New Roman" w:cs="Times New Roman"/>
        </w:rPr>
        <w:t xml:space="preserve">and conditions: </w:t>
      </w:r>
    </w:p>
    <w:p w14:paraId="15F76300" w14:textId="420A7957" w:rsidR="00B34070" w:rsidRPr="007E2596" w:rsidRDefault="00B34070" w:rsidP="00BE2FD0">
      <w:pPr>
        <w:pStyle w:val="CM8"/>
        <w:numPr>
          <w:ilvl w:val="0"/>
          <w:numId w:val="4"/>
        </w:numPr>
        <w:spacing w:after="252" w:line="253" w:lineRule="atLeast"/>
        <w:rPr>
          <w:rFonts w:ascii="Times New Roman" w:hAnsi="Times New Roman" w:cs="Times New Roman"/>
        </w:rPr>
      </w:pPr>
      <w:r w:rsidRPr="007E2596">
        <w:rPr>
          <w:rFonts w:ascii="Times New Roman" w:hAnsi="Times New Roman" w:cs="Times New Roman"/>
        </w:rPr>
        <w:t xml:space="preserve">49 CFR § 392.2 related to the operation of a commercial motor vehicle in accordance with State laws and regulations, including compliance with applicable speed limits and other traffic restrictions. </w:t>
      </w:r>
    </w:p>
    <w:p w14:paraId="391A43BC" w14:textId="43A0FF8F" w:rsidR="00C37FAA" w:rsidRDefault="00B34070" w:rsidP="00BE2FD0">
      <w:pPr>
        <w:pStyle w:val="Default"/>
        <w:numPr>
          <w:ilvl w:val="0"/>
          <w:numId w:val="4"/>
        </w:numPr>
        <w:rPr>
          <w:rFonts w:ascii="Times New Roman" w:hAnsi="Times New Roman" w:cs="Times New Roman"/>
        </w:rPr>
      </w:pPr>
      <w:r w:rsidRPr="009B0627">
        <w:rPr>
          <w:rFonts w:ascii="Times New Roman" w:hAnsi="Times New Roman" w:cs="Times New Roman"/>
        </w:rPr>
        <w:t>49 CFR § 392.3 related to</w:t>
      </w:r>
      <w:r w:rsidR="006760BE">
        <w:rPr>
          <w:rFonts w:ascii="Times New Roman" w:hAnsi="Times New Roman" w:cs="Times New Roman"/>
        </w:rPr>
        <w:t xml:space="preserve"> the</w:t>
      </w:r>
      <w:r w:rsidRPr="009B0627">
        <w:rPr>
          <w:rFonts w:ascii="Times New Roman" w:hAnsi="Times New Roman" w:cs="Times New Roman"/>
        </w:rPr>
        <w:t xml:space="preserve"> operation of a commercial motor vehicle while a driver's ability </w:t>
      </w:r>
      <w:r w:rsidRPr="009B0627">
        <w:rPr>
          <w:rFonts w:ascii="Times New Roman" w:hAnsi="Times New Roman" w:cs="Times New Roman"/>
          <w:bCs/>
        </w:rPr>
        <w:t xml:space="preserve">or </w:t>
      </w:r>
      <w:r w:rsidRPr="009B0627">
        <w:rPr>
          <w:rFonts w:ascii="Times New Roman" w:hAnsi="Times New Roman" w:cs="Times New Roman"/>
        </w:rPr>
        <w:t>alertness is so impaired, or so likely to become impaired, through fatigue, illness, or any other cause, as to make it unsafe for him/her to begin or continue to</w:t>
      </w:r>
      <w:r w:rsidR="00DA09B7">
        <w:rPr>
          <w:rFonts w:ascii="Times New Roman" w:hAnsi="Times New Roman" w:cs="Times New Roman"/>
        </w:rPr>
        <w:t xml:space="preserve"> operate the motor vehicle.</w:t>
      </w:r>
      <w:r w:rsidRPr="009B0627">
        <w:rPr>
          <w:rFonts w:ascii="Times New Roman" w:hAnsi="Times New Roman" w:cs="Times New Roman"/>
        </w:rPr>
        <w:t xml:space="preserve"> </w:t>
      </w:r>
    </w:p>
    <w:p w14:paraId="2493C3EB" w14:textId="727D75A5" w:rsidR="005F1C1D" w:rsidRDefault="005F1C1D" w:rsidP="00AC6D09">
      <w:pPr>
        <w:pStyle w:val="Default"/>
        <w:rPr>
          <w:rFonts w:ascii="Times New Roman" w:hAnsi="Times New Roman" w:cs="Times New Roman"/>
        </w:rPr>
      </w:pPr>
    </w:p>
    <w:p w14:paraId="0DBEAF65" w14:textId="3621AE5A" w:rsidR="00C37FAA" w:rsidRDefault="00B34070" w:rsidP="00AC6D09">
      <w:pPr>
        <w:pStyle w:val="Default"/>
        <w:numPr>
          <w:ilvl w:val="0"/>
          <w:numId w:val="4"/>
        </w:numPr>
        <w:rPr>
          <w:rFonts w:ascii="Times New Roman" w:hAnsi="Times New Roman" w:cs="Times New Roman"/>
        </w:rPr>
      </w:pPr>
      <w:r w:rsidRPr="00C37FAA">
        <w:rPr>
          <w:rFonts w:ascii="Times New Roman" w:hAnsi="Times New Roman" w:cs="Times New Roman"/>
        </w:rPr>
        <w:t>Motor carriers shall not require or allow fatigued drivers to operate a commercial motor vehicle.  A driver who informs a carrier that he/she needs immediate rest shall be given at least ten consecutive hours before the driver is required to return to service.</w:t>
      </w:r>
    </w:p>
    <w:p w14:paraId="5F0D77CE" w14:textId="77777777" w:rsidR="005F1C1D" w:rsidRDefault="005F1C1D" w:rsidP="00AC6D09">
      <w:pPr>
        <w:pStyle w:val="Default"/>
        <w:ind w:left="720"/>
        <w:rPr>
          <w:rFonts w:ascii="Times New Roman" w:hAnsi="Times New Roman" w:cs="Times New Roman"/>
        </w:rPr>
      </w:pPr>
    </w:p>
    <w:p w14:paraId="4D362A42" w14:textId="15BE377E" w:rsidR="005F1C1D" w:rsidRDefault="005F1C1D" w:rsidP="005F1C1D">
      <w:pPr>
        <w:pStyle w:val="Default"/>
        <w:numPr>
          <w:ilvl w:val="0"/>
          <w:numId w:val="4"/>
        </w:numPr>
        <w:rPr>
          <w:rFonts w:ascii="Times New Roman" w:hAnsi="Times New Roman" w:cs="Times New Roman"/>
        </w:rPr>
      </w:pPr>
      <w:r>
        <w:rPr>
          <w:rFonts w:ascii="Times New Roman" w:hAnsi="Times New Roman" w:cs="Times New Roman"/>
        </w:rPr>
        <w:t>49 CFR §§ 392.80 and 392.82 related to the prohibition</w:t>
      </w:r>
      <w:r w:rsidR="00C776C7">
        <w:rPr>
          <w:rFonts w:ascii="Times New Roman" w:hAnsi="Times New Roman" w:cs="Times New Roman"/>
        </w:rPr>
        <w:t>s</w:t>
      </w:r>
      <w:r>
        <w:rPr>
          <w:rFonts w:ascii="Times New Roman" w:hAnsi="Times New Roman" w:cs="Times New Roman"/>
        </w:rPr>
        <w:t xml:space="preserve"> on </w:t>
      </w:r>
      <w:r w:rsidR="00EC24FB">
        <w:rPr>
          <w:rFonts w:ascii="Times New Roman" w:hAnsi="Times New Roman" w:cs="Times New Roman"/>
        </w:rPr>
        <w:t xml:space="preserve">texting while </w:t>
      </w:r>
      <w:r>
        <w:rPr>
          <w:rFonts w:ascii="Times New Roman" w:hAnsi="Times New Roman" w:cs="Times New Roman"/>
        </w:rPr>
        <w:t>driving and using a hand-held mobile telephone</w:t>
      </w:r>
      <w:r w:rsidR="00EC24FB">
        <w:rPr>
          <w:rFonts w:ascii="Times New Roman" w:hAnsi="Times New Roman" w:cs="Times New Roman"/>
        </w:rPr>
        <w:t xml:space="preserve"> while driving</w:t>
      </w:r>
      <w:r>
        <w:rPr>
          <w:rFonts w:ascii="Times New Roman" w:hAnsi="Times New Roman" w:cs="Times New Roman"/>
        </w:rPr>
        <w:t xml:space="preserve">. </w:t>
      </w:r>
    </w:p>
    <w:p w14:paraId="21C7C80D" w14:textId="77777777" w:rsidR="005F1C1D" w:rsidRDefault="005F1C1D" w:rsidP="00AC6D09">
      <w:pPr>
        <w:pStyle w:val="ListParagraph"/>
      </w:pPr>
    </w:p>
    <w:p w14:paraId="36A3DA23" w14:textId="2FB76EE9" w:rsidR="00B34070" w:rsidRPr="007E2596" w:rsidRDefault="00B34070" w:rsidP="00AC6D09">
      <w:pPr>
        <w:pStyle w:val="Default"/>
        <w:numPr>
          <w:ilvl w:val="0"/>
          <w:numId w:val="4"/>
        </w:numPr>
        <w:rPr>
          <w:rFonts w:ascii="Times New Roman" w:hAnsi="Times New Roman" w:cs="Times New Roman"/>
          <w:color w:val="auto"/>
        </w:rPr>
      </w:pPr>
      <w:r w:rsidRPr="007E2596">
        <w:rPr>
          <w:rFonts w:ascii="Times New Roman" w:hAnsi="Times New Roman" w:cs="Times New Roman"/>
          <w:color w:val="auto"/>
        </w:rPr>
        <w:t xml:space="preserve">A motor carrier whose driver is involved in a crash while operating under this emergency declaration must report any recordable crash within 24 hours, by phone or in writing, to the FMCSA Division Office where the motor carrier is domiciled. </w:t>
      </w:r>
      <w:r w:rsidR="008F6D70">
        <w:rPr>
          <w:rFonts w:ascii="Times New Roman" w:hAnsi="Times New Roman" w:cs="Times New Roman"/>
          <w:color w:val="auto"/>
        </w:rPr>
        <w:t xml:space="preserve"> </w:t>
      </w:r>
      <w:r w:rsidRPr="007E2596">
        <w:rPr>
          <w:rFonts w:ascii="Times New Roman" w:hAnsi="Times New Roman" w:cs="Times New Roman"/>
          <w:color w:val="auto"/>
        </w:rPr>
        <w:t xml:space="preserve">The carrier must report the date, time, location, driver, vehicle identification, and brief description of the crash. </w:t>
      </w:r>
    </w:p>
    <w:p w14:paraId="46F44DDA" w14:textId="77777777" w:rsidR="00B34070" w:rsidRPr="007E2596" w:rsidRDefault="00B34070" w:rsidP="00B34070">
      <w:pPr>
        <w:pStyle w:val="Default"/>
        <w:rPr>
          <w:rFonts w:ascii="Times New Roman" w:hAnsi="Times New Roman" w:cs="Times New Roman"/>
          <w:color w:val="auto"/>
        </w:rPr>
      </w:pPr>
    </w:p>
    <w:p w14:paraId="1954BD82" w14:textId="690D713A" w:rsidR="008476B2" w:rsidRDefault="008476B2" w:rsidP="00AC6D09">
      <w:pPr>
        <w:pStyle w:val="Default"/>
        <w:numPr>
          <w:ilvl w:val="0"/>
          <w:numId w:val="4"/>
        </w:numPr>
        <w:rPr>
          <w:rFonts w:ascii="Times New Roman" w:hAnsi="Times New Roman" w:cs="Times New Roman"/>
          <w:color w:val="auto"/>
        </w:rPr>
      </w:pPr>
      <w:r>
        <w:rPr>
          <w:rFonts w:ascii="Times New Roman" w:hAnsi="Times New Roman" w:cs="Times New Roman"/>
          <w:color w:val="auto"/>
        </w:rPr>
        <w:t>Nothing in th</w:t>
      </w:r>
      <w:r w:rsidR="004A040E">
        <w:rPr>
          <w:rFonts w:ascii="Times New Roman" w:hAnsi="Times New Roman" w:cs="Times New Roman"/>
          <w:color w:val="auto"/>
        </w:rPr>
        <w:t>e</w:t>
      </w:r>
      <w:r>
        <w:rPr>
          <w:rFonts w:ascii="Times New Roman" w:hAnsi="Times New Roman" w:cs="Times New Roman"/>
          <w:color w:val="auto"/>
        </w:rPr>
        <w:t xml:space="preserve"> Emergency Declaration </w:t>
      </w:r>
      <w:r w:rsidR="004A040E">
        <w:rPr>
          <w:rFonts w:ascii="Times New Roman" w:hAnsi="Times New Roman" w:cs="Times New Roman"/>
          <w:color w:val="auto"/>
        </w:rPr>
        <w:t xml:space="preserve">or this Extension </w:t>
      </w:r>
      <w:r>
        <w:rPr>
          <w:rFonts w:ascii="Times New Roman" w:hAnsi="Times New Roman" w:cs="Times New Roman"/>
          <w:color w:val="auto"/>
        </w:rPr>
        <w:t>shall be construed as an exemption from the controlled substance and alcohol uses and testing requirement</w:t>
      </w:r>
      <w:r w:rsidR="004A040E">
        <w:rPr>
          <w:rFonts w:ascii="Times New Roman" w:hAnsi="Times New Roman" w:cs="Times New Roman"/>
          <w:color w:val="auto"/>
        </w:rPr>
        <w:t>s</w:t>
      </w:r>
      <w:r>
        <w:rPr>
          <w:rFonts w:ascii="Times New Roman" w:hAnsi="Times New Roman" w:cs="Times New Roman"/>
          <w:color w:val="auto"/>
        </w:rPr>
        <w:t xml:space="preserve"> (49 CFR Part 382), the commercial driver’s license requirements (49 CFR Part 383), the financial responsibility (insurance) requirements (49 CFR Part 387), the hazardous material regulations (49 CFR Parts 100-180), applicable size and weight requirements, or any other portion of the regulations not specifically exempted under 49 CFR §</w:t>
      </w:r>
      <w:r w:rsidR="00F22E87">
        <w:rPr>
          <w:rFonts w:ascii="Times New Roman" w:hAnsi="Times New Roman" w:cs="Times New Roman"/>
          <w:color w:val="auto"/>
        </w:rPr>
        <w:t xml:space="preserve"> </w:t>
      </w:r>
      <w:r>
        <w:rPr>
          <w:rFonts w:ascii="Times New Roman" w:hAnsi="Times New Roman" w:cs="Times New Roman"/>
          <w:color w:val="auto"/>
        </w:rPr>
        <w:t>390.23.</w:t>
      </w:r>
    </w:p>
    <w:p w14:paraId="1E49EA66" w14:textId="77777777" w:rsidR="008476B2" w:rsidRDefault="008476B2" w:rsidP="008476B2">
      <w:pPr>
        <w:pStyle w:val="Default"/>
        <w:ind w:left="360"/>
        <w:rPr>
          <w:rFonts w:ascii="Times New Roman" w:hAnsi="Times New Roman" w:cs="Times New Roman"/>
          <w:color w:val="auto"/>
        </w:rPr>
      </w:pPr>
    </w:p>
    <w:p w14:paraId="255B7592" w14:textId="617AE2A1" w:rsidR="00B34070" w:rsidRPr="008834F2" w:rsidRDefault="00B34070" w:rsidP="00AC6D09">
      <w:pPr>
        <w:pStyle w:val="Default"/>
        <w:numPr>
          <w:ilvl w:val="0"/>
          <w:numId w:val="4"/>
        </w:numPr>
        <w:rPr>
          <w:rFonts w:ascii="Times New Roman" w:hAnsi="Times New Roman" w:cs="Times New Roman"/>
          <w:color w:val="auto"/>
        </w:rPr>
      </w:pPr>
      <w:r w:rsidRPr="008866C0">
        <w:rPr>
          <w:rFonts w:ascii="Times New Roman" w:hAnsi="Times New Roman" w:cs="Times New Roman"/>
          <w:color w:val="auto"/>
        </w:rPr>
        <w:t>Motor carriers or drivers currently subject to an out-of-service order are not eligible for the relief granted by this declaration until they have met the applicable conditions for its rescission and the order has been rescinded by FMCSA</w:t>
      </w:r>
      <w:r w:rsidR="00A868F6" w:rsidRPr="008866C0">
        <w:rPr>
          <w:rFonts w:ascii="Times New Roman" w:hAnsi="Times New Roman" w:cs="Times New Roman"/>
          <w:color w:val="auto"/>
        </w:rPr>
        <w:t xml:space="preserve"> in writing</w:t>
      </w:r>
      <w:r w:rsidRPr="008834F2">
        <w:rPr>
          <w:rFonts w:ascii="Times New Roman" w:hAnsi="Times New Roman" w:cs="Times New Roman"/>
          <w:color w:val="auto"/>
        </w:rPr>
        <w:t xml:space="preserve">. </w:t>
      </w:r>
    </w:p>
    <w:p w14:paraId="33FDEB60" w14:textId="77777777" w:rsidR="00C37FAA" w:rsidRPr="00FF6E9C" w:rsidRDefault="00C37FAA" w:rsidP="00BE2FD0">
      <w:pPr>
        <w:pStyle w:val="ListParagraph"/>
      </w:pPr>
    </w:p>
    <w:p w14:paraId="44FEA216" w14:textId="08CA1D86" w:rsidR="00C37FAA" w:rsidRPr="00672A69" w:rsidRDefault="00C37FAA" w:rsidP="005F1C1D">
      <w:pPr>
        <w:pStyle w:val="CommentText"/>
        <w:numPr>
          <w:ilvl w:val="0"/>
          <w:numId w:val="4"/>
        </w:numPr>
        <w:spacing w:after="0"/>
        <w:rPr>
          <w:rFonts w:ascii="Times New Roman" w:hAnsi="Times New Roman" w:cs="Times New Roman"/>
          <w:sz w:val="24"/>
          <w:szCs w:val="24"/>
        </w:rPr>
      </w:pPr>
      <w:r w:rsidRPr="00D82044">
        <w:rPr>
          <w:rFonts w:ascii="Times New Roman" w:hAnsi="Times New Roman" w:cs="Times New Roman"/>
          <w:sz w:val="24"/>
          <w:szCs w:val="24"/>
        </w:rPr>
        <w:t>Direct assistance terminates when a driver or commercial motor vehicle is used in interstate commerce to transport cargo or provide services that are not in support of emergency relief efforts related to COVI</w:t>
      </w:r>
      <w:r w:rsidR="0060405D" w:rsidRPr="00A91AFC">
        <w:rPr>
          <w:rFonts w:ascii="Times New Roman" w:hAnsi="Times New Roman" w:cs="Times New Roman"/>
          <w:sz w:val="24"/>
          <w:szCs w:val="24"/>
        </w:rPr>
        <w:t>D</w:t>
      </w:r>
      <w:r w:rsidRPr="00A91AFC">
        <w:rPr>
          <w:rFonts w:ascii="Times New Roman" w:hAnsi="Times New Roman" w:cs="Times New Roman"/>
          <w:sz w:val="24"/>
          <w:szCs w:val="24"/>
        </w:rPr>
        <w:t xml:space="preserve">-19 or when the motor carrier dispatches a driver or commercial motor vehicle to another location to begin operations in commerce.  </w:t>
      </w:r>
      <w:r w:rsidR="00D82044" w:rsidRPr="00D801B3">
        <w:rPr>
          <w:rFonts w:ascii="Times New Roman" w:hAnsi="Times New Roman" w:cs="Times New Roman"/>
          <w:sz w:val="24"/>
          <w:szCs w:val="24"/>
        </w:rPr>
        <w:t>(</w:t>
      </w:r>
      <w:r w:rsidRPr="00D801B3">
        <w:rPr>
          <w:rFonts w:ascii="Times New Roman" w:hAnsi="Times New Roman" w:cs="Times New Roman"/>
          <w:sz w:val="24"/>
          <w:szCs w:val="24"/>
        </w:rPr>
        <w:t>49 CFR §</w:t>
      </w:r>
      <w:r w:rsidR="00F22E87" w:rsidRPr="00D801B3">
        <w:rPr>
          <w:rFonts w:ascii="Times New Roman" w:hAnsi="Times New Roman" w:cs="Times New Roman"/>
          <w:sz w:val="24"/>
          <w:szCs w:val="24"/>
        </w:rPr>
        <w:t xml:space="preserve"> </w:t>
      </w:r>
      <w:r w:rsidRPr="00D801B3">
        <w:rPr>
          <w:rFonts w:ascii="Times New Roman" w:hAnsi="Times New Roman" w:cs="Times New Roman"/>
          <w:sz w:val="24"/>
          <w:szCs w:val="24"/>
        </w:rPr>
        <w:t>390.23(b)</w:t>
      </w:r>
      <w:r w:rsidR="00D82044" w:rsidRPr="00D801B3">
        <w:rPr>
          <w:rFonts w:ascii="Times New Roman" w:hAnsi="Times New Roman" w:cs="Times New Roman"/>
          <w:sz w:val="24"/>
          <w:szCs w:val="24"/>
        </w:rPr>
        <w:t>)</w:t>
      </w:r>
      <w:r w:rsidRPr="00D801B3">
        <w:rPr>
          <w:rFonts w:ascii="Times New Roman" w:hAnsi="Times New Roman" w:cs="Times New Roman"/>
          <w:sz w:val="24"/>
          <w:szCs w:val="24"/>
        </w:rPr>
        <w:t xml:space="preserve">.  Upon termination of direct assistance to emergency </w:t>
      </w:r>
      <w:r w:rsidRPr="00D82044">
        <w:rPr>
          <w:rFonts w:ascii="Times New Roman" w:hAnsi="Times New Roman" w:cs="Times New Roman"/>
          <w:sz w:val="24"/>
          <w:szCs w:val="24"/>
        </w:rPr>
        <w:t>relief efforts related to COVID-19, the motor carrier and driver are subject to the requirements of 49 CFR Parts 390 through 399, except that a driver may return empty to the motor carrier’s terminal or the driver’s normal work reporting location without complying with Parts 390 through 399.  When a driver is moving from emergency relief ef</w:t>
      </w:r>
      <w:r w:rsidRPr="00D801B3">
        <w:rPr>
          <w:rFonts w:ascii="Times New Roman" w:hAnsi="Times New Roman" w:cs="Times New Roman"/>
          <w:sz w:val="24"/>
          <w:szCs w:val="24"/>
        </w:rPr>
        <w:t>forts to normal operations a 10-hour break is required when the total time a driver operates condu</w:t>
      </w:r>
      <w:r w:rsidRPr="00672A69">
        <w:rPr>
          <w:rFonts w:ascii="Times New Roman" w:hAnsi="Times New Roman" w:cs="Times New Roman"/>
          <w:sz w:val="24"/>
          <w:szCs w:val="24"/>
        </w:rPr>
        <w:t>cting emergency relief efforts, or a combination of emergency relief and normal operations</w:t>
      </w:r>
      <w:r w:rsidR="00F6659D">
        <w:rPr>
          <w:rFonts w:ascii="Times New Roman" w:hAnsi="Times New Roman" w:cs="Times New Roman"/>
          <w:sz w:val="24"/>
          <w:szCs w:val="24"/>
        </w:rPr>
        <w:t>,</w:t>
      </w:r>
      <w:r w:rsidRPr="00672A69">
        <w:rPr>
          <w:rFonts w:ascii="Times New Roman" w:hAnsi="Times New Roman" w:cs="Times New Roman"/>
          <w:sz w:val="24"/>
          <w:szCs w:val="24"/>
        </w:rPr>
        <w:t xml:space="preserve"> equals 14 hours</w:t>
      </w:r>
      <w:r w:rsidR="00F22E87" w:rsidRPr="00672A69">
        <w:rPr>
          <w:rFonts w:ascii="Times New Roman" w:hAnsi="Times New Roman" w:cs="Times New Roman"/>
          <w:sz w:val="24"/>
          <w:szCs w:val="24"/>
        </w:rPr>
        <w:t>.</w:t>
      </w:r>
      <w:r w:rsidRPr="00672A69">
        <w:rPr>
          <w:rFonts w:ascii="Times New Roman" w:hAnsi="Times New Roman" w:cs="Times New Roman"/>
          <w:sz w:val="24"/>
          <w:szCs w:val="24"/>
        </w:rPr>
        <w:t xml:space="preserve"> </w:t>
      </w:r>
    </w:p>
    <w:p w14:paraId="5CC0D54B" w14:textId="55C0205E" w:rsidR="00B34070" w:rsidRPr="00A64370" w:rsidRDefault="00C37FAA" w:rsidP="002B4BE2">
      <w:pPr>
        <w:pStyle w:val="CommentText"/>
        <w:rPr>
          <w:rFonts w:ascii="Times New Roman" w:hAnsi="Times New Roman" w:cs="Times New Roman"/>
          <w:sz w:val="24"/>
          <w:szCs w:val="24"/>
        </w:rPr>
      </w:pPr>
      <w:r w:rsidRPr="00BE2FD0">
        <w:rPr>
          <w:rFonts w:ascii="Times New Roman" w:hAnsi="Times New Roman" w:cs="Times New Roman"/>
          <w:sz w:val="24"/>
          <w:szCs w:val="24"/>
        </w:rPr>
        <w:t xml:space="preserve"> </w:t>
      </w:r>
    </w:p>
    <w:p w14:paraId="6CC38798" w14:textId="31F1DA43" w:rsidR="00B34070" w:rsidRPr="00415C0C" w:rsidRDefault="00B34070" w:rsidP="00A64370">
      <w:pPr>
        <w:spacing w:line="240" w:lineRule="auto"/>
        <w:ind w:right="-270"/>
        <w:rPr>
          <w:rFonts w:ascii="Times New Roman" w:hAnsi="Times New Roman" w:cs="Times New Roman"/>
        </w:rPr>
      </w:pPr>
      <w:r w:rsidRPr="00A64370">
        <w:rPr>
          <w:rFonts w:ascii="Times New Roman" w:hAnsi="Times New Roman" w:cs="Times New Roman"/>
          <w:sz w:val="24"/>
          <w:szCs w:val="24"/>
        </w:rPr>
        <w:t xml:space="preserve">In accordance with 49 CFR § 390.25, this extension </w:t>
      </w:r>
      <w:r w:rsidR="00864A9C">
        <w:rPr>
          <w:rFonts w:ascii="Times New Roman" w:hAnsi="Times New Roman" w:cs="Times New Roman"/>
          <w:sz w:val="24"/>
          <w:szCs w:val="24"/>
        </w:rPr>
        <w:t xml:space="preserve">of </w:t>
      </w:r>
      <w:r w:rsidRPr="00A64370">
        <w:rPr>
          <w:rFonts w:ascii="Times New Roman" w:hAnsi="Times New Roman" w:cs="Times New Roman"/>
          <w:sz w:val="24"/>
          <w:szCs w:val="24"/>
        </w:rPr>
        <w:t xml:space="preserve">Emergency Declaration </w:t>
      </w:r>
      <w:r w:rsidR="00C561C9" w:rsidRPr="00A64370">
        <w:rPr>
          <w:rFonts w:ascii="Times New Roman" w:hAnsi="Times New Roman" w:cs="Times New Roman"/>
          <w:sz w:val="24"/>
          <w:szCs w:val="24"/>
        </w:rPr>
        <w:t>No. 2020-002</w:t>
      </w:r>
      <w:r w:rsidRPr="00A64370">
        <w:rPr>
          <w:rFonts w:ascii="Times New Roman" w:hAnsi="Times New Roman" w:cs="Times New Roman"/>
          <w:sz w:val="24"/>
          <w:szCs w:val="24"/>
        </w:rPr>
        <w:t xml:space="preserve"> is effective </w:t>
      </w:r>
      <w:r w:rsidR="00604B31">
        <w:rPr>
          <w:rFonts w:ascii="Times New Roman" w:hAnsi="Times New Roman" w:cs="Times New Roman"/>
          <w:sz w:val="24"/>
          <w:szCs w:val="24"/>
        </w:rPr>
        <w:t>at 12:00 A.M. (ET),</w:t>
      </w:r>
      <w:r w:rsidR="00117640">
        <w:rPr>
          <w:rFonts w:ascii="Times New Roman" w:hAnsi="Times New Roman" w:cs="Times New Roman"/>
          <w:sz w:val="24"/>
          <w:szCs w:val="24"/>
        </w:rPr>
        <w:t xml:space="preserve"> </w:t>
      </w:r>
      <w:r w:rsidR="0028489E">
        <w:rPr>
          <w:rFonts w:ascii="Times New Roman" w:hAnsi="Times New Roman" w:cs="Times New Roman"/>
          <w:sz w:val="24"/>
          <w:szCs w:val="24"/>
        </w:rPr>
        <w:t>September</w:t>
      </w:r>
      <w:r w:rsidR="009F6C66">
        <w:rPr>
          <w:rFonts w:ascii="Times New Roman" w:hAnsi="Times New Roman" w:cs="Times New Roman"/>
          <w:sz w:val="24"/>
          <w:szCs w:val="24"/>
        </w:rPr>
        <w:t xml:space="preserve"> 1</w:t>
      </w:r>
      <w:r w:rsidR="00604B31">
        <w:rPr>
          <w:rFonts w:ascii="Times New Roman" w:hAnsi="Times New Roman" w:cs="Times New Roman"/>
          <w:sz w:val="24"/>
          <w:szCs w:val="24"/>
        </w:rPr>
        <w:t>5</w:t>
      </w:r>
      <w:r w:rsidR="009F6C66">
        <w:rPr>
          <w:rFonts w:ascii="Times New Roman" w:hAnsi="Times New Roman" w:cs="Times New Roman"/>
          <w:sz w:val="24"/>
          <w:szCs w:val="24"/>
        </w:rPr>
        <w:t xml:space="preserve">, 2020 </w:t>
      </w:r>
      <w:r w:rsidRPr="00A64370">
        <w:rPr>
          <w:rFonts w:ascii="Times New Roman" w:hAnsi="Times New Roman" w:cs="Times New Roman"/>
          <w:sz w:val="24"/>
          <w:szCs w:val="24"/>
        </w:rPr>
        <w:t>and shall remain in</w:t>
      </w:r>
      <w:r w:rsidR="00415C0C">
        <w:rPr>
          <w:rFonts w:ascii="Times New Roman" w:hAnsi="Times New Roman" w:cs="Times New Roman"/>
          <w:sz w:val="24"/>
          <w:szCs w:val="24"/>
        </w:rPr>
        <w:t xml:space="preserve"> effect until </w:t>
      </w:r>
      <w:r w:rsidRPr="00A64370">
        <w:rPr>
          <w:rFonts w:ascii="Times New Roman" w:hAnsi="Times New Roman" w:cs="Times New Roman"/>
          <w:sz w:val="24"/>
          <w:szCs w:val="24"/>
        </w:rPr>
        <w:t>11:59 P.M. (ET),</w:t>
      </w:r>
      <w:r w:rsidR="00287402">
        <w:rPr>
          <w:rFonts w:ascii="Times New Roman" w:hAnsi="Times New Roman" w:cs="Times New Roman"/>
          <w:sz w:val="24"/>
          <w:szCs w:val="24"/>
        </w:rPr>
        <w:t xml:space="preserve"> </w:t>
      </w:r>
      <w:r w:rsidR="0028489E">
        <w:rPr>
          <w:rFonts w:ascii="Times New Roman" w:hAnsi="Times New Roman" w:cs="Times New Roman"/>
          <w:sz w:val="24"/>
          <w:szCs w:val="24"/>
        </w:rPr>
        <w:t>December 31</w:t>
      </w:r>
      <w:r w:rsidR="008476B2" w:rsidRPr="00A64370">
        <w:rPr>
          <w:rFonts w:ascii="Times New Roman" w:hAnsi="Times New Roman" w:cs="Times New Roman"/>
          <w:sz w:val="24"/>
          <w:szCs w:val="24"/>
        </w:rPr>
        <w:t>, 2020</w:t>
      </w:r>
      <w:r w:rsidRPr="00A64370">
        <w:rPr>
          <w:rFonts w:ascii="Times New Roman" w:hAnsi="Times New Roman" w:cs="Times New Roman"/>
          <w:sz w:val="24"/>
          <w:szCs w:val="24"/>
        </w:rPr>
        <w:t xml:space="preserve">, </w:t>
      </w:r>
      <w:r w:rsidR="00A50971" w:rsidRPr="00A64370">
        <w:rPr>
          <w:rFonts w:ascii="Times New Roman" w:hAnsi="Times New Roman" w:cs="Times New Roman"/>
          <w:sz w:val="24"/>
          <w:szCs w:val="24"/>
          <w:shd w:val="clear" w:color="auto" w:fill="FFFFFF"/>
        </w:rPr>
        <w:t xml:space="preserve">or </w:t>
      </w:r>
      <w:r w:rsidR="00D801B3">
        <w:rPr>
          <w:rFonts w:ascii="Times New Roman" w:hAnsi="Times New Roman" w:cs="Times New Roman"/>
          <w:sz w:val="24"/>
          <w:szCs w:val="24"/>
          <w:shd w:val="clear" w:color="auto" w:fill="FFFFFF"/>
        </w:rPr>
        <w:t xml:space="preserve">until </w:t>
      </w:r>
      <w:r w:rsidR="00A50971" w:rsidRPr="00A64370">
        <w:rPr>
          <w:rFonts w:ascii="Times New Roman" w:hAnsi="Times New Roman" w:cs="Times New Roman"/>
          <w:sz w:val="24"/>
          <w:szCs w:val="24"/>
          <w:shd w:val="clear" w:color="auto" w:fill="FFFFFF"/>
        </w:rPr>
        <w:t xml:space="preserve">the revocation of the Presidentially declared COVID-19 national emergency, </w:t>
      </w:r>
      <w:r w:rsidRPr="00A64370">
        <w:rPr>
          <w:rFonts w:ascii="Times New Roman" w:hAnsi="Times New Roman" w:cs="Times New Roman"/>
          <w:sz w:val="24"/>
          <w:szCs w:val="24"/>
        </w:rPr>
        <w:t>whichever is</w:t>
      </w:r>
      <w:r w:rsidR="00A50971" w:rsidRPr="00A64370">
        <w:rPr>
          <w:rFonts w:ascii="Times New Roman" w:hAnsi="Times New Roman" w:cs="Times New Roman"/>
          <w:sz w:val="24"/>
          <w:szCs w:val="24"/>
        </w:rPr>
        <w:t xml:space="preserve"> sooner</w:t>
      </w:r>
      <w:r w:rsidRPr="00A64370">
        <w:rPr>
          <w:rFonts w:ascii="Times New Roman" w:hAnsi="Times New Roman" w:cs="Times New Roman"/>
          <w:sz w:val="24"/>
          <w:szCs w:val="24"/>
        </w:rPr>
        <w:t xml:space="preserve">. </w:t>
      </w:r>
    </w:p>
    <w:p w14:paraId="7BF47E9A" w14:textId="291D6193" w:rsidR="00B34070" w:rsidRPr="00A50971" w:rsidRDefault="00B34070" w:rsidP="00B34070">
      <w:pPr>
        <w:pStyle w:val="Default"/>
      </w:pPr>
    </w:p>
    <w:p w14:paraId="523A9EA0" w14:textId="23EB7598" w:rsidR="00C561C9" w:rsidRPr="00672A69" w:rsidRDefault="005A78A7" w:rsidP="00BA2DB6">
      <w:pPr>
        <w:pStyle w:val="Default"/>
      </w:pPr>
      <w:r w:rsidRPr="00672A69">
        <w:tab/>
      </w:r>
      <w:r w:rsidRPr="00672A69">
        <w:tab/>
      </w:r>
      <w:r w:rsidRPr="00672A69">
        <w:tab/>
      </w:r>
      <w:r w:rsidR="00FB2D63" w:rsidRPr="00672A69">
        <w:t xml:space="preserve">  </w:t>
      </w:r>
      <w:r w:rsidR="00AE3DE5" w:rsidRPr="00672A69">
        <w:t xml:space="preserve">  </w:t>
      </w:r>
      <w:r w:rsidR="00FB2D63" w:rsidRPr="00672A69">
        <w:t xml:space="preserve">   </w:t>
      </w:r>
    </w:p>
    <w:p w14:paraId="0687919F" w14:textId="1767C799" w:rsidR="005A78A7" w:rsidRDefault="00FB2D63" w:rsidP="00BA2DB6">
      <w:pPr>
        <w:pStyle w:val="Default"/>
      </w:pPr>
      <w:r>
        <w:t xml:space="preserve">  </w:t>
      </w:r>
    </w:p>
    <w:p w14:paraId="3289380C" w14:textId="2802F22C" w:rsidR="00BA2DB6" w:rsidRDefault="00BA2DB6" w:rsidP="00BA2DB6">
      <w:pPr>
        <w:pStyle w:val="Default"/>
      </w:pPr>
    </w:p>
    <w:p w14:paraId="141153A9" w14:textId="264F0339" w:rsidR="00BA2DB6" w:rsidRDefault="00C561C9" w:rsidP="00BA2DB6">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28489E">
        <w:rPr>
          <w:rFonts w:ascii="Times New Roman" w:hAnsi="Times New Roman" w:cs="Times New Roman"/>
          <w:color w:val="auto"/>
        </w:rPr>
        <w:t>Wiley Deck</w:t>
      </w:r>
    </w:p>
    <w:p w14:paraId="71D7DB89" w14:textId="0DDBAB68" w:rsidR="00C561C9" w:rsidRDefault="00C561C9" w:rsidP="00BA2DB6">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430491">
        <w:rPr>
          <w:rFonts w:ascii="Times New Roman" w:hAnsi="Times New Roman" w:cs="Times New Roman"/>
          <w:color w:val="auto"/>
        </w:rPr>
        <w:t>Deputy</w:t>
      </w:r>
      <w:r>
        <w:rPr>
          <w:rFonts w:ascii="Times New Roman" w:hAnsi="Times New Roman" w:cs="Times New Roman"/>
          <w:color w:val="auto"/>
        </w:rPr>
        <w:t xml:space="preserve"> Administrator</w:t>
      </w:r>
    </w:p>
    <w:p w14:paraId="0507FCE4" w14:textId="79AEEDB4" w:rsidR="003A071A" w:rsidRPr="00B44A8E" w:rsidRDefault="003A071A" w:rsidP="005A78A7">
      <w:pPr>
        <w:pStyle w:val="Default"/>
        <w:rPr>
          <w:rFonts w:ascii="Times New Roman" w:hAnsi="Times New Roman" w:cs="Times New Roman"/>
        </w:rPr>
      </w:pPr>
    </w:p>
    <w:sectPr w:rsidR="003A071A" w:rsidRPr="00B44A8E" w:rsidSect="00E772FD">
      <w:footerReference w:type="default" r:id="rId9"/>
      <w:pgSz w:w="12240" w:h="15840" w:code="1"/>
      <w:pgMar w:top="72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98570" w14:textId="77777777" w:rsidR="00EC122B" w:rsidRDefault="00EC122B" w:rsidP="00C91A67">
      <w:pPr>
        <w:spacing w:after="0" w:line="240" w:lineRule="auto"/>
      </w:pPr>
      <w:r>
        <w:separator/>
      </w:r>
    </w:p>
  </w:endnote>
  <w:endnote w:type="continuationSeparator" w:id="0">
    <w:p w14:paraId="3DFF7D36" w14:textId="77777777" w:rsidR="00EC122B" w:rsidRDefault="00EC122B" w:rsidP="00C91A67">
      <w:pPr>
        <w:spacing w:after="0" w:line="240" w:lineRule="auto"/>
      </w:pPr>
      <w:r>
        <w:continuationSeparator/>
      </w:r>
    </w:p>
  </w:endnote>
  <w:endnote w:type="continuationNotice" w:id="1">
    <w:p w14:paraId="1F16F885" w14:textId="77777777" w:rsidR="00EC122B" w:rsidRDefault="00EC1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i/>
        <w:sz w:val="24"/>
        <w:szCs w:val="24"/>
      </w:rPr>
      <w:id w:val="527846762"/>
      <w:docPartObj>
        <w:docPartGallery w:val="Page Numbers (Bottom of Page)"/>
        <w:docPartUnique/>
      </w:docPartObj>
    </w:sdtPr>
    <w:sdtEndPr/>
    <w:sdtContent>
      <w:sdt>
        <w:sdtPr>
          <w:rPr>
            <w:rFonts w:ascii="Times New Roman" w:hAnsi="Times New Roman" w:cs="Times New Roman"/>
            <w:i/>
            <w:sz w:val="24"/>
            <w:szCs w:val="24"/>
          </w:rPr>
          <w:id w:val="-1769616900"/>
          <w:docPartObj>
            <w:docPartGallery w:val="Page Numbers (Top of Page)"/>
            <w:docPartUnique/>
          </w:docPartObj>
        </w:sdtPr>
        <w:sdtEndPr>
          <w:rPr>
            <w:i w:val="0"/>
          </w:rPr>
        </w:sdtEndPr>
        <w:sdtContent>
          <w:p w14:paraId="7166BE52" w14:textId="77777777" w:rsidR="001A30D5" w:rsidRDefault="001A30D5" w:rsidP="00C91A67">
            <w:pPr>
              <w:pStyle w:val="Footer"/>
              <w:rPr>
                <w:rFonts w:ascii="Times New Roman" w:hAnsi="Times New Roman" w:cs="Times New Roman"/>
                <w:i/>
                <w:sz w:val="24"/>
                <w:szCs w:val="24"/>
              </w:rPr>
            </w:pPr>
          </w:p>
          <w:p w14:paraId="364F48FB" w14:textId="77777777" w:rsidR="001A30D5" w:rsidRDefault="001A30D5" w:rsidP="00C91A67">
            <w:pPr>
              <w:pStyle w:val="Footer"/>
              <w:rPr>
                <w:rFonts w:ascii="Times New Roman" w:hAnsi="Times New Roman" w:cs="Times New Roman"/>
                <w:i/>
                <w:sz w:val="24"/>
                <w:szCs w:val="24"/>
              </w:rPr>
            </w:pPr>
          </w:p>
          <w:p w14:paraId="1C67E6FA" w14:textId="287ABA97" w:rsidR="00A50971" w:rsidRPr="00063244" w:rsidRDefault="002A75B7" w:rsidP="00C91A67">
            <w:pPr>
              <w:pStyle w:val="Foote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A50971" w:rsidRPr="00E444A7">
              <w:rPr>
                <w:rFonts w:ascii="Times New Roman" w:hAnsi="Times New Roman" w:cs="Times New Roman"/>
                <w:sz w:val="24"/>
                <w:szCs w:val="24"/>
              </w:rPr>
              <w:t xml:space="preserve">Page </w:t>
            </w:r>
            <w:r w:rsidR="00A50971" w:rsidRPr="00E444A7">
              <w:rPr>
                <w:rFonts w:ascii="Times New Roman" w:hAnsi="Times New Roman" w:cs="Times New Roman"/>
                <w:b/>
                <w:bCs/>
                <w:sz w:val="24"/>
                <w:szCs w:val="24"/>
              </w:rPr>
              <w:fldChar w:fldCharType="begin"/>
            </w:r>
            <w:r w:rsidR="00A50971" w:rsidRPr="00E444A7">
              <w:rPr>
                <w:rFonts w:ascii="Times New Roman" w:hAnsi="Times New Roman" w:cs="Times New Roman"/>
                <w:b/>
                <w:bCs/>
                <w:sz w:val="24"/>
                <w:szCs w:val="24"/>
              </w:rPr>
              <w:instrText xml:space="preserve"> PAGE </w:instrText>
            </w:r>
            <w:r w:rsidR="00A50971" w:rsidRPr="00E444A7">
              <w:rPr>
                <w:rFonts w:ascii="Times New Roman" w:hAnsi="Times New Roman" w:cs="Times New Roman"/>
                <w:b/>
                <w:bCs/>
                <w:sz w:val="24"/>
                <w:szCs w:val="24"/>
              </w:rPr>
              <w:fldChar w:fldCharType="separate"/>
            </w:r>
            <w:r w:rsidR="00684280">
              <w:rPr>
                <w:rFonts w:ascii="Times New Roman" w:hAnsi="Times New Roman" w:cs="Times New Roman"/>
                <w:b/>
                <w:bCs/>
                <w:noProof/>
                <w:sz w:val="24"/>
                <w:szCs w:val="24"/>
              </w:rPr>
              <w:t>3</w:t>
            </w:r>
            <w:r w:rsidR="00A50971" w:rsidRPr="00E444A7">
              <w:rPr>
                <w:rFonts w:ascii="Times New Roman" w:hAnsi="Times New Roman" w:cs="Times New Roman"/>
                <w:b/>
                <w:bCs/>
                <w:sz w:val="24"/>
                <w:szCs w:val="24"/>
              </w:rPr>
              <w:fldChar w:fldCharType="end"/>
            </w:r>
            <w:r w:rsidR="00A50971" w:rsidRPr="00E444A7">
              <w:rPr>
                <w:rFonts w:ascii="Times New Roman" w:hAnsi="Times New Roman" w:cs="Times New Roman"/>
                <w:sz w:val="24"/>
                <w:szCs w:val="24"/>
              </w:rPr>
              <w:t xml:space="preserve"> of </w:t>
            </w:r>
            <w:r w:rsidR="00A50971" w:rsidRPr="00E444A7">
              <w:rPr>
                <w:rFonts w:ascii="Times New Roman" w:hAnsi="Times New Roman" w:cs="Times New Roman"/>
                <w:b/>
                <w:bCs/>
                <w:sz w:val="24"/>
                <w:szCs w:val="24"/>
              </w:rPr>
              <w:fldChar w:fldCharType="begin"/>
            </w:r>
            <w:r w:rsidR="00A50971" w:rsidRPr="00E444A7">
              <w:rPr>
                <w:rFonts w:ascii="Times New Roman" w:hAnsi="Times New Roman" w:cs="Times New Roman"/>
                <w:b/>
                <w:bCs/>
                <w:sz w:val="24"/>
                <w:szCs w:val="24"/>
              </w:rPr>
              <w:instrText xml:space="preserve"> NUMPAGES  </w:instrText>
            </w:r>
            <w:r w:rsidR="00A50971" w:rsidRPr="00E444A7">
              <w:rPr>
                <w:rFonts w:ascii="Times New Roman" w:hAnsi="Times New Roman" w:cs="Times New Roman"/>
                <w:b/>
                <w:bCs/>
                <w:sz w:val="24"/>
                <w:szCs w:val="24"/>
              </w:rPr>
              <w:fldChar w:fldCharType="separate"/>
            </w:r>
            <w:r w:rsidR="00684280">
              <w:rPr>
                <w:rFonts w:ascii="Times New Roman" w:hAnsi="Times New Roman" w:cs="Times New Roman"/>
                <w:b/>
                <w:bCs/>
                <w:noProof/>
                <w:sz w:val="24"/>
                <w:szCs w:val="24"/>
              </w:rPr>
              <w:t>3</w:t>
            </w:r>
            <w:r w:rsidR="00A50971" w:rsidRPr="00E444A7">
              <w:rPr>
                <w:rFonts w:ascii="Times New Roman" w:hAnsi="Times New Roman" w:cs="Times New Roman"/>
                <w:b/>
                <w:bCs/>
                <w:sz w:val="24"/>
                <w:szCs w:val="24"/>
              </w:rPr>
              <w:fldChar w:fldCharType="end"/>
            </w:r>
          </w:p>
        </w:sdtContent>
      </w:sdt>
    </w:sdtContent>
  </w:sdt>
  <w:p w14:paraId="5914CA47" w14:textId="77777777" w:rsidR="00A50971" w:rsidRDefault="00A5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AC3A5" w14:textId="77777777" w:rsidR="00EC122B" w:rsidRDefault="00EC122B" w:rsidP="00C91A67">
      <w:pPr>
        <w:spacing w:after="0" w:line="240" w:lineRule="auto"/>
      </w:pPr>
      <w:r>
        <w:separator/>
      </w:r>
    </w:p>
  </w:footnote>
  <w:footnote w:type="continuationSeparator" w:id="0">
    <w:p w14:paraId="45DD98F2" w14:textId="77777777" w:rsidR="00EC122B" w:rsidRDefault="00EC122B" w:rsidP="00C91A67">
      <w:pPr>
        <w:spacing w:after="0" w:line="240" w:lineRule="auto"/>
      </w:pPr>
      <w:r>
        <w:continuationSeparator/>
      </w:r>
    </w:p>
  </w:footnote>
  <w:footnote w:type="continuationNotice" w:id="1">
    <w:p w14:paraId="22CB7B8E" w14:textId="77777777" w:rsidR="00EC122B" w:rsidRDefault="00EC122B">
      <w:pPr>
        <w:spacing w:after="0" w:line="240" w:lineRule="auto"/>
      </w:pPr>
    </w:p>
  </w:footnote>
  <w:footnote w:id="2">
    <w:p w14:paraId="5ED80FD9" w14:textId="1FEFC732" w:rsidR="00A50971" w:rsidRPr="003909FF" w:rsidRDefault="00A50971">
      <w:pPr>
        <w:pStyle w:val="FootnoteText"/>
        <w:rPr>
          <w:rFonts w:ascii="Times New Roman" w:hAnsi="Times New Roman" w:cs="Times New Roman"/>
        </w:rPr>
      </w:pPr>
      <w:r w:rsidRPr="003909FF">
        <w:rPr>
          <w:rStyle w:val="FootnoteReference"/>
          <w:rFonts w:ascii="Times New Roman" w:hAnsi="Times New Roman" w:cs="Times New Roman"/>
        </w:rPr>
        <w:footnoteRef/>
      </w:r>
      <w:r w:rsidRPr="003909FF">
        <w:rPr>
          <w:rFonts w:ascii="Times New Roman" w:hAnsi="Times New Roman" w:cs="Times New Roman"/>
        </w:rPr>
        <w:t xml:space="preserve"> This Declaration extension and other FMCSA documents related to the COVID-19 </w:t>
      </w:r>
      <w:r w:rsidR="00D617FD">
        <w:rPr>
          <w:rFonts w:ascii="Times New Roman" w:hAnsi="Times New Roman" w:cs="Times New Roman"/>
        </w:rPr>
        <w:t xml:space="preserve">national emergency </w:t>
      </w:r>
      <w:r w:rsidRPr="003909FF">
        <w:rPr>
          <w:rFonts w:ascii="Times New Roman" w:hAnsi="Times New Roman" w:cs="Times New Roman"/>
        </w:rPr>
        <w:t xml:space="preserve">are posted </w:t>
      </w:r>
      <w:r>
        <w:rPr>
          <w:rFonts w:ascii="Times New Roman" w:hAnsi="Times New Roman" w:cs="Times New Roman"/>
        </w:rPr>
        <w:t>at</w:t>
      </w:r>
      <w:r w:rsidRPr="003909FF">
        <w:rPr>
          <w:rFonts w:ascii="Times New Roman" w:hAnsi="Times New Roman" w:cs="Times New Roman"/>
        </w:rPr>
        <w:t xml:space="preserve"> </w:t>
      </w:r>
      <w:hyperlink r:id="rId1" w:history="1">
        <w:r w:rsidRPr="003909FF">
          <w:rPr>
            <w:rStyle w:val="Hyperlink"/>
            <w:rFonts w:ascii="Times New Roman" w:hAnsi="Times New Roman" w:cs="Times New Roman"/>
          </w:rPr>
          <w:t>fmcsa.dot.gov/COVID-19</w:t>
        </w:r>
      </w:hyperlink>
      <w:r w:rsidRPr="003909F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D284C"/>
    <w:multiLevelType w:val="hybridMultilevel"/>
    <w:tmpl w:val="63FE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73406"/>
    <w:multiLevelType w:val="hybridMultilevel"/>
    <w:tmpl w:val="05B67D08"/>
    <w:lvl w:ilvl="0" w:tplc="D90C21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9F25DC"/>
    <w:multiLevelType w:val="hybridMultilevel"/>
    <w:tmpl w:val="99450A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7392FE4"/>
    <w:multiLevelType w:val="hybridMultilevel"/>
    <w:tmpl w:val="4F0E2F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114"/>
    <w:rsid w:val="0003501D"/>
    <w:rsid w:val="00035F0E"/>
    <w:rsid w:val="000437CA"/>
    <w:rsid w:val="00047799"/>
    <w:rsid w:val="000516EA"/>
    <w:rsid w:val="000520F9"/>
    <w:rsid w:val="00061F65"/>
    <w:rsid w:val="00063244"/>
    <w:rsid w:val="00065FF6"/>
    <w:rsid w:val="00076BD1"/>
    <w:rsid w:val="00094571"/>
    <w:rsid w:val="00097CE2"/>
    <w:rsid w:val="000A7231"/>
    <w:rsid w:val="000B1751"/>
    <w:rsid w:val="000B3C14"/>
    <w:rsid w:val="000C3171"/>
    <w:rsid w:val="000C4F1B"/>
    <w:rsid w:val="000C6EEC"/>
    <w:rsid w:val="000C7A59"/>
    <w:rsid w:val="000F57A7"/>
    <w:rsid w:val="000F6240"/>
    <w:rsid w:val="00112732"/>
    <w:rsid w:val="0011486C"/>
    <w:rsid w:val="00117640"/>
    <w:rsid w:val="001226B0"/>
    <w:rsid w:val="0013080C"/>
    <w:rsid w:val="00133676"/>
    <w:rsid w:val="001347D3"/>
    <w:rsid w:val="00136C26"/>
    <w:rsid w:val="00152533"/>
    <w:rsid w:val="00160AF3"/>
    <w:rsid w:val="00165579"/>
    <w:rsid w:val="0016667F"/>
    <w:rsid w:val="0016702E"/>
    <w:rsid w:val="001716D4"/>
    <w:rsid w:val="00171D21"/>
    <w:rsid w:val="00187173"/>
    <w:rsid w:val="001A30D5"/>
    <w:rsid w:val="001A5BEC"/>
    <w:rsid w:val="001B6DA7"/>
    <w:rsid w:val="001B7860"/>
    <w:rsid w:val="001D2E94"/>
    <w:rsid w:val="001E40BA"/>
    <w:rsid w:val="001E77F8"/>
    <w:rsid w:val="001F08B5"/>
    <w:rsid w:val="001F600E"/>
    <w:rsid w:val="002044B5"/>
    <w:rsid w:val="00212DC4"/>
    <w:rsid w:val="0021485E"/>
    <w:rsid w:val="002202B7"/>
    <w:rsid w:val="00223322"/>
    <w:rsid w:val="00223A8E"/>
    <w:rsid w:val="0023108D"/>
    <w:rsid w:val="00233BD9"/>
    <w:rsid w:val="00234B3B"/>
    <w:rsid w:val="00236539"/>
    <w:rsid w:val="00242A13"/>
    <w:rsid w:val="00257B3A"/>
    <w:rsid w:val="0026382A"/>
    <w:rsid w:val="00264007"/>
    <w:rsid w:val="002717CB"/>
    <w:rsid w:val="0027649A"/>
    <w:rsid w:val="002800FD"/>
    <w:rsid w:val="0028125C"/>
    <w:rsid w:val="0028489E"/>
    <w:rsid w:val="002873F9"/>
    <w:rsid w:val="00287402"/>
    <w:rsid w:val="002A138A"/>
    <w:rsid w:val="002A63FE"/>
    <w:rsid w:val="002A7210"/>
    <w:rsid w:val="002A75B7"/>
    <w:rsid w:val="002B4BE2"/>
    <w:rsid w:val="002B5854"/>
    <w:rsid w:val="002C0506"/>
    <w:rsid w:val="002C42F8"/>
    <w:rsid w:val="002C7C71"/>
    <w:rsid w:val="002E2309"/>
    <w:rsid w:val="002E57E8"/>
    <w:rsid w:val="002E7E5E"/>
    <w:rsid w:val="002F1C35"/>
    <w:rsid w:val="002F33C1"/>
    <w:rsid w:val="002F5760"/>
    <w:rsid w:val="00304B14"/>
    <w:rsid w:val="0031441F"/>
    <w:rsid w:val="00314B65"/>
    <w:rsid w:val="003223DE"/>
    <w:rsid w:val="003259B8"/>
    <w:rsid w:val="00340D19"/>
    <w:rsid w:val="00346985"/>
    <w:rsid w:val="00361573"/>
    <w:rsid w:val="003909FF"/>
    <w:rsid w:val="00391552"/>
    <w:rsid w:val="00393D37"/>
    <w:rsid w:val="003A071A"/>
    <w:rsid w:val="003B1CEC"/>
    <w:rsid w:val="003C599C"/>
    <w:rsid w:val="003D4AC6"/>
    <w:rsid w:val="003E128D"/>
    <w:rsid w:val="003E4297"/>
    <w:rsid w:val="003F1872"/>
    <w:rsid w:val="0040241D"/>
    <w:rsid w:val="004055B3"/>
    <w:rsid w:val="004136C0"/>
    <w:rsid w:val="004157DF"/>
    <w:rsid w:val="00415C0C"/>
    <w:rsid w:val="00430491"/>
    <w:rsid w:val="004306BD"/>
    <w:rsid w:val="0043217D"/>
    <w:rsid w:val="0043678E"/>
    <w:rsid w:val="00440F37"/>
    <w:rsid w:val="00444E9B"/>
    <w:rsid w:val="004460F4"/>
    <w:rsid w:val="004467AD"/>
    <w:rsid w:val="00453333"/>
    <w:rsid w:val="004720EA"/>
    <w:rsid w:val="00473363"/>
    <w:rsid w:val="004819DD"/>
    <w:rsid w:val="00486459"/>
    <w:rsid w:val="004868A2"/>
    <w:rsid w:val="004972D5"/>
    <w:rsid w:val="004A040E"/>
    <w:rsid w:val="004A6477"/>
    <w:rsid w:val="004E2B8C"/>
    <w:rsid w:val="004F19F2"/>
    <w:rsid w:val="004F45A9"/>
    <w:rsid w:val="0050720D"/>
    <w:rsid w:val="00521F67"/>
    <w:rsid w:val="00523422"/>
    <w:rsid w:val="00534F8B"/>
    <w:rsid w:val="005353A2"/>
    <w:rsid w:val="00535834"/>
    <w:rsid w:val="0053663A"/>
    <w:rsid w:val="00544FFC"/>
    <w:rsid w:val="00560866"/>
    <w:rsid w:val="0056606F"/>
    <w:rsid w:val="00566243"/>
    <w:rsid w:val="00566CDD"/>
    <w:rsid w:val="0058090F"/>
    <w:rsid w:val="005844F5"/>
    <w:rsid w:val="005A5296"/>
    <w:rsid w:val="005A53DD"/>
    <w:rsid w:val="005A78A7"/>
    <w:rsid w:val="005C4469"/>
    <w:rsid w:val="005E36D9"/>
    <w:rsid w:val="005E7A42"/>
    <w:rsid w:val="005F1C1D"/>
    <w:rsid w:val="005F7475"/>
    <w:rsid w:val="00601BC4"/>
    <w:rsid w:val="0060405D"/>
    <w:rsid w:val="00604B31"/>
    <w:rsid w:val="00607533"/>
    <w:rsid w:val="00614472"/>
    <w:rsid w:val="00620302"/>
    <w:rsid w:val="00632C96"/>
    <w:rsid w:val="00637A35"/>
    <w:rsid w:val="0064256B"/>
    <w:rsid w:val="0064309A"/>
    <w:rsid w:val="00646E70"/>
    <w:rsid w:val="006478AF"/>
    <w:rsid w:val="00651ADA"/>
    <w:rsid w:val="00670F04"/>
    <w:rsid w:val="00672A69"/>
    <w:rsid w:val="006743B9"/>
    <w:rsid w:val="00674D8D"/>
    <w:rsid w:val="006760BE"/>
    <w:rsid w:val="00684280"/>
    <w:rsid w:val="006944CD"/>
    <w:rsid w:val="006C52A8"/>
    <w:rsid w:val="006D0E80"/>
    <w:rsid w:val="006D4F69"/>
    <w:rsid w:val="006D7FF2"/>
    <w:rsid w:val="0070374F"/>
    <w:rsid w:val="00741972"/>
    <w:rsid w:val="00746BD6"/>
    <w:rsid w:val="0075019B"/>
    <w:rsid w:val="00751DDC"/>
    <w:rsid w:val="0075749C"/>
    <w:rsid w:val="00773512"/>
    <w:rsid w:val="00775BA9"/>
    <w:rsid w:val="007A0CEC"/>
    <w:rsid w:val="007B02FB"/>
    <w:rsid w:val="007B6BF4"/>
    <w:rsid w:val="007D28F4"/>
    <w:rsid w:val="007E2596"/>
    <w:rsid w:val="007F2B6D"/>
    <w:rsid w:val="00806B09"/>
    <w:rsid w:val="00807D2C"/>
    <w:rsid w:val="008100C1"/>
    <w:rsid w:val="00812406"/>
    <w:rsid w:val="00832354"/>
    <w:rsid w:val="00840BBE"/>
    <w:rsid w:val="008432AF"/>
    <w:rsid w:val="00843632"/>
    <w:rsid w:val="008459D1"/>
    <w:rsid w:val="008476B2"/>
    <w:rsid w:val="0085101C"/>
    <w:rsid w:val="00864A9C"/>
    <w:rsid w:val="00864B89"/>
    <w:rsid w:val="00865C5D"/>
    <w:rsid w:val="00867EB1"/>
    <w:rsid w:val="008770B2"/>
    <w:rsid w:val="008834F2"/>
    <w:rsid w:val="008866C0"/>
    <w:rsid w:val="008918FA"/>
    <w:rsid w:val="008A26CD"/>
    <w:rsid w:val="008B5E27"/>
    <w:rsid w:val="008D07D9"/>
    <w:rsid w:val="008D5EA4"/>
    <w:rsid w:val="008D7D37"/>
    <w:rsid w:val="008E5197"/>
    <w:rsid w:val="008F3E4C"/>
    <w:rsid w:val="008F6D70"/>
    <w:rsid w:val="008F7487"/>
    <w:rsid w:val="00906528"/>
    <w:rsid w:val="009125E0"/>
    <w:rsid w:val="00917542"/>
    <w:rsid w:val="0091786B"/>
    <w:rsid w:val="00925178"/>
    <w:rsid w:val="0095121A"/>
    <w:rsid w:val="00962EA5"/>
    <w:rsid w:val="00972A4C"/>
    <w:rsid w:val="00983244"/>
    <w:rsid w:val="0098648C"/>
    <w:rsid w:val="009873A8"/>
    <w:rsid w:val="00995600"/>
    <w:rsid w:val="009A033E"/>
    <w:rsid w:val="009A0368"/>
    <w:rsid w:val="009A08B2"/>
    <w:rsid w:val="009A0FB5"/>
    <w:rsid w:val="009A7F32"/>
    <w:rsid w:val="009B0627"/>
    <w:rsid w:val="009B4AA5"/>
    <w:rsid w:val="009B5D93"/>
    <w:rsid w:val="009B656D"/>
    <w:rsid w:val="009B7CAA"/>
    <w:rsid w:val="009C4E62"/>
    <w:rsid w:val="009C5475"/>
    <w:rsid w:val="009D6021"/>
    <w:rsid w:val="009D7530"/>
    <w:rsid w:val="009F0B66"/>
    <w:rsid w:val="009F636B"/>
    <w:rsid w:val="009F6C66"/>
    <w:rsid w:val="009F7345"/>
    <w:rsid w:val="009F7E00"/>
    <w:rsid w:val="00A00633"/>
    <w:rsid w:val="00A10291"/>
    <w:rsid w:val="00A10409"/>
    <w:rsid w:val="00A1084A"/>
    <w:rsid w:val="00A1477C"/>
    <w:rsid w:val="00A164DE"/>
    <w:rsid w:val="00A20916"/>
    <w:rsid w:val="00A21E6F"/>
    <w:rsid w:val="00A26B30"/>
    <w:rsid w:val="00A27369"/>
    <w:rsid w:val="00A31F2B"/>
    <w:rsid w:val="00A3653C"/>
    <w:rsid w:val="00A50971"/>
    <w:rsid w:val="00A57008"/>
    <w:rsid w:val="00A64370"/>
    <w:rsid w:val="00A868F6"/>
    <w:rsid w:val="00A90BE4"/>
    <w:rsid w:val="00A91AFC"/>
    <w:rsid w:val="00A97CB0"/>
    <w:rsid w:val="00A97E7B"/>
    <w:rsid w:val="00AA1CB4"/>
    <w:rsid w:val="00AB08F1"/>
    <w:rsid w:val="00AC3093"/>
    <w:rsid w:val="00AC5391"/>
    <w:rsid w:val="00AC6D09"/>
    <w:rsid w:val="00AD2B8D"/>
    <w:rsid w:val="00AD66F5"/>
    <w:rsid w:val="00AE3DE5"/>
    <w:rsid w:val="00AE4113"/>
    <w:rsid w:val="00AE4543"/>
    <w:rsid w:val="00AE536E"/>
    <w:rsid w:val="00AE6050"/>
    <w:rsid w:val="00AE68C1"/>
    <w:rsid w:val="00AF397F"/>
    <w:rsid w:val="00AF4E23"/>
    <w:rsid w:val="00B11AB4"/>
    <w:rsid w:val="00B13820"/>
    <w:rsid w:val="00B332CE"/>
    <w:rsid w:val="00B34070"/>
    <w:rsid w:val="00B35B6E"/>
    <w:rsid w:val="00B44A8E"/>
    <w:rsid w:val="00B47B05"/>
    <w:rsid w:val="00B64096"/>
    <w:rsid w:val="00B6413B"/>
    <w:rsid w:val="00B66D02"/>
    <w:rsid w:val="00B71778"/>
    <w:rsid w:val="00B810EF"/>
    <w:rsid w:val="00B86AC7"/>
    <w:rsid w:val="00B9300B"/>
    <w:rsid w:val="00B9493B"/>
    <w:rsid w:val="00BA1505"/>
    <w:rsid w:val="00BA2DB6"/>
    <w:rsid w:val="00BA4CE4"/>
    <w:rsid w:val="00BC2393"/>
    <w:rsid w:val="00BD3456"/>
    <w:rsid w:val="00BD4C3C"/>
    <w:rsid w:val="00BE2FD0"/>
    <w:rsid w:val="00BF3114"/>
    <w:rsid w:val="00BF6DB6"/>
    <w:rsid w:val="00C0292D"/>
    <w:rsid w:val="00C02D15"/>
    <w:rsid w:val="00C1760C"/>
    <w:rsid w:val="00C17B35"/>
    <w:rsid w:val="00C2309D"/>
    <w:rsid w:val="00C24B61"/>
    <w:rsid w:val="00C31032"/>
    <w:rsid w:val="00C32E60"/>
    <w:rsid w:val="00C35458"/>
    <w:rsid w:val="00C36816"/>
    <w:rsid w:val="00C37FAA"/>
    <w:rsid w:val="00C561C9"/>
    <w:rsid w:val="00C57153"/>
    <w:rsid w:val="00C63429"/>
    <w:rsid w:val="00C77450"/>
    <w:rsid w:val="00C776C7"/>
    <w:rsid w:val="00C914ED"/>
    <w:rsid w:val="00C916DB"/>
    <w:rsid w:val="00C91A67"/>
    <w:rsid w:val="00CA3E6B"/>
    <w:rsid w:val="00CB76EC"/>
    <w:rsid w:val="00CC2EC3"/>
    <w:rsid w:val="00CC39EF"/>
    <w:rsid w:val="00CC4D96"/>
    <w:rsid w:val="00CF67BE"/>
    <w:rsid w:val="00D12253"/>
    <w:rsid w:val="00D13499"/>
    <w:rsid w:val="00D32162"/>
    <w:rsid w:val="00D35A74"/>
    <w:rsid w:val="00D47661"/>
    <w:rsid w:val="00D515EC"/>
    <w:rsid w:val="00D617FD"/>
    <w:rsid w:val="00D70CCA"/>
    <w:rsid w:val="00D70F9C"/>
    <w:rsid w:val="00D73310"/>
    <w:rsid w:val="00D801B3"/>
    <w:rsid w:val="00D82044"/>
    <w:rsid w:val="00D83C60"/>
    <w:rsid w:val="00D84C01"/>
    <w:rsid w:val="00D91D36"/>
    <w:rsid w:val="00D94103"/>
    <w:rsid w:val="00DA09B7"/>
    <w:rsid w:val="00DA48A4"/>
    <w:rsid w:val="00DA644F"/>
    <w:rsid w:val="00DA6DF2"/>
    <w:rsid w:val="00DB2D2E"/>
    <w:rsid w:val="00DC586D"/>
    <w:rsid w:val="00DD34E3"/>
    <w:rsid w:val="00DD36F7"/>
    <w:rsid w:val="00DD43CC"/>
    <w:rsid w:val="00DE3F87"/>
    <w:rsid w:val="00E1466F"/>
    <w:rsid w:val="00E16EA8"/>
    <w:rsid w:val="00E36151"/>
    <w:rsid w:val="00E3762E"/>
    <w:rsid w:val="00E442D4"/>
    <w:rsid w:val="00E444A7"/>
    <w:rsid w:val="00E66EE2"/>
    <w:rsid w:val="00E765E0"/>
    <w:rsid w:val="00E772FD"/>
    <w:rsid w:val="00E95D35"/>
    <w:rsid w:val="00EB01FB"/>
    <w:rsid w:val="00EC122B"/>
    <w:rsid w:val="00EC1492"/>
    <w:rsid w:val="00EC24FB"/>
    <w:rsid w:val="00ED58D8"/>
    <w:rsid w:val="00EF0A0C"/>
    <w:rsid w:val="00EF5315"/>
    <w:rsid w:val="00F02D73"/>
    <w:rsid w:val="00F0433A"/>
    <w:rsid w:val="00F10E71"/>
    <w:rsid w:val="00F1304E"/>
    <w:rsid w:val="00F22E87"/>
    <w:rsid w:val="00F30F53"/>
    <w:rsid w:val="00F569AF"/>
    <w:rsid w:val="00F6659D"/>
    <w:rsid w:val="00F71D19"/>
    <w:rsid w:val="00F75C58"/>
    <w:rsid w:val="00F87F36"/>
    <w:rsid w:val="00F951B1"/>
    <w:rsid w:val="00FA0FCC"/>
    <w:rsid w:val="00FA45E8"/>
    <w:rsid w:val="00FA7721"/>
    <w:rsid w:val="00FB0D8D"/>
    <w:rsid w:val="00FB0EAF"/>
    <w:rsid w:val="00FB2D63"/>
    <w:rsid w:val="00FB415F"/>
    <w:rsid w:val="00FC2CC5"/>
    <w:rsid w:val="00FC42B3"/>
    <w:rsid w:val="00FD16E9"/>
    <w:rsid w:val="00FD7B4F"/>
    <w:rsid w:val="00FE5909"/>
    <w:rsid w:val="00FE7B5D"/>
    <w:rsid w:val="00FF0068"/>
    <w:rsid w:val="00FF265B"/>
    <w:rsid w:val="00FF2E6B"/>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F41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BF3114"/>
    <w:pPr>
      <w:keepNext/>
      <w:spacing w:after="0" w:line="240" w:lineRule="auto"/>
      <w:outlineLvl w:val="5"/>
    </w:pPr>
    <w:rPr>
      <w:rFonts w:ascii="Century Gothic" w:eastAsia="Times New Roman" w:hAnsi="Century Gothic" w:cs="Times New Roman"/>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F3114"/>
    <w:rPr>
      <w:rFonts w:ascii="Century Gothic" w:eastAsia="Times New Roman" w:hAnsi="Century Gothic" w:cs="Times New Roman"/>
      <w:b/>
      <w:sz w:val="36"/>
      <w:szCs w:val="24"/>
    </w:rPr>
  </w:style>
  <w:style w:type="paragraph" w:customStyle="1" w:styleId="Default">
    <w:name w:val="Default"/>
    <w:rsid w:val="00BF3114"/>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8">
    <w:name w:val="CM8"/>
    <w:basedOn w:val="Default"/>
    <w:next w:val="Default"/>
    <w:uiPriority w:val="99"/>
    <w:rsid w:val="00BF3114"/>
    <w:rPr>
      <w:color w:val="auto"/>
    </w:rPr>
  </w:style>
  <w:style w:type="paragraph" w:customStyle="1" w:styleId="CM2">
    <w:name w:val="CM2"/>
    <w:basedOn w:val="Default"/>
    <w:next w:val="Default"/>
    <w:uiPriority w:val="99"/>
    <w:rsid w:val="00BF3114"/>
    <w:pPr>
      <w:spacing w:line="253" w:lineRule="atLeast"/>
    </w:pPr>
    <w:rPr>
      <w:color w:val="auto"/>
    </w:rPr>
  </w:style>
  <w:style w:type="paragraph" w:customStyle="1" w:styleId="CM10">
    <w:name w:val="CM10"/>
    <w:basedOn w:val="Default"/>
    <w:next w:val="Default"/>
    <w:uiPriority w:val="99"/>
    <w:rsid w:val="00BF3114"/>
    <w:rPr>
      <w:color w:val="auto"/>
    </w:rPr>
  </w:style>
  <w:style w:type="paragraph" w:styleId="BalloonText">
    <w:name w:val="Balloon Text"/>
    <w:basedOn w:val="Normal"/>
    <w:link w:val="BalloonTextChar"/>
    <w:uiPriority w:val="99"/>
    <w:semiHidden/>
    <w:unhideWhenUsed/>
    <w:rsid w:val="00B47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B05"/>
    <w:rPr>
      <w:rFonts w:ascii="Segoe UI" w:hAnsi="Segoe UI" w:cs="Segoe UI"/>
      <w:sz w:val="18"/>
      <w:szCs w:val="18"/>
    </w:rPr>
  </w:style>
  <w:style w:type="paragraph" w:styleId="Header">
    <w:name w:val="header"/>
    <w:basedOn w:val="Normal"/>
    <w:link w:val="HeaderChar"/>
    <w:uiPriority w:val="99"/>
    <w:unhideWhenUsed/>
    <w:rsid w:val="00C91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67"/>
  </w:style>
  <w:style w:type="paragraph" w:styleId="Footer">
    <w:name w:val="footer"/>
    <w:basedOn w:val="Normal"/>
    <w:link w:val="FooterChar"/>
    <w:uiPriority w:val="99"/>
    <w:unhideWhenUsed/>
    <w:rsid w:val="00C91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67"/>
  </w:style>
  <w:style w:type="character" w:styleId="CommentReference">
    <w:name w:val="annotation reference"/>
    <w:basedOn w:val="DefaultParagraphFont"/>
    <w:uiPriority w:val="99"/>
    <w:semiHidden/>
    <w:unhideWhenUsed/>
    <w:rsid w:val="00212DC4"/>
    <w:rPr>
      <w:sz w:val="16"/>
      <w:szCs w:val="16"/>
    </w:rPr>
  </w:style>
  <w:style w:type="paragraph" w:styleId="CommentText">
    <w:name w:val="annotation text"/>
    <w:basedOn w:val="Normal"/>
    <w:link w:val="CommentTextChar"/>
    <w:uiPriority w:val="99"/>
    <w:unhideWhenUsed/>
    <w:rsid w:val="00212DC4"/>
    <w:pPr>
      <w:spacing w:line="240" w:lineRule="auto"/>
    </w:pPr>
    <w:rPr>
      <w:sz w:val="20"/>
      <w:szCs w:val="20"/>
    </w:rPr>
  </w:style>
  <w:style w:type="character" w:customStyle="1" w:styleId="CommentTextChar">
    <w:name w:val="Comment Text Char"/>
    <w:basedOn w:val="DefaultParagraphFont"/>
    <w:link w:val="CommentText"/>
    <w:uiPriority w:val="99"/>
    <w:rsid w:val="00212DC4"/>
    <w:rPr>
      <w:sz w:val="20"/>
      <w:szCs w:val="20"/>
    </w:rPr>
  </w:style>
  <w:style w:type="paragraph" w:styleId="CommentSubject">
    <w:name w:val="annotation subject"/>
    <w:basedOn w:val="CommentText"/>
    <w:next w:val="CommentText"/>
    <w:link w:val="CommentSubjectChar"/>
    <w:uiPriority w:val="99"/>
    <w:semiHidden/>
    <w:unhideWhenUsed/>
    <w:rsid w:val="00212DC4"/>
    <w:rPr>
      <w:b/>
      <w:bCs/>
    </w:rPr>
  </w:style>
  <w:style w:type="character" w:customStyle="1" w:styleId="CommentSubjectChar">
    <w:name w:val="Comment Subject Char"/>
    <w:basedOn w:val="CommentTextChar"/>
    <w:link w:val="CommentSubject"/>
    <w:uiPriority w:val="99"/>
    <w:semiHidden/>
    <w:rsid w:val="00212DC4"/>
    <w:rPr>
      <w:b/>
      <w:bCs/>
      <w:sz w:val="20"/>
      <w:szCs w:val="20"/>
    </w:rPr>
  </w:style>
  <w:style w:type="paragraph" w:customStyle="1" w:styleId="CM5">
    <w:name w:val="CM5"/>
    <w:basedOn w:val="Default"/>
    <w:next w:val="Default"/>
    <w:uiPriority w:val="99"/>
    <w:rsid w:val="00B34070"/>
    <w:pPr>
      <w:spacing w:line="253" w:lineRule="atLeast"/>
    </w:pPr>
    <w:rPr>
      <w:color w:val="auto"/>
    </w:rPr>
  </w:style>
  <w:style w:type="paragraph" w:styleId="ListParagraph">
    <w:name w:val="List Paragraph"/>
    <w:basedOn w:val="Normal"/>
    <w:uiPriority w:val="34"/>
    <w:qFormat/>
    <w:rsid w:val="00B3407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2A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5178"/>
    <w:rPr>
      <w:color w:val="0000FF"/>
      <w:u w:val="single"/>
    </w:rPr>
  </w:style>
  <w:style w:type="paragraph" w:styleId="FootnoteText">
    <w:name w:val="footnote text"/>
    <w:basedOn w:val="Normal"/>
    <w:link w:val="FootnoteTextChar"/>
    <w:uiPriority w:val="99"/>
    <w:semiHidden/>
    <w:unhideWhenUsed/>
    <w:rsid w:val="00390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9FF"/>
    <w:rPr>
      <w:sz w:val="20"/>
      <w:szCs w:val="20"/>
    </w:rPr>
  </w:style>
  <w:style w:type="character" w:styleId="FootnoteReference">
    <w:name w:val="footnote reference"/>
    <w:basedOn w:val="DefaultParagraphFont"/>
    <w:uiPriority w:val="99"/>
    <w:semiHidden/>
    <w:unhideWhenUsed/>
    <w:rsid w:val="003909FF"/>
    <w:rPr>
      <w:vertAlign w:val="superscript"/>
    </w:rPr>
  </w:style>
  <w:style w:type="paragraph" w:styleId="Revision">
    <w:name w:val="Revision"/>
    <w:hidden/>
    <w:uiPriority w:val="99"/>
    <w:semiHidden/>
    <w:rsid w:val="00672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3740">
      <w:bodyDiv w:val="1"/>
      <w:marLeft w:val="0"/>
      <w:marRight w:val="0"/>
      <w:marTop w:val="0"/>
      <w:marBottom w:val="0"/>
      <w:divBdr>
        <w:top w:val="none" w:sz="0" w:space="0" w:color="auto"/>
        <w:left w:val="none" w:sz="0" w:space="0" w:color="auto"/>
        <w:bottom w:val="none" w:sz="0" w:space="0" w:color="auto"/>
        <w:right w:val="none" w:sz="0" w:space="0" w:color="auto"/>
      </w:divBdr>
    </w:div>
    <w:div w:id="163085610">
      <w:bodyDiv w:val="1"/>
      <w:marLeft w:val="0"/>
      <w:marRight w:val="0"/>
      <w:marTop w:val="0"/>
      <w:marBottom w:val="0"/>
      <w:divBdr>
        <w:top w:val="none" w:sz="0" w:space="0" w:color="auto"/>
        <w:left w:val="none" w:sz="0" w:space="0" w:color="auto"/>
        <w:bottom w:val="none" w:sz="0" w:space="0" w:color="auto"/>
        <w:right w:val="none" w:sz="0" w:space="0" w:color="auto"/>
      </w:divBdr>
    </w:div>
    <w:div w:id="1291781971">
      <w:bodyDiv w:val="1"/>
      <w:marLeft w:val="0"/>
      <w:marRight w:val="0"/>
      <w:marTop w:val="0"/>
      <w:marBottom w:val="0"/>
      <w:divBdr>
        <w:top w:val="none" w:sz="0" w:space="0" w:color="auto"/>
        <w:left w:val="none" w:sz="0" w:space="0" w:color="auto"/>
        <w:bottom w:val="none" w:sz="0" w:space="0" w:color="auto"/>
        <w:right w:val="none" w:sz="0" w:space="0" w:color="auto"/>
      </w:divBdr>
      <w:divsChild>
        <w:div w:id="826744219">
          <w:marLeft w:val="0"/>
          <w:marRight w:val="0"/>
          <w:marTop w:val="0"/>
          <w:marBottom w:val="0"/>
          <w:divBdr>
            <w:top w:val="none" w:sz="0" w:space="0" w:color="auto"/>
            <w:left w:val="none" w:sz="0" w:space="0" w:color="auto"/>
            <w:bottom w:val="none" w:sz="0" w:space="0" w:color="auto"/>
            <w:right w:val="none" w:sz="0" w:space="0" w:color="auto"/>
          </w:divBdr>
          <w:divsChild>
            <w:div w:id="1313291234">
              <w:marLeft w:val="0"/>
              <w:marRight w:val="0"/>
              <w:marTop w:val="0"/>
              <w:marBottom w:val="0"/>
              <w:divBdr>
                <w:top w:val="none" w:sz="0" w:space="0" w:color="auto"/>
                <w:left w:val="none" w:sz="0" w:space="0" w:color="auto"/>
                <w:bottom w:val="none" w:sz="0" w:space="0" w:color="auto"/>
                <w:right w:val="none" w:sz="0" w:space="0" w:color="auto"/>
              </w:divBdr>
            </w:div>
            <w:div w:id="15400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9653">
      <w:bodyDiv w:val="1"/>
      <w:marLeft w:val="0"/>
      <w:marRight w:val="0"/>
      <w:marTop w:val="0"/>
      <w:marBottom w:val="0"/>
      <w:divBdr>
        <w:top w:val="none" w:sz="0" w:space="0" w:color="auto"/>
        <w:left w:val="none" w:sz="0" w:space="0" w:color="auto"/>
        <w:bottom w:val="none" w:sz="0" w:space="0" w:color="auto"/>
        <w:right w:val="none" w:sz="0" w:space="0" w:color="auto"/>
      </w:divBdr>
      <w:divsChild>
        <w:div w:id="301935017">
          <w:marLeft w:val="0"/>
          <w:marRight w:val="0"/>
          <w:marTop w:val="0"/>
          <w:marBottom w:val="0"/>
          <w:divBdr>
            <w:top w:val="none" w:sz="0" w:space="0" w:color="auto"/>
            <w:left w:val="none" w:sz="0" w:space="0" w:color="auto"/>
            <w:bottom w:val="none" w:sz="0" w:space="0" w:color="auto"/>
            <w:right w:val="none" w:sz="0" w:space="0" w:color="auto"/>
          </w:divBdr>
          <w:divsChild>
            <w:div w:id="43214696">
              <w:marLeft w:val="0"/>
              <w:marRight w:val="0"/>
              <w:marTop w:val="0"/>
              <w:marBottom w:val="0"/>
              <w:divBdr>
                <w:top w:val="none" w:sz="0" w:space="0" w:color="auto"/>
                <w:left w:val="none" w:sz="0" w:space="0" w:color="auto"/>
                <w:bottom w:val="none" w:sz="0" w:space="0" w:color="auto"/>
                <w:right w:val="none" w:sz="0" w:space="0" w:color="auto"/>
              </w:divBdr>
            </w:div>
            <w:div w:id="36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342">
      <w:bodyDiv w:val="1"/>
      <w:marLeft w:val="0"/>
      <w:marRight w:val="0"/>
      <w:marTop w:val="0"/>
      <w:marBottom w:val="0"/>
      <w:divBdr>
        <w:top w:val="none" w:sz="0" w:space="0" w:color="auto"/>
        <w:left w:val="none" w:sz="0" w:space="0" w:color="auto"/>
        <w:bottom w:val="none" w:sz="0" w:space="0" w:color="auto"/>
        <w:right w:val="none" w:sz="0" w:space="0" w:color="auto"/>
      </w:divBdr>
    </w:div>
    <w:div w:id="1643270876">
      <w:bodyDiv w:val="1"/>
      <w:marLeft w:val="0"/>
      <w:marRight w:val="0"/>
      <w:marTop w:val="0"/>
      <w:marBottom w:val="0"/>
      <w:divBdr>
        <w:top w:val="none" w:sz="0" w:space="0" w:color="auto"/>
        <w:left w:val="none" w:sz="0" w:space="0" w:color="auto"/>
        <w:bottom w:val="none" w:sz="0" w:space="0" w:color="auto"/>
        <w:right w:val="none" w:sz="0" w:space="0" w:color="auto"/>
      </w:divBdr>
    </w:div>
    <w:div w:id="19728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mcsa.dot.gov/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38B2-8A16-4E9D-B6C4-126C5CB5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2020-09-11T20:34:00Z</dcterms:created>
  <dcterms:modified xsi:type="dcterms:W3CDTF">2020-09-11T20:34:00Z</dcterms:modified>
</cp:coreProperties>
</file>