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BC7A2F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FAQ016</w:t>
      </w:r>
      <w:bookmarkStart w:id="0" w:name="_GoBack"/>
      <w:bookmarkEnd w:id="0"/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BC7A2F">
        <w:rPr>
          <w:rFonts w:ascii="Times New Roman" w:hAnsi="Times New Roman" w:cs="Times New Roman"/>
          <w:sz w:val="24"/>
          <w:szCs w:val="24"/>
        </w:rPr>
        <w:t>FAQ016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B25E70">
        <w:rPr>
          <w:rFonts w:ascii="Times New Roman" w:hAnsi="Times New Roman" w:cs="Times New Roman"/>
          <w:sz w:val="24"/>
          <w:szCs w:val="24"/>
        </w:rPr>
        <w:t>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</w:t>
      </w:r>
      <w:r w:rsidR="00E030B0">
        <w:rPr>
          <w:rFonts w:ascii="Times New Roman" w:hAnsi="Times New Roman" w:cs="Times New Roman"/>
          <w:sz w:val="24"/>
          <w:szCs w:val="24"/>
        </w:rPr>
        <w:t xml:space="preserve"> </w:t>
      </w:r>
      <w:r w:rsidR="005D681C">
        <w:rPr>
          <w:rFonts w:ascii="Times New Roman" w:hAnsi="Times New Roman" w:cs="Times New Roman"/>
          <w:sz w:val="24"/>
          <w:szCs w:val="24"/>
        </w:rPr>
        <w:t>Declarations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6C4518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  <w:r w:rsidRPr="00BC7A2F">
        <w:rPr>
          <w:rFonts w:ascii="Arial" w:hAnsi="Arial" w:cs="Arial"/>
          <w:b/>
          <w:bCs/>
          <w:color w:val="212529"/>
          <w:sz w:val="23"/>
          <w:szCs w:val="23"/>
        </w:rPr>
        <w:t>Are loads that include supplies related to direct assistance under the emergency declaration mixed with other, un-related materials covered under an emergency declaration?</w:t>
      </w:r>
    </w:p>
    <w:p w:rsidR="00BC7A2F" w:rsidRP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25E70" w:rsidRPr="00BC7A2F" w:rsidRDefault="00BC7A2F" w:rsidP="00BC7A2F">
      <w:pPr>
        <w:spacing w:after="0" w:line="240" w:lineRule="auto"/>
        <w:rPr>
          <w:rFonts w:ascii="Arial" w:hAnsi="Arial" w:cs="Arial"/>
          <w:bCs/>
          <w:color w:val="212529"/>
          <w:sz w:val="23"/>
          <w:szCs w:val="23"/>
        </w:rPr>
      </w:pPr>
      <w:r w:rsidRPr="00BC7A2F">
        <w:rPr>
          <w:rFonts w:ascii="Arial" w:hAnsi="Arial" w:cs="Arial"/>
          <w:bCs/>
          <w:color w:val="212529"/>
          <w:sz w:val="23"/>
          <w:szCs w:val="23"/>
        </w:rPr>
        <w:t>Generally, yes, however, mixed loads with only a nominal quantity of qualifying emergency relief added to obtain the benefits of this emergency declaration are not covered.</w:t>
      </w:r>
    </w:p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C7A2F">
        <w:rPr>
          <w:rFonts w:ascii="Times New Roman" w:hAnsi="Times New Roman" w:cs="Times New Roman"/>
          <w:sz w:val="24"/>
          <w:szCs w:val="24"/>
        </w:rPr>
        <w:t>March 19, 2020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6/11/2020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Yes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BC7A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Changed “the emergency declaration” to “an emergency declaration”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BC7A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COVID-19 March 19, 2020 FAQs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E040D"/>
    <w:rsid w:val="00320D33"/>
    <w:rsid w:val="00392F9E"/>
    <w:rsid w:val="003A2492"/>
    <w:rsid w:val="00473417"/>
    <w:rsid w:val="00505043"/>
    <w:rsid w:val="005860AE"/>
    <w:rsid w:val="005D681C"/>
    <w:rsid w:val="00653AC2"/>
    <w:rsid w:val="00687299"/>
    <w:rsid w:val="006C4518"/>
    <w:rsid w:val="0085329B"/>
    <w:rsid w:val="008843EA"/>
    <w:rsid w:val="008E3F61"/>
    <w:rsid w:val="00AE607A"/>
    <w:rsid w:val="00B25E70"/>
    <w:rsid w:val="00BC7A2F"/>
    <w:rsid w:val="00BD5FE5"/>
    <w:rsid w:val="00C92547"/>
    <w:rsid w:val="00D275B4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01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2</cp:revision>
  <dcterms:created xsi:type="dcterms:W3CDTF">2020-06-16T16:14:00Z</dcterms:created>
  <dcterms:modified xsi:type="dcterms:W3CDTF">2020-06-16T16:14:00Z</dcterms:modified>
</cp:coreProperties>
</file>