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w:t>
      </w:r>
      <w:r w:rsidR="008843EA">
        <w:rPr>
          <w:rFonts w:ascii="Times New Roman" w:hAnsi="Times New Roman" w:cs="Times New Roman"/>
          <w:b/>
          <w:sz w:val="24"/>
          <w:szCs w:val="24"/>
        </w:rPr>
        <w:t>2</w:t>
      </w:r>
      <w:r w:rsidR="00BD5FE5">
        <w:rPr>
          <w:rFonts w:ascii="Times New Roman" w:hAnsi="Times New Roman" w:cs="Times New Roman"/>
          <w:b/>
          <w:sz w:val="24"/>
          <w:szCs w:val="24"/>
        </w:rPr>
        <w:t>3</w:t>
      </w:r>
      <w:r w:rsidR="008843EA">
        <w:rPr>
          <w:rFonts w:ascii="Times New Roman" w:hAnsi="Times New Roman" w:cs="Times New Roman"/>
          <w:b/>
          <w:sz w:val="24"/>
          <w:szCs w:val="24"/>
        </w:rPr>
        <w:t xml:space="preserve"> </w:t>
      </w:r>
      <w:r w:rsidR="00BD5FE5">
        <w:rPr>
          <w:rFonts w:ascii="Times New Roman" w:hAnsi="Times New Roman" w:cs="Times New Roman"/>
          <w:b/>
          <w:sz w:val="24"/>
          <w:szCs w:val="24"/>
        </w:rPr>
        <w:t>Relief from regulations</w:t>
      </w:r>
    </w:p>
    <w:p w:rsidR="00320D33" w:rsidRPr="00C92547" w:rsidRDefault="00592F75"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FAQ007</w:t>
      </w:r>
    </w:p>
    <w:p w:rsidR="00C92547" w:rsidRDefault="00C92547"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8E3F61">
        <w:rPr>
          <w:rFonts w:ascii="Times New Roman" w:hAnsi="Times New Roman" w:cs="Times New Roman"/>
          <w:sz w:val="24"/>
          <w:szCs w:val="24"/>
        </w:rPr>
        <w:t>Emergency</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505043">
        <w:rPr>
          <w:rFonts w:ascii="Times New Roman" w:hAnsi="Times New Roman" w:cs="Times New Roman"/>
          <w:sz w:val="24"/>
          <w:szCs w:val="24"/>
        </w:rPr>
        <w:t xml:space="preserve"> FMCSA-R</w:t>
      </w:r>
      <w:r w:rsidR="008E3F61">
        <w:rPr>
          <w:rFonts w:ascii="Times New Roman" w:hAnsi="Times New Roman" w:cs="Times New Roman"/>
          <w:sz w:val="24"/>
          <w:szCs w:val="24"/>
        </w:rPr>
        <w:t>G-390.23</w:t>
      </w:r>
      <w:r w:rsidR="00505043">
        <w:rPr>
          <w:rFonts w:ascii="Times New Roman" w:hAnsi="Times New Roman" w:cs="Times New Roman"/>
          <w:sz w:val="24"/>
          <w:szCs w:val="24"/>
        </w:rPr>
        <w:t>-</w:t>
      </w:r>
      <w:r w:rsidR="00592F75">
        <w:rPr>
          <w:rFonts w:ascii="Times New Roman" w:hAnsi="Times New Roman" w:cs="Times New Roman"/>
          <w:sz w:val="24"/>
          <w:szCs w:val="24"/>
        </w:rPr>
        <w:t>FAQ007</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8E3F61">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5D681C">
        <w:rPr>
          <w:rFonts w:ascii="Times New Roman" w:hAnsi="Times New Roman" w:cs="Times New Roman"/>
          <w:sz w:val="24"/>
          <w:szCs w:val="24"/>
        </w:rPr>
        <w:t>Emergency Declarations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sidR="008E3F61">
        <w:rPr>
          <w:rFonts w:ascii="Times New Roman" w:hAnsi="Times New Roman" w:cs="Times New Roman"/>
          <w:sz w:val="24"/>
          <w:szCs w:val="24"/>
        </w:rPr>
        <w:t xml:space="preserve"> Emergency</w:t>
      </w:r>
      <w:r>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B25E70">
        <w:rPr>
          <w:rFonts w:ascii="Times New Roman" w:hAnsi="Times New Roman" w:cs="Times New Roman"/>
          <w:sz w:val="24"/>
          <w:szCs w:val="24"/>
        </w:rPr>
        <w:t xml:space="preserve">Emergency, </w:t>
      </w:r>
      <w:r w:rsidR="005D681C">
        <w:rPr>
          <w:rFonts w:ascii="Times New Roman" w:hAnsi="Times New Roman" w:cs="Times New Roman"/>
          <w:sz w:val="24"/>
          <w:szCs w:val="24"/>
        </w:rPr>
        <w:t xml:space="preserve">Emergency Declarations, </w:t>
      </w:r>
      <w:r w:rsidR="00D40411">
        <w:rPr>
          <w:rFonts w:ascii="Times New Roman" w:hAnsi="Times New Roman" w:cs="Times New Roman"/>
          <w:sz w:val="24"/>
          <w:szCs w:val="24"/>
        </w:rPr>
        <w:t>Exemption</w:t>
      </w:r>
      <w:r w:rsidR="00850161">
        <w:rPr>
          <w:rFonts w:ascii="Times New Roman" w:hAnsi="Times New Roman" w:cs="Times New Roman"/>
          <w:sz w:val="24"/>
          <w:szCs w:val="24"/>
        </w:rPr>
        <w:t>s</w:t>
      </w:r>
      <w:r w:rsidR="00D40411">
        <w:rPr>
          <w:rFonts w:ascii="Times New Roman" w:hAnsi="Times New Roman" w:cs="Times New Roman"/>
          <w:sz w:val="24"/>
          <w:szCs w:val="24"/>
        </w:rPr>
        <w:t xml:space="preserve">, </w:t>
      </w:r>
      <w:r w:rsidR="00850161">
        <w:rPr>
          <w:rFonts w:ascii="Times New Roman" w:hAnsi="Times New Roman" w:cs="Times New Roman"/>
          <w:sz w:val="24"/>
          <w:szCs w:val="24"/>
        </w:rPr>
        <w:t xml:space="preserve">Emergency Relief, Direct Assistance, </w:t>
      </w:r>
      <w:r w:rsidR="00592F75">
        <w:rPr>
          <w:rFonts w:ascii="Times New Roman" w:hAnsi="Times New Roman" w:cs="Times New Roman"/>
          <w:sz w:val="24"/>
          <w:szCs w:val="24"/>
        </w:rPr>
        <w:t xml:space="preserve">Essential Services, </w:t>
      </w:r>
      <w:r w:rsidR="00505043">
        <w:rPr>
          <w:rFonts w:ascii="Times New Roman" w:hAnsi="Times New Roman" w:cs="Times New Roman"/>
          <w:sz w:val="24"/>
          <w:szCs w:val="24"/>
        </w:rPr>
        <w:t>390.23</w:t>
      </w:r>
    </w:p>
    <w:p w:rsidR="000C72B9" w:rsidRDefault="00B25E7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CA07AC">
        <w:rPr>
          <w:rFonts w:ascii="Times New Roman" w:hAnsi="Times New Roman" w:cs="Times New Roman"/>
          <w:sz w:val="24"/>
          <w:szCs w:val="24"/>
        </w:rPr>
        <w:t>Emergency Declarations, 390.23</w:t>
      </w:r>
      <w:bookmarkStart w:id="0" w:name="_GoBack"/>
      <w:bookmarkEnd w:id="0"/>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5D681C">
        <w:rPr>
          <w:rFonts w:ascii="Times New Roman" w:hAnsi="Times New Roman" w:cs="Times New Roman"/>
          <w:sz w:val="24"/>
          <w:szCs w:val="24"/>
        </w:rPr>
        <w:t>Emergency Declarations</w:t>
      </w:r>
    </w:p>
    <w:p w:rsidR="00653AC2" w:rsidRDefault="00653AC2" w:rsidP="000A4FAB">
      <w:pPr>
        <w:spacing w:after="0" w:line="240" w:lineRule="auto"/>
        <w:rPr>
          <w:rFonts w:ascii="Times New Roman" w:hAnsi="Times New Roman" w:cs="Times New Roman"/>
          <w:sz w:val="24"/>
          <w:szCs w:val="24"/>
        </w:rPr>
      </w:pPr>
    </w:p>
    <w:p w:rsidR="00850161" w:rsidRDefault="00850161" w:rsidP="000A4FAB">
      <w:pPr>
        <w:spacing w:after="0" w:line="240" w:lineRule="auto"/>
        <w:rPr>
          <w:rFonts w:ascii="Times New Roman" w:hAnsi="Times New Roman" w:cs="Times New Roman"/>
          <w:sz w:val="24"/>
          <w:szCs w:val="24"/>
        </w:rPr>
      </w:pPr>
    </w:p>
    <w:p w:rsidR="00592F75" w:rsidRPr="00592F75" w:rsidRDefault="00592F75" w:rsidP="00592F75">
      <w:pPr>
        <w:shd w:val="clear" w:color="auto" w:fill="FFFFFF"/>
        <w:spacing w:after="100" w:afterAutospacing="1" w:line="240" w:lineRule="auto"/>
        <w:rPr>
          <w:rFonts w:ascii="Calibri" w:hAnsi="Calibri" w:cs="Calibri"/>
        </w:rPr>
      </w:pPr>
      <w:r w:rsidRPr="00592F75">
        <w:rPr>
          <w:rFonts w:ascii="Arial" w:hAnsi="Arial" w:cs="Arial"/>
          <w:b/>
          <w:bCs/>
          <w:color w:val="212529"/>
          <w:sz w:val="23"/>
          <w:szCs w:val="23"/>
        </w:rPr>
        <w:t>What services and supplies are covered by an emergency declaration?</w:t>
      </w:r>
    </w:p>
    <w:p w:rsidR="00592F75" w:rsidRPr="00592F75" w:rsidRDefault="00592F75" w:rsidP="00592F75">
      <w:pPr>
        <w:shd w:val="clear" w:color="auto" w:fill="FFFFFF"/>
        <w:spacing w:after="100" w:afterAutospacing="1" w:line="240" w:lineRule="auto"/>
        <w:rPr>
          <w:rFonts w:ascii="Calibri" w:hAnsi="Calibri" w:cs="Calibri"/>
        </w:rPr>
      </w:pPr>
      <w:r w:rsidRPr="00592F75">
        <w:rPr>
          <w:rFonts w:ascii="Arial" w:hAnsi="Arial" w:cs="Arial"/>
          <w:color w:val="212529"/>
          <w:sz w:val="23"/>
          <w:szCs w:val="23"/>
        </w:rPr>
        <w:t>In general, </w:t>
      </w:r>
      <w:r w:rsidRPr="00592F75">
        <w:rPr>
          <w:rFonts w:ascii="Arial" w:hAnsi="Arial" w:cs="Arial"/>
          <w:i/>
          <w:iCs/>
          <w:color w:val="212529"/>
          <w:sz w:val="23"/>
          <w:szCs w:val="23"/>
        </w:rPr>
        <w:t>direct assistance</w:t>
      </w:r>
      <w:r w:rsidRPr="00592F75">
        <w:rPr>
          <w:rFonts w:ascii="Arial" w:hAnsi="Arial" w:cs="Arial"/>
          <w:color w:val="212529"/>
          <w:sz w:val="23"/>
          <w:szCs w:val="23"/>
        </w:rPr>
        <w:t xml:space="preserve"> includes the immediate restoration of essential services (such as electricity, medical care, sewer, water, telecommunications, and telecommunication transmissions) or essential supplies (such as food and fuel).  It is not possible to list what would be essential in each </w:t>
      </w:r>
      <w:proofErr w:type="gramStart"/>
      <w:r w:rsidRPr="00592F75">
        <w:rPr>
          <w:rFonts w:ascii="Arial" w:hAnsi="Arial" w:cs="Arial"/>
          <w:color w:val="212529"/>
          <w:sz w:val="23"/>
          <w:szCs w:val="23"/>
        </w:rPr>
        <w:t>emergency situation</w:t>
      </w:r>
      <w:proofErr w:type="gramEnd"/>
      <w:r w:rsidRPr="00592F75">
        <w:rPr>
          <w:rFonts w:ascii="Arial" w:hAnsi="Arial" w:cs="Arial"/>
          <w:color w:val="212529"/>
          <w:sz w:val="23"/>
          <w:szCs w:val="23"/>
        </w:rPr>
        <w:t>. </w:t>
      </w:r>
    </w:p>
    <w:p w:rsidR="00B25E70" w:rsidRDefault="00B25E70" w:rsidP="000A4FAB">
      <w:pPr>
        <w:spacing w:after="0" w:line="240" w:lineRule="auto"/>
        <w:rPr>
          <w:rFonts w:ascii="Times New Roman" w:hAnsi="Times New Roman" w:cs="Times New Roman"/>
          <w:sz w:val="24"/>
          <w:szCs w:val="24"/>
        </w:rPr>
      </w:pPr>
    </w:p>
    <w:p w:rsidR="00CF3B3A" w:rsidRDefault="00CF3B3A" w:rsidP="000A4FAB">
      <w:pPr>
        <w:spacing w:after="0" w:line="240" w:lineRule="auto"/>
        <w:rPr>
          <w:rFonts w:ascii="Times New Roman" w:hAnsi="Times New Roman" w:cs="Times New Roman"/>
          <w:sz w:val="24"/>
          <w:szCs w:val="24"/>
        </w:rPr>
      </w:pPr>
    </w:p>
    <w:p w:rsidR="008E3F61"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ISSUED DATE:  </w:t>
      </w:r>
      <w:r w:rsidR="00B25E70">
        <w:rPr>
          <w:rFonts w:ascii="Times New Roman" w:hAnsi="Times New Roman" w:cs="Times New Roman"/>
          <w:sz w:val="24"/>
          <w:szCs w:val="24"/>
        </w:rPr>
        <w:t>April 15, 2018</w:t>
      </w:r>
    </w:p>
    <w:p w:rsidR="002E040D"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B25E70">
        <w:rPr>
          <w:rFonts w:ascii="Times New Roman" w:hAnsi="Times New Roman" w:cs="Times New Roman"/>
          <w:sz w:val="24"/>
          <w:szCs w:val="24"/>
        </w:rPr>
        <w:t>April 15, 2018</w:t>
      </w:r>
    </w:p>
    <w:p w:rsidR="00392F9E" w:rsidRDefault="00392F9E"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5"/>
        <w:gridCol w:w="2335"/>
        <w:gridCol w:w="2334"/>
        <w:gridCol w:w="2336"/>
      </w:tblGrid>
      <w:tr w:rsidR="008E3F61" w:rsidTr="008E3F61">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Lucida Grande" w:hAnsi="Lucida Grande" w:cs="Lucida Grande"/>
                <w:color w:val="333333"/>
                <w:sz w:val="20"/>
                <w:szCs w:val="20"/>
              </w:rPr>
            </w:pPr>
          </w:p>
        </w:tc>
        <w:tc>
          <w:tcPr>
            <w:tcW w:w="2334" w:type="dxa"/>
            <w:tcBorders>
              <w:top w:val="single" w:sz="8" w:space="0" w:color="auto"/>
              <w:left w:val="nil"/>
              <w:bottom w:val="single" w:sz="8" w:space="0" w:color="auto"/>
              <w:right w:val="nil"/>
            </w:tcBorders>
          </w:tcPr>
          <w:p w:rsidR="008E3F61" w:rsidRDefault="008E3F61">
            <w:pPr>
              <w:rPr>
                <w:rFonts w:ascii="Times New Roman" w:eastAsia="Times New Roman" w:hAnsi="Times New Roman" w:cs="Times New Roman"/>
                <w:sz w:val="20"/>
                <w:szCs w:val="20"/>
              </w:rPr>
            </w:pP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Times New Roman" w:eastAsia="Times New Roman" w:hAnsi="Times New Roman" w:cs="Times New Roman"/>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proofErr w:type="spellStart"/>
            <w:proofErr w:type="gramStart"/>
            <w:r>
              <w:rPr>
                <w:rFonts w:ascii="Times New Roman" w:hAnsi="Times New Roman" w:cs="Times New Roman"/>
                <w:color w:val="333333"/>
                <w:sz w:val="24"/>
                <w:szCs w:val="24"/>
              </w:rPr>
              <w:t>N.Jackson</w:t>
            </w:r>
            <w:proofErr w:type="spellEnd"/>
            <w:proofErr w:type="gramEnd"/>
          </w:p>
        </w:tc>
        <w:tc>
          <w:tcPr>
            <w:tcW w:w="2334" w:type="dxa"/>
            <w:tcBorders>
              <w:top w:val="nil"/>
              <w:left w:val="nil"/>
              <w:bottom w:val="single" w:sz="8" w:space="0" w:color="auto"/>
              <w:right w:val="nil"/>
            </w:tcBorders>
          </w:tcPr>
          <w:p w:rsidR="008E3F61" w:rsidRPr="00392F9E" w:rsidRDefault="008E3F61">
            <w:pPr>
              <w:rPr>
                <w:rFonts w:ascii="Times New Roman" w:hAnsi="Times New Roman" w:cs="Times New Roman"/>
                <w:color w:val="333333"/>
                <w:sz w:val="24"/>
                <w:szCs w:val="24"/>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r>
              <w:rPr>
                <w:rFonts w:ascii="Times New Roman" w:hAnsi="Times New Roman" w:cs="Times New Roman"/>
                <w:color w:val="333333"/>
                <w:sz w:val="24"/>
                <w:szCs w:val="24"/>
              </w:rPr>
              <w:t>03/18/2020</w:t>
            </w: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473417" w:rsidRDefault="00505043">
            <w:pPr>
              <w:rPr>
                <w:rFonts w:ascii="Times New Roman" w:hAnsi="Times New Roman" w:cs="Times New Roman"/>
                <w:color w:val="333333"/>
                <w:sz w:val="24"/>
                <w:szCs w:val="24"/>
              </w:rPr>
            </w:pPr>
            <w:r>
              <w:rPr>
                <w:rFonts w:ascii="Times New Roman" w:hAnsi="Times New Roman" w:cs="Times New Roman"/>
                <w:color w:val="333333"/>
                <w:sz w:val="24"/>
                <w:szCs w:val="24"/>
              </w:rPr>
              <w:t>no</w:t>
            </w: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2E040D"/>
    <w:rsid w:val="00320D33"/>
    <w:rsid w:val="00392F9E"/>
    <w:rsid w:val="003A2492"/>
    <w:rsid w:val="00473417"/>
    <w:rsid w:val="00505043"/>
    <w:rsid w:val="005860AE"/>
    <w:rsid w:val="00592F75"/>
    <w:rsid w:val="005D681C"/>
    <w:rsid w:val="00653AC2"/>
    <w:rsid w:val="00687299"/>
    <w:rsid w:val="006C4518"/>
    <w:rsid w:val="00850161"/>
    <w:rsid w:val="0085329B"/>
    <w:rsid w:val="008843EA"/>
    <w:rsid w:val="008E3F61"/>
    <w:rsid w:val="00AE607A"/>
    <w:rsid w:val="00B25E70"/>
    <w:rsid w:val="00BD5B27"/>
    <w:rsid w:val="00BD5FE5"/>
    <w:rsid w:val="00C92547"/>
    <w:rsid w:val="00CA07AC"/>
    <w:rsid w:val="00CF3B3A"/>
    <w:rsid w:val="00D275B4"/>
    <w:rsid w:val="00D4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Jackson, Nancy (FMCSA)</cp:lastModifiedBy>
  <cp:revision>3</cp:revision>
  <dcterms:created xsi:type="dcterms:W3CDTF">2020-03-19T08:03:00Z</dcterms:created>
  <dcterms:modified xsi:type="dcterms:W3CDTF">2020-03-19T13:41:00Z</dcterms:modified>
</cp:coreProperties>
</file>