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B152C9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FAQ002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BF4871">
        <w:rPr>
          <w:rFonts w:ascii="Times New Roman" w:hAnsi="Times New Roman" w:cs="Times New Roman"/>
          <w:sz w:val="24"/>
          <w:szCs w:val="24"/>
        </w:rPr>
        <w:t>FAQ002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B152C9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>Emergency, 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DF4053" w:rsidRDefault="00B25E70" w:rsidP="0085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DF4053" w:rsidRPr="00DF4053">
        <w:rPr>
          <w:rFonts w:ascii="Times New Roman" w:hAnsi="Times New Roman" w:cs="Times New Roman"/>
          <w:sz w:val="24"/>
          <w:szCs w:val="24"/>
        </w:rPr>
        <w:t>Emergency Declarations,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B152C9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6C4518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F4871" w:rsidRPr="00BF4871" w:rsidRDefault="00BF4871" w:rsidP="00BF4871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BF4871">
        <w:rPr>
          <w:rFonts w:ascii="Arial" w:hAnsi="Arial" w:cs="Arial"/>
          <w:b/>
          <w:bCs/>
          <w:color w:val="212529"/>
          <w:sz w:val="23"/>
          <w:szCs w:val="23"/>
        </w:rPr>
        <w:t>What regulations are included in 49 CFR Parts 390-399?</w:t>
      </w:r>
    </w:p>
    <w:p w:rsidR="00BF4871" w:rsidRPr="00BF4871" w:rsidRDefault="00BF4871" w:rsidP="00BF4871">
      <w:pPr>
        <w:shd w:val="clear" w:color="auto" w:fill="FFFFFF"/>
        <w:spacing w:after="100" w:afterAutospacing="1" w:line="240" w:lineRule="auto"/>
        <w:rPr>
          <w:rFonts w:ascii="Arial" w:hAnsi="Arial" w:cs="Arial"/>
          <w:color w:val="212529"/>
          <w:sz w:val="23"/>
          <w:szCs w:val="23"/>
        </w:rPr>
      </w:pPr>
      <w:r w:rsidRPr="00BF4871">
        <w:rPr>
          <w:rFonts w:ascii="Arial" w:hAnsi="Arial" w:cs="Arial"/>
          <w:color w:val="212529"/>
          <w:sz w:val="23"/>
          <w:szCs w:val="23"/>
        </w:rPr>
        <w:t>Among the major regulations are those safety rules relating to hours of service, vehicle maintenance and inspection, and general driver qualifications.  The complete Federal Motor Carrier Safe</w:t>
      </w:r>
      <w:r>
        <w:rPr>
          <w:rFonts w:ascii="Arial" w:hAnsi="Arial" w:cs="Arial"/>
          <w:color w:val="212529"/>
          <w:sz w:val="23"/>
          <w:szCs w:val="23"/>
        </w:rPr>
        <w:t>ty Regulations can be found at </w:t>
      </w:r>
      <w:r w:rsidRPr="00BF4871">
        <w:rPr>
          <w:rFonts w:ascii="Arial" w:hAnsi="Arial" w:cs="Arial"/>
          <w:color w:val="212529"/>
          <w:sz w:val="23"/>
          <w:szCs w:val="23"/>
        </w:rPr>
        <w:t>www.fmcsa.dot.gov/regulations.</w:t>
      </w:r>
    </w:p>
    <w:p w:rsidR="00B25E70" w:rsidRDefault="00B25E70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50504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E040D"/>
    <w:rsid w:val="00320D33"/>
    <w:rsid w:val="00392F9E"/>
    <w:rsid w:val="003A2492"/>
    <w:rsid w:val="00473417"/>
    <w:rsid w:val="004D42C6"/>
    <w:rsid w:val="00505043"/>
    <w:rsid w:val="005860AE"/>
    <w:rsid w:val="00653AC2"/>
    <w:rsid w:val="00687299"/>
    <w:rsid w:val="006C4518"/>
    <w:rsid w:val="0085329B"/>
    <w:rsid w:val="008843EA"/>
    <w:rsid w:val="008E3F61"/>
    <w:rsid w:val="00AE607A"/>
    <w:rsid w:val="00B152C9"/>
    <w:rsid w:val="00B25E70"/>
    <w:rsid w:val="00BD5FE5"/>
    <w:rsid w:val="00BF4871"/>
    <w:rsid w:val="00C92547"/>
    <w:rsid w:val="00D275B4"/>
    <w:rsid w:val="00DF4053"/>
    <w:rsid w:val="00E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957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5</cp:revision>
  <dcterms:created xsi:type="dcterms:W3CDTF">2020-03-19T07:44:00Z</dcterms:created>
  <dcterms:modified xsi:type="dcterms:W3CDTF">2020-03-19T13:38:00Z</dcterms:modified>
</cp:coreProperties>
</file>