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7C6FB" w14:textId="1426CEC5" w:rsidR="00320D33" w:rsidRPr="006B2B90" w:rsidRDefault="00320D33" w:rsidP="000C72B9">
      <w:pPr>
        <w:spacing w:after="0" w:line="240" w:lineRule="auto"/>
        <w:rPr>
          <w:rFonts w:cstheme="minorHAnsi"/>
          <w:b/>
          <w:sz w:val="24"/>
          <w:szCs w:val="24"/>
        </w:rPr>
      </w:pPr>
      <w:r w:rsidRPr="006B2B90">
        <w:rPr>
          <w:rFonts w:cstheme="minorHAnsi"/>
          <w:b/>
          <w:sz w:val="24"/>
          <w:szCs w:val="24"/>
        </w:rPr>
        <w:t>Part 390</w:t>
      </w:r>
      <w:r w:rsidR="006B2B90" w:rsidRPr="006B2B90">
        <w:rPr>
          <w:rFonts w:cstheme="minorHAnsi"/>
          <w:b/>
          <w:sz w:val="24"/>
          <w:szCs w:val="24"/>
        </w:rPr>
        <w:t xml:space="preserve"> </w:t>
      </w:r>
      <w:r w:rsidR="005860AE" w:rsidRPr="006B2B90">
        <w:rPr>
          <w:rFonts w:cstheme="minorHAnsi"/>
          <w:b/>
          <w:sz w:val="24"/>
          <w:szCs w:val="24"/>
        </w:rPr>
        <w:t>§ 390.</w:t>
      </w:r>
      <w:r w:rsidR="008843EA" w:rsidRPr="006B2B90">
        <w:rPr>
          <w:rFonts w:cstheme="minorHAnsi"/>
          <w:b/>
          <w:sz w:val="24"/>
          <w:szCs w:val="24"/>
        </w:rPr>
        <w:t>2</w:t>
      </w:r>
      <w:r w:rsidR="00BD5FE5" w:rsidRPr="006B2B90">
        <w:rPr>
          <w:rFonts w:cstheme="minorHAnsi"/>
          <w:b/>
          <w:sz w:val="24"/>
          <w:szCs w:val="24"/>
        </w:rPr>
        <w:t>3</w:t>
      </w:r>
      <w:r w:rsidR="008843EA" w:rsidRPr="006B2B90">
        <w:rPr>
          <w:rFonts w:cstheme="minorHAnsi"/>
          <w:b/>
          <w:sz w:val="24"/>
          <w:szCs w:val="24"/>
        </w:rPr>
        <w:t xml:space="preserve"> </w:t>
      </w:r>
      <w:r w:rsidR="00BD5FE5" w:rsidRPr="006B2B90">
        <w:rPr>
          <w:rFonts w:cstheme="minorHAnsi"/>
          <w:b/>
          <w:sz w:val="24"/>
          <w:szCs w:val="24"/>
        </w:rPr>
        <w:t>Relief from regulations</w:t>
      </w:r>
      <w:r w:rsidR="006B2B90" w:rsidRPr="006B2B90">
        <w:rPr>
          <w:rFonts w:cstheme="minorHAnsi"/>
          <w:b/>
          <w:sz w:val="24"/>
          <w:szCs w:val="24"/>
        </w:rPr>
        <w:t xml:space="preserve"> </w:t>
      </w:r>
      <w:r w:rsidR="00C92547" w:rsidRPr="006B2B90">
        <w:rPr>
          <w:rFonts w:cstheme="minorHAnsi"/>
          <w:b/>
          <w:sz w:val="24"/>
          <w:szCs w:val="24"/>
        </w:rPr>
        <w:t>FAQ001</w:t>
      </w:r>
    </w:p>
    <w:p w14:paraId="039972D0" w14:textId="77777777" w:rsidR="00C92547" w:rsidRPr="006B2B90" w:rsidRDefault="00C92547" w:rsidP="000C72B9">
      <w:pPr>
        <w:spacing w:after="0" w:line="240" w:lineRule="auto"/>
        <w:rPr>
          <w:rFonts w:cstheme="minorHAnsi"/>
          <w:sz w:val="24"/>
          <w:szCs w:val="24"/>
        </w:rPr>
      </w:pPr>
    </w:p>
    <w:p w14:paraId="03BBCE11" w14:textId="77777777" w:rsidR="006C4518" w:rsidRPr="006B2B90" w:rsidRDefault="006C4518" w:rsidP="006C4518">
      <w:pPr>
        <w:shd w:val="clear" w:color="auto" w:fill="FFFFFF"/>
        <w:spacing w:after="100" w:afterAutospacing="1" w:line="240" w:lineRule="auto"/>
        <w:rPr>
          <w:rFonts w:cstheme="minorHAnsi"/>
        </w:rPr>
      </w:pPr>
      <w:r w:rsidRPr="006B2B90">
        <w:rPr>
          <w:rFonts w:cstheme="minorHAnsi"/>
          <w:b/>
          <w:bCs/>
          <w:color w:val="212529"/>
          <w:sz w:val="23"/>
          <w:szCs w:val="23"/>
        </w:rPr>
        <w:t>How do State and Federal Declarations of Emergency affect motor carrier operations?</w:t>
      </w:r>
    </w:p>
    <w:p w14:paraId="56DD06AA" w14:textId="77777777" w:rsidR="006C4518" w:rsidRPr="006B2B90" w:rsidRDefault="006C4518" w:rsidP="006C4518">
      <w:pPr>
        <w:shd w:val="clear" w:color="auto" w:fill="FFFFFF"/>
        <w:spacing w:after="100" w:afterAutospacing="1" w:line="240" w:lineRule="auto"/>
        <w:rPr>
          <w:rFonts w:cstheme="minorHAnsi"/>
        </w:rPr>
      </w:pPr>
      <w:r w:rsidRPr="006B2B90">
        <w:rPr>
          <w:rFonts w:cstheme="minorHAnsi"/>
          <w:color w:val="212529"/>
          <w:sz w:val="23"/>
          <w:szCs w:val="23"/>
        </w:rPr>
        <w:t>When an official governmental Declaration of Emergency is issued for a type of major </w:t>
      </w:r>
      <w:r w:rsidRPr="006B2B90">
        <w:rPr>
          <w:rFonts w:cstheme="minorHAnsi"/>
          <w:i/>
          <w:iCs/>
          <w:color w:val="212529"/>
          <w:sz w:val="23"/>
          <w:szCs w:val="23"/>
        </w:rPr>
        <w:t>emergency, </w:t>
      </w:r>
      <w:r w:rsidRPr="006B2B90">
        <w:rPr>
          <w:rFonts w:cstheme="minorHAnsi"/>
          <w:color w:val="212529"/>
          <w:sz w:val="23"/>
          <w:szCs w:val="23"/>
        </w:rPr>
        <w:t>motor carriers and operators of commercial motor vehicles that are providing </w:t>
      </w:r>
      <w:r w:rsidRPr="006B2B90">
        <w:rPr>
          <w:rFonts w:cstheme="minorHAnsi"/>
          <w:i/>
          <w:iCs/>
          <w:color w:val="212529"/>
          <w:sz w:val="23"/>
          <w:szCs w:val="23"/>
        </w:rPr>
        <w:t>emergency relief</w:t>
      </w:r>
      <w:r w:rsidRPr="006B2B90">
        <w:rPr>
          <w:rFonts w:cstheme="minorHAnsi"/>
          <w:color w:val="212529"/>
          <w:sz w:val="23"/>
          <w:szCs w:val="23"/>
        </w:rPr>
        <w:t> through </w:t>
      </w:r>
      <w:r w:rsidRPr="006B2B90">
        <w:rPr>
          <w:rFonts w:cstheme="minorHAnsi"/>
          <w:i/>
          <w:iCs/>
          <w:color w:val="212529"/>
          <w:sz w:val="23"/>
          <w:szCs w:val="23"/>
        </w:rPr>
        <w:t>direct assistance</w:t>
      </w:r>
      <w:r w:rsidRPr="006B2B90">
        <w:rPr>
          <w:rFonts w:cstheme="minorHAnsi"/>
          <w:color w:val="212529"/>
          <w:sz w:val="23"/>
          <w:szCs w:val="23"/>
        </w:rPr>
        <w:t> to support State and local efforts to save lives or property or to protect public health or safety, are relieved from the Federal Motor Carrier Safety Regulations listed in 49 CFR Parts 390-399.  (The italicized words are defined in 49 CFR 390.5.) </w:t>
      </w:r>
    </w:p>
    <w:p w14:paraId="78559334" w14:textId="77777777" w:rsidR="006C4518" w:rsidRPr="006B2B90" w:rsidRDefault="006C4518" w:rsidP="006C4518">
      <w:pPr>
        <w:shd w:val="clear" w:color="auto" w:fill="FFFFFF"/>
        <w:spacing w:after="100" w:afterAutospacing="1" w:line="240" w:lineRule="auto"/>
        <w:rPr>
          <w:rFonts w:cstheme="minorHAnsi"/>
          <w:color w:val="212529"/>
          <w:sz w:val="23"/>
          <w:szCs w:val="23"/>
        </w:rPr>
      </w:pPr>
      <w:r w:rsidRPr="006B2B90">
        <w:rPr>
          <w:rFonts w:cstheme="minorHAnsi"/>
          <w:color w:val="212529"/>
          <w:sz w:val="23"/>
          <w:szCs w:val="23"/>
        </w:rPr>
        <w:t>Even though safety regulations may be suspended, drivers and carriers are expected to use good judgment and not to operate vehicles when drivers are fatigued or ill, or under any conditions presenting a clear hazard to other motorists using the highways.</w:t>
      </w:r>
    </w:p>
    <w:p w14:paraId="05FD1DDE" w14:textId="77777777" w:rsidR="00B25E70" w:rsidRPr="006B2B90" w:rsidRDefault="00B25E70" w:rsidP="000A4FAB">
      <w:pPr>
        <w:spacing w:after="0" w:line="240" w:lineRule="auto"/>
        <w:rPr>
          <w:rFonts w:cstheme="minorHAnsi"/>
          <w:sz w:val="24"/>
          <w:szCs w:val="24"/>
        </w:rPr>
      </w:pPr>
    </w:p>
    <w:p w14:paraId="5A6F7762" w14:textId="77777777" w:rsidR="008E3F61" w:rsidRPr="006B2B90" w:rsidRDefault="002E040D" w:rsidP="000A4FAB">
      <w:pPr>
        <w:spacing w:after="0" w:line="240" w:lineRule="auto"/>
        <w:rPr>
          <w:rFonts w:cstheme="minorHAnsi"/>
          <w:sz w:val="24"/>
          <w:szCs w:val="24"/>
        </w:rPr>
      </w:pPr>
      <w:r w:rsidRPr="006B2B90">
        <w:rPr>
          <w:rFonts w:cstheme="minorHAnsi"/>
          <w:sz w:val="24"/>
          <w:szCs w:val="24"/>
        </w:rPr>
        <w:t xml:space="preserve">ISSUED DATE:  </w:t>
      </w:r>
      <w:r w:rsidR="00B25E70" w:rsidRPr="006B2B90">
        <w:rPr>
          <w:rFonts w:cstheme="minorHAnsi"/>
          <w:sz w:val="24"/>
          <w:szCs w:val="24"/>
        </w:rPr>
        <w:t>April 15, 2018</w:t>
      </w:r>
    </w:p>
    <w:p w14:paraId="0143CB1D" w14:textId="77777777" w:rsidR="002E040D" w:rsidRPr="006B2B90" w:rsidRDefault="002E040D" w:rsidP="000A4FAB">
      <w:pPr>
        <w:spacing w:after="0" w:line="240" w:lineRule="auto"/>
        <w:rPr>
          <w:rFonts w:cstheme="minorHAnsi"/>
          <w:sz w:val="24"/>
          <w:szCs w:val="24"/>
        </w:rPr>
      </w:pPr>
      <w:r w:rsidRPr="006B2B90">
        <w:rPr>
          <w:rFonts w:cstheme="minorHAnsi"/>
          <w:sz w:val="24"/>
          <w:szCs w:val="24"/>
        </w:rPr>
        <w:t xml:space="preserve">EFFECTIVE DATE:  </w:t>
      </w:r>
      <w:r w:rsidR="00B25E70" w:rsidRPr="006B2B90">
        <w:rPr>
          <w:rFonts w:cstheme="minorHAnsi"/>
          <w:sz w:val="24"/>
          <w:szCs w:val="24"/>
        </w:rPr>
        <w:t>April 15, 2018</w:t>
      </w:r>
    </w:p>
    <w:p w14:paraId="20BDF10D" w14:textId="77777777" w:rsidR="00392F9E" w:rsidRPr="006B2B90" w:rsidRDefault="00392F9E" w:rsidP="000C72B9">
      <w:pPr>
        <w:spacing w:after="0" w:line="240" w:lineRule="auto"/>
        <w:rPr>
          <w:rFonts w:cstheme="minorHAnsi"/>
          <w:sz w:val="24"/>
          <w:szCs w:val="24"/>
        </w:rPr>
      </w:pPr>
    </w:p>
    <w:sectPr w:rsidR="00392F9E" w:rsidRPr="006B2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B9"/>
    <w:rsid w:val="000A4FAB"/>
    <w:rsid w:val="000C72B9"/>
    <w:rsid w:val="0014601B"/>
    <w:rsid w:val="0015440B"/>
    <w:rsid w:val="002E040D"/>
    <w:rsid w:val="00320D33"/>
    <w:rsid w:val="00392F9E"/>
    <w:rsid w:val="003A2492"/>
    <w:rsid w:val="00473417"/>
    <w:rsid w:val="00505043"/>
    <w:rsid w:val="005860AE"/>
    <w:rsid w:val="005D681C"/>
    <w:rsid w:val="00653AC2"/>
    <w:rsid w:val="00687299"/>
    <w:rsid w:val="006B2B90"/>
    <w:rsid w:val="006C4518"/>
    <w:rsid w:val="0085329B"/>
    <w:rsid w:val="008843EA"/>
    <w:rsid w:val="008E3F61"/>
    <w:rsid w:val="00AE607A"/>
    <w:rsid w:val="00B25E70"/>
    <w:rsid w:val="00BD5FE5"/>
    <w:rsid w:val="00C92547"/>
    <w:rsid w:val="00D275B4"/>
    <w:rsid w:val="00E0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DD20"/>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Erb, Martin (FMCSA)</cp:lastModifiedBy>
  <cp:revision>2</cp:revision>
  <dcterms:created xsi:type="dcterms:W3CDTF">2020-06-23T17:48:00Z</dcterms:created>
  <dcterms:modified xsi:type="dcterms:W3CDTF">2020-06-23T17:48:00Z</dcterms:modified>
</cp:coreProperties>
</file>