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0B6F0" w14:textId="77777777" w:rsidR="00116921" w:rsidRDefault="00116921" w:rsidP="00116921">
      <w:pPr>
        <w:spacing w:before="50" w:line="246" w:lineRule="auto"/>
        <w:ind w:left="107" w:right="103"/>
        <w:jc w:val="center"/>
        <w:rPr>
          <w:rFonts w:ascii="Times New Roman" w:hAnsi="Times New Roman"/>
          <w:b/>
          <w:color w:val="1F497D"/>
          <w:spacing w:val="1"/>
          <w:sz w:val="43"/>
        </w:rPr>
      </w:pPr>
      <w:r w:rsidRPr="00967836">
        <w:rPr>
          <w:rFonts w:ascii="Times New Roman" w:hAnsi="Times New Roman"/>
          <w:b/>
          <w:color w:val="1F497D"/>
          <w:sz w:val="43"/>
        </w:rPr>
        <w:t>Federal</w:t>
      </w:r>
      <w:r w:rsidRPr="00967836">
        <w:rPr>
          <w:rFonts w:ascii="Times New Roman" w:hAnsi="Times New Roman"/>
          <w:b/>
          <w:color w:val="1F497D"/>
          <w:spacing w:val="25"/>
          <w:sz w:val="43"/>
        </w:rPr>
        <w:t xml:space="preserve"> </w:t>
      </w:r>
      <w:r w:rsidRPr="00967836">
        <w:rPr>
          <w:rFonts w:ascii="Times New Roman" w:hAnsi="Times New Roman"/>
          <w:b/>
          <w:color w:val="1F497D"/>
          <w:spacing w:val="1"/>
          <w:sz w:val="43"/>
        </w:rPr>
        <w:t>Motor</w:t>
      </w:r>
      <w:r w:rsidRPr="00967836">
        <w:rPr>
          <w:rFonts w:ascii="Times New Roman" w:hAnsi="Times New Roman"/>
          <w:b/>
          <w:color w:val="1F497D"/>
          <w:spacing w:val="25"/>
          <w:sz w:val="43"/>
        </w:rPr>
        <w:t xml:space="preserve"> </w:t>
      </w:r>
      <w:r w:rsidRPr="00967836">
        <w:rPr>
          <w:rFonts w:ascii="Times New Roman" w:hAnsi="Times New Roman"/>
          <w:b/>
          <w:color w:val="1F497D"/>
          <w:spacing w:val="1"/>
          <w:sz w:val="43"/>
        </w:rPr>
        <w:t>Carrier</w:t>
      </w:r>
      <w:r w:rsidRPr="00967836">
        <w:rPr>
          <w:rFonts w:ascii="Times New Roman" w:hAnsi="Times New Roman"/>
          <w:b/>
          <w:color w:val="1F497D"/>
          <w:spacing w:val="25"/>
          <w:sz w:val="43"/>
        </w:rPr>
        <w:t xml:space="preserve"> </w:t>
      </w:r>
      <w:r w:rsidRPr="00967836">
        <w:rPr>
          <w:rFonts w:ascii="Times New Roman" w:hAnsi="Times New Roman"/>
          <w:b/>
          <w:color w:val="1F497D"/>
          <w:spacing w:val="1"/>
          <w:sz w:val="43"/>
        </w:rPr>
        <w:t>Safety</w:t>
      </w:r>
      <w:r w:rsidRPr="00967836">
        <w:rPr>
          <w:rFonts w:ascii="Times New Roman" w:hAnsi="Times New Roman"/>
          <w:b/>
          <w:color w:val="1F497D"/>
          <w:spacing w:val="25"/>
          <w:sz w:val="43"/>
        </w:rPr>
        <w:t xml:space="preserve"> </w:t>
      </w:r>
      <w:r w:rsidRPr="00967836">
        <w:rPr>
          <w:rFonts w:ascii="Times New Roman" w:hAnsi="Times New Roman"/>
          <w:b/>
          <w:color w:val="1F497D"/>
          <w:spacing w:val="1"/>
          <w:sz w:val="43"/>
        </w:rPr>
        <w:t>Administration</w:t>
      </w:r>
      <w:r w:rsidRPr="00967836">
        <w:rPr>
          <w:rFonts w:ascii="Times New Roman" w:hAnsi="Times New Roman"/>
          <w:b/>
          <w:color w:val="1F497D"/>
          <w:spacing w:val="24"/>
          <w:w w:val="101"/>
          <w:sz w:val="43"/>
        </w:rPr>
        <w:t xml:space="preserve"> </w:t>
      </w:r>
      <w:r w:rsidRPr="00967836">
        <w:rPr>
          <w:rFonts w:ascii="Times New Roman" w:hAnsi="Times New Roman"/>
          <w:b/>
          <w:color w:val="1F497D"/>
          <w:spacing w:val="1"/>
          <w:sz w:val="43"/>
        </w:rPr>
        <w:t>(FMCSA)</w:t>
      </w:r>
    </w:p>
    <w:p w14:paraId="7606DB9E" w14:textId="77777777" w:rsidR="00116921" w:rsidRPr="00967836" w:rsidRDefault="00116921" w:rsidP="00116921">
      <w:pPr>
        <w:spacing w:before="50" w:line="246" w:lineRule="auto"/>
        <w:ind w:left="107" w:right="103"/>
        <w:jc w:val="center"/>
        <w:rPr>
          <w:rFonts w:ascii="Times New Roman" w:eastAsia="Arial" w:hAnsi="Times New Roman"/>
          <w:color w:val="1F497D"/>
          <w:sz w:val="43"/>
          <w:szCs w:val="43"/>
        </w:rPr>
      </w:pPr>
    </w:p>
    <w:p w14:paraId="002432B7" w14:textId="58EBC788" w:rsidR="00AB77C0" w:rsidRPr="009B603A" w:rsidRDefault="00F66CE0">
      <w:pPr>
        <w:spacing w:line="200" w:lineRule="atLeast"/>
        <w:jc w:val="center"/>
        <w:rPr>
          <w:rFonts w:ascii="Times New Roman" w:eastAsia="Times New Roman" w:hAnsi="Times New Roman"/>
          <w:b/>
          <w:color w:val="1F497D"/>
          <w:sz w:val="48"/>
          <w:szCs w:val="48"/>
        </w:rPr>
      </w:pPr>
      <w:r w:rsidRPr="009B603A">
        <w:rPr>
          <w:rFonts w:ascii="Times New Roman" w:eastAsia="Times New Roman" w:hAnsi="Times New Roman"/>
          <w:b/>
          <w:noProof/>
          <w:color w:val="1F497D"/>
          <w:sz w:val="48"/>
          <w:szCs w:val="48"/>
        </w:rPr>
        <w:t>NATIONAL</w:t>
      </w:r>
      <w:r w:rsidR="002B6FF0" w:rsidRPr="009B603A">
        <w:rPr>
          <w:rFonts w:ascii="Times New Roman" w:eastAsia="Times New Roman" w:hAnsi="Times New Roman"/>
          <w:b/>
          <w:noProof/>
          <w:color w:val="1F497D"/>
          <w:sz w:val="48"/>
          <w:szCs w:val="48"/>
        </w:rPr>
        <w:t xml:space="preserve"> REGISTRY OF</w:t>
      </w:r>
      <w:r w:rsidR="00116921">
        <w:rPr>
          <w:rFonts w:ascii="Times New Roman" w:eastAsia="Times New Roman" w:hAnsi="Times New Roman"/>
          <w:b/>
          <w:noProof/>
          <w:color w:val="1F497D"/>
          <w:sz w:val="48"/>
          <w:szCs w:val="48"/>
        </w:rPr>
        <w:t xml:space="preserve"> </w:t>
      </w:r>
      <w:r w:rsidR="00422552" w:rsidRPr="009B603A">
        <w:rPr>
          <w:rFonts w:ascii="Times New Roman" w:eastAsia="Times New Roman" w:hAnsi="Times New Roman"/>
          <w:b/>
          <w:noProof/>
          <w:color w:val="1F497D"/>
          <w:sz w:val="48"/>
          <w:szCs w:val="48"/>
        </w:rPr>
        <w:t>CERTIFIED</w:t>
      </w:r>
      <w:r w:rsidR="00116921">
        <w:rPr>
          <w:rFonts w:ascii="Times New Roman" w:eastAsia="Times New Roman" w:hAnsi="Times New Roman"/>
          <w:b/>
          <w:noProof/>
          <w:color w:val="1F497D"/>
          <w:sz w:val="48"/>
          <w:szCs w:val="48"/>
        </w:rPr>
        <w:t xml:space="preserve"> </w:t>
      </w:r>
      <w:r w:rsidR="002B6FF0" w:rsidRPr="009B603A">
        <w:rPr>
          <w:rFonts w:ascii="Times New Roman" w:eastAsia="Times New Roman" w:hAnsi="Times New Roman"/>
          <w:b/>
          <w:noProof/>
          <w:color w:val="1F497D"/>
          <w:sz w:val="48"/>
          <w:szCs w:val="48"/>
        </w:rPr>
        <w:t>MEDICAL EXAMINERS</w:t>
      </w:r>
      <w:r w:rsidR="00407C24">
        <w:rPr>
          <w:rFonts w:ascii="Times New Roman" w:eastAsia="Times New Roman" w:hAnsi="Times New Roman"/>
          <w:b/>
          <w:noProof/>
          <w:color w:val="1F497D"/>
          <w:sz w:val="48"/>
          <w:szCs w:val="48"/>
        </w:rPr>
        <w:t xml:space="preserve"> PROGRAM:</w:t>
      </w:r>
    </w:p>
    <w:p w14:paraId="07BA42C4" w14:textId="77777777" w:rsidR="00AB77C0" w:rsidRPr="009B603A" w:rsidRDefault="00AB77C0">
      <w:pPr>
        <w:spacing w:before="9"/>
        <w:rPr>
          <w:rFonts w:ascii="Times New Roman" w:eastAsia="Times New Roman" w:hAnsi="Times New Roman"/>
          <w:sz w:val="27"/>
          <w:szCs w:val="27"/>
        </w:rPr>
      </w:pPr>
    </w:p>
    <w:p w14:paraId="0FA01A19" w14:textId="6A64D3F6" w:rsidR="00AB77C0" w:rsidRPr="009B603A" w:rsidRDefault="009E6434">
      <w:pPr>
        <w:spacing w:before="197"/>
        <w:jc w:val="center"/>
        <w:rPr>
          <w:rFonts w:ascii="Times New Roman" w:hAnsi="Times New Roman"/>
          <w:b/>
          <w:color w:val="1F497D"/>
          <w:spacing w:val="1"/>
          <w:sz w:val="43"/>
        </w:rPr>
      </w:pPr>
      <w:r w:rsidRPr="009B603A">
        <w:rPr>
          <w:rFonts w:ascii="Times New Roman" w:hAnsi="Times New Roman"/>
          <w:b/>
          <w:color w:val="1F497D"/>
          <w:spacing w:val="1"/>
          <w:sz w:val="43"/>
        </w:rPr>
        <w:t>Medical</w:t>
      </w:r>
      <w:r w:rsidRPr="009B603A">
        <w:rPr>
          <w:rFonts w:ascii="Times New Roman" w:hAnsi="Times New Roman"/>
          <w:b/>
          <w:color w:val="1F497D"/>
          <w:spacing w:val="31"/>
          <w:sz w:val="43"/>
        </w:rPr>
        <w:t xml:space="preserve"> </w:t>
      </w:r>
      <w:r w:rsidRPr="009B603A">
        <w:rPr>
          <w:rFonts w:ascii="Times New Roman" w:hAnsi="Times New Roman"/>
          <w:b/>
          <w:color w:val="1F497D"/>
          <w:spacing w:val="1"/>
          <w:sz w:val="43"/>
        </w:rPr>
        <w:t>Examiner</w:t>
      </w:r>
      <w:r w:rsidRPr="009B603A">
        <w:rPr>
          <w:rFonts w:ascii="Times New Roman" w:hAnsi="Times New Roman"/>
          <w:b/>
          <w:color w:val="1F497D"/>
          <w:spacing w:val="31"/>
          <w:sz w:val="43"/>
        </w:rPr>
        <w:t xml:space="preserve"> </w:t>
      </w:r>
      <w:r w:rsidRPr="009B603A">
        <w:rPr>
          <w:rFonts w:ascii="Times New Roman" w:hAnsi="Times New Roman"/>
          <w:b/>
          <w:color w:val="1F497D"/>
          <w:spacing w:val="1"/>
          <w:sz w:val="43"/>
        </w:rPr>
        <w:t>Handbook</w:t>
      </w:r>
    </w:p>
    <w:p w14:paraId="0C15D81D" w14:textId="77777777" w:rsidR="0021332E" w:rsidRDefault="0021332E">
      <w:pPr>
        <w:spacing w:before="197"/>
        <w:jc w:val="center"/>
        <w:rPr>
          <w:rFonts w:ascii="Times New Roman" w:hAnsi="Times New Roman"/>
          <w:b/>
          <w:color w:val="1F497D"/>
          <w:spacing w:val="1"/>
          <w:sz w:val="43"/>
        </w:rPr>
      </w:pPr>
      <w:r w:rsidRPr="009B603A">
        <w:rPr>
          <w:rFonts w:ascii="Times New Roman" w:hAnsi="Times New Roman"/>
          <w:b/>
          <w:color w:val="1F497D"/>
          <w:spacing w:val="1"/>
          <w:sz w:val="43"/>
        </w:rPr>
        <w:t>20</w:t>
      </w:r>
      <w:r w:rsidR="00100D0B">
        <w:rPr>
          <w:rFonts w:ascii="Times New Roman" w:hAnsi="Times New Roman"/>
          <w:b/>
          <w:color w:val="1F497D"/>
          <w:spacing w:val="1"/>
          <w:sz w:val="43"/>
        </w:rPr>
        <w:t>20</w:t>
      </w:r>
      <w:r w:rsidRPr="009B603A">
        <w:rPr>
          <w:rFonts w:ascii="Times New Roman" w:hAnsi="Times New Roman"/>
          <w:b/>
          <w:color w:val="1F497D"/>
          <w:spacing w:val="1"/>
          <w:sz w:val="43"/>
        </w:rPr>
        <w:t xml:space="preserve"> Edition</w:t>
      </w:r>
    </w:p>
    <w:p w14:paraId="3D108D1D" w14:textId="77777777" w:rsidR="00116921" w:rsidRPr="009B603A" w:rsidRDefault="00116921">
      <w:pPr>
        <w:spacing w:before="197"/>
        <w:jc w:val="center"/>
        <w:rPr>
          <w:rFonts w:ascii="Times New Roman" w:hAnsi="Times New Roman"/>
          <w:b/>
          <w:color w:val="1F497D"/>
          <w:spacing w:val="1"/>
          <w:sz w:val="43"/>
        </w:rPr>
      </w:pPr>
    </w:p>
    <w:p w14:paraId="3F02790D" w14:textId="77777777" w:rsidR="0021332E" w:rsidRPr="009B603A" w:rsidRDefault="00AA632B">
      <w:pPr>
        <w:spacing w:before="197"/>
        <w:jc w:val="center"/>
        <w:rPr>
          <w:rFonts w:ascii="Times New Roman" w:hAnsi="Times New Roman"/>
          <w:b/>
          <w:color w:val="1F497D"/>
          <w:spacing w:val="1"/>
          <w:sz w:val="43"/>
        </w:rPr>
      </w:pPr>
      <w:r w:rsidRPr="009B603A">
        <w:rPr>
          <w:rFonts w:ascii="Times New Roman" w:hAnsi="Times New Roman"/>
          <w:b/>
          <w:noProof/>
          <w:color w:val="1F497D"/>
          <w:spacing w:val="1"/>
          <w:sz w:val="43"/>
        </w:rPr>
        <w:drawing>
          <wp:inline distT="0" distB="0" distL="0" distR="0" wp14:anchorId="6C112027" wp14:editId="680B73CC">
            <wp:extent cx="3180196" cy="3175000"/>
            <wp:effectExtent l="0" t="0" r="1270" b="6350"/>
            <wp:docPr id="1" name="Picture 1" descr="FMCS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CSA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5153" cy="3179949"/>
                    </a:xfrm>
                    <a:prstGeom prst="rect">
                      <a:avLst/>
                    </a:prstGeom>
                    <a:noFill/>
                    <a:ln>
                      <a:noFill/>
                    </a:ln>
                  </pic:spPr>
                </pic:pic>
              </a:graphicData>
            </a:graphic>
          </wp:inline>
        </w:drawing>
      </w:r>
    </w:p>
    <w:p w14:paraId="5CEAABE8" w14:textId="77777777" w:rsidR="00AB77C0" w:rsidRPr="009B603A" w:rsidRDefault="00AB77C0">
      <w:pPr>
        <w:rPr>
          <w:rFonts w:ascii="Times New Roman" w:eastAsia="Arial" w:hAnsi="Times New Roman"/>
          <w:b/>
          <w:bCs/>
          <w:sz w:val="20"/>
          <w:szCs w:val="20"/>
        </w:rPr>
      </w:pPr>
    </w:p>
    <w:p w14:paraId="31D1C85C" w14:textId="77777777" w:rsidR="004701C8" w:rsidRDefault="004701C8" w:rsidP="00A218C0">
      <w:pPr>
        <w:jc w:val="center"/>
        <w:rPr>
          <w:rFonts w:ascii="Times New Roman" w:eastAsia="Arial" w:hAnsi="Times New Roman"/>
          <w:b/>
          <w:bCs/>
          <w:sz w:val="20"/>
          <w:szCs w:val="20"/>
        </w:rPr>
      </w:pPr>
    </w:p>
    <w:p w14:paraId="54BD35D9" w14:textId="77777777" w:rsidR="0050643C" w:rsidRDefault="0050643C">
      <w:pPr>
        <w:widowControl/>
        <w:rPr>
          <w:rFonts w:ascii="Times New Roman" w:eastAsia="Arial" w:hAnsi="Times New Roman"/>
          <w:b/>
          <w:bCs/>
          <w:sz w:val="20"/>
          <w:szCs w:val="20"/>
        </w:rPr>
      </w:pPr>
    </w:p>
    <w:p w14:paraId="3AF2C899" w14:textId="77777777" w:rsidR="0050643C" w:rsidRDefault="0050643C">
      <w:pPr>
        <w:widowControl/>
        <w:rPr>
          <w:rFonts w:ascii="Times New Roman" w:eastAsia="Arial" w:hAnsi="Times New Roman"/>
          <w:b/>
          <w:bCs/>
          <w:sz w:val="20"/>
          <w:szCs w:val="20"/>
        </w:rPr>
      </w:pPr>
    </w:p>
    <w:p w14:paraId="22F31A80" w14:textId="77777777" w:rsidR="0050643C" w:rsidRDefault="0050643C">
      <w:pPr>
        <w:widowControl/>
        <w:rPr>
          <w:rFonts w:ascii="Times New Roman" w:eastAsia="Arial" w:hAnsi="Times New Roman"/>
          <w:b/>
          <w:bCs/>
          <w:sz w:val="20"/>
          <w:szCs w:val="20"/>
        </w:rPr>
      </w:pPr>
    </w:p>
    <w:p w14:paraId="4446C33B" w14:textId="77777777" w:rsidR="0050643C" w:rsidRDefault="0050643C">
      <w:pPr>
        <w:widowControl/>
        <w:rPr>
          <w:rFonts w:ascii="Times New Roman" w:eastAsia="Arial" w:hAnsi="Times New Roman"/>
          <w:b/>
          <w:bCs/>
          <w:sz w:val="20"/>
          <w:szCs w:val="20"/>
        </w:rPr>
      </w:pPr>
    </w:p>
    <w:p w14:paraId="58004C89" w14:textId="54510C03" w:rsidR="00116921" w:rsidRDefault="00AF75FB">
      <w:pPr>
        <w:widowControl/>
        <w:rPr>
          <w:rFonts w:ascii="Times New Roman" w:eastAsia="Arial" w:hAnsi="Times New Roman"/>
          <w:b/>
          <w:bCs/>
          <w:sz w:val="20"/>
          <w:szCs w:val="20"/>
        </w:rPr>
      </w:pPr>
      <w:r>
        <w:rPr>
          <w:rFonts w:ascii="Times New Roman" w:eastAsia="Arial" w:hAnsi="Times New Roman"/>
          <w:b/>
          <w:bCs/>
          <w:sz w:val="20"/>
          <w:szCs w:val="20"/>
        </w:rPr>
        <w:t>April 24, 2020</w:t>
      </w:r>
    </w:p>
    <w:p w14:paraId="1E84F8D1" w14:textId="77777777" w:rsidR="00116921" w:rsidRPr="009B603A" w:rsidRDefault="00116921" w:rsidP="00A218C0">
      <w:pPr>
        <w:jc w:val="center"/>
        <w:rPr>
          <w:rFonts w:ascii="Times New Roman" w:eastAsia="Arial" w:hAnsi="Times New Roman"/>
          <w:b/>
          <w:bCs/>
          <w:sz w:val="20"/>
          <w:szCs w:val="20"/>
        </w:rPr>
      </w:pPr>
    </w:p>
    <w:p w14:paraId="6E4A239E" w14:textId="77777777" w:rsidR="005D54A7" w:rsidRPr="009B603A" w:rsidRDefault="005D54A7" w:rsidP="005D54A7">
      <w:pPr>
        <w:pStyle w:val="TOCHeading"/>
        <w:jc w:val="center"/>
        <w:rPr>
          <w:rFonts w:ascii="Times New Roman" w:hAnsi="Times New Roman"/>
          <w:color w:val="auto"/>
          <w:sz w:val="20"/>
          <w:szCs w:val="20"/>
        </w:rPr>
      </w:pPr>
      <w:r w:rsidRPr="009B603A">
        <w:rPr>
          <w:rFonts w:ascii="Times New Roman" w:hAnsi="Times New Roman"/>
          <w:color w:val="auto"/>
          <w:sz w:val="20"/>
          <w:szCs w:val="20"/>
        </w:rPr>
        <w:lastRenderedPageBreak/>
        <w:t>Table of Contents</w:t>
      </w:r>
    </w:p>
    <w:p w14:paraId="2D455F5B" w14:textId="77777777" w:rsidR="00457D63" w:rsidRPr="009B603A" w:rsidRDefault="00EF4366" w:rsidP="00457D63">
      <w:pPr>
        <w:pStyle w:val="TOC1"/>
        <w:tabs>
          <w:tab w:val="right" w:leader="dot" w:pos="9448"/>
        </w:tabs>
        <w:spacing w:before="57"/>
        <w:rPr>
          <w:rFonts w:ascii="Times New Roman" w:hAnsi="Times New Roman"/>
        </w:rPr>
      </w:pPr>
      <w:hyperlink w:anchor="_bookmark0" w:history="1">
        <w:r w:rsidR="00457D63" w:rsidRPr="009B603A">
          <w:rPr>
            <w:rFonts w:ascii="Times New Roman" w:hAnsi="Times New Roman"/>
            <w:w w:val="105"/>
          </w:rPr>
          <w:t>Introduction</w:t>
        </w:r>
        <w:r w:rsidR="00457D63" w:rsidRPr="009B603A">
          <w:rPr>
            <w:rFonts w:ascii="Times New Roman" w:hAnsi="Times New Roman"/>
            <w:w w:val="105"/>
          </w:rPr>
          <w:tab/>
        </w:r>
      </w:hyperlink>
      <w:r w:rsidR="00457D63" w:rsidRPr="009B603A">
        <w:rPr>
          <w:rFonts w:ascii="Times New Roman" w:hAnsi="Times New Roman"/>
          <w:w w:val="105"/>
        </w:rPr>
        <w:t>5</w:t>
      </w:r>
    </w:p>
    <w:p w14:paraId="596802BE" w14:textId="77777777" w:rsidR="00457D63" w:rsidRPr="009B603A" w:rsidRDefault="00EF4366" w:rsidP="00457D63">
      <w:pPr>
        <w:pStyle w:val="TOC1"/>
        <w:tabs>
          <w:tab w:val="right" w:leader="dot" w:pos="9448"/>
        </w:tabs>
        <w:spacing w:before="108"/>
        <w:rPr>
          <w:rFonts w:ascii="Times New Roman" w:hAnsi="Times New Roman"/>
        </w:rPr>
      </w:pPr>
      <w:hyperlink w:anchor="_bookmark1" w:history="1">
        <w:r w:rsidR="00457D63" w:rsidRPr="009B603A">
          <w:rPr>
            <w:rFonts w:ascii="Times New Roman" w:hAnsi="Times New Roman"/>
            <w:spacing w:val="1"/>
            <w:w w:val="105"/>
          </w:rPr>
          <w:t>Part</w:t>
        </w:r>
        <w:r w:rsidR="00457D63" w:rsidRPr="009B603A">
          <w:rPr>
            <w:rFonts w:ascii="Times New Roman" w:hAnsi="Times New Roman"/>
            <w:spacing w:val="-2"/>
            <w:w w:val="105"/>
          </w:rPr>
          <w:t xml:space="preserve"> </w:t>
        </w:r>
        <w:r w:rsidR="00457D63" w:rsidRPr="009B603A">
          <w:rPr>
            <w:rFonts w:ascii="Times New Roman" w:hAnsi="Times New Roman"/>
            <w:w w:val="105"/>
          </w:rPr>
          <w:t>I</w:t>
        </w:r>
        <w:r w:rsidR="00457D63" w:rsidRPr="009B603A">
          <w:rPr>
            <w:rFonts w:ascii="Times New Roman" w:hAnsi="Times New Roman"/>
            <w:spacing w:val="-1"/>
            <w:w w:val="105"/>
          </w:rPr>
          <w:t xml:space="preserve"> </w:t>
        </w:r>
        <w:r w:rsidR="00457D63" w:rsidRPr="009B603A">
          <w:rPr>
            <w:rFonts w:ascii="Times New Roman" w:hAnsi="Times New Roman"/>
            <w:w w:val="105"/>
          </w:rPr>
          <w:t>– The Federal</w:t>
        </w:r>
        <w:r w:rsidR="00457D63" w:rsidRPr="009B603A">
          <w:rPr>
            <w:rFonts w:ascii="Times New Roman" w:hAnsi="Times New Roman"/>
            <w:spacing w:val="-1"/>
            <w:w w:val="105"/>
          </w:rPr>
          <w:t xml:space="preserve"> </w:t>
        </w:r>
        <w:r w:rsidR="00457D63" w:rsidRPr="009B603A">
          <w:rPr>
            <w:rFonts w:ascii="Times New Roman" w:hAnsi="Times New Roman"/>
            <w:w w:val="105"/>
          </w:rPr>
          <w:t>Motor</w:t>
        </w:r>
        <w:r w:rsidR="00457D63" w:rsidRPr="009B603A">
          <w:rPr>
            <w:rFonts w:ascii="Times New Roman" w:hAnsi="Times New Roman"/>
            <w:spacing w:val="-1"/>
            <w:w w:val="105"/>
          </w:rPr>
          <w:t xml:space="preserve"> </w:t>
        </w:r>
        <w:r w:rsidR="00457D63" w:rsidRPr="009B603A">
          <w:rPr>
            <w:rFonts w:ascii="Times New Roman" w:hAnsi="Times New Roman"/>
            <w:w w:val="105"/>
          </w:rPr>
          <w:t>Carrier</w:t>
        </w:r>
        <w:r w:rsidR="00457D63" w:rsidRPr="009B603A">
          <w:rPr>
            <w:rFonts w:ascii="Times New Roman" w:hAnsi="Times New Roman"/>
            <w:spacing w:val="-1"/>
            <w:w w:val="105"/>
          </w:rPr>
          <w:t xml:space="preserve"> </w:t>
        </w:r>
        <w:r w:rsidR="00457D63" w:rsidRPr="009B603A">
          <w:rPr>
            <w:rFonts w:ascii="Times New Roman" w:hAnsi="Times New Roman"/>
            <w:w w:val="105"/>
          </w:rPr>
          <w:t xml:space="preserve">Safety Administration </w:t>
        </w:r>
        <w:r w:rsidR="00457D63" w:rsidRPr="009B603A">
          <w:rPr>
            <w:rFonts w:ascii="Times New Roman" w:hAnsi="Times New Roman"/>
            <w:spacing w:val="1"/>
            <w:w w:val="105"/>
          </w:rPr>
          <w:t>(FMCSA)</w:t>
        </w:r>
        <w:r w:rsidR="00457D63" w:rsidRPr="009B603A">
          <w:rPr>
            <w:rFonts w:ascii="Times New Roman" w:hAnsi="Times New Roman"/>
            <w:spacing w:val="1"/>
            <w:w w:val="105"/>
          </w:rPr>
          <w:tab/>
        </w:r>
      </w:hyperlink>
      <w:r w:rsidR="00457D63" w:rsidRPr="009B603A">
        <w:rPr>
          <w:rFonts w:ascii="Times New Roman" w:hAnsi="Times New Roman"/>
          <w:w w:val="105"/>
        </w:rPr>
        <w:t>5</w:t>
      </w:r>
    </w:p>
    <w:p w14:paraId="063E2751" w14:textId="77777777" w:rsidR="00457D63" w:rsidRPr="009B603A" w:rsidRDefault="00EF4366" w:rsidP="00457D63">
      <w:pPr>
        <w:pStyle w:val="TOC2"/>
        <w:tabs>
          <w:tab w:val="right" w:leader="dot" w:pos="9448"/>
        </w:tabs>
        <w:rPr>
          <w:rFonts w:ascii="Times New Roman" w:hAnsi="Times New Roman"/>
        </w:rPr>
      </w:pPr>
      <w:hyperlink w:anchor="_bookmark1" w:history="1">
        <w:r w:rsidR="00457D63" w:rsidRPr="009B603A">
          <w:rPr>
            <w:rFonts w:ascii="Times New Roman" w:hAnsi="Times New Roman"/>
            <w:spacing w:val="1"/>
            <w:w w:val="105"/>
          </w:rPr>
          <w:t>About</w:t>
        </w:r>
        <w:r w:rsidR="00457D63" w:rsidRPr="009B603A">
          <w:rPr>
            <w:rFonts w:ascii="Times New Roman" w:hAnsi="Times New Roman"/>
            <w:w w:val="105"/>
          </w:rPr>
          <w:t xml:space="preserve"> the</w:t>
        </w:r>
        <w:r w:rsidR="00457D63" w:rsidRPr="009B603A">
          <w:rPr>
            <w:rFonts w:ascii="Times New Roman" w:hAnsi="Times New Roman"/>
            <w:spacing w:val="1"/>
            <w:w w:val="105"/>
          </w:rPr>
          <w:t xml:space="preserve"> FMCSA</w:t>
        </w:r>
        <w:r w:rsidR="00457D63" w:rsidRPr="009B603A">
          <w:rPr>
            <w:rFonts w:ascii="Times New Roman" w:hAnsi="Times New Roman"/>
            <w:spacing w:val="1"/>
            <w:w w:val="105"/>
          </w:rPr>
          <w:tab/>
        </w:r>
      </w:hyperlink>
      <w:r w:rsidR="00457D63" w:rsidRPr="009B603A">
        <w:rPr>
          <w:rFonts w:ascii="Times New Roman" w:hAnsi="Times New Roman"/>
          <w:w w:val="105"/>
        </w:rPr>
        <w:t>5</w:t>
      </w:r>
    </w:p>
    <w:p w14:paraId="1976FE4F" w14:textId="77777777" w:rsidR="00457D63" w:rsidRPr="009B603A" w:rsidRDefault="00EF4366" w:rsidP="00457D63">
      <w:pPr>
        <w:pStyle w:val="TOC2"/>
        <w:tabs>
          <w:tab w:val="right" w:leader="dot" w:pos="9448"/>
        </w:tabs>
        <w:rPr>
          <w:rFonts w:ascii="Times New Roman" w:hAnsi="Times New Roman"/>
        </w:rPr>
      </w:pPr>
      <w:hyperlink w:anchor="_bookmark1" w:history="1">
        <w:r w:rsidR="00457D63" w:rsidRPr="009B603A">
          <w:rPr>
            <w:rFonts w:ascii="Times New Roman" w:hAnsi="Times New Roman"/>
            <w:spacing w:val="1"/>
            <w:w w:val="105"/>
          </w:rPr>
          <w:t>About</w:t>
        </w:r>
        <w:r w:rsidR="00457D63" w:rsidRPr="009B603A">
          <w:rPr>
            <w:rFonts w:ascii="Times New Roman" w:hAnsi="Times New Roman"/>
            <w:spacing w:val="-1"/>
            <w:w w:val="105"/>
          </w:rPr>
          <w:t xml:space="preserve"> </w:t>
        </w:r>
        <w:r w:rsidR="00457D63" w:rsidRPr="009B603A">
          <w:rPr>
            <w:rFonts w:ascii="Times New Roman" w:hAnsi="Times New Roman"/>
            <w:w w:val="105"/>
          </w:rPr>
          <w:t>the</w:t>
        </w:r>
        <w:r w:rsidR="00457D63" w:rsidRPr="009B603A">
          <w:rPr>
            <w:rFonts w:ascii="Times New Roman" w:hAnsi="Times New Roman"/>
            <w:spacing w:val="1"/>
            <w:w w:val="105"/>
          </w:rPr>
          <w:t xml:space="preserve"> </w:t>
        </w:r>
        <w:r w:rsidR="00457D63" w:rsidRPr="009B603A">
          <w:rPr>
            <w:rFonts w:ascii="Times New Roman" w:hAnsi="Times New Roman"/>
            <w:w w:val="105"/>
          </w:rPr>
          <w:t xml:space="preserve">Medical </w:t>
        </w:r>
        <w:r w:rsidR="00457D63" w:rsidRPr="009B603A">
          <w:rPr>
            <w:rFonts w:ascii="Times New Roman" w:hAnsi="Times New Roman"/>
            <w:spacing w:val="1"/>
            <w:w w:val="105"/>
          </w:rPr>
          <w:t>Programs</w:t>
        </w:r>
        <w:r w:rsidR="00411C1E">
          <w:rPr>
            <w:rFonts w:ascii="Times New Roman" w:hAnsi="Times New Roman"/>
            <w:spacing w:val="1"/>
            <w:w w:val="105"/>
          </w:rPr>
          <w:t xml:space="preserve"> Division</w:t>
        </w:r>
        <w:r w:rsidR="00457D63" w:rsidRPr="009B603A">
          <w:rPr>
            <w:rFonts w:ascii="Times New Roman" w:hAnsi="Times New Roman"/>
            <w:spacing w:val="1"/>
            <w:w w:val="105"/>
          </w:rPr>
          <w:tab/>
        </w:r>
      </w:hyperlink>
      <w:r w:rsidR="001104F9" w:rsidRPr="009B603A">
        <w:rPr>
          <w:rFonts w:ascii="Times New Roman" w:hAnsi="Times New Roman"/>
          <w:w w:val="105"/>
        </w:rPr>
        <w:t>6</w:t>
      </w:r>
    </w:p>
    <w:p w14:paraId="0506D2CD" w14:textId="77777777" w:rsidR="00457D63" w:rsidRPr="009B603A" w:rsidRDefault="00EF4366" w:rsidP="00457D63">
      <w:pPr>
        <w:pStyle w:val="TOC2"/>
        <w:tabs>
          <w:tab w:val="right" w:leader="dot" w:pos="9448"/>
        </w:tabs>
        <w:rPr>
          <w:rFonts w:ascii="Times New Roman" w:hAnsi="Times New Roman"/>
        </w:rPr>
      </w:pPr>
      <w:hyperlink w:anchor="_bookmark2" w:history="1">
        <w:r w:rsidR="00457D63" w:rsidRPr="009B603A">
          <w:rPr>
            <w:rFonts w:ascii="Times New Roman" w:hAnsi="Times New Roman"/>
            <w:spacing w:val="1"/>
            <w:w w:val="105"/>
          </w:rPr>
          <w:t>About</w:t>
        </w:r>
        <w:r w:rsidR="00457D63" w:rsidRPr="009B603A">
          <w:rPr>
            <w:rFonts w:ascii="Times New Roman" w:hAnsi="Times New Roman"/>
            <w:spacing w:val="-1"/>
            <w:w w:val="105"/>
          </w:rPr>
          <w:t xml:space="preserve"> </w:t>
        </w:r>
        <w:r w:rsidR="00457D63" w:rsidRPr="009B603A">
          <w:rPr>
            <w:rFonts w:ascii="Times New Roman" w:hAnsi="Times New Roman"/>
            <w:w w:val="105"/>
          </w:rPr>
          <w:t>the National</w:t>
        </w:r>
        <w:r w:rsidR="00457D63" w:rsidRPr="009B603A">
          <w:rPr>
            <w:rFonts w:ascii="Times New Roman" w:hAnsi="Times New Roman"/>
            <w:spacing w:val="-1"/>
            <w:w w:val="105"/>
          </w:rPr>
          <w:t xml:space="preserve"> </w:t>
        </w:r>
        <w:r w:rsidR="00457D63" w:rsidRPr="009B603A">
          <w:rPr>
            <w:rFonts w:ascii="Times New Roman" w:hAnsi="Times New Roman"/>
            <w:w w:val="105"/>
          </w:rPr>
          <w:t>Registry of</w:t>
        </w:r>
        <w:r w:rsidR="00457D63" w:rsidRPr="009B603A">
          <w:rPr>
            <w:rFonts w:ascii="Times New Roman" w:hAnsi="Times New Roman"/>
            <w:spacing w:val="-1"/>
            <w:w w:val="105"/>
          </w:rPr>
          <w:t xml:space="preserve"> </w:t>
        </w:r>
        <w:r w:rsidR="00457D63" w:rsidRPr="009B603A">
          <w:rPr>
            <w:rFonts w:ascii="Times New Roman" w:hAnsi="Times New Roman"/>
            <w:w w:val="105"/>
          </w:rPr>
          <w:t>Certified Medical</w:t>
        </w:r>
        <w:r w:rsidR="00457D63" w:rsidRPr="009B603A">
          <w:rPr>
            <w:rFonts w:ascii="Times New Roman" w:hAnsi="Times New Roman"/>
            <w:spacing w:val="-1"/>
            <w:w w:val="105"/>
          </w:rPr>
          <w:t xml:space="preserve"> </w:t>
        </w:r>
        <w:r w:rsidR="00457D63" w:rsidRPr="009B603A">
          <w:rPr>
            <w:rFonts w:ascii="Times New Roman" w:hAnsi="Times New Roman"/>
            <w:spacing w:val="1"/>
            <w:w w:val="105"/>
          </w:rPr>
          <w:t>Examiners</w:t>
        </w:r>
        <w:r w:rsidR="00457D63" w:rsidRPr="009B603A">
          <w:rPr>
            <w:rFonts w:ascii="Times New Roman" w:hAnsi="Times New Roman"/>
            <w:spacing w:val="1"/>
            <w:w w:val="105"/>
          </w:rPr>
          <w:tab/>
        </w:r>
      </w:hyperlink>
      <w:r w:rsidR="00316E6F" w:rsidRPr="009B603A">
        <w:rPr>
          <w:rFonts w:ascii="Times New Roman" w:hAnsi="Times New Roman"/>
          <w:w w:val="105"/>
        </w:rPr>
        <w:t>6</w:t>
      </w:r>
    </w:p>
    <w:p w14:paraId="71D1BB7E" w14:textId="77777777" w:rsidR="00457D63" w:rsidRPr="009B603A" w:rsidRDefault="00EF4366" w:rsidP="00457D63">
      <w:pPr>
        <w:pStyle w:val="TOC3"/>
        <w:tabs>
          <w:tab w:val="right" w:leader="dot" w:pos="9448"/>
        </w:tabs>
        <w:rPr>
          <w:rFonts w:ascii="Times New Roman" w:hAnsi="Times New Roman"/>
        </w:rPr>
      </w:pPr>
      <w:hyperlink w:anchor="_bookmark2" w:history="1">
        <w:r w:rsidR="00457D63" w:rsidRPr="009B603A">
          <w:rPr>
            <w:rFonts w:ascii="Times New Roman" w:hAnsi="Times New Roman"/>
            <w:w w:val="105"/>
          </w:rPr>
          <w:t>The</w:t>
        </w:r>
        <w:r w:rsidR="00457D63" w:rsidRPr="009B603A">
          <w:rPr>
            <w:rFonts w:ascii="Times New Roman" w:hAnsi="Times New Roman"/>
            <w:spacing w:val="1"/>
            <w:w w:val="105"/>
          </w:rPr>
          <w:t xml:space="preserve"> </w:t>
        </w:r>
        <w:r w:rsidR="00457D63" w:rsidRPr="009B603A">
          <w:rPr>
            <w:rFonts w:ascii="Times New Roman" w:hAnsi="Times New Roman"/>
            <w:w w:val="105"/>
          </w:rPr>
          <w:t xml:space="preserve">Medical </w:t>
        </w:r>
        <w:r w:rsidR="00457D63" w:rsidRPr="009B603A">
          <w:rPr>
            <w:rFonts w:ascii="Times New Roman" w:hAnsi="Times New Roman"/>
            <w:spacing w:val="1"/>
            <w:w w:val="105"/>
          </w:rPr>
          <w:t>Examiner</w:t>
        </w:r>
        <w:r w:rsidR="00457D63" w:rsidRPr="009B603A">
          <w:rPr>
            <w:rFonts w:ascii="Times New Roman" w:hAnsi="Times New Roman"/>
            <w:spacing w:val="1"/>
            <w:w w:val="105"/>
          </w:rPr>
          <w:tab/>
        </w:r>
      </w:hyperlink>
      <w:r w:rsidR="00316E6F" w:rsidRPr="009B603A">
        <w:rPr>
          <w:rFonts w:ascii="Times New Roman" w:hAnsi="Times New Roman"/>
          <w:w w:val="105"/>
        </w:rPr>
        <w:t>6</w:t>
      </w:r>
    </w:p>
    <w:p w14:paraId="1612B362" w14:textId="77777777" w:rsidR="00457D63" w:rsidRPr="009B603A" w:rsidRDefault="00EF4366" w:rsidP="00457D63">
      <w:pPr>
        <w:pStyle w:val="TOC3"/>
        <w:tabs>
          <w:tab w:val="right" w:leader="dot" w:pos="9450"/>
        </w:tabs>
        <w:spacing w:before="108"/>
        <w:rPr>
          <w:rFonts w:ascii="Times New Roman" w:hAnsi="Times New Roman"/>
        </w:rPr>
      </w:pPr>
      <w:hyperlink w:anchor="_bookmark3" w:history="1">
        <w:r w:rsidR="00457D63" w:rsidRPr="009B603A">
          <w:rPr>
            <w:rFonts w:ascii="Times New Roman" w:hAnsi="Times New Roman"/>
            <w:w w:val="105"/>
          </w:rPr>
          <w:t>Medical Certification</w:t>
        </w:r>
        <w:r w:rsidR="00457D63" w:rsidRPr="009B603A">
          <w:rPr>
            <w:rFonts w:ascii="Times New Roman" w:hAnsi="Times New Roman"/>
            <w:w w:val="105"/>
          </w:rPr>
          <w:tab/>
        </w:r>
      </w:hyperlink>
      <w:r w:rsidR="000E0210" w:rsidRPr="009B603A">
        <w:rPr>
          <w:rFonts w:ascii="Times New Roman" w:hAnsi="Times New Roman"/>
          <w:spacing w:val="1"/>
          <w:w w:val="105"/>
        </w:rPr>
        <w:t>7</w:t>
      </w:r>
    </w:p>
    <w:p w14:paraId="66786B93" w14:textId="77777777" w:rsidR="00457D63" w:rsidRPr="009B603A" w:rsidRDefault="00EF4366" w:rsidP="00457D63">
      <w:pPr>
        <w:pStyle w:val="TOC2"/>
        <w:tabs>
          <w:tab w:val="right" w:leader="dot" w:pos="9450"/>
        </w:tabs>
        <w:rPr>
          <w:rFonts w:ascii="Times New Roman" w:hAnsi="Times New Roman"/>
        </w:rPr>
      </w:pPr>
      <w:hyperlink w:anchor="_bookmark3" w:history="1">
        <w:r w:rsidR="00457D63" w:rsidRPr="009B603A">
          <w:rPr>
            <w:rFonts w:ascii="Times New Roman" w:hAnsi="Times New Roman"/>
            <w:w w:val="105"/>
          </w:rPr>
          <w:t>Privacy and</w:t>
        </w:r>
        <w:r w:rsidR="00457D63" w:rsidRPr="009B603A">
          <w:rPr>
            <w:rFonts w:ascii="Times New Roman" w:hAnsi="Times New Roman"/>
            <w:spacing w:val="1"/>
            <w:w w:val="105"/>
          </w:rPr>
          <w:t xml:space="preserve"> </w:t>
        </w:r>
        <w:r w:rsidR="00457D63" w:rsidRPr="009B603A">
          <w:rPr>
            <w:rFonts w:ascii="Times New Roman" w:hAnsi="Times New Roman"/>
            <w:w w:val="105"/>
          </w:rPr>
          <w:t>the</w:t>
        </w:r>
        <w:r w:rsidR="00457D63" w:rsidRPr="009B603A">
          <w:rPr>
            <w:rFonts w:ascii="Times New Roman" w:hAnsi="Times New Roman"/>
            <w:spacing w:val="1"/>
            <w:w w:val="105"/>
          </w:rPr>
          <w:t xml:space="preserve"> </w:t>
        </w:r>
        <w:r w:rsidR="00411C1E">
          <w:rPr>
            <w:rFonts w:ascii="Times New Roman" w:hAnsi="Times New Roman"/>
            <w:w w:val="105"/>
          </w:rPr>
          <w:t>Physical Qualification</w:t>
        </w:r>
        <w:r w:rsidR="00411C1E" w:rsidRPr="009B603A">
          <w:rPr>
            <w:rFonts w:ascii="Times New Roman" w:hAnsi="Times New Roman"/>
            <w:w w:val="105"/>
          </w:rPr>
          <w:t xml:space="preserve"> </w:t>
        </w:r>
        <w:r w:rsidR="00457D63" w:rsidRPr="009B603A">
          <w:rPr>
            <w:rFonts w:ascii="Times New Roman" w:hAnsi="Times New Roman"/>
            <w:w w:val="105"/>
          </w:rPr>
          <w:t>Examination</w:t>
        </w:r>
        <w:r w:rsidR="00457D63" w:rsidRPr="009B603A">
          <w:rPr>
            <w:rFonts w:ascii="Times New Roman" w:hAnsi="Times New Roman"/>
            <w:w w:val="105"/>
          </w:rPr>
          <w:tab/>
        </w:r>
      </w:hyperlink>
      <w:r w:rsidR="00316E6F" w:rsidRPr="009B603A">
        <w:rPr>
          <w:rFonts w:ascii="Times New Roman" w:hAnsi="Times New Roman"/>
          <w:spacing w:val="1"/>
          <w:w w:val="105"/>
        </w:rPr>
        <w:t>7</w:t>
      </w:r>
    </w:p>
    <w:p w14:paraId="34C3D05A" w14:textId="77777777" w:rsidR="00457D63" w:rsidRPr="009B603A" w:rsidRDefault="00EF4366" w:rsidP="00457D63">
      <w:pPr>
        <w:pStyle w:val="TOC3"/>
        <w:tabs>
          <w:tab w:val="right" w:leader="dot" w:pos="9450"/>
        </w:tabs>
        <w:rPr>
          <w:rFonts w:ascii="Times New Roman" w:hAnsi="Times New Roman"/>
        </w:rPr>
      </w:pPr>
      <w:hyperlink w:anchor="_bookmark3" w:history="1">
        <w:r w:rsidR="00457D63" w:rsidRPr="009B603A">
          <w:rPr>
            <w:rFonts w:ascii="Times New Roman" w:hAnsi="Times New Roman"/>
            <w:w w:val="105"/>
          </w:rPr>
          <w:t>Medical</w:t>
        </w:r>
        <w:r w:rsidR="00457D63" w:rsidRPr="009B603A">
          <w:rPr>
            <w:rFonts w:ascii="Times New Roman" w:hAnsi="Times New Roman"/>
            <w:spacing w:val="-1"/>
            <w:w w:val="105"/>
          </w:rPr>
          <w:t xml:space="preserve"> </w:t>
        </w:r>
        <w:r w:rsidR="00457D63" w:rsidRPr="009B603A">
          <w:rPr>
            <w:rFonts w:ascii="Times New Roman" w:hAnsi="Times New Roman"/>
            <w:w w:val="105"/>
          </w:rPr>
          <w:t>Examination</w:t>
        </w:r>
        <w:r w:rsidR="00457D63" w:rsidRPr="009B603A">
          <w:rPr>
            <w:rFonts w:ascii="Times New Roman" w:hAnsi="Times New Roman"/>
            <w:spacing w:val="1"/>
            <w:w w:val="105"/>
          </w:rPr>
          <w:t xml:space="preserve"> Report</w:t>
        </w:r>
        <w:r w:rsidR="00457D63" w:rsidRPr="009B603A">
          <w:rPr>
            <w:rFonts w:ascii="Times New Roman" w:hAnsi="Times New Roman"/>
            <w:w w:val="105"/>
          </w:rPr>
          <w:t xml:space="preserve"> </w:t>
        </w:r>
        <w:r w:rsidR="00457D63" w:rsidRPr="009B603A">
          <w:rPr>
            <w:rFonts w:ascii="Times New Roman" w:hAnsi="Times New Roman"/>
            <w:spacing w:val="1"/>
            <w:w w:val="105"/>
          </w:rPr>
          <w:t>Form</w:t>
        </w:r>
        <w:r w:rsidR="00411C1E">
          <w:rPr>
            <w:rFonts w:ascii="Times New Roman" w:hAnsi="Times New Roman"/>
            <w:spacing w:val="1"/>
            <w:w w:val="105"/>
          </w:rPr>
          <w:t>, MCSA-5875</w:t>
        </w:r>
        <w:r w:rsidR="00457D63" w:rsidRPr="009B603A">
          <w:rPr>
            <w:rFonts w:ascii="Times New Roman" w:hAnsi="Times New Roman"/>
            <w:spacing w:val="1"/>
            <w:w w:val="105"/>
          </w:rPr>
          <w:tab/>
        </w:r>
      </w:hyperlink>
      <w:r w:rsidR="00D806CC" w:rsidRPr="009B603A">
        <w:rPr>
          <w:rFonts w:ascii="Times New Roman" w:hAnsi="Times New Roman"/>
          <w:spacing w:val="1"/>
          <w:w w:val="105"/>
        </w:rPr>
        <w:t>8</w:t>
      </w:r>
    </w:p>
    <w:p w14:paraId="571CE064" w14:textId="77777777" w:rsidR="00457D63" w:rsidRPr="009B603A" w:rsidRDefault="00EF4366" w:rsidP="00457D63">
      <w:pPr>
        <w:pStyle w:val="TOC3"/>
        <w:tabs>
          <w:tab w:val="right" w:leader="dot" w:pos="9450"/>
        </w:tabs>
        <w:rPr>
          <w:rFonts w:ascii="Times New Roman" w:hAnsi="Times New Roman"/>
        </w:rPr>
      </w:pPr>
      <w:hyperlink w:anchor="_bookmark4" w:history="1">
        <w:r w:rsidR="00457D63" w:rsidRPr="009B603A">
          <w:rPr>
            <w:rFonts w:ascii="Times New Roman" w:hAnsi="Times New Roman"/>
            <w:w w:val="105"/>
          </w:rPr>
          <w:t>Medical</w:t>
        </w:r>
        <w:r w:rsidR="00457D63" w:rsidRPr="009B603A">
          <w:rPr>
            <w:rFonts w:ascii="Times New Roman" w:hAnsi="Times New Roman"/>
            <w:spacing w:val="-1"/>
            <w:w w:val="105"/>
          </w:rPr>
          <w:t xml:space="preserve"> </w:t>
        </w:r>
        <w:r w:rsidR="00457D63" w:rsidRPr="009B603A">
          <w:rPr>
            <w:rFonts w:ascii="Times New Roman" w:hAnsi="Times New Roman"/>
            <w:w w:val="105"/>
          </w:rPr>
          <w:t>Examiner’s</w:t>
        </w:r>
        <w:r w:rsidR="00457D63" w:rsidRPr="009B603A">
          <w:rPr>
            <w:rFonts w:ascii="Times New Roman" w:hAnsi="Times New Roman"/>
            <w:spacing w:val="1"/>
            <w:w w:val="105"/>
          </w:rPr>
          <w:t xml:space="preserve"> </w:t>
        </w:r>
        <w:r w:rsidR="00457D63" w:rsidRPr="009B603A">
          <w:rPr>
            <w:rFonts w:ascii="Times New Roman" w:hAnsi="Times New Roman"/>
            <w:w w:val="105"/>
          </w:rPr>
          <w:t>Certificate</w:t>
        </w:r>
        <w:r w:rsidR="00411C1E">
          <w:rPr>
            <w:rFonts w:ascii="Times New Roman" w:hAnsi="Times New Roman"/>
            <w:w w:val="105"/>
          </w:rPr>
          <w:t>, Form MCSA-5876</w:t>
        </w:r>
        <w:r w:rsidR="00457D63" w:rsidRPr="009B603A">
          <w:rPr>
            <w:rFonts w:ascii="Times New Roman" w:hAnsi="Times New Roman"/>
            <w:w w:val="105"/>
          </w:rPr>
          <w:tab/>
        </w:r>
      </w:hyperlink>
      <w:r w:rsidR="00D806CC" w:rsidRPr="009B603A">
        <w:rPr>
          <w:rFonts w:ascii="Times New Roman" w:hAnsi="Times New Roman"/>
          <w:spacing w:val="1"/>
          <w:w w:val="105"/>
        </w:rPr>
        <w:t>8</w:t>
      </w:r>
    </w:p>
    <w:p w14:paraId="09D9320D" w14:textId="77777777" w:rsidR="00457D63" w:rsidRPr="007E5774" w:rsidRDefault="00EF4366" w:rsidP="00457D63">
      <w:pPr>
        <w:pStyle w:val="TOC2"/>
        <w:tabs>
          <w:tab w:val="right" w:leader="dot" w:pos="9450"/>
        </w:tabs>
        <w:spacing w:before="108"/>
        <w:rPr>
          <w:rFonts w:ascii="Times New Roman" w:hAnsi="Times New Roman"/>
        </w:rPr>
      </w:pPr>
      <w:hyperlink w:anchor="_bookmark4" w:history="1">
        <w:r w:rsidR="00411C1E">
          <w:rPr>
            <w:rFonts w:ascii="Times New Roman" w:hAnsi="Times New Roman"/>
            <w:w w:val="105"/>
          </w:rPr>
          <w:t>Physical Qualification</w:t>
        </w:r>
        <w:r w:rsidR="00411C1E" w:rsidRPr="009B603A">
          <w:rPr>
            <w:rFonts w:ascii="Times New Roman" w:hAnsi="Times New Roman"/>
            <w:spacing w:val="-1"/>
            <w:w w:val="105"/>
          </w:rPr>
          <w:t xml:space="preserve"> </w:t>
        </w:r>
        <w:r w:rsidR="00411C1E">
          <w:rPr>
            <w:rFonts w:ascii="Times New Roman" w:hAnsi="Times New Roman"/>
            <w:w w:val="105"/>
          </w:rPr>
          <w:t>Standards</w:t>
        </w:r>
        <w:r w:rsidR="00411C1E" w:rsidRPr="009B603A">
          <w:rPr>
            <w:rFonts w:ascii="Times New Roman" w:hAnsi="Times New Roman"/>
            <w:spacing w:val="1"/>
            <w:w w:val="105"/>
          </w:rPr>
          <w:t xml:space="preserve"> Summary</w:t>
        </w:r>
        <w:r w:rsidR="00411C1E" w:rsidRPr="009B603A">
          <w:rPr>
            <w:rFonts w:ascii="Times New Roman" w:hAnsi="Times New Roman"/>
            <w:spacing w:val="1"/>
            <w:w w:val="105"/>
          </w:rPr>
          <w:tab/>
        </w:r>
      </w:hyperlink>
      <w:r w:rsidR="00D806CC" w:rsidRPr="007E5774">
        <w:rPr>
          <w:rFonts w:ascii="Times New Roman" w:hAnsi="Times New Roman"/>
          <w:spacing w:val="1"/>
          <w:w w:val="105"/>
        </w:rPr>
        <w:t>8</w:t>
      </w:r>
    </w:p>
    <w:p w14:paraId="6C61C867" w14:textId="77777777" w:rsidR="00457D63" w:rsidRPr="007E5774" w:rsidRDefault="00EF4366" w:rsidP="00457D63">
      <w:pPr>
        <w:pStyle w:val="TOC3"/>
        <w:tabs>
          <w:tab w:val="right" w:leader="dot" w:pos="9450"/>
        </w:tabs>
        <w:rPr>
          <w:rFonts w:ascii="Times New Roman" w:hAnsi="Times New Roman"/>
        </w:rPr>
      </w:pPr>
      <w:hyperlink w:anchor="_bookmark4" w:history="1">
        <w:r w:rsidR="00457D63" w:rsidRPr="007E5774">
          <w:rPr>
            <w:rFonts w:ascii="Times New Roman" w:hAnsi="Times New Roman"/>
            <w:spacing w:val="1"/>
            <w:w w:val="105"/>
          </w:rPr>
          <w:t>Code</w:t>
        </w:r>
        <w:r w:rsidR="00457D63" w:rsidRPr="007E5774">
          <w:rPr>
            <w:rFonts w:ascii="Times New Roman" w:hAnsi="Times New Roman"/>
            <w:w w:val="105"/>
          </w:rPr>
          <w:t xml:space="preserve"> of Federal Regulations</w:t>
        </w:r>
        <w:r w:rsidR="00457D63" w:rsidRPr="007E5774">
          <w:rPr>
            <w:rFonts w:ascii="Times New Roman" w:hAnsi="Times New Roman"/>
            <w:spacing w:val="1"/>
            <w:w w:val="105"/>
          </w:rPr>
          <w:t xml:space="preserve"> </w:t>
        </w:r>
        <w:r w:rsidR="00457D63" w:rsidRPr="007E5774">
          <w:rPr>
            <w:rFonts w:ascii="Times New Roman" w:hAnsi="Times New Roman"/>
            <w:w w:val="105"/>
          </w:rPr>
          <w:t>—</w:t>
        </w:r>
        <w:r w:rsidR="00457D63" w:rsidRPr="007E5774">
          <w:rPr>
            <w:rFonts w:ascii="Times New Roman" w:hAnsi="Times New Roman"/>
            <w:spacing w:val="2"/>
            <w:w w:val="105"/>
          </w:rPr>
          <w:t xml:space="preserve"> </w:t>
        </w:r>
        <w:r w:rsidR="00457D63" w:rsidRPr="007E5774">
          <w:rPr>
            <w:rFonts w:ascii="Times New Roman" w:hAnsi="Times New Roman"/>
            <w:spacing w:val="1"/>
            <w:w w:val="105"/>
          </w:rPr>
          <w:t>LAW</w:t>
        </w:r>
        <w:r w:rsidR="00457D63" w:rsidRPr="007E5774">
          <w:rPr>
            <w:rFonts w:ascii="Times New Roman" w:hAnsi="Times New Roman"/>
            <w:spacing w:val="1"/>
            <w:w w:val="105"/>
          </w:rPr>
          <w:tab/>
        </w:r>
      </w:hyperlink>
      <w:r w:rsidR="00D806CC" w:rsidRPr="007E5774">
        <w:rPr>
          <w:rFonts w:ascii="Times New Roman" w:hAnsi="Times New Roman"/>
          <w:spacing w:val="1"/>
          <w:w w:val="105"/>
        </w:rPr>
        <w:t>8</w:t>
      </w:r>
    </w:p>
    <w:p w14:paraId="7E5213A5" w14:textId="77777777" w:rsidR="00457D63" w:rsidRPr="007E5774" w:rsidRDefault="00EF4366" w:rsidP="00457D63">
      <w:pPr>
        <w:pStyle w:val="TOC3"/>
        <w:tabs>
          <w:tab w:val="right" w:leader="dot" w:pos="9450"/>
        </w:tabs>
        <w:rPr>
          <w:rFonts w:ascii="Times New Roman" w:hAnsi="Times New Roman"/>
        </w:rPr>
      </w:pPr>
      <w:hyperlink w:anchor="_bookmark5" w:history="1">
        <w:r w:rsidR="00411C1E">
          <w:rPr>
            <w:rFonts w:ascii="Times New Roman" w:hAnsi="Times New Roman"/>
            <w:w w:val="105"/>
          </w:rPr>
          <w:t>Physical Qualification</w:t>
        </w:r>
        <w:r w:rsidR="00411C1E" w:rsidRPr="007E5774">
          <w:rPr>
            <w:rFonts w:ascii="Times New Roman" w:hAnsi="Times New Roman"/>
            <w:spacing w:val="-1"/>
            <w:w w:val="105"/>
          </w:rPr>
          <w:t xml:space="preserve"> </w:t>
        </w:r>
        <w:r w:rsidR="00411C1E" w:rsidRPr="007E5774">
          <w:rPr>
            <w:rFonts w:ascii="Times New Roman" w:hAnsi="Times New Roman"/>
            <w:w w:val="105"/>
          </w:rPr>
          <w:t>Standards/Advisory Criteria/Guidelines</w:t>
        </w:r>
        <w:r w:rsidR="00411C1E" w:rsidRPr="007E5774">
          <w:rPr>
            <w:rFonts w:ascii="Times New Roman" w:hAnsi="Times New Roman"/>
            <w:w w:val="105"/>
          </w:rPr>
          <w:tab/>
        </w:r>
      </w:hyperlink>
      <w:r w:rsidR="00316E6F" w:rsidRPr="007E5774">
        <w:rPr>
          <w:rFonts w:ascii="Times New Roman" w:hAnsi="Times New Roman"/>
          <w:spacing w:val="1"/>
          <w:w w:val="105"/>
        </w:rPr>
        <w:t>8</w:t>
      </w:r>
    </w:p>
    <w:p w14:paraId="2DC8A770" w14:textId="77777777" w:rsidR="00457D63" w:rsidRPr="007E5774" w:rsidRDefault="00EF4366" w:rsidP="00457D63">
      <w:pPr>
        <w:pStyle w:val="TOC3"/>
        <w:tabs>
          <w:tab w:val="right" w:leader="dot" w:pos="9450"/>
        </w:tabs>
        <w:rPr>
          <w:rFonts w:ascii="Times New Roman" w:hAnsi="Times New Roman"/>
        </w:rPr>
      </w:pPr>
      <w:hyperlink w:anchor="_bookmark5" w:history="1">
        <w:r w:rsidR="00411C1E">
          <w:rPr>
            <w:rFonts w:ascii="Times New Roman" w:hAnsi="Times New Roman"/>
            <w:w w:val="105"/>
          </w:rPr>
          <w:t>Physical Qualification Standards</w:t>
        </w:r>
        <w:r w:rsidR="00457D63" w:rsidRPr="007E5774">
          <w:rPr>
            <w:rFonts w:ascii="Times New Roman" w:hAnsi="Times New Roman"/>
            <w:spacing w:val="1"/>
            <w:w w:val="105"/>
          </w:rPr>
          <w:t xml:space="preserve"> Summary </w:t>
        </w:r>
        <w:r w:rsidR="00457D63" w:rsidRPr="007E5774">
          <w:rPr>
            <w:rFonts w:ascii="Times New Roman" w:hAnsi="Times New Roman"/>
            <w:w w:val="105"/>
          </w:rPr>
          <w:t>Table</w:t>
        </w:r>
        <w:r w:rsidR="00457D63" w:rsidRPr="007E5774">
          <w:rPr>
            <w:rFonts w:ascii="Times New Roman" w:hAnsi="Times New Roman"/>
            <w:w w:val="105"/>
          </w:rPr>
          <w:tab/>
        </w:r>
      </w:hyperlink>
      <w:r w:rsidR="00316E6F" w:rsidRPr="007E5774">
        <w:rPr>
          <w:rFonts w:ascii="Times New Roman" w:hAnsi="Times New Roman"/>
          <w:spacing w:val="1"/>
          <w:w w:val="105"/>
        </w:rPr>
        <w:t>9</w:t>
      </w:r>
      <w:r w:rsidR="00D806CC" w:rsidRPr="007E5774">
        <w:rPr>
          <w:rFonts w:ascii="Times New Roman" w:hAnsi="Times New Roman"/>
          <w:spacing w:val="1"/>
          <w:w w:val="105"/>
        </w:rPr>
        <w:t>/10</w:t>
      </w:r>
    </w:p>
    <w:p w14:paraId="05CC4F54" w14:textId="77777777" w:rsidR="00457D63" w:rsidRPr="007E5774" w:rsidRDefault="00411C1E" w:rsidP="00457D63">
      <w:pPr>
        <w:pStyle w:val="TOC3"/>
        <w:tabs>
          <w:tab w:val="right" w:leader="dot" w:pos="9450"/>
        </w:tabs>
        <w:spacing w:before="108"/>
        <w:rPr>
          <w:rFonts w:ascii="Times New Roman" w:hAnsi="Times New Roman"/>
        </w:rPr>
      </w:pPr>
      <w:r>
        <w:rPr>
          <w:rFonts w:ascii="Times New Roman" w:hAnsi="Times New Roman"/>
        </w:rPr>
        <w:t xml:space="preserve">Medical </w:t>
      </w:r>
      <w:hyperlink w:anchor="_bookmark6" w:history="1">
        <w:r w:rsidR="00457D63" w:rsidRPr="007E5774">
          <w:rPr>
            <w:rFonts w:ascii="Times New Roman" w:hAnsi="Times New Roman"/>
            <w:w w:val="105"/>
          </w:rPr>
          <w:t>Exemptions</w:t>
        </w:r>
        <w:r w:rsidR="00457D63" w:rsidRPr="007E5774">
          <w:rPr>
            <w:rFonts w:ascii="Times New Roman" w:hAnsi="Times New Roman"/>
            <w:w w:val="105"/>
          </w:rPr>
          <w:tab/>
        </w:r>
      </w:hyperlink>
      <w:r w:rsidR="00316E6F" w:rsidRPr="007E5774">
        <w:rPr>
          <w:rFonts w:ascii="Times New Roman" w:hAnsi="Times New Roman"/>
          <w:spacing w:val="1"/>
          <w:w w:val="105"/>
        </w:rPr>
        <w:t>10</w:t>
      </w:r>
    </w:p>
    <w:p w14:paraId="0A0C029D" w14:textId="77777777" w:rsidR="00457D63" w:rsidRPr="007E5774" w:rsidRDefault="00EF4366" w:rsidP="00457D63">
      <w:pPr>
        <w:pStyle w:val="TOC2"/>
        <w:tabs>
          <w:tab w:val="right" w:leader="dot" w:pos="9450"/>
        </w:tabs>
        <w:rPr>
          <w:rFonts w:ascii="Times New Roman" w:hAnsi="Times New Roman"/>
        </w:rPr>
      </w:pPr>
      <w:hyperlink w:anchor="_bookmark6" w:history="1">
        <w:r w:rsidR="00457D63" w:rsidRPr="007E5774">
          <w:rPr>
            <w:rFonts w:ascii="Times New Roman" w:hAnsi="Times New Roman"/>
            <w:w w:val="105"/>
          </w:rPr>
          <w:t>Important Definitions</w:t>
        </w:r>
        <w:r w:rsidR="00457D63" w:rsidRPr="007E5774">
          <w:rPr>
            <w:rFonts w:ascii="Times New Roman" w:hAnsi="Times New Roman"/>
            <w:w w:val="105"/>
          </w:rPr>
          <w:tab/>
        </w:r>
      </w:hyperlink>
      <w:r w:rsidR="00316E6F" w:rsidRPr="007E5774">
        <w:rPr>
          <w:rFonts w:ascii="Times New Roman" w:hAnsi="Times New Roman"/>
          <w:spacing w:val="1"/>
          <w:w w:val="105"/>
        </w:rPr>
        <w:t>10</w:t>
      </w:r>
    </w:p>
    <w:p w14:paraId="09CD0440" w14:textId="77777777" w:rsidR="00457D63" w:rsidRPr="007E5774" w:rsidRDefault="00EF4366" w:rsidP="00457D63">
      <w:pPr>
        <w:pStyle w:val="TOC3"/>
        <w:tabs>
          <w:tab w:val="right" w:leader="dot" w:pos="9450"/>
        </w:tabs>
        <w:rPr>
          <w:rFonts w:ascii="Times New Roman" w:hAnsi="Times New Roman"/>
        </w:rPr>
      </w:pPr>
      <w:hyperlink w:anchor="_bookmark6" w:history="1">
        <w:r w:rsidR="00457D63" w:rsidRPr="007E5774">
          <w:rPr>
            <w:rFonts w:ascii="Times New Roman" w:hAnsi="Times New Roman"/>
            <w:w w:val="105"/>
          </w:rPr>
          <w:t>Regulation</w:t>
        </w:r>
        <w:r w:rsidR="00457D63" w:rsidRPr="007E5774">
          <w:rPr>
            <w:rFonts w:ascii="Times New Roman" w:hAnsi="Times New Roman"/>
            <w:spacing w:val="1"/>
            <w:w w:val="105"/>
          </w:rPr>
          <w:t xml:space="preserve"> </w:t>
        </w:r>
        <w:r w:rsidR="00457D63" w:rsidRPr="007E5774">
          <w:rPr>
            <w:rFonts w:ascii="Times New Roman" w:hAnsi="Times New Roman"/>
            <w:w w:val="105"/>
          </w:rPr>
          <w:t>Definitions</w:t>
        </w:r>
        <w:r w:rsidR="00457D63" w:rsidRPr="007E5774">
          <w:rPr>
            <w:rFonts w:ascii="Times New Roman" w:hAnsi="Times New Roman"/>
            <w:w w:val="105"/>
          </w:rPr>
          <w:tab/>
        </w:r>
      </w:hyperlink>
      <w:r w:rsidR="00316E6F" w:rsidRPr="007E5774">
        <w:rPr>
          <w:rFonts w:ascii="Times New Roman" w:hAnsi="Times New Roman"/>
          <w:spacing w:val="1"/>
          <w:w w:val="105"/>
        </w:rPr>
        <w:t>10</w:t>
      </w:r>
    </w:p>
    <w:p w14:paraId="1928BC1B" w14:textId="77777777" w:rsidR="00457D63" w:rsidRPr="007E5774" w:rsidRDefault="00EF4366" w:rsidP="00457D63">
      <w:pPr>
        <w:pStyle w:val="TOC1"/>
        <w:tabs>
          <w:tab w:val="right" w:leader="dot" w:pos="9450"/>
        </w:tabs>
        <w:rPr>
          <w:rFonts w:ascii="Times New Roman" w:hAnsi="Times New Roman"/>
        </w:rPr>
      </w:pPr>
      <w:hyperlink w:anchor="_bookmark7" w:history="1">
        <w:r w:rsidR="00457D63" w:rsidRPr="007E5774">
          <w:rPr>
            <w:rFonts w:ascii="Times New Roman" w:hAnsi="Times New Roman"/>
            <w:spacing w:val="1"/>
            <w:w w:val="105"/>
          </w:rPr>
          <w:t>Part</w:t>
        </w:r>
        <w:r w:rsidR="00457D63" w:rsidRPr="007E5774">
          <w:rPr>
            <w:rFonts w:ascii="Times New Roman" w:hAnsi="Times New Roman"/>
            <w:spacing w:val="-1"/>
            <w:w w:val="105"/>
          </w:rPr>
          <w:t xml:space="preserve"> </w:t>
        </w:r>
        <w:r w:rsidR="00457D63" w:rsidRPr="007E5774">
          <w:rPr>
            <w:rFonts w:ascii="Times New Roman" w:hAnsi="Times New Roman"/>
            <w:w w:val="105"/>
          </w:rPr>
          <w:t>II - The</w:t>
        </w:r>
        <w:r w:rsidR="00457D63" w:rsidRPr="007E5774">
          <w:rPr>
            <w:rFonts w:ascii="Times New Roman" w:hAnsi="Times New Roman"/>
            <w:spacing w:val="1"/>
            <w:w w:val="105"/>
          </w:rPr>
          <w:t xml:space="preserve"> </w:t>
        </w:r>
        <w:r w:rsidR="00457D63" w:rsidRPr="007E5774">
          <w:rPr>
            <w:rFonts w:ascii="Times New Roman" w:hAnsi="Times New Roman"/>
            <w:w w:val="105"/>
          </w:rPr>
          <w:t xml:space="preserve">Job of </w:t>
        </w:r>
        <w:r w:rsidR="00457D63" w:rsidRPr="007E5774">
          <w:rPr>
            <w:rFonts w:ascii="Times New Roman" w:hAnsi="Times New Roman"/>
            <w:spacing w:val="1"/>
            <w:w w:val="105"/>
          </w:rPr>
          <w:t>Commercial</w:t>
        </w:r>
        <w:r w:rsidR="00457D63" w:rsidRPr="007E5774">
          <w:rPr>
            <w:rFonts w:ascii="Times New Roman" w:hAnsi="Times New Roman"/>
            <w:w w:val="105"/>
          </w:rPr>
          <w:t xml:space="preserve"> Driving</w:t>
        </w:r>
        <w:r w:rsidR="00457D63" w:rsidRPr="007E5774">
          <w:rPr>
            <w:rFonts w:ascii="Times New Roman" w:hAnsi="Times New Roman"/>
            <w:w w:val="105"/>
          </w:rPr>
          <w:tab/>
        </w:r>
      </w:hyperlink>
      <w:r w:rsidR="00316E6F" w:rsidRPr="007E5774">
        <w:rPr>
          <w:rFonts w:ascii="Times New Roman" w:hAnsi="Times New Roman"/>
          <w:spacing w:val="1"/>
          <w:w w:val="105"/>
        </w:rPr>
        <w:t>11</w:t>
      </w:r>
    </w:p>
    <w:p w14:paraId="4AC51BC5" w14:textId="77777777" w:rsidR="00457D63" w:rsidRPr="007E5774" w:rsidRDefault="00EF4366" w:rsidP="00457D63">
      <w:pPr>
        <w:pStyle w:val="TOC2"/>
        <w:tabs>
          <w:tab w:val="right" w:leader="dot" w:pos="9450"/>
        </w:tabs>
        <w:spacing w:before="108"/>
        <w:rPr>
          <w:rFonts w:ascii="Times New Roman" w:hAnsi="Times New Roman"/>
        </w:rPr>
      </w:pPr>
      <w:hyperlink w:anchor="_bookmark7" w:history="1">
        <w:r w:rsidR="00457D63" w:rsidRPr="007E5774">
          <w:rPr>
            <w:rFonts w:ascii="Times New Roman" w:hAnsi="Times New Roman"/>
            <w:spacing w:val="1"/>
            <w:w w:val="105"/>
          </w:rPr>
          <w:t>FMCSA</w:t>
        </w:r>
        <w:r w:rsidR="00457D63" w:rsidRPr="007E5774">
          <w:rPr>
            <w:rFonts w:ascii="Times New Roman" w:hAnsi="Times New Roman"/>
            <w:w w:val="105"/>
          </w:rPr>
          <w:t xml:space="preserve"> Regulates Interstate </w:t>
        </w:r>
        <w:r w:rsidR="00457D63" w:rsidRPr="007E5774">
          <w:rPr>
            <w:rFonts w:ascii="Times New Roman" w:hAnsi="Times New Roman"/>
            <w:spacing w:val="1"/>
            <w:w w:val="105"/>
          </w:rPr>
          <w:t>Commercial</w:t>
        </w:r>
        <w:r w:rsidR="00457D63" w:rsidRPr="007E5774">
          <w:rPr>
            <w:rFonts w:ascii="Times New Roman" w:hAnsi="Times New Roman"/>
            <w:w w:val="105"/>
          </w:rPr>
          <w:t xml:space="preserve"> Operation</w:t>
        </w:r>
        <w:r w:rsidR="00457D63" w:rsidRPr="007E5774">
          <w:rPr>
            <w:rFonts w:ascii="Times New Roman" w:hAnsi="Times New Roman"/>
            <w:w w:val="105"/>
          </w:rPr>
          <w:tab/>
        </w:r>
      </w:hyperlink>
      <w:r w:rsidR="00316E6F" w:rsidRPr="007E5774">
        <w:rPr>
          <w:rFonts w:ascii="Times New Roman" w:hAnsi="Times New Roman"/>
          <w:spacing w:val="1"/>
          <w:w w:val="105"/>
        </w:rPr>
        <w:t>11</w:t>
      </w:r>
    </w:p>
    <w:p w14:paraId="06C724BE" w14:textId="77777777" w:rsidR="00457D63" w:rsidRPr="007E5774" w:rsidRDefault="00EF4366" w:rsidP="00457D63">
      <w:pPr>
        <w:pStyle w:val="TOC3"/>
        <w:tabs>
          <w:tab w:val="right" w:leader="dot" w:pos="9450"/>
        </w:tabs>
        <w:rPr>
          <w:rFonts w:ascii="Times New Roman" w:hAnsi="Times New Roman"/>
        </w:rPr>
      </w:pPr>
      <w:hyperlink w:anchor="_bookmark7" w:history="1">
        <w:r w:rsidR="00457D63" w:rsidRPr="007E5774">
          <w:rPr>
            <w:rFonts w:ascii="Times New Roman" w:hAnsi="Times New Roman"/>
            <w:w w:val="105"/>
          </w:rPr>
          <w:t>Drivers</w:t>
        </w:r>
        <w:r w:rsidR="00457D63" w:rsidRPr="007E5774">
          <w:rPr>
            <w:rFonts w:ascii="Times New Roman" w:hAnsi="Times New Roman"/>
            <w:w w:val="105"/>
          </w:rPr>
          <w:tab/>
        </w:r>
      </w:hyperlink>
      <w:r w:rsidR="00D806CC" w:rsidRPr="007E5774">
        <w:rPr>
          <w:rFonts w:ascii="Times New Roman" w:hAnsi="Times New Roman"/>
          <w:spacing w:val="1"/>
          <w:w w:val="105"/>
        </w:rPr>
        <w:t>12</w:t>
      </w:r>
    </w:p>
    <w:p w14:paraId="20D94E23" w14:textId="77777777" w:rsidR="00457D63" w:rsidRPr="007E5774" w:rsidRDefault="00EF4366" w:rsidP="00457D63">
      <w:pPr>
        <w:pStyle w:val="TOC3"/>
        <w:tabs>
          <w:tab w:val="right" w:leader="dot" w:pos="9450"/>
        </w:tabs>
        <w:rPr>
          <w:rFonts w:ascii="Times New Roman" w:hAnsi="Times New Roman"/>
        </w:rPr>
      </w:pPr>
      <w:hyperlink w:anchor="_bookmark7" w:history="1">
        <w:r w:rsidR="00457D63" w:rsidRPr="007E5774">
          <w:rPr>
            <w:rFonts w:ascii="Times New Roman" w:hAnsi="Times New Roman"/>
            <w:w w:val="105"/>
          </w:rPr>
          <w:t>Vehicles</w:t>
        </w:r>
        <w:r w:rsidR="00457D63" w:rsidRPr="007E5774">
          <w:rPr>
            <w:rFonts w:ascii="Times New Roman" w:hAnsi="Times New Roman"/>
            <w:w w:val="105"/>
          </w:rPr>
          <w:tab/>
        </w:r>
      </w:hyperlink>
      <w:r w:rsidR="00D806CC" w:rsidRPr="007E5774">
        <w:rPr>
          <w:rFonts w:ascii="Times New Roman" w:hAnsi="Times New Roman"/>
          <w:spacing w:val="1"/>
          <w:w w:val="105"/>
        </w:rPr>
        <w:t>12</w:t>
      </w:r>
    </w:p>
    <w:p w14:paraId="4B9768A2" w14:textId="77777777" w:rsidR="00457D63" w:rsidRPr="007E5774" w:rsidRDefault="00EF4366" w:rsidP="00457D63">
      <w:pPr>
        <w:pStyle w:val="TOC3"/>
        <w:tabs>
          <w:tab w:val="right" w:leader="dot" w:pos="9450"/>
        </w:tabs>
        <w:rPr>
          <w:rFonts w:ascii="Times New Roman" w:hAnsi="Times New Roman"/>
        </w:rPr>
      </w:pPr>
      <w:hyperlink w:anchor="_bookmark7" w:history="1">
        <w:r w:rsidR="00457D63" w:rsidRPr="007E5774">
          <w:rPr>
            <w:rFonts w:ascii="Times New Roman" w:hAnsi="Times New Roman"/>
            <w:w w:val="105"/>
          </w:rPr>
          <w:t>Truck and</w:t>
        </w:r>
        <w:r w:rsidR="00457D63" w:rsidRPr="007E5774">
          <w:rPr>
            <w:rFonts w:ascii="Times New Roman" w:hAnsi="Times New Roman"/>
            <w:spacing w:val="1"/>
            <w:w w:val="105"/>
          </w:rPr>
          <w:t xml:space="preserve"> Bus Companies</w:t>
        </w:r>
        <w:r w:rsidR="00457D63" w:rsidRPr="007E5774">
          <w:rPr>
            <w:rFonts w:ascii="Times New Roman" w:hAnsi="Times New Roman"/>
            <w:spacing w:val="1"/>
            <w:w w:val="105"/>
          </w:rPr>
          <w:tab/>
        </w:r>
      </w:hyperlink>
      <w:r w:rsidR="00316E6F" w:rsidRPr="007E5774">
        <w:rPr>
          <w:rFonts w:ascii="Times New Roman" w:hAnsi="Times New Roman"/>
          <w:spacing w:val="1"/>
          <w:w w:val="105"/>
        </w:rPr>
        <w:t>1</w:t>
      </w:r>
      <w:r w:rsidR="00D806CC" w:rsidRPr="007E5774">
        <w:rPr>
          <w:rFonts w:ascii="Times New Roman" w:hAnsi="Times New Roman"/>
          <w:spacing w:val="1"/>
          <w:w w:val="105"/>
        </w:rPr>
        <w:t>2</w:t>
      </w:r>
    </w:p>
    <w:p w14:paraId="0A95F97A" w14:textId="77777777" w:rsidR="00457D63" w:rsidRPr="007E5774" w:rsidRDefault="00EF4366" w:rsidP="00457D63">
      <w:pPr>
        <w:pStyle w:val="TOC3"/>
        <w:tabs>
          <w:tab w:val="right" w:leader="dot" w:pos="9450"/>
        </w:tabs>
        <w:spacing w:before="108"/>
        <w:rPr>
          <w:rFonts w:ascii="Times New Roman" w:hAnsi="Times New Roman"/>
        </w:rPr>
      </w:pPr>
      <w:hyperlink w:anchor="_bookmark8" w:history="1">
        <w:r w:rsidR="00457D63" w:rsidRPr="007E5774">
          <w:rPr>
            <w:rFonts w:ascii="Times New Roman" w:hAnsi="Times New Roman"/>
            <w:w w:val="105"/>
          </w:rPr>
          <w:t>State</w:t>
        </w:r>
        <w:r w:rsidR="00457D63" w:rsidRPr="007E5774">
          <w:rPr>
            <w:rFonts w:ascii="Times New Roman" w:hAnsi="Times New Roman"/>
            <w:spacing w:val="1"/>
            <w:w w:val="105"/>
          </w:rPr>
          <w:t xml:space="preserve"> </w:t>
        </w:r>
        <w:r w:rsidR="00457D63" w:rsidRPr="007E5774">
          <w:rPr>
            <w:rFonts w:ascii="Times New Roman" w:hAnsi="Times New Roman"/>
            <w:w w:val="105"/>
          </w:rPr>
          <w:t>Regulations</w:t>
        </w:r>
        <w:r w:rsidR="00457D63" w:rsidRPr="007E5774">
          <w:rPr>
            <w:rFonts w:ascii="Times New Roman" w:hAnsi="Times New Roman"/>
            <w:w w:val="105"/>
          </w:rPr>
          <w:tab/>
        </w:r>
      </w:hyperlink>
      <w:r w:rsidR="00316E6F" w:rsidRPr="007E5774">
        <w:rPr>
          <w:rFonts w:ascii="Times New Roman" w:hAnsi="Times New Roman"/>
          <w:spacing w:val="1"/>
          <w:w w:val="105"/>
        </w:rPr>
        <w:t>12</w:t>
      </w:r>
    </w:p>
    <w:p w14:paraId="36908301" w14:textId="77777777" w:rsidR="00457D63" w:rsidRPr="007E5774" w:rsidRDefault="00EF4366" w:rsidP="00457D63">
      <w:pPr>
        <w:pStyle w:val="TOC2"/>
        <w:tabs>
          <w:tab w:val="right" w:leader="dot" w:pos="9450"/>
        </w:tabs>
        <w:rPr>
          <w:rFonts w:ascii="Times New Roman" w:hAnsi="Times New Roman"/>
        </w:rPr>
      </w:pPr>
      <w:hyperlink w:anchor="_bookmark8" w:history="1">
        <w:r w:rsidR="00457D63" w:rsidRPr="007E5774">
          <w:rPr>
            <w:rFonts w:ascii="Times New Roman" w:hAnsi="Times New Roman"/>
            <w:w w:val="105"/>
          </w:rPr>
          <w:t>The Driver and the</w:t>
        </w:r>
        <w:r w:rsidR="00457D63" w:rsidRPr="007E5774">
          <w:rPr>
            <w:rFonts w:ascii="Times New Roman" w:hAnsi="Times New Roman"/>
            <w:spacing w:val="1"/>
            <w:w w:val="105"/>
          </w:rPr>
          <w:t xml:space="preserve"> </w:t>
        </w:r>
        <w:r w:rsidR="00457D63" w:rsidRPr="007E5774">
          <w:rPr>
            <w:rFonts w:ascii="Times New Roman" w:hAnsi="Times New Roman"/>
            <w:w w:val="105"/>
          </w:rPr>
          <w:t xml:space="preserve">Job of </w:t>
        </w:r>
        <w:r w:rsidR="00457D63" w:rsidRPr="007E5774">
          <w:rPr>
            <w:rFonts w:ascii="Times New Roman" w:hAnsi="Times New Roman"/>
            <w:spacing w:val="1"/>
            <w:w w:val="105"/>
          </w:rPr>
          <w:t>Commercial</w:t>
        </w:r>
        <w:r w:rsidR="00457D63" w:rsidRPr="007E5774">
          <w:rPr>
            <w:rFonts w:ascii="Times New Roman" w:hAnsi="Times New Roman"/>
            <w:w w:val="105"/>
          </w:rPr>
          <w:t xml:space="preserve"> Driving</w:t>
        </w:r>
        <w:r w:rsidR="00457D63" w:rsidRPr="007E5774">
          <w:rPr>
            <w:rFonts w:ascii="Times New Roman" w:hAnsi="Times New Roman"/>
            <w:w w:val="105"/>
          </w:rPr>
          <w:tab/>
        </w:r>
      </w:hyperlink>
      <w:r w:rsidR="00316E6F" w:rsidRPr="007E5774">
        <w:rPr>
          <w:rFonts w:ascii="Times New Roman" w:hAnsi="Times New Roman"/>
          <w:spacing w:val="1"/>
          <w:w w:val="105"/>
        </w:rPr>
        <w:t>12</w:t>
      </w:r>
    </w:p>
    <w:p w14:paraId="60FE945A" w14:textId="77777777" w:rsidR="00457D63" w:rsidRPr="007E5774" w:rsidRDefault="00EF4366" w:rsidP="00457D63">
      <w:pPr>
        <w:pStyle w:val="TOC1"/>
        <w:tabs>
          <w:tab w:val="right" w:leader="dot" w:pos="9450"/>
        </w:tabs>
        <w:rPr>
          <w:rFonts w:ascii="Times New Roman" w:hAnsi="Times New Roman"/>
        </w:rPr>
      </w:pPr>
      <w:hyperlink w:anchor="_bookmark11" w:history="1">
        <w:r w:rsidR="00457D63" w:rsidRPr="007E5774">
          <w:rPr>
            <w:rFonts w:ascii="Times New Roman" w:hAnsi="Times New Roman"/>
            <w:spacing w:val="1"/>
            <w:w w:val="105"/>
          </w:rPr>
          <w:t>Part</w:t>
        </w:r>
        <w:r w:rsidR="00457D63" w:rsidRPr="007E5774">
          <w:rPr>
            <w:rFonts w:ascii="Times New Roman" w:hAnsi="Times New Roman"/>
            <w:spacing w:val="-1"/>
            <w:w w:val="105"/>
          </w:rPr>
          <w:t xml:space="preserve"> </w:t>
        </w:r>
        <w:r w:rsidR="00457D63" w:rsidRPr="007E5774">
          <w:rPr>
            <w:rFonts w:ascii="Times New Roman" w:hAnsi="Times New Roman"/>
            <w:w w:val="105"/>
          </w:rPr>
          <w:t>III</w:t>
        </w:r>
        <w:r w:rsidR="00457D63" w:rsidRPr="007E5774">
          <w:rPr>
            <w:rFonts w:ascii="Times New Roman" w:hAnsi="Times New Roman"/>
            <w:spacing w:val="1"/>
            <w:w w:val="105"/>
          </w:rPr>
          <w:t xml:space="preserve"> </w:t>
        </w:r>
        <w:r w:rsidR="00411C1E">
          <w:rPr>
            <w:rFonts w:ascii="Times New Roman" w:hAnsi="Times New Roman"/>
            <w:w w:val="105"/>
          </w:rPr>
          <w:t>–</w:t>
        </w:r>
        <w:r w:rsidR="00457D63" w:rsidRPr="007E5774">
          <w:rPr>
            <w:rFonts w:ascii="Times New Roman" w:hAnsi="Times New Roman"/>
            <w:w w:val="105"/>
          </w:rPr>
          <w:t xml:space="preserve"> </w:t>
        </w:r>
        <w:r w:rsidR="00411C1E">
          <w:rPr>
            <w:rFonts w:ascii="Times New Roman" w:hAnsi="Times New Roman"/>
            <w:w w:val="105"/>
          </w:rPr>
          <w:t>Physical Qualification</w:t>
        </w:r>
        <w:r w:rsidR="00411C1E" w:rsidRPr="007E5774">
          <w:rPr>
            <w:rFonts w:ascii="Times New Roman" w:hAnsi="Times New Roman"/>
            <w:spacing w:val="-1"/>
            <w:w w:val="105"/>
          </w:rPr>
          <w:t xml:space="preserve"> </w:t>
        </w:r>
        <w:r w:rsidR="00457D63" w:rsidRPr="007E5774">
          <w:rPr>
            <w:rFonts w:ascii="Times New Roman" w:hAnsi="Times New Roman"/>
            <w:w w:val="105"/>
          </w:rPr>
          <w:t>Examination</w:t>
        </w:r>
        <w:r w:rsidR="00457D63" w:rsidRPr="007E5774">
          <w:rPr>
            <w:rFonts w:ascii="Times New Roman" w:hAnsi="Times New Roman"/>
            <w:spacing w:val="1"/>
            <w:w w:val="105"/>
          </w:rPr>
          <w:t xml:space="preserve"> </w:t>
        </w:r>
        <w:r w:rsidR="00457D63" w:rsidRPr="007E5774">
          <w:rPr>
            <w:rFonts w:ascii="Times New Roman" w:hAnsi="Times New Roman"/>
            <w:w w:val="105"/>
          </w:rPr>
          <w:t>Guidelines</w:t>
        </w:r>
        <w:r w:rsidR="00457D63" w:rsidRPr="007E5774">
          <w:rPr>
            <w:rFonts w:ascii="Times New Roman" w:hAnsi="Times New Roman"/>
            <w:w w:val="105"/>
          </w:rPr>
          <w:tab/>
        </w:r>
        <w:r w:rsidR="0074518C" w:rsidRPr="007E5774">
          <w:rPr>
            <w:rFonts w:ascii="Times New Roman" w:hAnsi="Times New Roman"/>
            <w:w w:val="105"/>
          </w:rPr>
          <w:t>1</w:t>
        </w:r>
        <w:r w:rsidR="00D806CC" w:rsidRPr="007E5774">
          <w:rPr>
            <w:rFonts w:ascii="Times New Roman" w:hAnsi="Times New Roman"/>
            <w:w w:val="105"/>
          </w:rPr>
          <w:t>3</w:t>
        </w:r>
      </w:hyperlink>
    </w:p>
    <w:p w14:paraId="218E3C7B" w14:textId="77777777" w:rsidR="00457D63" w:rsidRPr="007E5774" w:rsidRDefault="00EF4366" w:rsidP="00457D63">
      <w:pPr>
        <w:pStyle w:val="TOC2"/>
        <w:tabs>
          <w:tab w:val="right" w:leader="dot" w:pos="9450"/>
        </w:tabs>
        <w:rPr>
          <w:rFonts w:ascii="Times New Roman" w:hAnsi="Times New Roman"/>
        </w:rPr>
      </w:pPr>
      <w:hyperlink w:anchor="_bookmark11" w:history="1">
        <w:r w:rsidR="00457D63" w:rsidRPr="007E5774">
          <w:rPr>
            <w:rFonts w:ascii="Times New Roman" w:hAnsi="Times New Roman"/>
            <w:spacing w:val="1"/>
            <w:w w:val="105"/>
          </w:rPr>
          <w:t>About</w:t>
        </w:r>
        <w:r w:rsidR="00457D63" w:rsidRPr="007E5774">
          <w:rPr>
            <w:rFonts w:ascii="Times New Roman" w:hAnsi="Times New Roman"/>
            <w:w w:val="105"/>
          </w:rPr>
          <w:t xml:space="preserve"> 49</w:t>
        </w:r>
        <w:r w:rsidR="00457D63" w:rsidRPr="007E5774">
          <w:rPr>
            <w:rFonts w:ascii="Times New Roman" w:hAnsi="Times New Roman"/>
            <w:spacing w:val="1"/>
            <w:w w:val="105"/>
          </w:rPr>
          <w:t xml:space="preserve"> CFR </w:t>
        </w:r>
        <w:r w:rsidR="00457D63" w:rsidRPr="007E5774">
          <w:rPr>
            <w:rFonts w:ascii="Times New Roman" w:hAnsi="Times New Roman"/>
            <w:w w:val="105"/>
          </w:rPr>
          <w:t>391.43</w:t>
        </w:r>
        <w:r w:rsidR="00457D63" w:rsidRPr="007E5774">
          <w:rPr>
            <w:rFonts w:ascii="Times New Roman" w:hAnsi="Times New Roman"/>
            <w:w w:val="105"/>
          </w:rPr>
          <w:tab/>
        </w:r>
        <w:r w:rsidR="00AC7658" w:rsidRPr="007E5774">
          <w:rPr>
            <w:rFonts w:ascii="Times New Roman" w:hAnsi="Times New Roman"/>
            <w:w w:val="105"/>
          </w:rPr>
          <w:t>1</w:t>
        </w:r>
        <w:r w:rsidR="00457D63" w:rsidRPr="007E5774">
          <w:rPr>
            <w:rFonts w:ascii="Times New Roman" w:hAnsi="Times New Roman"/>
            <w:spacing w:val="1"/>
            <w:w w:val="105"/>
          </w:rPr>
          <w:t>3</w:t>
        </w:r>
      </w:hyperlink>
    </w:p>
    <w:p w14:paraId="68B2F0DB" w14:textId="77777777" w:rsidR="00457D63" w:rsidRPr="007E5774" w:rsidRDefault="00EF4366" w:rsidP="00457D63">
      <w:pPr>
        <w:pStyle w:val="TOC2"/>
        <w:tabs>
          <w:tab w:val="right" w:leader="dot" w:pos="9450"/>
        </w:tabs>
        <w:rPr>
          <w:rFonts w:ascii="Times New Roman" w:hAnsi="Times New Roman"/>
        </w:rPr>
      </w:pPr>
      <w:hyperlink w:anchor="_bookmark11" w:history="1">
        <w:r w:rsidR="00457D63" w:rsidRPr="007E5774">
          <w:rPr>
            <w:rFonts w:ascii="Times New Roman" w:hAnsi="Times New Roman"/>
            <w:w w:val="105"/>
          </w:rPr>
          <w:t>Driver/Medical</w:t>
        </w:r>
        <w:r w:rsidR="00457D63" w:rsidRPr="007E5774">
          <w:rPr>
            <w:rFonts w:ascii="Times New Roman" w:hAnsi="Times New Roman"/>
            <w:spacing w:val="-1"/>
            <w:w w:val="105"/>
          </w:rPr>
          <w:t xml:space="preserve"> </w:t>
        </w:r>
        <w:r w:rsidR="00457D63" w:rsidRPr="007E5774">
          <w:rPr>
            <w:rFonts w:ascii="Times New Roman" w:hAnsi="Times New Roman"/>
            <w:spacing w:val="1"/>
            <w:w w:val="105"/>
          </w:rPr>
          <w:t>Examiner</w:t>
        </w:r>
        <w:r w:rsidR="00457D63" w:rsidRPr="007E5774">
          <w:rPr>
            <w:rFonts w:ascii="Times New Roman" w:hAnsi="Times New Roman"/>
            <w:w w:val="105"/>
          </w:rPr>
          <w:t xml:space="preserve"> Relationship</w:t>
        </w:r>
        <w:r w:rsidR="00457D63" w:rsidRPr="007E5774">
          <w:rPr>
            <w:rFonts w:ascii="Times New Roman" w:hAnsi="Times New Roman"/>
            <w:w w:val="105"/>
          </w:rPr>
          <w:tab/>
        </w:r>
        <w:r w:rsidR="00AC7658" w:rsidRPr="007E5774">
          <w:rPr>
            <w:rFonts w:ascii="Times New Roman" w:hAnsi="Times New Roman"/>
            <w:w w:val="105"/>
          </w:rPr>
          <w:t>1</w:t>
        </w:r>
        <w:r w:rsidR="00457D63" w:rsidRPr="007E5774">
          <w:rPr>
            <w:rFonts w:ascii="Times New Roman" w:hAnsi="Times New Roman"/>
            <w:spacing w:val="1"/>
            <w:w w:val="105"/>
          </w:rPr>
          <w:t>3</w:t>
        </w:r>
      </w:hyperlink>
    </w:p>
    <w:p w14:paraId="33CEE7E9" w14:textId="77777777" w:rsidR="00457D63" w:rsidRPr="007E5774" w:rsidRDefault="00EF4366" w:rsidP="00457D63">
      <w:pPr>
        <w:pStyle w:val="TOC3"/>
        <w:tabs>
          <w:tab w:val="right" w:leader="dot" w:pos="9450"/>
        </w:tabs>
        <w:rPr>
          <w:rFonts w:ascii="Times New Roman" w:hAnsi="Times New Roman"/>
        </w:rPr>
      </w:pPr>
      <w:hyperlink w:anchor="_bookmark11" w:history="1">
        <w:r w:rsidR="00457D63" w:rsidRPr="007E5774">
          <w:rPr>
            <w:rFonts w:ascii="Times New Roman" w:hAnsi="Times New Roman"/>
            <w:spacing w:val="1"/>
            <w:w w:val="105"/>
          </w:rPr>
          <w:t>Purpose</w:t>
        </w:r>
        <w:r w:rsidR="00457D63" w:rsidRPr="007E5774">
          <w:rPr>
            <w:rFonts w:ascii="Times New Roman" w:hAnsi="Times New Roman"/>
            <w:w w:val="105"/>
          </w:rPr>
          <w:t xml:space="preserve"> of Physical </w:t>
        </w:r>
        <w:r w:rsidR="00411C1E">
          <w:rPr>
            <w:rFonts w:ascii="Times New Roman" w:hAnsi="Times New Roman"/>
            <w:w w:val="105"/>
          </w:rPr>
          <w:t xml:space="preserve">Qualification </w:t>
        </w:r>
        <w:r w:rsidR="00457D63" w:rsidRPr="007E5774">
          <w:rPr>
            <w:rFonts w:ascii="Times New Roman" w:hAnsi="Times New Roman"/>
            <w:w w:val="105"/>
          </w:rPr>
          <w:t>Examination</w:t>
        </w:r>
        <w:r w:rsidR="00457D63" w:rsidRPr="007E5774">
          <w:rPr>
            <w:rFonts w:ascii="Times New Roman" w:hAnsi="Times New Roman"/>
            <w:w w:val="105"/>
          </w:rPr>
          <w:tab/>
        </w:r>
        <w:r w:rsidR="00AC7658" w:rsidRPr="007E5774">
          <w:rPr>
            <w:rFonts w:ascii="Times New Roman" w:hAnsi="Times New Roman"/>
            <w:w w:val="105"/>
          </w:rPr>
          <w:t>1</w:t>
        </w:r>
        <w:r w:rsidR="00457D63" w:rsidRPr="007E5774">
          <w:rPr>
            <w:rFonts w:ascii="Times New Roman" w:hAnsi="Times New Roman"/>
            <w:spacing w:val="1"/>
            <w:w w:val="105"/>
          </w:rPr>
          <w:t>3</w:t>
        </w:r>
      </w:hyperlink>
    </w:p>
    <w:p w14:paraId="23A3B422" w14:textId="77777777" w:rsidR="00457D63" w:rsidRPr="007E5774" w:rsidRDefault="00EF4366" w:rsidP="00457D63">
      <w:pPr>
        <w:pStyle w:val="TOC3"/>
        <w:tabs>
          <w:tab w:val="right" w:leader="dot" w:pos="9450"/>
        </w:tabs>
        <w:spacing w:before="108"/>
        <w:rPr>
          <w:rFonts w:ascii="Times New Roman" w:hAnsi="Times New Roman"/>
        </w:rPr>
      </w:pPr>
      <w:hyperlink w:anchor="_bookmark11" w:history="1">
        <w:r w:rsidR="00457D63" w:rsidRPr="007E5774">
          <w:rPr>
            <w:rFonts w:ascii="Times New Roman" w:hAnsi="Times New Roman"/>
            <w:w w:val="105"/>
          </w:rPr>
          <w:t>The</w:t>
        </w:r>
        <w:r w:rsidR="00457D63" w:rsidRPr="007E5774">
          <w:rPr>
            <w:rFonts w:ascii="Times New Roman" w:hAnsi="Times New Roman"/>
            <w:spacing w:val="1"/>
            <w:w w:val="105"/>
          </w:rPr>
          <w:t xml:space="preserve"> </w:t>
        </w:r>
        <w:r w:rsidR="00457D63" w:rsidRPr="007E5774">
          <w:rPr>
            <w:rFonts w:ascii="Times New Roman" w:hAnsi="Times New Roman"/>
            <w:w w:val="105"/>
          </w:rPr>
          <w:t>Issue</w:t>
        </w:r>
        <w:r w:rsidR="00457D63" w:rsidRPr="007E5774">
          <w:rPr>
            <w:rFonts w:ascii="Times New Roman" w:hAnsi="Times New Roman"/>
            <w:spacing w:val="1"/>
            <w:w w:val="105"/>
          </w:rPr>
          <w:t xml:space="preserve"> </w:t>
        </w:r>
        <w:r w:rsidR="00E43C0D" w:rsidRPr="007E5774">
          <w:rPr>
            <w:rFonts w:ascii="Times New Roman" w:hAnsi="Times New Roman"/>
            <w:w w:val="105"/>
          </w:rPr>
          <w:t>of</w:t>
        </w:r>
        <w:r w:rsidR="00457D63" w:rsidRPr="007E5774">
          <w:rPr>
            <w:rFonts w:ascii="Times New Roman" w:hAnsi="Times New Roman"/>
            <w:spacing w:val="1"/>
            <w:w w:val="105"/>
          </w:rPr>
          <w:t xml:space="preserve"> </w:t>
        </w:r>
        <w:r w:rsidR="00457D63" w:rsidRPr="007E5774">
          <w:rPr>
            <w:rFonts w:ascii="Times New Roman" w:hAnsi="Times New Roman"/>
            <w:w w:val="105"/>
          </w:rPr>
          <w:t>Risk</w:t>
        </w:r>
        <w:r w:rsidR="00457D63" w:rsidRPr="007E5774">
          <w:rPr>
            <w:rFonts w:ascii="Times New Roman" w:hAnsi="Times New Roman"/>
            <w:w w:val="105"/>
          </w:rPr>
          <w:tab/>
        </w:r>
        <w:r w:rsidR="00AC7658" w:rsidRPr="007E5774">
          <w:rPr>
            <w:rFonts w:ascii="Times New Roman" w:hAnsi="Times New Roman"/>
            <w:w w:val="105"/>
          </w:rPr>
          <w:t>1</w:t>
        </w:r>
        <w:r w:rsidR="00457D63" w:rsidRPr="007E5774">
          <w:rPr>
            <w:rFonts w:ascii="Times New Roman" w:hAnsi="Times New Roman"/>
            <w:spacing w:val="1"/>
            <w:w w:val="105"/>
          </w:rPr>
          <w:t>3</w:t>
        </w:r>
      </w:hyperlink>
    </w:p>
    <w:p w14:paraId="5A4231B3" w14:textId="77777777" w:rsidR="00457D63" w:rsidRPr="007E5774" w:rsidRDefault="00EF4366" w:rsidP="00457D63">
      <w:pPr>
        <w:pStyle w:val="TOC3"/>
        <w:tabs>
          <w:tab w:val="right" w:leader="dot" w:pos="9449"/>
        </w:tabs>
        <w:spacing w:before="64"/>
        <w:rPr>
          <w:rFonts w:ascii="Times New Roman" w:hAnsi="Times New Roman"/>
        </w:rPr>
      </w:pPr>
      <w:hyperlink w:anchor="_bookmark12" w:history="1">
        <w:r w:rsidR="00457D63" w:rsidRPr="007E5774">
          <w:rPr>
            <w:rFonts w:ascii="Times New Roman" w:hAnsi="Times New Roman"/>
            <w:w w:val="105"/>
          </w:rPr>
          <w:t xml:space="preserve">Medical </w:t>
        </w:r>
        <w:r w:rsidR="00457D63" w:rsidRPr="007E5774">
          <w:rPr>
            <w:rFonts w:ascii="Times New Roman" w:hAnsi="Times New Roman"/>
            <w:spacing w:val="1"/>
            <w:w w:val="105"/>
          </w:rPr>
          <w:t>Examiner</w:t>
        </w:r>
        <w:r w:rsidR="00457D63" w:rsidRPr="007E5774">
          <w:rPr>
            <w:rFonts w:ascii="Times New Roman" w:hAnsi="Times New Roman"/>
            <w:w w:val="105"/>
          </w:rPr>
          <w:t xml:space="preserve"> Do's</w:t>
        </w:r>
        <w:r w:rsidR="00457D63" w:rsidRPr="007E5774">
          <w:rPr>
            <w:rFonts w:ascii="Times New Roman" w:hAnsi="Times New Roman"/>
            <w:w w:val="105"/>
          </w:rPr>
          <w:tab/>
        </w:r>
        <w:r w:rsidR="00AC7658" w:rsidRPr="007E5774">
          <w:rPr>
            <w:rFonts w:ascii="Times New Roman" w:hAnsi="Times New Roman"/>
            <w:w w:val="105"/>
          </w:rPr>
          <w:t>1</w:t>
        </w:r>
        <w:r w:rsidR="00D806CC" w:rsidRPr="007E5774">
          <w:rPr>
            <w:rFonts w:ascii="Times New Roman" w:hAnsi="Times New Roman"/>
            <w:w w:val="105"/>
          </w:rPr>
          <w:t>4</w:t>
        </w:r>
      </w:hyperlink>
    </w:p>
    <w:p w14:paraId="38798675" w14:textId="77777777" w:rsidR="00457D63" w:rsidRPr="007E5774" w:rsidRDefault="00EF4366" w:rsidP="00457D63">
      <w:pPr>
        <w:pStyle w:val="TOC1"/>
        <w:tabs>
          <w:tab w:val="right" w:leader="dot" w:pos="9450"/>
        </w:tabs>
        <w:rPr>
          <w:rFonts w:ascii="Times New Roman" w:hAnsi="Times New Roman"/>
        </w:rPr>
      </w:pPr>
      <w:hyperlink w:anchor="_bookmark25" w:history="1">
        <w:r w:rsidR="00457D63" w:rsidRPr="007E5774">
          <w:rPr>
            <w:rFonts w:ascii="Times New Roman" w:hAnsi="Times New Roman"/>
            <w:spacing w:val="1"/>
            <w:w w:val="105"/>
          </w:rPr>
          <w:t>Part</w:t>
        </w:r>
        <w:r w:rsidR="00457D63" w:rsidRPr="007E5774">
          <w:rPr>
            <w:rFonts w:ascii="Times New Roman" w:hAnsi="Times New Roman"/>
            <w:spacing w:val="-1"/>
            <w:w w:val="105"/>
          </w:rPr>
          <w:t xml:space="preserve"> </w:t>
        </w:r>
        <w:r w:rsidR="00457D63" w:rsidRPr="007E5774">
          <w:rPr>
            <w:rFonts w:ascii="Times New Roman" w:hAnsi="Times New Roman"/>
            <w:w w:val="105"/>
          </w:rPr>
          <w:t>IV -</w:t>
        </w:r>
        <w:r w:rsidR="00457D63" w:rsidRPr="007E5774">
          <w:rPr>
            <w:rFonts w:ascii="Times New Roman" w:hAnsi="Times New Roman"/>
            <w:spacing w:val="-1"/>
            <w:w w:val="105"/>
          </w:rPr>
          <w:t xml:space="preserve"> </w:t>
        </w:r>
        <w:r w:rsidR="00457D63" w:rsidRPr="007E5774">
          <w:rPr>
            <w:rFonts w:ascii="Times New Roman" w:hAnsi="Times New Roman"/>
            <w:w w:val="105"/>
          </w:rPr>
          <w:t>Physical</w:t>
        </w:r>
        <w:r w:rsidR="00457D63" w:rsidRPr="007E5774">
          <w:rPr>
            <w:rFonts w:ascii="Times New Roman" w:hAnsi="Times New Roman"/>
            <w:spacing w:val="-1"/>
            <w:w w:val="105"/>
          </w:rPr>
          <w:t xml:space="preserve"> </w:t>
        </w:r>
        <w:r w:rsidR="00457D63" w:rsidRPr="007E5774">
          <w:rPr>
            <w:rFonts w:ascii="Times New Roman" w:hAnsi="Times New Roman"/>
            <w:w w:val="105"/>
          </w:rPr>
          <w:t>Qualification Standards and Advisory Criteria</w:t>
        </w:r>
        <w:r w:rsidR="00457D63" w:rsidRPr="007E5774">
          <w:rPr>
            <w:rFonts w:ascii="Times New Roman" w:hAnsi="Times New Roman"/>
            <w:w w:val="105"/>
          </w:rPr>
          <w:tab/>
        </w:r>
      </w:hyperlink>
      <w:r w:rsidR="00AC7658" w:rsidRPr="007E5774">
        <w:rPr>
          <w:rFonts w:ascii="Times New Roman" w:hAnsi="Times New Roman"/>
          <w:spacing w:val="1"/>
          <w:w w:val="105"/>
        </w:rPr>
        <w:t>14</w:t>
      </w:r>
    </w:p>
    <w:p w14:paraId="2927F598" w14:textId="77777777" w:rsidR="00457D63" w:rsidRPr="007E5774" w:rsidRDefault="00EF4366" w:rsidP="00457D63">
      <w:pPr>
        <w:pStyle w:val="TOC2"/>
        <w:tabs>
          <w:tab w:val="right" w:leader="dot" w:pos="9450"/>
        </w:tabs>
        <w:spacing w:before="108"/>
        <w:rPr>
          <w:rFonts w:ascii="Times New Roman" w:hAnsi="Times New Roman"/>
        </w:rPr>
      </w:pPr>
      <w:hyperlink w:anchor="_bookmark25" w:history="1">
        <w:r w:rsidR="00457D63" w:rsidRPr="007E5774">
          <w:rPr>
            <w:rFonts w:ascii="Times New Roman" w:hAnsi="Times New Roman"/>
            <w:w w:val="105"/>
          </w:rPr>
          <w:t>Physical</w:t>
        </w:r>
        <w:r w:rsidR="00457D63" w:rsidRPr="007E5774">
          <w:rPr>
            <w:rFonts w:ascii="Times New Roman" w:hAnsi="Times New Roman"/>
            <w:spacing w:val="-6"/>
            <w:w w:val="105"/>
          </w:rPr>
          <w:t xml:space="preserve"> </w:t>
        </w:r>
        <w:r w:rsidR="00457D63" w:rsidRPr="007E5774">
          <w:rPr>
            <w:rFonts w:ascii="Times New Roman" w:hAnsi="Times New Roman"/>
            <w:w w:val="105"/>
          </w:rPr>
          <w:t>Qualification</w:t>
        </w:r>
        <w:r w:rsidR="00457D63" w:rsidRPr="007E5774">
          <w:rPr>
            <w:rFonts w:ascii="Times New Roman" w:hAnsi="Times New Roman"/>
            <w:spacing w:val="-5"/>
            <w:w w:val="105"/>
          </w:rPr>
          <w:t xml:space="preserve"> </w:t>
        </w:r>
        <w:r w:rsidR="00457D63" w:rsidRPr="007E5774">
          <w:rPr>
            <w:rFonts w:ascii="Times New Roman" w:hAnsi="Times New Roman"/>
            <w:w w:val="105"/>
          </w:rPr>
          <w:t>Standards</w:t>
        </w:r>
        <w:r w:rsidR="00457D63" w:rsidRPr="007E5774">
          <w:rPr>
            <w:rFonts w:ascii="Times New Roman" w:hAnsi="Times New Roman"/>
            <w:spacing w:val="-5"/>
            <w:w w:val="105"/>
          </w:rPr>
          <w:t xml:space="preserve"> </w:t>
        </w:r>
        <w:r w:rsidR="00457D63" w:rsidRPr="007E5774">
          <w:rPr>
            <w:rFonts w:ascii="Times New Roman" w:hAnsi="Times New Roman"/>
            <w:w w:val="105"/>
          </w:rPr>
          <w:t>(Regulations)</w:t>
        </w:r>
        <w:r w:rsidR="00457D63" w:rsidRPr="007E5774">
          <w:rPr>
            <w:rFonts w:ascii="Times New Roman" w:hAnsi="Times New Roman"/>
            <w:spacing w:val="-6"/>
            <w:w w:val="105"/>
          </w:rPr>
          <w:t xml:space="preserve"> </w:t>
        </w:r>
        <w:r w:rsidR="00457D63" w:rsidRPr="007E5774">
          <w:rPr>
            <w:rFonts w:ascii="Times New Roman" w:hAnsi="Times New Roman"/>
            <w:w w:val="105"/>
          </w:rPr>
          <w:t>versus</w:t>
        </w:r>
        <w:r w:rsidR="00457D63" w:rsidRPr="007E5774">
          <w:rPr>
            <w:rFonts w:ascii="Times New Roman" w:hAnsi="Times New Roman"/>
            <w:spacing w:val="-5"/>
            <w:w w:val="105"/>
          </w:rPr>
          <w:t xml:space="preserve"> </w:t>
        </w:r>
        <w:r w:rsidR="00411C1E">
          <w:rPr>
            <w:rFonts w:ascii="Times New Roman" w:hAnsi="Times New Roman"/>
            <w:spacing w:val="-5"/>
            <w:w w:val="105"/>
          </w:rPr>
          <w:t>Guidance (</w:t>
        </w:r>
        <w:r w:rsidR="00457D63" w:rsidRPr="007E5774">
          <w:rPr>
            <w:rFonts w:ascii="Times New Roman" w:hAnsi="Times New Roman"/>
            <w:w w:val="105"/>
          </w:rPr>
          <w:t>Advisory</w:t>
        </w:r>
        <w:r w:rsidR="00457D63" w:rsidRPr="007E5774">
          <w:rPr>
            <w:rFonts w:ascii="Times New Roman" w:hAnsi="Times New Roman"/>
            <w:spacing w:val="-5"/>
            <w:w w:val="105"/>
          </w:rPr>
          <w:t xml:space="preserve"> </w:t>
        </w:r>
        <w:r w:rsidR="00457D63" w:rsidRPr="007E5774">
          <w:rPr>
            <w:rFonts w:ascii="Times New Roman" w:hAnsi="Times New Roman"/>
            <w:w w:val="105"/>
          </w:rPr>
          <w:t>Criteria</w:t>
        </w:r>
        <w:r w:rsidR="00411C1E">
          <w:rPr>
            <w:rFonts w:ascii="Times New Roman" w:hAnsi="Times New Roman"/>
            <w:w w:val="105"/>
          </w:rPr>
          <w:t xml:space="preserve">, </w:t>
        </w:r>
        <w:r w:rsidR="00457D63" w:rsidRPr="007E5774">
          <w:rPr>
            <w:rFonts w:ascii="Times New Roman" w:hAnsi="Times New Roman"/>
            <w:w w:val="105"/>
          </w:rPr>
          <w:t>Medical</w:t>
        </w:r>
        <w:r w:rsidR="00457D63" w:rsidRPr="007E5774">
          <w:rPr>
            <w:rFonts w:ascii="Times New Roman" w:hAnsi="Times New Roman"/>
            <w:spacing w:val="-6"/>
            <w:w w:val="105"/>
          </w:rPr>
          <w:t xml:space="preserve"> </w:t>
        </w:r>
        <w:r w:rsidR="00457D63" w:rsidRPr="007E5774">
          <w:rPr>
            <w:rFonts w:ascii="Times New Roman" w:hAnsi="Times New Roman"/>
            <w:w w:val="105"/>
          </w:rPr>
          <w:t>Guidelines)</w:t>
        </w:r>
        <w:r w:rsidR="00457D63" w:rsidRPr="007E5774">
          <w:rPr>
            <w:rFonts w:ascii="Times New Roman" w:hAnsi="Times New Roman"/>
            <w:w w:val="105"/>
          </w:rPr>
          <w:tab/>
        </w:r>
      </w:hyperlink>
      <w:r w:rsidR="00AC7658" w:rsidRPr="007E5774">
        <w:rPr>
          <w:rFonts w:ascii="Times New Roman" w:hAnsi="Times New Roman"/>
          <w:spacing w:val="1"/>
          <w:w w:val="105"/>
        </w:rPr>
        <w:t>14</w:t>
      </w:r>
    </w:p>
    <w:p w14:paraId="7D059FCE" w14:textId="77777777" w:rsidR="00457D63" w:rsidRPr="007E5774" w:rsidRDefault="00EF4366" w:rsidP="00457D63">
      <w:pPr>
        <w:pStyle w:val="TOC2"/>
        <w:tabs>
          <w:tab w:val="right" w:leader="dot" w:pos="9450"/>
        </w:tabs>
        <w:rPr>
          <w:rFonts w:ascii="Times New Roman" w:hAnsi="Times New Roman"/>
        </w:rPr>
      </w:pPr>
      <w:hyperlink w:anchor="_bookmark26" w:history="1">
        <w:r w:rsidR="00457D63" w:rsidRPr="007E5774">
          <w:rPr>
            <w:rFonts w:ascii="Times New Roman" w:hAnsi="Times New Roman"/>
            <w:spacing w:val="1"/>
            <w:w w:val="105"/>
          </w:rPr>
          <w:t>About</w:t>
        </w:r>
        <w:r w:rsidR="00457D63" w:rsidRPr="007E5774">
          <w:rPr>
            <w:rFonts w:ascii="Times New Roman" w:hAnsi="Times New Roman"/>
            <w:w w:val="105"/>
          </w:rPr>
          <w:t xml:space="preserve"> 49</w:t>
        </w:r>
        <w:r w:rsidR="00457D63" w:rsidRPr="007E5774">
          <w:rPr>
            <w:rFonts w:ascii="Times New Roman" w:hAnsi="Times New Roman"/>
            <w:spacing w:val="1"/>
            <w:w w:val="105"/>
          </w:rPr>
          <w:t xml:space="preserve"> CFR </w:t>
        </w:r>
        <w:r w:rsidR="00457D63" w:rsidRPr="007E5774">
          <w:rPr>
            <w:rFonts w:ascii="Times New Roman" w:hAnsi="Times New Roman"/>
            <w:w w:val="105"/>
          </w:rPr>
          <w:t>391.41</w:t>
        </w:r>
        <w:r w:rsidR="00457D63" w:rsidRPr="007E5774">
          <w:rPr>
            <w:rFonts w:ascii="Times New Roman" w:hAnsi="Times New Roman"/>
            <w:w w:val="105"/>
          </w:rPr>
          <w:tab/>
        </w:r>
      </w:hyperlink>
      <w:r w:rsidR="00AC7658" w:rsidRPr="007E5774">
        <w:rPr>
          <w:rFonts w:ascii="Times New Roman" w:hAnsi="Times New Roman"/>
          <w:spacing w:val="1"/>
          <w:w w:val="105"/>
        </w:rPr>
        <w:t>1</w:t>
      </w:r>
      <w:r w:rsidR="00FD7466" w:rsidRPr="007E5774">
        <w:rPr>
          <w:rFonts w:ascii="Times New Roman" w:hAnsi="Times New Roman"/>
          <w:spacing w:val="1"/>
          <w:w w:val="105"/>
        </w:rPr>
        <w:t>4</w:t>
      </w:r>
    </w:p>
    <w:p w14:paraId="5BD0AF00" w14:textId="77777777" w:rsidR="00457D63" w:rsidRPr="007E5774" w:rsidRDefault="00EF4366" w:rsidP="00457D63">
      <w:pPr>
        <w:pStyle w:val="TOC2"/>
        <w:tabs>
          <w:tab w:val="right" w:leader="dot" w:pos="9450"/>
        </w:tabs>
        <w:rPr>
          <w:rFonts w:ascii="Times New Roman" w:hAnsi="Times New Roman"/>
        </w:rPr>
      </w:pPr>
      <w:hyperlink w:anchor="_bookmark26" w:history="1">
        <w:r w:rsidR="00457D63" w:rsidRPr="007E5774">
          <w:rPr>
            <w:rFonts w:ascii="Times New Roman" w:hAnsi="Times New Roman"/>
            <w:w w:val="105"/>
          </w:rPr>
          <w:t>Vision</w:t>
        </w:r>
        <w:r w:rsidR="00457D63" w:rsidRPr="007E5774">
          <w:rPr>
            <w:rFonts w:ascii="Times New Roman" w:hAnsi="Times New Roman"/>
            <w:w w:val="105"/>
          </w:rPr>
          <w:tab/>
        </w:r>
      </w:hyperlink>
      <w:r w:rsidR="00AC7658" w:rsidRPr="007E5774">
        <w:rPr>
          <w:rFonts w:ascii="Times New Roman" w:hAnsi="Times New Roman"/>
          <w:spacing w:val="1"/>
          <w:w w:val="105"/>
        </w:rPr>
        <w:t>1</w:t>
      </w:r>
      <w:r w:rsidR="00FD7466" w:rsidRPr="007E5774">
        <w:rPr>
          <w:rFonts w:ascii="Times New Roman" w:hAnsi="Times New Roman"/>
          <w:spacing w:val="1"/>
          <w:w w:val="105"/>
        </w:rPr>
        <w:t>5</w:t>
      </w:r>
    </w:p>
    <w:p w14:paraId="6FD674EE" w14:textId="77777777" w:rsidR="00457D63" w:rsidRPr="007E5774" w:rsidRDefault="00EF4366" w:rsidP="00625717">
      <w:pPr>
        <w:pStyle w:val="TOC3"/>
        <w:tabs>
          <w:tab w:val="right" w:leader="dot" w:pos="9450"/>
        </w:tabs>
        <w:spacing w:before="108"/>
        <w:ind w:left="576"/>
        <w:rPr>
          <w:rFonts w:ascii="Times New Roman" w:hAnsi="Times New Roman"/>
          <w:spacing w:val="1"/>
          <w:w w:val="105"/>
        </w:rPr>
      </w:pPr>
      <w:hyperlink w:anchor="_bookmark26" w:history="1">
        <w:r w:rsidR="00457D63" w:rsidRPr="007E5774">
          <w:rPr>
            <w:rFonts w:ascii="Times New Roman" w:hAnsi="Times New Roman"/>
            <w:w w:val="105"/>
          </w:rPr>
          <w:t>Vision Regulation</w:t>
        </w:r>
        <w:r w:rsidR="00457D63" w:rsidRPr="007E5774">
          <w:rPr>
            <w:rFonts w:ascii="Times New Roman" w:hAnsi="Times New Roman"/>
            <w:spacing w:val="1"/>
            <w:w w:val="105"/>
          </w:rPr>
          <w:t xml:space="preserve"> </w:t>
        </w:r>
        <w:r w:rsidR="00457D63" w:rsidRPr="007E5774">
          <w:rPr>
            <w:rFonts w:ascii="Times New Roman" w:hAnsi="Times New Roman"/>
            <w:w w:val="105"/>
          </w:rPr>
          <w:t xml:space="preserve">49 </w:t>
        </w:r>
        <w:r w:rsidR="00457D63" w:rsidRPr="007E5774">
          <w:rPr>
            <w:rFonts w:ascii="Times New Roman" w:hAnsi="Times New Roman"/>
            <w:spacing w:val="1"/>
            <w:w w:val="105"/>
          </w:rPr>
          <w:t xml:space="preserve">CFR </w:t>
        </w:r>
        <w:r w:rsidR="00457D63" w:rsidRPr="007E5774">
          <w:rPr>
            <w:rFonts w:ascii="Times New Roman" w:hAnsi="Times New Roman"/>
            <w:w w:val="105"/>
          </w:rPr>
          <w:t>391.41(b)(10)</w:t>
        </w:r>
        <w:r w:rsidR="00457D63" w:rsidRPr="007E5774">
          <w:rPr>
            <w:rFonts w:ascii="Times New Roman" w:hAnsi="Times New Roman"/>
            <w:w w:val="105"/>
          </w:rPr>
          <w:tab/>
        </w:r>
      </w:hyperlink>
      <w:r w:rsidR="00AC7658" w:rsidRPr="007E5774">
        <w:rPr>
          <w:rFonts w:ascii="Times New Roman" w:hAnsi="Times New Roman"/>
          <w:spacing w:val="1"/>
          <w:w w:val="105"/>
        </w:rPr>
        <w:t>1</w:t>
      </w:r>
      <w:r w:rsidR="00D806CC" w:rsidRPr="007E5774">
        <w:rPr>
          <w:rFonts w:ascii="Times New Roman" w:hAnsi="Times New Roman"/>
          <w:spacing w:val="1"/>
          <w:w w:val="105"/>
        </w:rPr>
        <w:t>7</w:t>
      </w:r>
    </w:p>
    <w:p w14:paraId="1150B7D0" w14:textId="77777777" w:rsidR="002157D9" w:rsidRPr="007E5774" w:rsidRDefault="002157D9" w:rsidP="00625717">
      <w:pPr>
        <w:pStyle w:val="TOC3"/>
        <w:tabs>
          <w:tab w:val="right" w:leader="dot" w:pos="9450"/>
        </w:tabs>
        <w:spacing w:before="108"/>
        <w:ind w:left="576"/>
        <w:rPr>
          <w:rFonts w:ascii="Times New Roman" w:hAnsi="Times New Roman"/>
        </w:rPr>
      </w:pPr>
      <w:r w:rsidRPr="007E5774">
        <w:rPr>
          <w:rFonts w:ascii="Times New Roman" w:hAnsi="Times New Roman"/>
          <w:spacing w:val="1"/>
          <w:w w:val="105"/>
        </w:rPr>
        <w:t>Advisory Criteria…………………………………………………………………………………………….17</w:t>
      </w:r>
    </w:p>
    <w:p w14:paraId="60A86906" w14:textId="77777777" w:rsidR="00457D63" w:rsidRPr="007E5774" w:rsidRDefault="00EF4366" w:rsidP="00625717">
      <w:pPr>
        <w:pStyle w:val="TOC3"/>
        <w:tabs>
          <w:tab w:val="right" w:leader="dot" w:pos="9450"/>
        </w:tabs>
        <w:ind w:left="576"/>
        <w:rPr>
          <w:rFonts w:ascii="Times New Roman" w:hAnsi="Times New Roman"/>
        </w:rPr>
      </w:pPr>
      <w:hyperlink w:anchor="_bookmark27" w:history="1">
        <w:r w:rsidR="00457D63" w:rsidRPr="007E5774">
          <w:rPr>
            <w:rFonts w:ascii="Times New Roman" w:hAnsi="Times New Roman"/>
            <w:w w:val="105"/>
          </w:rPr>
          <w:t>Health History</w:t>
        </w:r>
        <w:r w:rsidR="00457D63" w:rsidRPr="007E5774">
          <w:rPr>
            <w:rFonts w:ascii="Times New Roman" w:hAnsi="Times New Roman"/>
            <w:spacing w:val="1"/>
            <w:w w:val="105"/>
          </w:rPr>
          <w:t xml:space="preserve"> </w:t>
        </w:r>
        <w:r w:rsidR="00457D63" w:rsidRPr="007E5774">
          <w:rPr>
            <w:rFonts w:ascii="Times New Roman" w:hAnsi="Times New Roman"/>
            <w:w w:val="105"/>
          </w:rPr>
          <w:t>and Physical Examination</w:t>
        </w:r>
        <w:r w:rsidR="00457D63" w:rsidRPr="007E5774">
          <w:rPr>
            <w:rFonts w:ascii="Times New Roman" w:hAnsi="Times New Roman"/>
            <w:w w:val="105"/>
          </w:rPr>
          <w:tab/>
        </w:r>
      </w:hyperlink>
      <w:r w:rsidR="00AC7658" w:rsidRPr="007E5774">
        <w:rPr>
          <w:rFonts w:ascii="Times New Roman" w:hAnsi="Times New Roman"/>
          <w:spacing w:val="1"/>
          <w:w w:val="105"/>
        </w:rPr>
        <w:t>1</w:t>
      </w:r>
      <w:r w:rsidR="003D13A5" w:rsidRPr="007E5774">
        <w:rPr>
          <w:rFonts w:ascii="Times New Roman" w:hAnsi="Times New Roman"/>
          <w:spacing w:val="1"/>
          <w:w w:val="105"/>
        </w:rPr>
        <w:t>9</w:t>
      </w:r>
    </w:p>
    <w:p w14:paraId="37D1E971" w14:textId="77777777" w:rsidR="00457D63" w:rsidRPr="007E5774" w:rsidRDefault="00FD7466" w:rsidP="00625717">
      <w:pPr>
        <w:pStyle w:val="TOC3"/>
        <w:tabs>
          <w:tab w:val="right" w:leader="dot" w:pos="9450"/>
        </w:tabs>
        <w:ind w:left="576"/>
        <w:rPr>
          <w:rFonts w:ascii="Times New Roman" w:hAnsi="Times New Roman"/>
          <w:spacing w:val="1"/>
          <w:w w:val="105"/>
        </w:rPr>
      </w:pPr>
      <w:r w:rsidRPr="007E5774">
        <w:rPr>
          <w:rFonts w:ascii="Times New Roman" w:hAnsi="Times New Roman"/>
        </w:rPr>
        <w:t>Visual Acuity Test Results</w:t>
      </w:r>
      <w:r w:rsidR="003D13A5" w:rsidRPr="007E5774">
        <w:rPr>
          <w:rFonts w:ascii="Times New Roman" w:hAnsi="Times New Roman"/>
        </w:rPr>
        <w:t>, Peripheral Vision</w:t>
      </w:r>
      <w:hyperlink w:anchor="_bookmark28" w:history="1">
        <w:r w:rsidR="00457D63" w:rsidRPr="007E5774">
          <w:rPr>
            <w:rFonts w:ascii="Times New Roman" w:hAnsi="Times New Roman"/>
            <w:w w:val="105"/>
          </w:rPr>
          <w:tab/>
        </w:r>
      </w:hyperlink>
      <w:r w:rsidR="00AC7658" w:rsidRPr="007E5774">
        <w:rPr>
          <w:rFonts w:ascii="Times New Roman" w:hAnsi="Times New Roman"/>
          <w:spacing w:val="1"/>
          <w:w w:val="105"/>
        </w:rPr>
        <w:t>1</w:t>
      </w:r>
      <w:r w:rsidR="003D13A5" w:rsidRPr="007E5774">
        <w:rPr>
          <w:rFonts w:ascii="Times New Roman" w:hAnsi="Times New Roman"/>
          <w:spacing w:val="1"/>
          <w:w w:val="105"/>
        </w:rPr>
        <w:t>9</w:t>
      </w:r>
    </w:p>
    <w:p w14:paraId="0AF55ADD" w14:textId="77777777" w:rsidR="003D13A5" w:rsidRPr="000E5F00" w:rsidRDefault="003D13A5" w:rsidP="00625717">
      <w:pPr>
        <w:pStyle w:val="TOC3"/>
        <w:tabs>
          <w:tab w:val="right" w:leader="dot" w:pos="9450"/>
        </w:tabs>
        <w:ind w:left="576"/>
        <w:rPr>
          <w:rFonts w:ascii="Times New Roman" w:hAnsi="Times New Roman"/>
          <w:spacing w:val="1"/>
          <w:w w:val="105"/>
        </w:rPr>
      </w:pPr>
      <w:r w:rsidRPr="007E5774">
        <w:rPr>
          <w:rFonts w:ascii="Times New Roman" w:hAnsi="Times New Roman"/>
          <w:spacing w:val="1"/>
          <w:w w:val="105"/>
        </w:rPr>
        <w:lastRenderedPageBreak/>
        <w:t xml:space="preserve">Federal Vision </w:t>
      </w:r>
      <w:r w:rsidR="00625717" w:rsidRPr="007E5774">
        <w:rPr>
          <w:rFonts w:ascii="Times New Roman" w:hAnsi="Times New Roman"/>
          <w:spacing w:val="1"/>
          <w:w w:val="105"/>
        </w:rPr>
        <w:t>E</w:t>
      </w:r>
      <w:r w:rsidRPr="007E5774">
        <w:rPr>
          <w:rFonts w:ascii="Times New Roman" w:hAnsi="Times New Roman"/>
          <w:spacing w:val="1"/>
          <w:w w:val="105"/>
        </w:rPr>
        <w:t>xemption</w:t>
      </w:r>
      <w:r w:rsidR="00EC0300" w:rsidRPr="007E5774">
        <w:rPr>
          <w:rFonts w:ascii="Times New Roman" w:hAnsi="Times New Roman"/>
          <w:spacing w:val="1"/>
          <w:w w:val="105"/>
        </w:rPr>
        <w:t>…………………………………………………………………………………</w:t>
      </w:r>
      <w:r w:rsidR="00761F29">
        <w:rPr>
          <w:rFonts w:ascii="Times New Roman" w:hAnsi="Times New Roman"/>
          <w:spacing w:val="1"/>
          <w:w w:val="105"/>
        </w:rPr>
        <w:t>………………….</w:t>
      </w:r>
      <w:r w:rsidR="00EC0300" w:rsidRPr="007E5774">
        <w:rPr>
          <w:rFonts w:ascii="Times New Roman" w:hAnsi="Times New Roman"/>
          <w:spacing w:val="1"/>
          <w:w w:val="105"/>
        </w:rPr>
        <w:t>19</w:t>
      </w:r>
      <w:r w:rsidR="00625717" w:rsidRPr="007E5774">
        <w:rPr>
          <w:rFonts w:ascii="Times New Roman" w:hAnsi="Times New Roman"/>
          <w:spacing w:val="1"/>
          <w:w w:val="105"/>
        </w:rPr>
        <w:t xml:space="preserve"> </w:t>
      </w:r>
      <w:r w:rsidR="00625717" w:rsidRPr="000E5F00">
        <w:rPr>
          <w:rFonts w:ascii="Times New Roman" w:hAnsi="Times New Roman"/>
          <w:spacing w:val="1"/>
          <w:w w:val="105"/>
        </w:rPr>
        <w:t xml:space="preserve">      </w:t>
      </w:r>
      <w:r w:rsidRPr="000E5F00">
        <w:rPr>
          <w:rFonts w:ascii="Times New Roman" w:hAnsi="Times New Roman"/>
          <w:spacing w:val="1"/>
          <w:w w:val="105"/>
        </w:rPr>
        <w:t xml:space="preserve"> </w:t>
      </w:r>
    </w:p>
    <w:p w14:paraId="01AB765A" w14:textId="77777777" w:rsidR="00457D63" w:rsidRPr="000E5F00" w:rsidRDefault="00EF4366" w:rsidP="00EC0300">
      <w:pPr>
        <w:pStyle w:val="TOC3"/>
        <w:tabs>
          <w:tab w:val="right" w:leader="dot" w:pos="9450"/>
        </w:tabs>
        <w:ind w:left="576"/>
        <w:rPr>
          <w:rFonts w:ascii="Times New Roman" w:hAnsi="Times New Roman"/>
        </w:rPr>
      </w:pPr>
      <w:hyperlink w:anchor="_bookmark29" w:history="1">
        <w:r w:rsidR="00457D63" w:rsidRPr="000E5F00">
          <w:rPr>
            <w:rFonts w:ascii="Times New Roman" w:hAnsi="Times New Roman"/>
            <w:w w:val="105"/>
          </w:rPr>
          <w:t>Hearing</w:t>
        </w:r>
        <w:r w:rsidR="00457D63" w:rsidRPr="000E5F00">
          <w:rPr>
            <w:rFonts w:ascii="Times New Roman" w:hAnsi="Times New Roman"/>
            <w:w w:val="105"/>
          </w:rPr>
          <w:tab/>
        </w:r>
      </w:hyperlink>
      <w:r w:rsidR="003D13A5" w:rsidRPr="000E5F00">
        <w:rPr>
          <w:rFonts w:ascii="Times New Roman" w:hAnsi="Times New Roman"/>
          <w:spacing w:val="1"/>
          <w:w w:val="105"/>
        </w:rPr>
        <w:t>20</w:t>
      </w:r>
    </w:p>
    <w:p w14:paraId="29E818AA" w14:textId="77777777" w:rsidR="00457D63" w:rsidRPr="000E5F00" w:rsidRDefault="00EF4366" w:rsidP="00EC0300">
      <w:pPr>
        <w:pStyle w:val="TOC3"/>
        <w:tabs>
          <w:tab w:val="right" w:leader="dot" w:pos="9450"/>
        </w:tabs>
        <w:spacing w:before="108"/>
        <w:ind w:left="576"/>
        <w:rPr>
          <w:rFonts w:ascii="Times New Roman" w:hAnsi="Times New Roman"/>
        </w:rPr>
      </w:pPr>
      <w:hyperlink w:anchor="_bookmark30" w:history="1">
        <w:r w:rsidR="00457D63" w:rsidRPr="000E5F00">
          <w:rPr>
            <w:rFonts w:ascii="Times New Roman" w:hAnsi="Times New Roman"/>
            <w:w w:val="105"/>
          </w:rPr>
          <w:t>Hearing Regulation</w:t>
        </w:r>
        <w:r w:rsidR="00457D63" w:rsidRPr="000E5F00">
          <w:rPr>
            <w:rFonts w:ascii="Times New Roman" w:hAnsi="Times New Roman"/>
            <w:spacing w:val="2"/>
            <w:w w:val="105"/>
          </w:rPr>
          <w:t xml:space="preserve"> </w:t>
        </w:r>
        <w:r w:rsidR="00457D63" w:rsidRPr="000E5F00">
          <w:rPr>
            <w:rFonts w:ascii="Times New Roman" w:hAnsi="Times New Roman"/>
            <w:w w:val="105"/>
          </w:rPr>
          <w:t xml:space="preserve">49 </w:t>
        </w:r>
        <w:r w:rsidR="00457D63" w:rsidRPr="000E5F00">
          <w:rPr>
            <w:rFonts w:ascii="Times New Roman" w:hAnsi="Times New Roman"/>
            <w:spacing w:val="1"/>
            <w:w w:val="105"/>
          </w:rPr>
          <w:t>CFR</w:t>
        </w:r>
        <w:r w:rsidR="00457D63" w:rsidRPr="000E5F00">
          <w:rPr>
            <w:rFonts w:ascii="Times New Roman" w:hAnsi="Times New Roman"/>
            <w:spacing w:val="2"/>
            <w:w w:val="105"/>
          </w:rPr>
          <w:t xml:space="preserve"> </w:t>
        </w:r>
        <w:r w:rsidR="00457D63" w:rsidRPr="000E5F00">
          <w:rPr>
            <w:rFonts w:ascii="Times New Roman" w:hAnsi="Times New Roman"/>
            <w:w w:val="105"/>
          </w:rPr>
          <w:t>391.41(b)(11)</w:t>
        </w:r>
        <w:r w:rsidR="00457D63" w:rsidRPr="000E5F00">
          <w:rPr>
            <w:rFonts w:ascii="Times New Roman" w:hAnsi="Times New Roman"/>
            <w:w w:val="105"/>
          </w:rPr>
          <w:tab/>
        </w:r>
      </w:hyperlink>
      <w:r w:rsidR="003D13A5" w:rsidRPr="000E5F00">
        <w:rPr>
          <w:rFonts w:ascii="Times New Roman" w:hAnsi="Times New Roman"/>
          <w:spacing w:val="1"/>
          <w:w w:val="105"/>
        </w:rPr>
        <w:t>20</w:t>
      </w:r>
    </w:p>
    <w:p w14:paraId="4806ED8E" w14:textId="77777777" w:rsidR="00457D63" w:rsidRPr="000E5F00" w:rsidRDefault="00EF4366" w:rsidP="00EC0300">
      <w:pPr>
        <w:pStyle w:val="TOC3"/>
        <w:tabs>
          <w:tab w:val="right" w:leader="dot" w:pos="9450"/>
        </w:tabs>
        <w:ind w:left="576"/>
        <w:rPr>
          <w:rFonts w:ascii="Times New Roman" w:hAnsi="Times New Roman"/>
        </w:rPr>
      </w:pPr>
      <w:hyperlink w:anchor="_bookmark32" w:history="1">
        <w:r w:rsidR="002157D9" w:rsidRPr="000E5F00">
          <w:rPr>
            <w:rFonts w:ascii="Times New Roman" w:hAnsi="Times New Roman"/>
            <w:w w:val="105"/>
          </w:rPr>
          <w:t>Advisory Criteria</w:t>
        </w:r>
        <w:r w:rsidR="00457D63" w:rsidRPr="000E5F00">
          <w:rPr>
            <w:rFonts w:ascii="Times New Roman" w:hAnsi="Times New Roman"/>
            <w:w w:val="105"/>
          </w:rPr>
          <w:tab/>
        </w:r>
      </w:hyperlink>
      <w:r w:rsidR="000E0210" w:rsidRPr="000E5F00">
        <w:rPr>
          <w:rFonts w:ascii="Times New Roman" w:hAnsi="Times New Roman"/>
          <w:spacing w:val="1"/>
          <w:w w:val="105"/>
        </w:rPr>
        <w:t>20</w:t>
      </w:r>
    </w:p>
    <w:p w14:paraId="4CD4291E" w14:textId="77777777" w:rsidR="00457D63" w:rsidRPr="000E5F00" w:rsidRDefault="00EF4366" w:rsidP="00625717">
      <w:pPr>
        <w:pStyle w:val="TOC2"/>
        <w:tabs>
          <w:tab w:val="right" w:leader="dot" w:pos="9450"/>
        </w:tabs>
        <w:spacing w:before="108"/>
        <w:ind w:left="288"/>
        <w:rPr>
          <w:rFonts w:ascii="Times New Roman" w:hAnsi="Times New Roman"/>
        </w:rPr>
      </w:pPr>
      <w:hyperlink w:anchor="_bookmark33" w:history="1">
        <w:r w:rsidR="00457D63" w:rsidRPr="000E5F00">
          <w:rPr>
            <w:rFonts w:ascii="Times New Roman" w:hAnsi="Times New Roman"/>
            <w:w w:val="105"/>
          </w:rPr>
          <w:t>Hypertension</w:t>
        </w:r>
        <w:r w:rsidR="00457D63" w:rsidRPr="000E5F00">
          <w:rPr>
            <w:rFonts w:ascii="Times New Roman" w:hAnsi="Times New Roman"/>
            <w:w w:val="105"/>
          </w:rPr>
          <w:tab/>
        </w:r>
      </w:hyperlink>
      <w:r w:rsidR="00100942" w:rsidRPr="000E5F00">
        <w:rPr>
          <w:rFonts w:ascii="Times New Roman" w:hAnsi="Times New Roman"/>
          <w:spacing w:val="1"/>
          <w:w w:val="105"/>
        </w:rPr>
        <w:t>20</w:t>
      </w:r>
    </w:p>
    <w:p w14:paraId="023A3726" w14:textId="77777777" w:rsidR="00457D63" w:rsidRPr="000E5F00" w:rsidRDefault="00EF4366" w:rsidP="00625717">
      <w:pPr>
        <w:pStyle w:val="TOC3"/>
        <w:tabs>
          <w:tab w:val="right" w:leader="dot" w:pos="9450"/>
        </w:tabs>
        <w:spacing w:before="120"/>
        <w:ind w:left="576"/>
        <w:rPr>
          <w:rFonts w:ascii="Times New Roman" w:hAnsi="Times New Roman"/>
          <w:spacing w:val="1"/>
          <w:w w:val="105"/>
        </w:rPr>
      </w:pPr>
      <w:hyperlink w:anchor="_bookmark34" w:history="1">
        <w:r w:rsidR="00457D63" w:rsidRPr="000E5F00">
          <w:rPr>
            <w:rFonts w:ascii="Times New Roman" w:hAnsi="Times New Roman"/>
            <w:w w:val="105"/>
          </w:rPr>
          <w:t>Blood</w:t>
        </w:r>
        <w:r w:rsidR="00457D63" w:rsidRPr="000E5F00">
          <w:rPr>
            <w:rFonts w:ascii="Times New Roman" w:hAnsi="Times New Roman"/>
            <w:spacing w:val="-2"/>
            <w:w w:val="105"/>
          </w:rPr>
          <w:t xml:space="preserve"> </w:t>
        </w:r>
        <w:r w:rsidR="00457D63" w:rsidRPr="000E5F00">
          <w:rPr>
            <w:rFonts w:ascii="Times New Roman" w:hAnsi="Times New Roman"/>
            <w:spacing w:val="1"/>
            <w:w w:val="105"/>
          </w:rPr>
          <w:t>Pressure</w:t>
        </w:r>
        <w:r w:rsidR="00457D63" w:rsidRPr="000E5F00">
          <w:rPr>
            <w:rFonts w:ascii="Times New Roman" w:hAnsi="Times New Roman"/>
            <w:spacing w:val="-1"/>
            <w:w w:val="105"/>
          </w:rPr>
          <w:t xml:space="preserve"> </w:t>
        </w:r>
        <w:r w:rsidR="00457D63" w:rsidRPr="000E5F00">
          <w:rPr>
            <w:rFonts w:ascii="Times New Roman" w:hAnsi="Times New Roman"/>
            <w:spacing w:val="1"/>
            <w:w w:val="105"/>
          </w:rPr>
          <w:t>(BP)</w:t>
        </w:r>
        <w:r w:rsidR="00457D63" w:rsidRPr="000E5F00">
          <w:rPr>
            <w:rFonts w:ascii="Times New Roman" w:hAnsi="Times New Roman"/>
            <w:spacing w:val="-3"/>
            <w:w w:val="105"/>
          </w:rPr>
          <w:t xml:space="preserve"> </w:t>
        </w:r>
        <w:r w:rsidR="00457D63" w:rsidRPr="000E5F00">
          <w:rPr>
            <w:rFonts w:ascii="Times New Roman" w:hAnsi="Times New Roman"/>
            <w:w w:val="105"/>
          </w:rPr>
          <w:t>Regulations</w:t>
        </w:r>
        <w:r w:rsidR="00457D63" w:rsidRPr="000E5F00">
          <w:rPr>
            <w:rFonts w:ascii="Times New Roman" w:hAnsi="Times New Roman"/>
            <w:spacing w:val="-1"/>
            <w:w w:val="105"/>
          </w:rPr>
          <w:t xml:space="preserve"> </w:t>
        </w:r>
        <w:r w:rsidR="00457D63" w:rsidRPr="000E5F00">
          <w:rPr>
            <w:rFonts w:ascii="Times New Roman" w:hAnsi="Times New Roman"/>
            <w:w w:val="105"/>
          </w:rPr>
          <w:t>49</w:t>
        </w:r>
        <w:r w:rsidR="00457D63" w:rsidRPr="000E5F00">
          <w:rPr>
            <w:rFonts w:ascii="Times New Roman" w:hAnsi="Times New Roman"/>
            <w:spacing w:val="-1"/>
            <w:w w:val="105"/>
          </w:rPr>
          <w:t xml:space="preserve"> </w:t>
        </w:r>
        <w:r w:rsidR="00457D63" w:rsidRPr="000E5F00">
          <w:rPr>
            <w:rFonts w:ascii="Times New Roman" w:hAnsi="Times New Roman"/>
            <w:spacing w:val="1"/>
            <w:w w:val="105"/>
          </w:rPr>
          <w:t>CFR</w:t>
        </w:r>
        <w:r w:rsidR="00457D63" w:rsidRPr="000E5F00">
          <w:rPr>
            <w:rFonts w:ascii="Times New Roman" w:hAnsi="Times New Roman"/>
            <w:spacing w:val="-2"/>
            <w:w w:val="105"/>
          </w:rPr>
          <w:t xml:space="preserve"> </w:t>
        </w:r>
        <w:r w:rsidR="00457D63" w:rsidRPr="000E5F00">
          <w:rPr>
            <w:rFonts w:ascii="Times New Roman" w:hAnsi="Times New Roman"/>
            <w:w w:val="105"/>
          </w:rPr>
          <w:t>391.41(b)(6)</w:t>
        </w:r>
        <w:r w:rsidR="00457D63" w:rsidRPr="000E5F00">
          <w:rPr>
            <w:rFonts w:ascii="Times New Roman" w:hAnsi="Times New Roman"/>
            <w:spacing w:val="-2"/>
            <w:w w:val="105"/>
          </w:rPr>
          <w:t xml:space="preserve"> </w:t>
        </w:r>
        <w:r w:rsidR="00457D63" w:rsidRPr="000E5F00">
          <w:rPr>
            <w:rFonts w:ascii="Times New Roman" w:hAnsi="Times New Roman"/>
            <w:w w:val="105"/>
          </w:rPr>
          <w:t>and</w:t>
        </w:r>
        <w:r w:rsidR="00457D63" w:rsidRPr="000E5F00">
          <w:rPr>
            <w:rFonts w:ascii="Times New Roman" w:hAnsi="Times New Roman"/>
            <w:spacing w:val="-2"/>
            <w:w w:val="105"/>
          </w:rPr>
          <w:t xml:space="preserve"> </w:t>
        </w:r>
        <w:r w:rsidR="00457D63" w:rsidRPr="000E5F00">
          <w:rPr>
            <w:rFonts w:ascii="Times New Roman" w:hAnsi="Times New Roman"/>
            <w:w w:val="105"/>
          </w:rPr>
          <w:t>49</w:t>
        </w:r>
        <w:r w:rsidR="00457D63" w:rsidRPr="000E5F00">
          <w:rPr>
            <w:rFonts w:ascii="Times New Roman" w:hAnsi="Times New Roman"/>
            <w:spacing w:val="-1"/>
            <w:w w:val="105"/>
          </w:rPr>
          <w:t xml:space="preserve"> </w:t>
        </w:r>
        <w:r w:rsidR="00457D63" w:rsidRPr="000E5F00">
          <w:rPr>
            <w:rFonts w:ascii="Times New Roman" w:hAnsi="Times New Roman"/>
            <w:spacing w:val="1"/>
            <w:w w:val="105"/>
          </w:rPr>
          <w:t>CFR</w:t>
        </w:r>
        <w:r w:rsidR="00457D63" w:rsidRPr="000E5F00">
          <w:rPr>
            <w:rFonts w:ascii="Times New Roman" w:hAnsi="Times New Roman"/>
            <w:spacing w:val="-1"/>
            <w:w w:val="105"/>
          </w:rPr>
          <w:t xml:space="preserve"> </w:t>
        </w:r>
        <w:r w:rsidR="00457D63" w:rsidRPr="000E5F00">
          <w:rPr>
            <w:rFonts w:ascii="Times New Roman" w:hAnsi="Times New Roman"/>
            <w:w w:val="105"/>
          </w:rPr>
          <w:t>391.43(f)</w:t>
        </w:r>
        <w:r w:rsidR="00457D63" w:rsidRPr="000E5F00">
          <w:rPr>
            <w:rFonts w:ascii="Times New Roman" w:hAnsi="Times New Roman"/>
            <w:w w:val="105"/>
          </w:rPr>
          <w:tab/>
        </w:r>
      </w:hyperlink>
      <w:r w:rsidR="00DC3939" w:rsidRPr="000E5F00">
        <w:rPr>
          <w:rFonts w:ascii="Times New Roman" w:hAnsi="Times New Roman"/>
          <w:spacing w:val="1"/>
          <w:w w:val="105"/>
        </w:rPr>
        <w:t>21</w:t>
      </w:r>
    </w:p>
    <w:p w14:paraId="0E6258B7" w14:textId="5DCEDE1A" w:rsidR="003D13A5" w:rsidRPr="000E5F00" w:rsidRDefault="00E924AE" w:rsidP="00625717">
      <w:pPr>
        <w:pStyle w:val="TOC3"/>
        <w:tabs>
          <w:tab w:val="right" w:leader="dot" w:pos="9450"/>
        </w:tabs>
        <w:spacing w:before="120"/>
        <w:ind w:left="576"/>
        <w:rPr>
          <w:rFonts w:ascii="Times New Roman" w:hAnsi="Times New Roman"/>
          <w:spacing w:val="1"/>
          <w:w w:val="105"/>
        </w:rPr>
      </w:pPr>
      <w:r>
        <w:rPr>
          <w:rFonts w:ascii="Times New Roman" w:hAnsi="Times New Roman"/>
          <w:spacing w:val="1"/>
          <w:w w:val="105"/>
        </w:rPr>
        <w:t>Advisor</w:t>
      </w:r>
      <w:r w:rsidRPr="000E5F00">
        <w:rPr>
          <w:rFonts w:ascii="Times New Roman" w:hAnsi="Times New Roman"/>
          <w:spacing w:val="1"/>
          <w:w w:val="105"/>
        </w:rPr>
        <w:t xml:space="preserve"> Criteria</w:t>
      </w:r>
      <w:r w:rsidR="003D13A5" w:rsidRPr="000E5F00">
        <w:rPr>
          <w:rFonts w:ascii="Times New Roman" w:hAnsi="Times New Roman"/>
          <w:spacing w:val="1"/>
          <w:w w:val="105"/>
        </w:rPr>
        <w:t>……………………………………………………………………………………………</w:t>
      </w:r>
      <w:r w:rsidR="00761F29">
        <w:rPr>
          <w:rFonts w:ascii="Times New Roman" w:hAnsi="Times New Roman"/>
          <w:spacing w:val="1"/>
          <w:w w:val="105"/>
        </w:rPr>
        <w:t>…</w:t>
      </w:r>
      <w:r w:rsidR="00C5749E" w:rsidRPr="000E5F00">
        <w:rPr>
          <w:rFonts w:ascii="Times New Roman" w:hAnsi="Times New Roman"/>
          <w:spacing w:val="1"/>
          <w:w w:val="105"/>
        </w:rPr>
        <w:t>22</w:t>
      </w:r>
    </w:p>
    <w:p w14:paraId="6DF228E4" w14:textId="77777777" w:rsidR="00DC3939" w:rsidRPr="000E5F00" w:rsidRDefault="003D13A5" w:rsidP="00625717">
      <w:pPr>
        <w:pStyle w:val="TOC3"/>
        <w:tabs>
          <w:tab w:val="right" w:leader="dot" w:pos="9450"/>
        </w:tabs>
        <w:spacing w:before="120"/>
        <w:ind w:left="576"/>
        <w:rPr>
          <w:rFonts w:ascii="Times New Roman" w:hAnsi="Times New Roman"/>
        </w:rPr>
      </w:pPr>
      <w:r w:rsidRPr="000E5F00">
        <w:rPr>
          <w:rFonts w:ascii="Times New Roman" w:hAnsi="Times New Roman"/>
          <w:spacing w:val="1"/>
          <w:w w:val="105"/>
        </w:rPr>
        <w:t>Cardiovascular Recommendation Table on Hypertension</w:t>
      </w:r>
      <w:r w:rsidR="00100942" w:rsidRPr="000E5F00">
        <w:rPr>
          <w:rFonts w:ascii="Times New Roman" w:hAnsi="Times New Roman"/>
          <w:spacing w:val="1"/>
          <w:w w:val="105"/>
        </w:rPr>
        <w:tab/>
        <w:t>2</w:t>
      </w:r>
      <w:r w:rsidRPr="000E5F00">
        <w:rPr>
          <w:rFonts w:ascii="Times New Roman" w:hAnsi="Times New Roman"/>
          <w:spacing w:val="1"/>
          <w:w w:val="105"/>
        </w:rPr>
        <w:t>3</w:t>
      </w:r>
    </w:p>
    <w:p w14:paraId="7E179D73" w14:textId="77777777" w:rsidR="00457D63" w:rsidRPr="000E5F00" w:rsidRDefault="00EF4366" w:rsidP="00625717">
      <w:pPr>
        <w:pStyle w:val="TOC3"/>
        <w:tabs>
          <w:tab w:val="right" w:leader="dot" w:pos="9450"/>
        </w:tabs>
        <w:spacing w:before="120"/>
        <w:ind w:left="576" w:right="-144"/>
        <w:rPr>
          <w:rFonts w:ascii="Times New Roman" w:hAnsi="Times New Roman"/>
          <w:spacing w:val="1"/>
          <w:w w:val="105"/>
        </w:rPr>
      </w:pPr>
      <w:hyperlink w:anchor="_bookmark34" w:history="1">
        <w:r w:rsidR="00457D63" w:rsidRPr="000E5F00">
          <w:rPr>
            <w:rFonts w:ascii="Times New Roman" w:hAnsi="Times New Roman"/>
            <w:w w:val="105"/>
          </w:rPr>
          <w:t>Health History</w:t>
        </w:r>
        <w:r w:rsidR="00457D63" w:rsidRPr="000E5F00">
          <w:rPr>
            <w:rFonts w:ascii="Times New Roman" w:hAnsi="Times New Roman"/>
            <w:spacing w:val="1"/>
            <w:w w:val="105"/>
          </w:rPr>
          <w:t xml:space="preserve"> </w:t>
        </w:r>
        <w:r w:rsidR="009C0D2A" w:rsidRPr="000E5F00">
          <w:rPr>
            <w:rFonts w:ascii="Times New Roman" w:hAnsi="Times New Roman"/>
            <w:w w:val="105"/>
          </w:rPr>
          <w:t xml:space="preserve">and </w:t>
        </w:r>
        <w:r w:rsidR="00457D63" w:rsidRPr="000E5F00">
          <w:rPr>
            <w:rFonts w:ascii="Times New Roman" w:hAnsi="Times New Roman"/>
            <w:w w:val="105"/>
          </w:rPr>
          <w:t>Physical Examination</w:t>
        </w:r>
      </w:hyperlink>
      <w:r w:rsidR="00625717" w:rsidRPr="000E5F00">
        <w:rPr>
          <w:rFonts w:ascii="Times New Roman" w:hAnsi="Times New Roman"/>
          <w:w w:val="105"/>
        </w:rPr>
        <w:t>…………………………………………………………………</w:t>
      </w:r>
      <w:r w:rsidR="00761F29">
        <w:rPr>
          <w:rFonts w:ascii="Times New Roman" w:hAnsi="Times New Roman"/>
          <w:w w:val="105"/>
        </w:rPr>
        <w:t>……</w:t>
      </w:r>
      <w:r w:rsidR="00C5749E" w:rsidRPr="000E5F00">
        <w:rPr>
          <w:rFonts w:ascii="Times New Roman" w:hAnsi="Times New Roman"/>
          <w:spacing w:val="1"/>
          <w:w w:val="105"/>
        </w:rPr>
        <w:t>24</w:t>
      </w:r>
    </w:p>
    <w:p w14:paraId="6B0030E6" w14:textId="77777777" w:rsidR="009C0D2A" w:rsidRPr="000E5F00" w:rsidRDefault="009C0D2A" w:rsidP="00625717">
      <w:pPr>
        <w:pStyle w:val="TOC3"/>
        <w:tabs>
          <w:tab w:val="right" w:leader="dot" w:pos="9450"/>
        </w:tabs>
        <w:spacing w:before="120"/>
        <w:ind w:left="576"/>
        <w:rPr>
          <w:rFonts w:ascii="Times New Roman" w:hAnsi="Times New Roman"/>
          <w:spacing w:val="1"/>
          <w:w w:val="105"/>
        </w:rPr>
      </w:pPr>
      <w:r w:rsidRPr="000E5F00">
        <w:rPr>
          <w:rFonts w:ascii="Times New Roman" w:hAnsi="Times New Roman"/>
          <w:spacing w:val="1"/>
          <w:w w:val="105"/>
        </w:rPr>
        <w:t xml:space="preserve">Laboratory and Other Test Findings – </w:t>
      </w:r>
      <w:r w:rsidR="00C5749E" w:rsidRPr="000E5F00">
        <w:rPr>
          <w:rFonts w:ascii="Times New Roman" w:hAnsi="Times New Roman"/>
          <w:spacing w:val="1"/>
          <w:w w:val="105"/>
        </w:rPr>
        <w:t>Medical Examiner Instructions</w:t>
      </w:r>
      <w:r w:rsidR="00C5749E" w:rsidRPr="000E5F00">
        <w:rPr>
          <w:rFonts w:ascii="Times New Roman" w:hAnsi="Times New Roman"/>
          <w:spacing w:val="1"/>
          <w:w w:val="105"/>
        </w:rPr>
        <w:tab/>
        <w:t>24</w:t>
      </w:r>
    </w:p>
    <w:p w14:paraId="0160C598" w14:textId="77777777" w:rsidR="009C0D2A" w:rsidRPr="000E5F00" w:rsidRDefault="009C0D2A" w:rsidP="00625717">
      <w:pPr>
        <w:pStyle w:val="TOC3"/>
        <w:tabs>
          <w:tab w:val="right" w:leader="dot" w:pos="9450"/>
        </w:tabs>
        <w:spacing w:before="120"/>
        <w:ind w:left="576"/>
        <w:rPr>
          <w:rFonts w:ascii="Times New Roman" w:hAnsi="Times New Roman"/>
          <w:spacing w:val="1"/>
          <w:w w:val="105"/>
        </w:rPr>
      </w:pPr>
      <w:r w:rsidRPr="000E5F00">
        <w:rPr>
          <w:rFonts w:ascii="Times New Roman" w:hAnsi="Times New Roman"/>
          <w:spacing w:val="1"/>
          <w:w w:val="105"/>
        </w:rPr>
        <w:t xml:space="preserve">Physical Examination – </w:t>
      </w:r>
      <w:r w:rsidR="00C5749E" w:rsidRPr="000E5F00">
        <w:rPr>
          <w:rFonts w:ascii="Times New Roman" w:hAnsi="Times New Roman"/>
          <w:spacing w:val="1"/>
          <w:w w:val="105"/>
        </w:rPr>
        <w:t>Medical Examiner Instructions</w:t>
      </w:r>
      <w:r w:rsidR="00C5749E" w:rsidRPr="000E5F00">
        <w:rPr>
          <w:rFonts w:ascii="Times New Roman" w:hAnsi="Times New Roman"/>
          <w:spacing w:val="1"/>
          <w:w w:val="105"/>
        </w:rPr>
        <w:tab/>
        <w:t>24</w:t>
      </w:r>
    </w:p>
    <w:p w14:paraId="78890A31" w14:textId="77777777" w:rsidR="009C0D2A" w:rsidRPr="000E5F00" w:rsidRDefault="009C0D2A" w:rsidP="00625717">
      <w:pPr>
        <w:pStyle w:val="TOC3"/>
        <w:tabs>
          <w:tab w:val="right" w:leader="dot" w:pos="9450"/>
        </w:tabs>
        <w:spacing w:before="120"/>
        <w:ind w:left="576"/>
        <w:rPr>
          <w:rFonts w:ascii="Times New Roman" w:hAnsi="Times New Roman"/>
          <w:spacing w:val="1"/>
          <w:w w:val="105"/>
        </w:rPr>
      </w:pPr>
      <w:r w:rsidRPr="000E5F00">
        <w:rPr>
          <w:rFonts w:ascii="Times New Roman" w:hAnsi="Times New Roman"/>
          <w:spacing w:val="1"/>
          <w:w w:val="105"/>
        </w:rPr>
        <w:t>D</w:t>
      </w:r>
      <w:r w:rsidR="00100942" w:rsidRPr="000E5F00">
        <w:rPr>
          <w:rFonts w:ascii="Times New Roman" w:hAnsi="Times New Roman"/>
          <w:spacing w:val="1"/>
          <w:w w:val="105"/>
        </w:rPr>
        <w:t>eter</w:t>
      </w:r>
      <w:r w:rsidR="00C5749E" w:rsidRPr="000E5F00">
        <w:rPr>
          <w:rFonts w:ascii="Times New Roman" w:hAnsi="Times New Roman"/>
          <w:spacing w:val="1"/>
          <w:w w:val="105"/>
        </w:rPr>
        <w:t>mine Certification Status</w:t>
      </w:r>
      <w:r w:rsidR="00C5749E" w:rsidRPr="000E5F00">
        <w:rPr>
          <w:rFonts w:ascii="Times New Roman" w:hAnsi="Times New Roman"/>
          <w:spacing w:val="1"/>
          <w:w w:val="105"/>
        </w:rPr>
        <w:tab/>
        <w:t>26</w:t>
      </w:r>
    </w:p>
    <w:p w14:paraId="3C58FFED" w14:textId="77777777" w:rsidR="009C0D2A" w:rsidRPr="000E5F00" w:rsidRDefault="009C0D2A" w:rsidP="00625717">
      <w:pPr>
        <w:pStyle w:val="TOC3"/>
        <w:tabs>
          <w:tab w:val="right" w:leader="dot" w:pos="9450"/>
        </w:tabs>
        <w:spacing w:before="120"/>
        <w:ind w:left="576"/>
        <w:rPr>
          <w:rFonts w:ascii="Times New Roman" w:hAnsi="Times New Roman"/>
          <w:spacing w:val="1"/>
          <w:w w:val="105"/>
        </w:rPr>
      </w:pPr>
      <w:r w:rsidRPr="000E5F00">
        <w:rPr>
          <w:rFonts w:ascii="Times New Roman" w:hAnsi="Times New Roman"/>
          <w:spacing w:val="1"/>
          <w:w w:val="105"/>
        </w:rPr>
        <w:t xml:space="preserve">Qualify </w:t>
      </w:r>
      <w:r w:rsidR="00E43C0D" w:rsidRPr="000E5F00">
        <w:rPr>
          <w:rFonts w:ascii="Times New Roman" w:hAnsi="Times New Roman"/>
          <w:spacing w:val="1"/>
          <w:w w:val="105"/>
        </w:rPr>
        <w:t>with</w:t>
      </w:r>
      <w:r w:rsidRPr="000E5F00">
        <w:rPr>
          <w:rFonts w:ascii="Times New Roman" w:hAnsi="Times New Roman"/>
          <w:spacing w:val="1"/>
          <w:w w:val="105"/>
        </w:rPr>
        <w:t xml:space="preserve"> a Federal Exempti</w:t>
      </w:r>
      <w:r w:rsidR="00C5749E" w:rsidRPr="000E5F00">
        <w:rPr>
          <w:rFonts w:ascii="Times New Roman" w:hAnsi="Times New Roman"/>
          <w:spacing w:val="1"/>
          <w:w w:val="105"/>
        </w:rPr>
        <w:t>on</w:t>
      </w:r>
      <w:r w:rsidR="00C5749E" w:rsidRPr="000E5F00">
        <w:rPr>
          <w:rFonts w:ascii="Times New Roman" w:hAnsi="Times New Roman"/>
          <w:spacing w:val="1"/>
          <w:w w:val="105"/>
        </w:rPr>
        <w:tab/>
        <w:t>27</w:t>
      </w:r>
    </w:p>
    <w:p w14:paraId="3D5EEB5C" w14:textId="77777777" w:rsidR="009C0D2A" w:rsidRPr="000E5F00" w:rsidRDefault="00C5749E" w:rsidP="00625717">
      <w:pPr>
        <w:pStyle w:val="TOC3"/>
        <w:tabs>
          <w:tab w:val="right" w:leader="dot" w:pos="9450"/>
        </w:tabs>
        <w:spacing w:before="120"/>
        <w:ind w:left="576"/>
        <w:rPr>
          <w:rFonts w:ascii="Times New Roman" w:hAnsi="Times New Roman"/>
        </w:rPr>
      </w:pPr>
      <w:r w:rsidRPr="000E5F00">
        <w:rPr>
          <w:rFonts w:ascii="Times New Roman" w:hAnsi="Times New Roman"/>
        </w:rPr>
        <w:t>Disqualifying Documentation</w:t>
      </w:r>
      <w:r w:rsidRPr="000E5F00">
        <w:rPr>
          <w:rFonts w:ascii="Times New Roman" w:hAnsi="Times New Roman"/>
        </w:rPr>
        <w:tab/>
        <w:t>27</w:t>
      </w:r>
    </w:p>
    <w:p w14:paraId="7D77EE1A" w14:textId="77777777" w:rsidR="00457D63" w:rsidRPr="000E5F00" w:rsidRDefault="00EF4366" w:rsidP="00625717">
      <w:pPr>
        <w:pStyle w:val="TOC2"/>
        <w:tabs>
          <w:tab w:val="right" w:leader="dot" w:pos="9450"/>
        </w:tabs>
        <w:spacing w:before="108"/>
        <w:ind w:left="288"/>
        <w:rPr>
          <w:rFonts w:ascii="Times New Roman" w:hAnsi="Times New Roman"/>
          <w:spacing w:val="1"/>
          <w:w w:val="105"/>
        </w:rPr>
      </w:pPr>
      <w:hyperlink w:anchor="_bookmark36" w:history="1">
        <w:r w:rsidR="00457D63" w:rsidRPr="000E5F00">
          <w:rPr>
            <w:rFonts w:ascii="Times New Roman" w:hAnsi="Times New Roman"/>
            <w:w w:val="105"/>
          </w:rPr>
          <w:t>Cardiovascular</w:t>
        </w:r>
        <w:r w:rsidR="00C5749E" w:rsidRPr="000E5F00">
          <w:rPr>
            <w:rFonts w:ascii="Times New Roman" w:hAnsi="Times New Roman"/>
            <w:w w:val="105"/>
          </w:rPr>
          <w:t xml:space="preserve"> Regulation 49 CFR 391.41(b)(4)</w:t>
        </w:r>
        <w:r w:rsidR="00457D63" w:rsidRPr="000E5F00">
          <w:rPr>
            <w:rFonts w:ascii="Times New Roman" w:hAnsi="Times New Roman"/>
            <w:w w:val="105"/>
          </w:rPr>
          <w:tab/>
        </w:r>
      </w:hyperlink>
      <w:r w:rsidR="00100942" w:rsidRPr="000E5F00">
        <w:rPr>
          <w:rFonts w:ascii="Times New Roman" w:hAnsi="Times New Roman"/>
          <w:spacing w:val="1"/>
          <w:w w:val="105"/>
        </w:rPr>
        <w:t>27</w:t>
      </w:r>
    </w:p>
    <w:p w14:paraId="7CF658CC" w14:textId="77777777" w:rsidR="002157D9" w:rsidRPr="000E5F00" w:rsidRDefault="002157D9" w:rsidP="00625717">
      <w:pPr>
        <w:pStyle w:val="TOC2"/>
        <w:tabs>
          <w:tab w:val="right" w:leader="dot" w:pos="9450"/>
        </w:tabs>
        <w:spacing w:before="108"/>
        <w:ind w:left="288"/>
        <w:rPr>
          <w:rFonts w:ascii="Times New Roman" w:hAnsi="Times New Roman"/>
        </w:rPr>
      </w:pPr>
      <w:r w:rsidRPr="000E5F00">
        <w:rPr>
          <w:rFonts w:ascii="Times New Roman" w:hAnsi="Times New Roman"/>
          <w:spacing w:val="1"/>
          <w:w w:val="105"/>
        </w:rPr>
        <w:t xml:space="preserve">     Advisory Criteria…………………………………………………………………………………………….27</w:t>
      </w:r>
    </w:p>
    <w:p w14:paraId="11B985F8" w14:textId="77777777" w:rsidR="00100942" w:rsidRPr="000E5F00" w:rsidRDefault="00100942" w:rsidP="00EC0300">
      <w:pPr>
        <w:pStyle w:val="TOC3"/>
        <w:tabs>
          <w:tab w:val="right" w:leader="dot" w:pos="9450"/>
        </w:tabs>
        <w:ind w:left="576"/>
        <w:rPr>
          <w:rFonts w:ascii="Times New Roman" w:hAnsi="Times New Roman"/>
          <w:spacing w:val="1"/>
          <w:w w:val="105"/>
        </w:rPr>
      </w:pPr>
      <w:r w:rsidRPr="000E5F00">
        <w:rPr>
          <w:rFonts w:ascii="Times New Roman" w:hAnsi="Times New Roman"/>
          <w:spacing w:val="1"/>
          <w:w w:val="105"/>
        </w:rPr>
        <w:t>Anticoagulant Therapy……………………………………………………………………………………</w:t>
      </w:r>
      <w:r w:rsidR="00C35DE8" w:rsidRPr="000E5F00">
        <w:rPr>
          <w:rFonts w:ascii="Times New Roman" w:hAnsi="Times New Roman"/>
          <w:spacing w:val="1"/>
          <w:w w:val="105"/>
        </w:rPr>
        <w:t xml:space="preserve"> </w:t>
      </w:r>
      <w:r w:rsidR="00BF3EB0" w:rsidRPr="000E5F00">
        <w:rPr>
          <w:rFonts w:ascii="Times New Roman" w:hAnsi="Times New Roman"/>
          <w:spacing w:val="1"/>
          <w:w w:val="105"/>
        </w:rPr>
        <w:t xml:space="preserve"> </w:t>
      </w:r>
      <w:r w:rsidR="000008BC" w:rsidRPr="000E5F00">
        <w:rPr>
          <w:rFonts w:ascii="Times New Roman" w:hAnsi="Times New Roman"/>
          <w:spacing w:val="1"/>
          <w:w w:val="105"/>
        </w:rPr>
        <w:t>30</w:t>
      </w:r>
    </w:p>
    <w:p w14:paraId="15553850" w14:textId="77777777" w:rsidR="00BF3EB0" w:rsidRPr="000E5F00" w:rsidRDefault="00C35DE8" w:rsidP="00EC0300">
      <w:pPr>
        <w:pStyle w:val="TOC3"/>
        <w:tabs>
          <w:tab w:val="right" w:leader="dot" w:pos="9450"/>
        </w:tabs>
        <w:ind w:left="576"/>
        <w:rPr>
          <w:rFonts w:ascii="Times New Roman" w:hAnsi="Times New Roman"/>
          <w:spacing w:val="1"/>
          <w:w w:val="105"/>
        </w:rPr>
      </w:pPr>
      <w:r w:rsidRPr="000E5F00">
        <w:rPr>
          <w:rFonts w:ascii="Times New Roman" w:hAnsi="Times New Roman"/>
          <w:spacing w:val="1"/>
          <w:w w:val="105"/>
        </w:rPr>
        <w:t>Abdominal Aortic Aneurysm</w:t>
      </w:r>
      <w:r w:rsidR="00BF3EB0" w:rsidRPr="000E5F00">
        <w:rPr>
          <w:rFonts w:ascii="Times New Roman" w:hAnsi="Times New Roman"/>
          <w:spacing w:val="1"/>
          <w:w w:val="105"/>
        </w:rPr>
        <w:t>…………………………………………………………………………</w:t>
      </w:r>
      <w:r w:rsidR="000008BC" w:rsidRPr="000E5F00">
        <w:rPr>
          <w:rFonts w:ascii="Times New Roman" w:hAnsi="Times New Roman"/>
          <w:spacing w:val="1"/>
          <w:w w:val="105"/>
        </w:rPr>
        <w:t>….   31</w:t>
      </w:r>
    </w:p>
    <w:p w14:paraId="015E17E7" w14:textId="77777777" w:rsidR="000E0210" w:rsidRPr="000E5F00" w:rsidRDefault="000E0210" w:rsidP="00EC0300">
      <w:pPr>
        <w:pStyle w:val="TOC3"/>
        <w:tabs>
          <w:tab w:val="right" w:leader="dot" w:pos="9450"/>
        </w:tabs>
        <w:ind w:left="576"/>
        <w:rPr>
          <w:rFonts w:ascii="Times New Roman" w:hAnsi="Times New Roman"/>
          <w:spacing w:val="1"/>
          <w:w w:val="105"/>
        </w:rPr>
      </w:pPr>
      <w:r w:rsidRPr="000E5F00">
        <w:rPr>
          <w:rFonts w:ascii="Times New Roman" w:hAnsi="Times New Roman"/>
          <w:spacing w:val="1"/>
          <w:w w:val="105"/>
        </w:rPr>
        <w:t>Acute Deep Vein Thrombosis…</w:t>
      </w:r>
      <w:r w:rsidR="000008BC" w:rsidRPr="000E5F00">
        <w:rPr>
          <w:rFonts w:ascii="Times New Roman" w:hAnsi="Times New Roman"/>
          <w:spacing w:val="1"/>
          <w:w w:val="105"/>
        </w:rPr>
        <w:t>…………………………………………………………………………  31</w:t>
      </w:r>
    </w:p>
    <w:p w14:paraId="11C7AD4C" w14:textId="77777777" w:rsidR="00BF3EB0" w:rsidRPr="000E5F00" w:rsidRDefault="00BF3EB0" w:rsidP="00EC0300">
      <w:pPr>
        <w:pStyle w:val="TOC3"/>
        <w:tabs>
          <w:tab w:val="right" w:leader="dot" w:pos="9450"/>
        </w:tabs>
        <w:ind w:left="576"/>
        <w:rPr>
          <w:rFonts w:ascii="Times New Roman" w:hAnsi="Times New Roman"/>
          <w:spacing w:val="1"/>
          <w:w w:val="105"/>
        </w:rPr>
      </w:pPr>
      <w:r w:rsidRPr="000E5F00">
        <w:rPr>
          <w:rFonts w:ascii="Times New Roman" w:hAnsi="Times New Roman"/>
          <w:spacing w:val="1"/>
          <w:w w:val="105"/>
        </w:rPr>
        <w:t>Thoracic Aneurysm</w:t>
      </w:r>
      <w:r w:rsidR="00EC0300" w:rsidRPr="000E5F00">
        <w:rPr>
          <w:rFonts w:ascii="Times New Roman" w:hAnsi="Times New Roman"/>
          <w:spacing w:val="1"/>
          <w:w w:val="105"/>
        </w:rPr>
        <w:t>….</w:t>
      </w:r>
      <w:r w:rsidRPr="000E5F00">
        <w:rPr>
          <w:rFonts w:ascii="Times New Roman" w:hAnsi="Times New Roman"/>
          <w:spacing w:val="1"/>
          <w:w w:val="105"/>
        </w:rPr>
        <w:t>………………</w:t>
      </w:r>
      <w:r w:rsidR="000008BC" w:rsidRPr="000E5F00">
        <w:rPr>
          <w:rFonts w:ascii="Times New Roman" w:hAnsi="Times New Roman"/>
          <w:spacing w:val="1"/>
          <w:w w:val="105"/>
        </w:rPr>
        <w:t>……………………………</w:t>
      </w:r>
      <w:r w:rsidR="00EC0300" w:rsidRPr="000E5F00">
        <w:rPr>
          <w:rFonts w:ascii="Times New Roman" w:hAnsi="Times New Roman"/>
          <w:spacing w:val="1"/>
          <w:w w:val="105"/>
        </w:rPr>
        <w:t xml:space="preserve">……………………………………… </w:t>
      </w:r>
      <w:r w:rsidR="000008BC" w:rsidRPr="000E5F00">
        <w:rPr>
          <w:rFonts w:ascii="Times New Roman" w:hAnsi="Times New Roman"/>
          <w:spacing w:val="1"/>
          <w:w w:val="105"/>
        </w:rPr>
        <w:t xml:space="preserve"> 32</w:t>
      </w:r>
    </w:p>
    <w:p w14:paraId="344FEED0" w14:textId="77777777" w:rsidR="00BF3EB0" w:rsidRPr="000E5F00" w:rsidRDefault="00BF3EB0" w:rsidP="00EC0300">
      <w:pPr>
        <w:pStyle w:val="TOC3"/>
        <w:tabs>
          <w:tab w:val="right" w:leader="dot" w:pos="9450"/>
        </w:tabs>
        <w:ind w:left="576"/>
        <w:rPr>
          <w:rFonts w:ascii="Times New Roman" w:hAnsi="Times New Roman"/>
          <w:spacing w:val="1"/>
          <w:w w:val="105"/>
        </w:rPr>
      </w:pPr>
      <w:r w:rsidRPr="000E5F00">
        <w:rPr>
          <w:rFonts w:ascii="Times New Roman" w:hAnsi="Times New Roman"/>
          <w:spacing w:val="1"/>
          <w:w w:val="105"/>
        </w:rPr>
        <w:t>Pulmonary Emboli ……………</w:t>
      </w:r>
      <w:r w:rsidR="00EC0300" w:rsidRPr="000E5F00">
        <w:rPr>
          <w:rFonts w:ascii="Times New Roman" w:hAnsi="Times New Roman"/>
          <w:spacing w:val="1"/>
          <w:w w:val="105"/>
        </w:rPr>
        <w:t>……………………………………………………………………………32</w:t>
      </w:r>
    </w:p>
    <w:p w14:paraId="79897B5C" w14:textId="77777777" w:rsidR="00BF3EB0" w:rsidRPr="000E5F00" w:rsidRDefault="00BF3EB0" w:rsidP="00EC0300">
      <w:pPr>
        <w:pStyle w:val="TOC3"/>
        <w:tabs>
          <w:tab w:val="right" w:leader="dot" w:pos="9450"/>
        </w:tabs>
        <w:ind w:left="576"/>
        <w:rPr>
          <w:rFonts w:ascii="Times New Roman" w:hAnsi="Times New Roman"/>
          <w:spacing w:val="1"/>
          <w:w w:val="105"/>
        </w:rPr>
      </w:pPr>
      <w:r w:rsidRPr="000E5F00">
        <w:rPr>
          <w:rFonts w:ascii="Times New Roman" w:hAnsi="Times New Roman"/>
          <w:spacing w:val="1"/>
          <w:w w:val="105"/>
        </w:rPr>
        <w:t>Superficial phlebitis/Varicose Veins</w:t>
      </w:r>
      <w:r w:rsidR="000008BC" w:rsidRPr="000E5F00">
        <w:rPr>
          <w:rFonts w:ascii="Times New Roman" w:hAnsi="Times New Roman"/>
          <w:spacing w:val="1"/>
          <w:w w:val="105"/>
        </w:rPr>
        <w:t>…………………………………………………………………….</w:t>
      </w:r>
      <w:r w:rsidR="00EC0300" w:rsidRPr="000E5F00">
        <w:rPr>
          <w:rFonts w:ascii="Times New Roman" w:hAnsi="Times New Roman"/>
          <w:spacing w:val="1"/>
          <w:w w:val="105"/>
        </w:rPr>
        <w:t xml:space="preserve">  32   </w:t>
      </w:r>
    </w:p>
    <w:p w14:paraId="2A4E8028" w14:textId="77777777" w:rsidR="00BF3EB0" w:rsidRPr="000E5F00" w:rsidRDefault="00BF3EB0" w:rsidP="00EC0300">
      <w:pPr>
        <w:pStyle w:val="TOC3"/>
        <w:tabs>
          <w:tab w:val="right" w:leader="dot" w:pos="9450"/>
        </w:tabs>
        <w:ind w:left="576"/>
        <w:rPr>
          <w:rFonts w:ascii="Times New Roman" w:hAnsi="Times New Roman"/>
          <w:spacing w:val="1"/>
          <w:w w:val="105"/>
        </w:rPr>
      </w:pPr>
      <w:r w:rsidRPr="000E5F00">
        <w:rPr>
          <w:rFonts w:ascii="Times New Roman" w:hAnsi="Times New Roman"/>
          <w:spacing w:val="1"/>
          <w:w w:val="105"/>
        </w:rPr>
        <w:t>Cardiac Arrhythmias/Defibrillators</w:t>
      </w:r>
      <w:r w:rsidR="00EC0300" w:rsidRPr="000E5F00">
        <w:rPr>
          <w:rFonts w:ascii="Times New Roman" w:hAnsi="Times New Roman"/>
          <w:spacing w:val="1"/>
          <w:w w:val="105"/>
        </w:rPr>
        <w:t>………………………………………………………………………. 32</w:t>
      </w:r>
    </w:p>
    <w:p w14:paraId="209746D7" w14:textId="77777777" w:rsidR="000F4AAB" w:rsidRPr="000E5F00" w:rsidRDefault="000008BC" w:rsidP="00EC0300">
      <w:pPr>
        <w:pStyle w:val="TOC3"/>
        <w:tabs>
          <w:tab w:val="right" w:leader="dot" w:pos="9450"/>
        </w:tabs>
        <w:ind w:left="576"/>
        <w:rPr>
          <w:rFonts w:ascii="Times New Roman" w:hAnsi="Times New Roman"/>
          <w:spacing w:val="1"/>
          <w:w w:val="105"/>
        </w:rPr>
      </w:pPr>
      <w:r w:rsidRPr="000E5F00">
        <w:rPr>
          <w:rFonts w:ascii="Times New Roman" w:hAnsi="Times New Roman"/>
          <w:spacing w:val="1"/>
          <w:w w:val="105"/>
        </w:rPr>
        <w:t>Pacemakers….</w:t>
      </w:r>
      <w:r w:rsidR="000F4AAB" w:rsidRPr="000E5F00">
        <w:rPr>
          <w:rFonts w:ascii="Times New Roman" w:hAnsi="Times New Roman"/>
          <w:spacing w:val="1"/>
          <w:w w:val="105"/>
        </w:rPr>
        <w:t>…………………</w:t>
      </w:r>
      <w:r w:rsidRPr="000E5F00">
        <w:rPr>
          <w:rFonts w:ascii="Times New Roman" w:hAnsi="Times New Roman"/>
          <w:spacing w:val="1"/>
          <w:w w:val="105"/>
        </w:rPr>
        <w:t>…………………………………………………………………………..3</w:t>
      </w:r>
      <w:r w:rsidR="00EC0300" w:rsidRPr="000E5F00">
        <w:rPr>
          <w:rFonts w:ascii="Times New Roman" w:hAnsi="Times New Roman"/>
          <w:spacing w:val="1"/>
          <w:w w:val="105"/>
        </w:rPr>
        <w:t>3</w:t>
      </w:r>
    </w:p>
    <w:p w14:paraId="66856472" w14:textId="77777777" w:rsidR="000F4AAB" w:rsidRPr="000E5F00" w:rsidRDefault="000F4AAB" w:rsidP="00EC0300">
      <w:pPr>
        <w:pStyle w:val="TOC3"/>
        <w:tabs>
          <w:tab w:val="right" w:leader="dot" w:pos="9450"/>
        </w:tabs>
        <w:ind w:left="576"/>
        <w:rPr>
          <w:rFonts w:ascii="Times New Roman" w:hAnsi="Times New Roman"/>
          <w:spacing w:val="1"/>
          <w:w w:val="105"/>
        </w:rPr>
      </w:pPr>
      <w:r w:rsidRPr="000E5F00">
        <w:rPr>
          <w:rFonts w:ascii="Times New Roman" w:hAnsi="Times New Roman"/>
          <w:spacing w:val="1"/>
          <w:w w:val="105"/>
        </w:rPr>
        <w:t>Arial Fibrillation</w:t>
      </w:r>
      <w:r w:rsidR="00EC0300" w:rsidRPr="000E5F00">
        <w:rPr>
          <w:rFonts w:ascii="Times New Roman" w:hAnsi="Times New Roman"/>
          <w:spacing w:val="1"/>
          <w:w w:val="105"/>
        </w:rPr>
        <w:t>/Ventricular A</w:t>
      </w:r>
      <w:r w:rsidR="000E0210" w:rsidRPr="000E5F00">
        <w:rPr>
          <w:rFonts w:ascii="Times New Roman" w:hAnsi="Times New Roman"/>
          <w:spacing w:val="1"/>
          <w:w w:val="105"/>
        </w:rPr>
        <w:t>rrhythmi</w:t>
      </w:r>
      <w:r w:rsidR="000008BC" w:rsidRPr="000E5F00">
        <w:rPr>
          <w:rFonts w:ascii="Times New Roman" w:hAnsi="Times New Roman"/>
          <w:spacing w:val="1"/>
          <w:w w:val="105"/>
        </w:rPr>
        <w:t>a</w:t>
      </w:r>
      <w:r w:rsidR="00EC0300" w:rsidRPr="000E5F00">
        <w:rPr>
          <w:rFonts w:ascii="Times New Roman" w:hAnsi="Times New Roman"/>
          <w:spacing w:val="1"/>
          <w:w w:val="105"/>
        </w:rPr>
        <w:t>s……………………………………………………………..33/34</w:t>
      </w:r>
    </w:p>
    <w:p w14:paraId="266B480D" w14:textId="77777777" w:rsidR="000F4AAB" w:rsidRPr="000E5F00" w:rsidRDefault="000F4AAB" w:rsidP="00EC0300">
      <w:pPr>
        <w:pStyle w:val="TOC3"/>
        <w:tabs>
          <w:tab w:val="right" w:leader="dot" w:pos="9450"/>
        </w:tabs>
        <w:ind w:left="576"/>
        <w:rPr>
          <w:rFonts w:ascii="Times New Roman" w:hAnsi="Times New Roman"/>
          <w:spacing w:val="1"/>
          <w:w w:val="105"/>
        </w:rPr>
      </w:pPr>
      <w:r w:rsidRPr="000E5F00">
        <w:rPr>
          <w:rFonts w:ascii="Times New Roman" w:hAnsi="Times New Roman"/>
          <w:spacing w:val="1"/>
          <w:w w:val="105"/>
        </w:rPr>
        <w:t>Cardiovascular Testing</w:t>
      </w:r>
      <w:r w:rsidR="00EC0300" w:rsidRPr="000E5F00">
        <w:rPr>
          <w:rFonts w:ascii="Times New Roman" w:hAnsi="Times New Roman"/>
          <w:spacing w:val="1"/>
          <w:w w:val="105"/>
        </w:rPr>
        <w:t>…………………………………………………………………………………….34</w:t>
      </w:r>
    </w:p>
    <w:p w14:paraId="7CB7DE01" w14:textId="77777777" w:rsidR="000F4AAB" w:rsidRPr="000E5F00" w:rsidRDefault="000F4AAB" w:rsidP="00EC0300">
      <w:pPr>
        <w:pStyle w:val="TOC3"/>
        <w:tabs>
          <w:tab w:val="right" w:leader="dot" w:pos="9450"/>
        </w:tabs>
        <w:ind w:left="576"/>
        <w:rPr>
          <w:rFonts w:ascii="Times New Roman" w:hAnsi="Times New Roman"/>
          <w:spacing w:val="1"/>
          <w:w w:val="105"/>
        </w:rPr>
      </w:pPr>
      <w:r w:rsidRPr="000E5F00">
        <w:rPr>
          <w:rFonts w:ascii="Times New Roman" w:hAnsi="Times New Roman"/>
          <w:spacing w:val="1"/>
          <w:w w:val="105"/>
        </w:rPr>
        <w:t>Myocardial Infarction</w:t>
      </w:r>
      <w:r w:rsidR="00EC0300" w:rsidRPr="000E5F00">
        <w:rPr>
          <w:rFonts w:ascii="Times New Roman" w:hAnsi="Times New Roman"/>
          <w:spacing w:val="1"/>
          <w:w w:val="105"/>
        </w:rPr>
        <w:t xml:space="preserve">……………………………………………………………………………………….35 </w:t>
      </w:r>
    </w:p>
    <w:p w14:paraId="34CCD0EA" w14:textId="77777777" w:rsidR="000F4AAB" w:rsidRPr="000E5F00" w:rsidRDefault="000F4AAB" w:rsidP="00EC0300">
      <w:pPr>
        <w:pStyle w:val="TOC3"/>
        <w:tabs>
          <w:tab w:val="right" w:leader="dot" w:pos="9450"/>
        </w:tabs>
        <w:ind w:left="576"/>
        <w:rPr>
          <w:rFonts w:ascii="Times New Roman" w:hAnsi="Times New Roman"/>
          <w:spacing w:val="1"/>
          <w:w w:val="105"/>
        </w:rPr>
      </w:pPr>
      <w:r w:rsidRPr="000E5F00">
        <w:rPr>
          <w:rFonts w:ascii="Times New Roman" w:hAnsi="Times New Roman"/>
          <w:spacing w:val="1"/>
          <w:w w:val="105"/>
        </w:rPr>
        <w:t>Angina Pectoris ………………</w:t>
      </w:r>
      <w:r w:rsidR="000008BC" w:rsidRPr="000E5F00">
        <w:rPr>
          <w:rFonts w:ascii="Times New Roman" w:hAnsi="Times New Roman"/>
          <w:spacing w:val="1"/>
          <w:w w:val="105"/>
        </w:rPr>
        <w:t>…………………………………………………………………………… 35</w:t>
      </w:r>
    </w:p>
    <w:p w14:paraId="307760EC" w14:textId="77777777" w:rsidR="000F4AAB" w:rsidRPr="000E5F00" w:rsidRDefault="000F4AAB" w:rsidP="00EC0300">
      <w:pPr>
        <w:pStyle w:val="TOC3"/>
        <w:tabs>
          <w:tab w:val="right" w:leader="dot" w:pos="9450"/>
        </w:tabs>
        <w:ind w:left="576"/>
        <w:rPr>
          <w:rFonts w:ascii="Times New Roman" w:hAnsi="Times New Roman"/>
          <w:spacing w:val="1"/>
          <w:w w:val="105"/>
        </w:rPr>
      </w:pPr>
      <w:r w:rsidRPr="000E5F00">
        <w:rPr>
          <w:rFonts w:ascii="Times New Roman" w:hAnsi="Times New Roman"/>
          <w:spacing w:val="1"/>
          <w:w w:val="105"/>
        </w:rPr>
        <w:t xml:space="preserve">Coronary Artery Bypass Grafting </w:t>
      </w:r>
      <w:r w:rsidR="000008BC" w:rsidRPr="000E5F00">
        <w:rPr>
          <w:rFonts w:ascii="Times New Roman" w:hAnsi="Times New Roman"/>
          <w:spacing w:val="1"/>
          <w:w w:val="105"/>
        </w:rPr>
        <w:t>……………………………………………………………………….  36</w:t>
      </w:r>
    </w:p>
    <w:p w14:paraId="6ECE1540" w14:textId="77777777" w:rsidR="000F4AAB" w:rsidRPr="000E5F00" w:rsidRDefault="000F4AAB" w:rsidP="00EC0300">
      <w:pPr>
        <w:pStyle w:val="TOC3"/>
        <w:tabs>
          <w:tab w:val="right" w:leader="dot" w:pos="9450"/>
        </w:tabs>
        <w:ind w:left="576"/>
        <w:rPr>
          <w:rFonts w:ascii="Times New Roman" w:hAnsi="Times New Roman"/>
          <w:spacing w:val="1"/>
          <w:w w:val="105"/>
        </w:rPr>
      </w:pPr>
      <w:r w:rsidRPr="000E5F00">
        <w:rPr>
          <w:rFonts w:ascii="Times New Roman" w:hAnsi="Times New Roman"/>
          <w:spacing w:val="1"/>
          <w:w w:val="105"/>
        </w:rPr>
        <w:t>Heart Failure ……………………</w:t>
      </w:r>
      <w:r w:rsidR="000008BC" w:rsidRPr="000E5F00">
        <w:rPr>
          <w:rFonts w:ascii="Times New Roman" w:hAnsi="Times New Roman"/>
          <w:spacing w:val="1"/>
          <w:w w:val="105"/>
        </w:rPr>
        <w:t>…………………………………………………………………………  36</w:t>
      </w:r>
    </w:p>
    <w:p w14:paraId="73121815" w14:textId="77777777" w:rsidR="000F4AAB" w:rsidRPr="000E5F00" w:rsidRDefault="000F4AAB" w:rsidP="00EC0300">
      <w:pPr>
        <w:pStyle w:val="TOC3"/>
        <w:tabs>
          <w:tab w:val="right" w:leader="dot" w:pos="9450"/>
        </w:tabs>
        <w:ind w:left="576"/>
        <w:rPr>
          <w:rFonts w:ascii="Times New Roman" w:hAnsi="Times New Roman"/>
          <w:spacing w:val="1"/>
          <w:w w:val="105"/>
        </w:rPr>
      </w:pPr>
      <w:r w:rsidRPr="000E5F00">
        <w:rPr>
          <w:rFonts w:ascii="Times New Roman" w:hAnsi="Times New Roman"/>
          <w:spacing w:val="1"/>
          <w:w w:val="105"/>
        </w:rPr>
        <w:t>Congenital Heart Disease ……………………</w:t>
      </w:r>
      <w:r w:rsidR="000008BC" w:rsidRPr="000E5F00">
        <w:rPr>
          <w:rFonts w:ascii="Times New Roman" w:hAnsi="Times New Roman"/>
          <w:spacing w:val="1"/>
          <w:w w:val="105"/>
        </w:rPr>
        <w:t>………………………………………………………….  37</w:t>
      </w:r>
    </w:p>
    <w:p w14:paraId="1832C3C2" w14:textId="77777777" w:rsidR="000F4AAB" w:rsidRPr="000E5F00" w:rsidRDefault="000F4AAB" w:rsidP="00EC0300">
      <w:pPr>
        <w:pStyle w:val="TOC3"/>
        <w:tabs>
          <w:tab w:val="right" w:leader="dot" w:pos="9450"/>
        </w:tabs>
        <w:ind w:left="576"/>
        <w:rPr>
          <w:rFonts w:ascii="Times New Roman" w:hAnsi="Times New Roman"/>
          <w:spacing w:val="1"/>
          <w:w w:val="105"/>
        </w:rPr>
      </w:pPr>
      <w:r w:rsidRPr="000E5F00">
        <w:rPr>
          <w:rFonts w:ascii="Times New Roman" w:hAnsi="Times New Roman"/>
          <w:spacing w:val="1"/>
          <w:w w:val="105"/>
        </w:rPr>
        <w:t>Heart Transplantation …………</w:t>
      </w:r>
      <w:r w:rsidR="000008BC" w:rsidRPr="000E5F00">
        <w:rPr>
          <w:rFonts w:ascii="Times New Roman" w:hAnsi="Times New Roman"/>
          <w:spacing w:val="1"/>
          <w:w w:val="105"/>
        </w:rPr>
        <w:t>…………………………………………………………………………  37</w:t>
      </w:r>
    </w:p>
    <w:p w14:paraId="6E8CB321" w14:textId="77777777" w:rsidR="000F4AAB" w:rsidRPr="000E5F00" w:rsidRDefault="000F4AAB" w:rsidP="00EC0300">
      <w:pPr>
        <w:pStyle w:val="TOC3"/>
        <w:tabs>
          <w:tab w:val="right" w:leader="dot" w:pos="9450"/>
        </w:tabs>
        <w:ind w:left="576"/>
        <w:rPr>
          <w:rFonts w:ascii="Times New Roman" w:hAnsi="Times New Roman"/>
          <w:spacing w:val="1"/>
          <w:w w:val="105"/>
        </w:rPr>
      </w:pPr>
      <w:r w:rsidRPr="000E5F00">
        <w:rPr>
          <w:rFonts w:ascii="Times New Roman" w:hAnsi="Times New Roman"/>
          <w:spacing w:val="1"/>
          <w:w w:val="105"/>
        </w:rPr>
        <w:t>Cardiomyopathy …………………</w:t>
      </w:r>
      <w:r w:rsidR="000008BC" w:rsidRPr="000E5F00">
        <w:rPr>
          <w:rFonts w:ascii="Times New Roman" w:hAnsi="Times New Roman"/>
          <w:spacing w:val="1"/>
          <w:w w:val="105"/>
        </w:rPr>
        <w:t>……………………………………………………………………….  38</w:t>
      </w:r>
    </w:p>
    <w:p w14:paraId="26C0E809" w14:textId="77777777" w:rsidR="000F4AAB" w:rsidRPr="000E5F00" w:rsidRDefault="000F4AAB" w:rsidP="00EC0300">
      <w:pPr>
        <w:pStyle w:val="TOC3"/>
        <w:tabs>
          <w:tab w:val="right" w:leader="dot" w:pos="9450"/>
        </w:tabs>
        <w:ind w:left="576"/>
        <w:rPr>
          <w:rFonts w:ascii="Times New Roman" w:hAnsi="Times New Roman"/>
          <w:spacing w:val="1"/>
          <w:w w:val="105"/>
        </w:rPr>
      </w:pPr>
      <w:r w:rsidRPr="000E5F00">
        <w:rPr>
          <w:rFonts w:ascii="Times New Roman" w:hAnsi="Times New Roman"/>
          <w:spacing w:val="1"/>
          <w:w w:val="105"/>
        </w:rPr>
        <w:t>Syncope …………………………</w:t>
      </w:r>
      <w:r w:rsidR="00CA75FD" w:rsidRPr="000E5F00">
        <w:rPr>
          <w:rFonts w:ascii="Times New Roman" w:hAnsi="Times New Roman"/>
          <w:spacing w:val="1"/>
          <w:w w:val="105"/>
        </w:rPr>
        <w:t xml:space="preserve">………………………………………………………………………    </w:t>
      </w:r>
      <w:r w:rsidR="000008BC" w:rsidRPr="000E5F00">
        <w:rPr>
          <w:rFonts w:ascii="Times New Roman" w:hAnsi="Times New Roman"/>
          <w:spacing w:val="1"/>
          <w:w w:val="105"/>
        </w:rPr>
        <w:t>38</w:t>
      </w:r>
    </w:p>
    <w:p w14:paraId="51925C3D" w14:textId="77777777" w:rsidR="000F4AAB" w:rsidRPr="000E5F00" w:rsidRDefault="000F4AAB" w:rsidP="00EC0300">
      <w:pPr>
        <w:pStyle w:val="TOC3"/>
        <w:tabs>
          <w:tab w:val="right" w:leader="dot" w:pos="9450"/>
        </w:tabs>
        <w:ind w:left="576"/>
        <w:rPr>
          <w:rFonts w:ascii="Times New Roman" w:hAnsi="Times New Roman"/>
          <w:spacing w:val="1"/>
          <w:w w:val="105"/>
        </w:rPr>
      </w:pPr>
      <w:r w:rsidRPr="000E5F00">
        <w:rPr>
          <w:rFonts w:ascii="Times New Roman" w:hAnsi="Times New Roman"/>
          <w:spacing w:val="1"/>
          <w:w w:val="105"/>
        </w:rPr>
        <w:t>Murmurs ……………………………</w:t>
      </w:r>
      <w:r w:rsidR="000008BC" w:rsidRPr="000E5F00">
        <w:rPr>
          <w:rFonts w:ascii="Times New Roman" w:hAnsi="Times New Roman"/>
          <w:spacing w:val="1"/>
          <w:w w:val="105"/>
        </w:rPr>
        <w:t>…………………………………………………………………….   39</w:t>
      </w:r>
    </w:p>
    <w:p w14:paraId="76E9681F" w14:textId="77777777" w:rsidR="000F4AAB" w:rsidRPr="000E5F00" w:rsidRDefault="000F4AAB" w:rsidP="00EC0300">
      <w:pPr>
        <w:pStyle w:val="TOC3"/>
        <w:tabs>
          <w:tab w:val="right" w:leader="dot" w:pos="9450"/>
        </w:tabs>
        <w:ind w:left="576"/>
        <w:rPr>
          <w:rFonts w:ascii="Times New Roman" w:hAnsi="Times New Roman"/>
          <w:spacing w:val="1"/>
          <w:w w:val="105"/>
        </w:rPr>
      </w:pPr>
      <w:r w:rsidRPr="000E5F00">
        <w:rPr>
          <w:rFonts w:ascii="Times New Roman" w:hAnsi="Times New Roman"/>
          <w:spacing w:val="1"/>
          <w:w w:val="105"/>
        </w:rPr>
        <w:t xml:space="preserve">Aortic Regurgitation/Stenosis </w:t>
      </w:r>
      <w:r w:rsidR="000008BC" w:rsidRPr="000E5F00">
        <w:rPr>
          <w:rFonts w:ascii="Times New Roman" w:hAnsi="Times New Roman"/>
          <w:spacing w:val="1"/>
          <w:w w:val="105"/>
        </w:rPr>
        <w:t>………………………………………………………………………   39/40</w:t>
      </w:r>
    </w:p>
    <w:p w14:paraId="734C76E7" w14:textId="77777777" w:rsidR="00486D99" w:rsidRPr="000E5F00" w:rsidRDefault="00486D99" w:rsidP="00EC0300">
      <w:pPr>
        <w:pStyle w:val="TOC3"/>
        <w:tabs>
          <w:tab w:val="right" w:leader="dot" w:pos="9450"/>
        </w:tabs>
        <w:ind w:left="576"/>
        <w:rPr>
          <w:rFonts w:ascii="Times New Roman" w:hAnsi="Times New Roman"/>
          <w:spacing w:val="1"/>
          <w:w w:val="105"/>
        </w:rPr>
      </w:pPr>
      <w:r w:rsidRPr="000E5F00">
        <w:rPr>
          <w:rFonts w:ascii="Times New Roman" w:hAnsi="Times New Roman"/>
          <w:spacing w:val="1"/>
          <w:w w:val="105"/>
        </w:rPr>
        <w:t>Mitral Valve Regurgitation/Stenosis/Pr</w:t>
      </w:r>
      <w:r w:rsidR="000008BC" w:rsidRPr="000E5F00">
        <w:rPr>
          <w:rFonts w:ascii="Times New Roman" w:hAnsi="Times New Roman"/>
          <w:spacing w:val="1"/>
          <w:w w:val="105"/>
        </w:rPr>
        <w:t>olapse ………………………………………………………… 40</w:t>
      </w:r>
    </w:p>
    <w:p w14:paraId="577A6FAE" w14:textId="77777777" w:rsidR="00457D63" w:rsidRPr="000E5F00" w:rsidRDefault="00EF4366" w:rsidP="00625717">
      <w:pPr>
        <w:pStyle w:val="TOC2"/>
        <w:tabs>
          <w:tab w:val="right" w:leader="dot" w:pos="9450"/>
        </w:tabs>
        <w:spacing w:before="108"/>
        <w:ind w:left="288"/>
        <w:rPr>
          <w:rFonts w:ascii="Times New Roman" w:hAnsi="Times New Roman"/>
        </w:rPr>
      </w:pPr>
      <w:hyperlink w:anchor="_bookmark39" w:history="1">
        <w:r w:rsidR="00457D63" w:rsidRPr="000E5F00">
          <w:rPr>
            <w:rFonts w:ascii="Times New Roman" w:hAnsi="Times New Roman"/>
            <w:w w:val="105"/>
          </w:rPr>
          <w:t>Respiratory</w:t>
        </w:r>
        <w:r w:rsidR="00EC0300" w:rsidRPr="000E5F00">
          <w:rPr>
            <w:rFonts w:ascii="Times New Roman" w:hAnsi="Times New Roman"/>
            <w:w w:val="105"/>
          </w:rPr>
          <w:t>.</w:t>
        </w:r>
        <w:r w:rsidR="00457D63" w:rsidRPr="000E5F00">
          <w:rPr>
            <w:rFonts w:ascii="Times New Roman" w:hAnsi="Times New Roman"/>
            <w:spacing w:val="1"/>
            <w:w w:val="105"/>
          </w:rPr>
          <w:t xml:space="preserve"> </w:t>
        </w:r>
      </w:hyperlink>
      <w:r w:rsidR="000008BC" w:rsidRPr="000E5F00">
        <w:rPr>
          <w:rFonts w:ascii="Times New Roman" w:hAnsi="Times New Roman"/>
          <w:w w:val="105"/>
        </w:rPr>
        <w:t>……..</w:t>
      </w:r>
      <w:r w:rsidR="00440B9B" w:rsidRPr="000E5F00">
        <w:rPr>
          <w:rFonts w:ascii="Times New Roman" w:hAnsi="Times New Roman"/>
          <w:w w:val="105"/>
        </w:rPr>
        <w:t>……………………</w:t>
      </w:r>
      <w:r w:rsidR="000008BC" w:rsidRPr="000E5F00">
        <w:rPr>
          <w:rFonts w:ascii="Times New Roman" w:hAnsi="Times New Roman"/>
          <w:w w:val="105"/>
        </w:rPr>
        <w:t>……………………………………………………………………….. 41</w:t>
      </w:r>
    </w:p>
    <w:p w14:paraId="0F1B587B" w14:textId="77777777" w:rsidR="00457D63" w:rsidRPr="000E5F00" w:rsidRDefault="00EF4366" w:rsidP="00457D63">
      <w:pPr>
        <w:pStyle w:val="TOC3"/>
        <w:tabs>
          <w:tab w:val="right" w:leader="dot" w:pos="9450"/>
        </w:tabs>
        <w:rPr>
          <w:rFonts w:ascii="Times New Roman" w:hAnsi="Times New Roman"/>
          <w:w w:val="105"/>
        </w:rPr>
      </w:pPr>
      <w:hyperlink w:anchor="_bookmark40" w:history="1">
        <w:r w:rsidR="00457D63" w:rsidRPr="000E5F00">
          <w:rPr>
            <w:rFonts w:ascii="Times New Roman" w:hAnsi="Times New Roman"/>
            <w:w w:val="105"/>
          </w:rPr>
          <w:t>Respiratory Regulation 49</w:t>
        </w:r>
        <w:r w:rsidR="00457D63" w:rsidRPr="000E5F00">
          <w:rPr>
            <w:rFonts w:ascii="Times New Roman" w:hAnsi="Times New Roman"/>
            <w:spacing w:val="1"/>
            <w:w w:val="105"/>
          </w:rPr>
          <w:t xml:space="preserve"> CFR </w:t>
        </w:r>
        <w:r w:rsidR="00457D63" w:rsidRPr="000E5F00">
          <w:rPr>
            <w:rFonts w:ascii="Times New Roman" w:hAnsi="Times New Roman"/>
            <w:w w:val="105"/>
          </w:rPr>
          <w:t>391.41(b)(5)</w:t>
        </w:r>
        <w:r w:rsidR="002157D9" w:rsidRPr="000E5F00">
          <w:rPr>
            <w:rFonts w:ascii="Times New Roman" w:hAnsi="Times New Roman"/>
            <w:w w:val="105"/>
          </w:rPr>
          <w:t>……………………………………………………………42</w:t>
        </w:r>
        <w:r w:rsidR="00457D63" w:rsidRPr="000E5F00">
          <w:rPr>
            <w:rFonts w:ascii="Times New Roman" w:hAnsi="Times New Roman"/>
            <w:w w:val="105"/>
          </w:rPr>
          <w:tab/>
        </w:r>
      </w:hyperlink>
    </w:p>
    <w:p w14:paraId="271E1A3C" w14:textId="77777777" w:rsidR="002157D9" w:rsidRPr="000E5F00" w:rsidRDefault="002157D9" w:rsidP="00457D63">
      <w:pPr>
        <w:pStyle w:val="TOC3"/>
        <w:tabs>
          <w:tab w:val="right" w:leader="dot" w:pos="9450"/>
        </w:tabs>
        <w:rPr>
          <w:rFonts w:ascii="Times New Roman" w:hAnsi="Times New Roman"/>
        </w:rPr>
      </w:pPr>
      <w:r w:rsidRPr="000E5F00">
        <w:rPr>
          <w:rFonts w:ascii="Times New Roman" w:hAnsi="Times New Roman"/>
          <w:w w:val="105"/>
        </w:rPr>
        <w:t>Advisory Criteria……………………………………………………………………………………………..42</w:t>
      </w:r>
    </w:p>
    <w:p w14:paraId="48E14870" w14:textId="77777777" w:rsidR="00457D63" w:rsidRPr="000E5F00" w:rsidRDefault="00EF4366" w:rsidP="00457D63">
      <w:pPr>
        <w:pStyle w:val="TOC3"/>
        <w:tabs>
          <w:tab w:val="right" w:leader="dot" w:pos="9450"/>
        </w:tabs>
        <w:rPr>
          <w:rFonts w:ascii="Times New Roman" w:hAnsi="Times New Roman"/>
        </w:rPr>
      </w:pPr>
      <w:hyperlink w:anchor="_bookmark40" w:history="1">
        <w:r w:rsidR="00440B9B" w:rsidRPr="000E5F00">
          <w:rPr>
            <w:rFonts w:ascii="Times New Roman" w:hAnsi="Times New Roman"/>
            <w:w w:val="105"/>
          </w:rPr>
          <w:t>Allergies and Antihistamines</w:t>
        </w:r>
        <w:r w:rsidR="00457D63" w:rsidRPr="000E5F00">
          <w:rPr>
            <w:rFonts w:ascii="Times New Roman" w:hAnsi="Times New Roman"/>
            <w:w w:val="105"/>
          </w:rPr>
          <w:tab/>
        </w:r>
      </w:hyperlink>
      <w:r w:rsidR="000008BC" w:rsidRPr="000E5F00">
        <w:rPr>
          <w:rFonts w:ascii="Times New Roman" w:hAnsi="Times New Roman"/>
          <w:spacing w:val="1"/>
          <w:w w:val="105"/>
        </w:rPr>
        <w:t>42</w:t>
      </w:r>
    </w:p>
    <w:p w14:paraId="05A4C5F6" w14:textId="77777777" w:rsidR="00440B9B" w:rsidRPr="000E5F00" w:rsidRDefault="00440B9B" w:rsidP="00457D63">
      <w:pPr>
        <w:pStyle w:val="TOC2"/>
        <w:tabs>
          <w:tab w:val="right" w:leader="dot" w:pos="9450"/>
        </w:tabs>
        <w:spacing w:before="108"/>
        <w:rPr>
          <w:rFonts w:ascii="Times New Roman" w:hAnsi="Times New Roman"/>
        </w:rPr>
      </w:pPr>
      <w:r w:rsidRPr="000E5F00">
        <w:rPr>
          <w:rFonts w:ascii="Times New Roman" w:hAnsi="Times New Roman"/>
        </w:rPr>
        <w:t xml:space="preserve">    Asthma/COPD</w:t>
      </w:r>
      <w:r w:rsidR="00EC0300" w:rsidRPr="000E5F00">
        <w:rPr>
          <w:rFonts w:ascii="Times New Roman" w:hAnsi="Times New Roman"/>
        </w:rPr>
        <w:t>..</w:t>
      </w:r>
      <w:r w:rsidRPr="000E5F00">
        <w:rPr>
          <w:rFonts w:ascii="Times New Roman" w:hAnsi="Times New Roman"/>
        </w:rPr>
        <w:t>……………………………</w:t>
      </w:r>
      <w:r w:rsidR="000008BC" w:rsidRPr="000E5F00">
        <w:rPr>
          <w:rFonts w:ascii="Times New Roman" w:hAnsi="Times New Roman"/>
        </w:rPr>
        <w:t>……………………………………………………………………... 43</w:t>
      </w:r>
    </w:p>
    <w:p w14:paraId="1D4B169B" w14:textId="77777777" w:rsidR="00440B9B" w:rsidRPr="000E5F00" w:rsidRDefault="00440B9B" w:rsidP="00457D63">
      <w:pPr>
        <w:pStyle w:val="TOC2"/>
        <w:tabs>
          <w:tab w:val="right" w:leader="dot" w:pos="9450"/>
        </w:tabs>
        <w:spacing w:before="108"/>
        <w:rPr>
          <w:rFonts w:ascii="Times New Roman" w:hAnsi="Times New Roman"/>
        </w:rPr>
      </w:pPr>
      <w:r w:rsidRPr="000E5F00">
        <w:rPr>
          <w:rFonts w:ascii="Times New Roman" w:hAnsi="Times New Roman"/>
        </w:rPr>
        <w:t xml:space="preserve">     Sleep Apnea ……………………………</w:t>
      </w:r>
      <w:r w:rsidR="000008BC" w:rsidRPr="000E5F00">
        <w:rPr>
          <w:rFonts w:ascii="Times New Roman" w:hAnsi="Times New Roman"/>
        </w:rPr>
        <w:t>……………………………………………………………………….. 44</w:t>
      </w:r>
    </w:p>
    <w:p w14:paraId="64AF008A" w14:textId="77777777" w:rsidR="00440B9B" w:rsidRPr="000E5F00" w:rsidRDefault="00440B9B" w:rsidP="00457D63">
      <w:pPr>
        <w:pStyle w:val="TOC2"/>
        <w:tabs>
          <w:tab w:val="right" w:leader="dot" w:pos="9450"/>
        </w:tabs>
        <w:spacing w:before="108"/>
        <w:rPr>
          <w:rFonts w:ascii="Times New Roman" w:hAnsi="Times New Roman"/>
        </w:rPr>
      </w:pPr>
      <w:r w:rsidRPr="000E5F00">
        <w:rPr>
          <w:rFonts w:ascii="Times New Roman" w:hAnsi="Times New Roman"/>
        </w:rPr>
        <w:t xml:space="preserve">     Infectious Respiratory Diseases ……………………</w:t>
      </w:r>
      <w:r w:rsidR="004D5B47" w:rsidRPr="000E5F00">
        <w:rPr>
          <w:rFonts w:ascii="Times New Roman" w:hAnsi="Times New Roman"/>
        </w:rPr>
        <w:t xml:space="preserve">…………………………………………………………. </w:t>
      </w:r>
      <w:r w:rsidR="000008BC" w:rsidRPr="000E5F00">
        <w:rPr>
          <w:rFonts w:ascii="Times New Roman" w:hAnsi="Times New Roman"/>
        </w:rPr>
        <w:t>47</w:t>
      </w:r>
    </w:p>
    <w:p w14:paraId="28B48BDF" w14:textId="77777777" w:rsidR="00440B9B" w:rsidRPr="000E5F00" w:rsidRDefault="00440B9B" w:rsidP="00457D63">
      <w:pPr>
        <w:pStyle w:val="TOC2"/>
        <w:tabs>
          <w:tab w:val="right" w:leader="dot" w:pos="9450"/>
        </w:tabs>
        <w:spacing w:before="108"/>
        <w:rPr>
          <w:rFonts w:ascii="Times New Roman" w:hAnsi="Times New Roman"/>
        </w:rPr>
      </w:pPr>
      <w:r w:rsidRPr="000E5F00">
        <w:rPr>
          <w:rFonts w:ascii="Times New Roman" w:hAnsi="Times New Roman"/>
        </w:rPr>
        <w:t xml:space="preserve">     Tuberculosis ……………………………</w:t>
      </w:r>
      <w:r w:rsidR="000008BC" w:rsidRPr="000E5F00">
        <w:rPr>
          <w:rFonts w:ascii="Times New Roman" w:hAnsi="Times New Roman"/>
        </w:rPr>
        <w:t>……………………………………………………………………….. 47</w:t>
      </w:r>
    </w:p>
    <w:p w14:paraId="3166A668" w14:textId="77777777" w:rsidR="00440B9B" w:rsidRPr="000E5F00" w:rsidRDefault="00592651" w:rsidP="00457D63">
      <w:pPr>
        <w:pStyle w:val="TOC2"/>
        <w:tabs>
          <w:tab w:val="right" w:leader="dot" w:pos="9450"/>
        </w:tabs>
        <w:spacing w:before="108"/>
        <w:rPr>
          <w:rFonts w:ascii="Times New Roman" w:hAnsi="Times New Roman"/>
        </w:rPr>
      </w:pPr>
      <w:r w:rsidRPr="000E5F00">
        <w:rPr>
          <w:rFonts w:ascii="Times New Roman" w:hAnsi="Times New Roman"/>
        </w:rPr>
        <w:t xml:space="preserve">     </w:t>
      </w:r>
      <w:r w:rsidR="00440B9B" w:rsidRPr="000E5F00">
        <w:rPr>
          <w:rFonts w:ascii="Times New Roman" w:hAnsi="Times New Roman"/>
        </w:rPr>
        <w:t>Cystic Fibrosis/Interstitial lung disease ……………………………………………………………………</w:t>
      </w:r>
      <w:r w:rsidR="004D5B47" w:rsidRPr="000E5F00">
        <w:rPr>
          <w:rFonts w:ascii="Times New Roman" w:hAnsi="Times New Roman"/>
        </w:rPr>
        <w:t xml:space="preserve">…  </w:t>
      </w:r>
      <w:r w:rsidR="000008BC" w:rsidRPr="000E5F00">
        <w:rPr>
          <w:rFonts w:ascii="Times New Roman" w:hAnsi="Times New Roman"/>
        </w:rPr>
        <w:t>48</w:t>
      </w:r>
    </w:p>
    <w:p w14:paraId="4A0AA6B1" w14:textId="77777777" w:rsidR="00440B9B" w:rsidRPr="000E5F00" w:rsidRDefault="00761F29" w:rsidP="00457D63">
      <w:pPr>
        <w:pStyle w:val="TOC2"/>
        <w:tabs>
          <w:tab w:val="right" w:leader="dot" w:pos="9450"/>
        </w:tabs>
        <w:spacing w:before="108"/>
        <w:rPr>
          <w:rFonts w:ascii="Times New Roman" w:hAnsi="Times New Roman"/>
        </w:rPr>
      </w:pPr>
      <w:r>
        <w:rPr>
          <w:rFonts w:ascii="Times New Roman" w:hAnsi="Times New Roman"/>
        </w:rPr>
        <w:t xml:space="preserve">     Pneumothorax……………………………………………………………………………………………………</w:t>
      </w:r>
      <w:r w:rsidR="000008BC" w:rsidRPr="000E5F00">
        <w:rPr>
          <w:rFonts w:ascii="Times New Roman" w:hAnsi="Times New Roman"/>
        </w:rPr>
        <w:t xml:space="preserve"> 48</w:t>
      </w:r>
    </w:p>
    <w:p w14:paraId="15A9B603" w14:textId="77777777" w:rsidR="00457D63" w:rsidRPr="000E5F00" w:rsidRDefault="00EF4366" w:rsidP="00625717">
      <w:pPr>
        <w:pStyle w:val="TOC2"/>
        <w:tabs>
          <w:tab w:val="right" w:leader="dot" w:pos="9450"/>
        </w:tabs>
        <w:spacing w:before="108"/>
        <w:ind w:left="288"/>
        <w:rPr>
          <w:rFonts w:ascii="Times New Roman" w:hAnsi="Times New Roman"/>
          <w:spacing w:val="1"/>
          <w:w w:val="105"/>
        </w:rPr>
      </w:pPr>
      <w:hyperlink w:anchor="_bookmark42" w:history="1">
        <w:r w:rsidR="003360E1" w:rsidRPr="000E5F00">
          <w:rPr>
            <w:rFonts w:ascii="Times New Roman" w:hAnsi="Times New Roman"/>
            <w:w w:val="105"/>
          </w:rPr>
          <w:t>Rheumatic, Arthritic, Orthopedic, Muscular, Neuromuscular, and Vascular 49 CFR 391.41(b)(7)</w:t>
        </w:r>
        <w:r w:rsidR="00457D63" w:rsidRPr="000E5F00">
          <w:rPr>
            <w:rFonts w:ascii="Times New Roman" w:hAnsi="Times New Roman"/>
            <w:w w:val="105"/>
          </w:rPr>
          <w:tab/>
        </w:r>
      </w:hyperlink>
      <w:r w:rsidR="003360E1" w:rsidRPr="000E5F00">
        <w:rPr>
          <w:rFonts w:ascii="Times New Roman" w:hAnsi="Times New Roman"/>
          <w:spacing w:val="1"/>
          <w:w w:val="105"/>
        </w:rPr>
        <w:t>46</w:t>
      </w:r>
    </w:p>
    <w:p w14:paraId="2AB83F2C" w14:textId="77777777" w:rsidR="004E6E05" w:rsidRPr="000E5F00" w:rsidRDefault="004E6E05" w:rsidP="00EC0300">
      <w:pPr>
        <w:pStyle w:val="TOC2"/>
        <w:tabs>
          <w:tab w:val="right" w:leader="dot" w:pos="9450"/>
        </w:tabs>
        <w:spacing w:before="108"/>
        <w:ind w:left="576"/>
        <w:rPr>
          <w:rFonts w:ascii="Times New Roman" w:hAnsi="Times New Roman"/>
          <w:spacing w:val="1"/>
          <w:w w:val="105"/>
        </w:rPr>
      </w:pPr>
      <w:r w:rsidRPr="000E5F00">
        <w:rPr>
          <w:rFonts w:ascii="Times New Roman" w:hAnsi="Times New Roman"/>
          <w:spacing w:val="1"/>
          <w:w w:val="105"/>
        </w:rPr>
        <w:t>Advisory</w:t>
      </w:r>
      <w:r w:rsidR="00EC0300" w:rsidRPr="000E5F00">
        <w:rPr>
          <w:rFonts w:ascii="Times New Roman" w:hAnsi="Times New Roman"/>
          <w:spacing w:val="1"/>
          <w:w w:val="105"/>
        </w:rPr>
        <w:t xml:space="preserve"> C</w:t>
      </w:r>
      <w:r w:rsidRPr="000E5F00">
        <w:rPr>
          <w:rFonts w:ascii="Times New Roman" w:hAnsi="Times New Roman"/>
          <w:spacing w:val="1"/>
          <w:w w:val="105"/>
        </w:rPr>
        <w:t>riteria</w:t>
      </w:r>
      <w:r w:rsidR="00EC0300" w:rsidRPr="000E5F00">
        <w:rPr>
          <w:rFonts w:ascii="Times New Roman" w:hAnsi="Times New Roman"/>
          <w:spacing w:val="1"/>
          <w:w w:val="105"/>
        </w:rPr>
        <w:t>…………………………………………………………………………………………….</w:t>
      </w:r>
      <w:r w:rsidRPr="000E5F00">
        <w:rPr>
          <w:rFonts w:ascii="Times New Roman" w:hAnsi="Times New Roman"/>
          <w:spacing w:val="1"/>
          <w:w w:val="105"/>
        </w:rPr>
        <w:t>49</w:t>
      </w:r>
    </w:p>
    <w:p w14:paraId="795C49A8" w14:textId="77777777" w:rsidR="004543B5" w:rsidRPr="000E5F00" w:rsidRDefault="00EF4366" w:rsidP="00EC0300">
      <w:pPr>
        <w:pStyle w:val="BodyText"/>
        <w:tabs>
          <w:tab w:val="right" w:leader="dot" w:pos="9469"/>
        </w:tabs>
        <w:spacing w:before="64"/>
        <w:ind w:left="576"/>
        <w:rPr>
          <w:rFonts w:ascii="Times New Roman" w:hAnsi="Times New Roman"/>
          <w:spacing w:val="1"/>
          <w:w w:val="105"/>
        </w:rPr>
      </w:pPr>
      <w:hyperlink w:anchor="_bookmark43" w:history="1">
        <w:r w:rsidR="00B03021" w:rsidRPr="000E5F00">
          <w:rPr>
            <w:rFonts w:ascii="Times New Roman" w:hAnsi="Times New Roman"/>
            <w:w w:val="105"/>
          </w:rPr>
          <w:t>Seizures - Epilepsy</w:t>
        </w:r>
        <w:r w:rsidR="00457D63" w:rsidRPr="000E5F00">
          <w:rPr>
            <w:rFonts w:ascii="Times New Roman" w:hAnsi="Times New Roman"/>
            <w:w w:val="105"/>
          </w:rPr>
          <w:t xml:space="preserve"> 49 </w:t>
        </w:r>
        <w:r w:rsidR="00457D63" w:rsidRPr="000E5F00">
          <w:rPr>
            <w:rFonts w:ascii="Times New Roman" w:hAnsi="Times New Roman"/>
            <w:spacing w:val="1"/>
            <w:w w:val="105"/>
          </w:rPr>
          <w:t xml:space="preserve">CFR </w:t>
        </w:r>
        <w:r w:rsidR="003360E1" w:rsidRPr="000E5F00">
          <w:rPr>
            <w:rFonts w:ascii="Times New Roman" w:hAnsi="Times New Roman"/>
            <w:w w:val="105"/>
          </w:rPr>
          <w:t>391.41(b)(8</w:t>
        </w:r>
        <w:r w:rsidR="00457D63" w:rsidRPr="000E5F00">
          <w:rPr>
            <w:rFonts w:ascii="Times New Roman" w:hAnsi="Times New Roman"/>
            <w:w w:val="105"/>
          </w:rPr>
          <w:t>)</w:t>
        </w:r>
      </w:hyperlink>
      <w:r w:rsidR="004E6E05" w:rsidRPr="000E5F00">
        <w:rPr>
          <w:rFonts w:ascii="Times New Roman" w:hAnsi="Times New Roman"/>
          <w:w w:val="105"/>
        </w:rPr>
        <w:t>, Advisory Criteria</w:t>
      </w:r>
      <w:r w:rsidR="004E6E05" w:rsidRPr="000E5F00">
        <w:rPr>
          <w:rFonts w:ascii="Times New Roman" w:hAnsi="Times New Roman"/>
          <w:spacing w:val="1"/>
          <w:w w:val="105"/>
        </w:rPr>
        <w:tab/>
        <w:t>52</w:t>
      </w:r>
    </w:p>
    <w:p w14:paraId="6482A798" w14:textId="77777777" w:rsidR="00440B9B" w:rsidRPr="000E5F00" w:rsidRDefault="00440B9B" w:rsidP="00EC0300">
      <w:pPr>
        <w:pStyle w:val="BodyText"/>
        <w:tabs>
          <w:tab w:val="right" w:leader="dot" w:pos="9469"/>
        </w:tabs>
        <w:spacing w:before="64"/>
        <w:ind w:left="576"/>
        <w:rPr>
          <w:rFonts w:ascii="Times New Roman" w:hAnsi="Times New Roman"/>
          <w:spacing w:val="1"/>
          <w:w w:val="105"/>
        </w:rPr>
      </w:pPr>
      <w:r w:rsidRPr="000E5F00">
        <w:rPr>
          <w:rFonts w:ascii="Times New Roman" w:hAnsi="Times New Roman"/>
          <w:spacing w:val="1"/>
          <w:w w:val="105"/>
        </w:rPr>
        <w:t xml:space="preserve">Headaches/Dizziness/Vertigo </w:t>
      </w:r>
      <w:r w:rsidR="004E6E05" w:rsidRPr="000E5F00">
        <w:rPr>
          <w:rFonts w:ascii="Times New Roman" w:hAnsi="Times New Roman"/>
          <w:spacing w:val="1"/>
          <w:w w:val="105"/>
        </w:rPr>
        <w:t>……………………………………………………………………….  54/55</w:t>
      </w:r>
    </w:p>
    <w:p w14:paraId="03644BE9" w14:textId="77777777" w:rsidR="008A606F" w:rsidRPr="000E5F00" w:rsidRDefault="008A606F" w:rsidP="00EC0300">
      <w:pPr>
        <w:pStyle w:val="BodyText"/>
        <w:tabs>
          <w:tab w:val="right" w:leader="dot" w:pos="9469"/>
        </w:tabs>
        <w:spacing w:before="64"/>
        <w:ind w:left="576"/>
        <w:rPr>
          <w:rFonts w:ascii="Times New Roman" w:hAnsi="Times New Roman"/>
          <w:spacing w:val="1"/>
          <w:w w:val="105"/>
        </w:rPr>
      </w:pPr>
      <w:r w:rsidRPr="000E5F00">
        <w:rPr>
          <w:rFonts w:ascii="Times New Roman" w:hAnsi="Times New Roman"/>
          <w:spacing w:val="1"/>
          <w:w w:val="105"/>
        </w:rPr>
        <w:t>Neuromuscular Diseases  ………</w:t>
      </w:r>
      <w:r w:rsidR="004E6E05" w:rsidRPr="000E5F00">
        <w:rPr>
          <w:rFonts w:ascii="Times New Roman" w:hAnsi="Times New Roman"/>
          <w:spacing w:val="1"/>
          <w:w w:val="105"/>
        </w:rPr>
        <w:t>………………………………………………………………………</w:t>
      </w:r>
      <w:r w:rsidR="00761F29">
        <w:rPr>
          <w:rFonts w:ascii="Times New Roman" w:hAnsi="Times New Roman"/>
          <w:spacing w:val="1"/>
          <w:w w:val="105"/>
        </w:rPr>
        <w:t>..</w:t>
      </w:r>
      <w:r w:rsidR="004E6E05" w:rsidRPr="000E5F00">
        <w:rPr>
          <w:rFonts w:ascii="Times New Roman" w:hAnsi="Times New Roman"/>
          <w:spacing w:val="1"/>
          <w:w w:val="105"/>
        </w:rPr>
        <w:t>.  56</w:t>
      </w:r>
    </w:p>
    <w:p w14:paraId="39C0ED61" w14:textId="77777777" w:rsidR="008A606F" w:rsidRPr="000E5F00" w:rsidRDefault="008A606F" w:rsidP="00EC0300">
      <w:pPr>
        <w:pStyle w:val="BodyText"/>
        <w:tabs>
          <w:tab w:val="right" w:leader="dot" w:pos="9469"/>
        </w:tabs>
        <w:spacing w:before="64"/>
        <w:ind w:left="576"/>
        <w:rPr>
          <w:rFonts w:ascii="Times New Roman" w:hAnsi="Times New Roman"/>
          <w:spacing w:val="1"/>
          <w:w w:val="105"/>
        </w:rPr>
      </w:pPr>
      <w:r w:rsidRPr="000E5F00">
        <w:rPr>
          <w:rFonts w:ascii="Times New Roman" w:hAnsi="Times New Roman"/>
          <w:spacing w:val="1"/>
          <w:w w:val="105"/>
        </w:rPr>
        <w:t>Cerebrovascular Diseases ……</w:t>
      </w:r>
      <w:r w:rsidR="004E6E05" w:rsidRPr="000E5F00">
        <w:rPr>
          <w:rFonts w:ascii="Times New Roman" w:hAnsi="Times New Roman"/>
          <w:spacing w:val="1"/>
          <w:w w:val="105"/>
        </w:rPr>
        <w:t>…………………………………………………………………………</w:t>
      </w:r>
      <w:r w:rsidR="00761F29">
        <w:rPr>
          <w:rFonts w:ascii="Times New Roman" w:hAnsi="Times New Roman"/>
          <w:spacing w:val="1"/>
          <w:w w:val="105"/>
        </w:rPr>
        <w:t>.…</w:t>
      </w:r>
      <w:r w:rsidR="004E6E05" w:rsidRPr="000E5F00">
        <w:rPr>
          <w:rFonts w:ascii="Times New Roman" w:hAnsi="Times New Roman"/>
          <w:spacing w:val="1"/>
          <w:w w:val="105"/>
        </w:rPr>
        <w:t>58</w:t>
      </w:r>
    </w:p>
    <w:p w14:paraId="395F83DF" w14:textId="77777777" w:rsidR="00B03021" w:rsidRPr="000E5F00" w:rsidRDefault="00B03021" w:rsidP="00EC0300">
      <w:pPr>
        <w:pStyle w:val="BodyText"/>
        <w:tabs>
          <w:tab w:val="right" w:leader="dot" w:pos="9469"/>
        </w:tabs>
        <w:spacing w:before="64"/>
        <w:ind w:left="576"/>
        <w:rPr>
          <w:rFonts w:ascii="Times New Roman" w:hAnsi="Times New Roman"/>
          <w:spacing w:val="1"/>
          <w:w w:val="105"/>
        </w:rPr>
      </w:pPr>
      <w:r w:rsidRPr="000E5F00">
        <w:rPr>
          <w:rFonts w:ascii="Times New Roman" w:hAnsi="Times New Roman"/>
          <w:spacing w:val="1"/>
          <w:w w:val="105"/>
        </w:rPr>
        <w:t>Traumatic Brain Injury……………</w:t>
      </w:r>
      <w:r w:rsidR="004E6E05" w:rsidRPr="000E5F00">
        <w:rPr>
          <w:rFonts w:ascii="Times New Roman" w:hAnsi="Times New Roman"/>
          <w:spacing w:val="1"/>
          <w:w w:val="105"/>
        </w:rPr>
        <w:t>………………………………………………………………………...59</w:t>
      </w:r>
    </w:p>
    <w:p w14:paraId="2052CF7D" w14:textId="77777777" w:rsidR="004543B5" w:rsidRPr="000E5F00" w:rsidRDefault="004543B5" w:rsidP="00EC0300">
      <w:pPr>
        <w:pStyle w:val="BodyText"/>
        <w:tabs>
          <w:tab w:val="right" w:leader="dot" w:pos="9469"/>
        </w:tabs>
        <w:spacing w:before="64"/>
        <w:ind w:left="576"/>
        <w:rPr>
          <w:rFonts w:ascii="Times New Roman" w:hAnsi="Times New Roman"/>
        </w:rPr>
      </w:pPr>
      <w:r w:rsidRPr="000E5F00">
        <w:rPr>
          <w:rFonts w:ascii="Times New Roman" w:hAnsi="Times New Roman"/>
          <w:spacing w:val="1"/>
          <w:w w:val="105"/>
        </w:rPr>
        <w:t xml:space="preserve">Neurological </w:t>
      </w:r>
      <w:r w:rsidR="004E6E05" w:rsidRPr="000E5F00">
        <w:rPr>
          <w:rFonts w:ascii="Times New Roman" w:hAnsi="Times New Roman"/>
          <w:spacing w:val="1"/>
          <w:w w:val="105"/>
        </w:rPr>
        <w:t>Events Table</w:t>
      </w:r>
      <w:r w:rsidRPr="000E5F00">
        <w:rPr>
          <w:rFonts w:ascii="Times New Roman" w:hAnsi="Times New Roman"/>
          <w:spacing w:val="1"/>
          <w:w w:val="105"/>
        </w:rPr>
        <w:tab/>
      </w:r>
      <w:r w:rsidR="004E6E05" w:rsidRPr="000E5F00">
        <w:rPr>
          <w:rFonts w:ascii="Times New Roman" w:hAnsi="Times New Roman"/>
          <w:spacing w:val="1"/>
          <w:w w:val="105"/>
        </w:rPr>
        <w:t>60/61</w:t>
      </w:r>
    </w:p>
    <w:p w14:paraId="23EEC135" w14:textId="77777777" w:rsidR="00457D63" w:rsidRPr="000E5F00" w:rsidRDefault="00EF4366" w:rsidP="00625717">
      <w:pPr>
        <w:pStyle w:val="BodyText"/>
        <w:tabs>
          <w:tab w:val="right" w:leader="dot" w:pos="9469"/>
        </w:tabs>
        <w:spacing w:before="112"/>
        <w:ind w:left="288"/>
        <w:rPr>
          <w:rFonts w:ascii="Times New Roman" w:hAnsi="Times New Roman"/>
        </w:rPr>
      </w:pPr>
      <w:hyperlink w:anchor="_bookmark50" w:history="1">
        <w:r w:rsidR="00457D63" w:rsidRPr="000E5F00">
          <w:rPr>
            <w:rFonts w:ascii="Times New Roman" w:hAnsi="Times New Roman"/>
            <w:w w:val="105"/>
          </w:rPr>
          <w:t>Diabetes</w:t>
        </w:r>
        <w:r w:rsidR="00457D63" w:rsidRPr="000E5F00">
          <w:rPr>
            <w:rFonts w:ascii="Times New Roman" w:hAnsi="Times New Roman"/>
            <w:spacing w:val="1"/>
            <w:w w:val="105"/>
          </w:rPr>
          <w:t xml:space="preserve"> </w:t>
        </w:r>
        <w:r w:rsidR="00457D63" w:rsidRPr="000E5F00">
          <w:rPr>
            <w:rFonts w:ascii="Times New Roman" w:hAnsi="Times New Roman"/>
            <w:w w:val="105"/>
          </w:rPr>
          <w:t>Mellitus</w:t>
        </w:r>
        <w:r w:rsidR="00B03021" w:rsidRPr="000E5F00">
          <w:rPr>
            <w:rFonts w:ascii="Times New Roman" w:hAnsi="Times New Roman"/>
            <w:w w:val="105"/>
          </w:rPr>
          <w:t xml:space="preserve"> 49 CFR 391.41(b)(3)</w:t>
        </w:r>
        <w:r w:rsidR="004E6E05" w:rsidRPr="000E5F00">
          <w:rPr>
            <w:rFonts w:ascii="Times New Roman" w:hAnsi="Times New Roman"/>
            <w:w w:val="105"/>
          </w:rPr>
          <w:t>, Advisory Criteria</w:t>
        </w:r>
        <w:r w:rsidR="00457D63" w:rsidRPr="000E5F00">
          <w:rPr>
            <w:rFonts w:ascii="Times New Roman" w:hAnsi="Times New Roman"/>
            <w:w w:val="105"/>
          </w:rPr>
          <w:tab/>
        </w:r>
      </w:hyperlink>
      <w:r w:rsidR="004E6E05" w:rsidRPr="000E5F00">
        <w:rPr>
          <w:rFonts w:ascii="Times New Roman" w:hAnsi="Times New Roman"/>
          <w:spacing w:val="1"/>
          <w:w w:val="105"/>
        </w:rPr>
        <w:t>61</w:t>
      </w:r>
    </w:p>
    <w:p w14:paraId="1976DD15" w14:textId="77777777" w:rsidR="00457D63" w:rsidRPr="000E5F00" w:rsidRDefault="00EF4366" w:rsidP="00457D63">
      <w:pPr>
        <w:pStyle w:val="BodyText"/>
        <w:tabs>
          <w:tab w:val="right" w:leader="dot" w:pos="9469"/>
        </w:tabs>
        <w:spacing w:before="112"/>
        <w:ind w:left="559"/>
        <w:rPr>
          <w:rFonts w:ascii="Times New Roman" w:hAnsi="Times New Roman"/>
        </w:rPr>
      </w:pPr>
      <w:hyperlink w:anchor="_bookmark51" w:history="1">
        <w:r w:rsidR="00457D63" w:rsidRPr="000E5F00">
          <w:rPr>
            <w:rFonts w:ascii="Times New Roman" w:hAnsi="Times New Roman"/>
            <w:w w:val="105"/>
          </w:rPr>
          <w:t>Diabetes Mellitus Regulation 49</w:t>
        </w:r>
        <w:r w:rsidR="00457D63" w:rsidRPr="000E5F00">
          <w:rPr>
            <w:rFonts w:ascii="Times New Roman" w:hAnsi="Times New Roman"/>
            <w:spacing w:val="1"/>
            <w:w w:val="105"/>
          </w:rPr>
          <w:t xml:space="preserve"> CFR </w:t>
        </w:r>
        <w:r w:rsidR="003B4188" w:rsidRPr="000E5F00">
          <w:rPr>
            <w:rFonts w:ascii="Times New Roman" w:hAnsi="Times New Roman"/>
            <w:w w:val="105"/>
          </w:rPr>
          <w:t>391.4</w:t>
        </w:r>
        <w:r w:rsidR="00B03021" w:rsidRPr="000E5F00">
          <w:rPr>
            <w:rFonts w:ascii="Times New Roman" w:hAnsi="Times New Roman"/>
            <w:w w:val="105"/>
          </w:rPr>
          <w:t>6</w:t>
        </w:r>
        <w:r w:rsidR="00457D63" w:rsidRPr="000E5F00">
          <w:rPr>
            <w:rFonts w:ascii="Times New Roman" w:hAnsi="Times New Roman"/>
            <w:w w:val="105"/>
          </w:rPr>
          <w:tab/>
        </w:r>
      </w:hyperlink>
      <w:r w:rsidR="004E6E05" w:rsidRPr="000E5F00">
        <w:rPr>
          <w:rFonts w:ascii="Times New Roman" w:hAnsi="Times New Roman"/>
          <w:spacing w:val="1"/>
          <w:w w:val="105"/>
        </w:rPr>
        <w:t>61</w:t>
      </w:r>
    </w:p>
    <w:p w14:paraId="000C2568" w14:textId="77777777" w:rsidR="00457D63" w:rsidRPr="000E5F00" w:rsidRDefault="00EF4366" w:rsidP="00625717">
      <w:pPr>
        <w:pStyle w:val="BodyText"/>
        <w:tabs>
          <w:tab w:val="right" w:leader="dot" w:pos="9469"/>
        </w:tabs>
        <w:spacing w:before="112"/>
        <w:ind w:left="288"/>
        <w:rPr>
          <w:rFonts w:ascii="Times New Roman" w:hAnsi="Times New Roman"/>
        </w:rPr>
      </w:pPr>
      <w:hyperlink w:anchor="_bookmark56" w:history="1">
        <w:r w:rsidR="00457D63" w:rsidRPr="000E5F00">
          <w:rPr>
            <w:rFonts w:ascii="Times New Roman" w:hAnsi="Times New Roman"/>
            <w:w w:val="105"/>
          </w:rPr>
          <w:t>Psychological</w:t>
        </w:r>
        <w:r w:rsidR="00457D63" w:rsidRPr="000E5F00">
          <w:rPr>
            <w:rFonts w:ascii="Times New Roman" w:hAnsi="Times New Roman"/>
            <w:spacing w:val="-1"/>
            <w:w w:val="105"/>
          </w:rPr>
          <w:t xml:space="preserve"> </w:t>
        </w:r>
        <w:r w:rsidR="00457D63" w:rsidRPr="000E5F00">
          <w:rPr>
            <w:rFonts w:ascii="Times New Roman" w:hAnsi="Times New Roman"/>
            <w:w w:val="105"/>
          </w:rPr>
          <w:t>Disorders</w:t>
        </w:r>
        <w:r w:rsidR="000F0E23" w:rsidRPr="000E5F00">
          <w:rPr>
            <w:rFonts w:ascii="Times New Roman" w:hAnsi="Times New Roman"/>
            <w:w w:val="105"/>
          </w:rPr>
          <w:t xml:space="preserve"> and Therapies</w:t>
        </w:r>
        <w:r w:rsidR="00457D63" w:rsidRPr="000E5F00">
          <w:rPr>
            <w:rFonts w:ascii="Times New Roman" w:hAnsi="Times New Roman"/>
            <w:w w:val="105"/>
          </w:rPr>
          <w:tab/>
        </w:r>
      </w:hyperlink>
      <w:r w:rsidR="00B03021" w:rsidRPr="000E5F00">
        <w:rPr>
          <w:rFonts w:ascii="Times New Roman" w:hAnsi="Times New Roman"/>
          <w:spacing w:val="1"/>
          <w:w w:val="105"/>
        </w:rPr>
        <w:t>63</w:t>
      </w:r>
    </w:p>
    <w:p w14:paraId="6D03B1CA" w14:textId="77777777" w:rsidR="00457D63" w:rsidRPr="000E5F00" w:rsidRDefault="00EF4366" w:rsidP="00457D63">
      <w:pPr>
        <w:pStyle w:val="BodyText"/>
        <w:tabs>
          <w:tab w:val="right" w:leader="dot" w:pos="9469"/>
        </w:tabs>
        <w:spacing w:before="112"/>
        <w:ind w:left="559"/>
        <w:rPr>
          <w:rFonts w:ascii="Times New Roman" w:hAnsi="Times New Roman"/>
        </w:rPr>
      </w:pPr>
      <w:hyperlink w:anchor="_bookmark57" w:history="1">
        <w:r w:rsidR="00457D63" w:rsidRPr="000E5F00">
          <w:rPr>
            <w:rFonts w:ascii="Times New Roman" w:hAnsi="Times New Roman"/>
            <w:w w:val="105"/>
          </w:rPr>
          <w:t>Psychological</w:t>
        </w:r>
        <w:r w:rsidR="00457D63" w:rsidRPr="000E5F00">
          <w:rPr>
            <w:rFonts w:ascii="Times New Roman" w:hAnsi="Times New Roman"/>
            <w:spacing w:val="-1"/>
            <w:w w:val="105"/>
          </w:rPr>
          <w:t xml:space="preserve"> </w:t>
        </w:r>
        <w:r w:rsidR="00457D63" w:rsidRPr="000E5F00">
          <w:rPr>
            <w:rFonts w:ascii="Times New Roman" w:hAnsi="Times New Roman"/>
            <w:w w:val="105"/>
          </w:rPr>
          <w:t>Regulation 49</w:t>
        </w:r>
        <w:r w:rsidR="00457D63" w:rsidRPr="000E5F00">
          <w:rPr>
            <w:rFonts w:ascii="Times New Roman" w:hAnsi="Times New Roman"/>
            <w:spacing w:val="1"/>
            <w:w w:val="105"/>
          </w:rPr>
          <w:t xml:space="preserve"> CFR</w:t>
        </w:r>
        <w:r w:rsidR="00457D63" w:rsidRPr="000E5F00">
          <w:rPr>
            <w:rFonts w:ascii="Times New Roman" w:hAnsi="Times New Roman"/>
            <w:w w:val="105"/>
          </w:rPr>
          <w:t xml:space="preserve"> 391.41(b)(9)</w:t>
        </w:r>
        <w:r w:rsidR="00457D63" w:rsidRPr="000E5F00">
          <w:rPr>
            <w:rFonts w:ascii="Times New Roman" w:hAnsi="Times New Roman"/>
            <w:w w:val="105"/>
          </w:rPr>
          <w:tab/>
        </w:r>
      </w:hyperlink>
      <w:r w:rsidR="00B03021" w:rsidRPr="000E5F00">
        <w:rPr>
          <w:rFonts w:ascii="Times New Roman" w:hAnsi="Times New Roman"/>
          <w:spacing w:val="1"/>
          <w:w w:val="105"/>
        </w:rPr>
        <w:t>63</w:t>
      </w:r>
    </w:p>
    <w:p w14:paraId="41C87644" w14:textId="77777777" w:rsidR="00457D63" w:rsidRPr="000E5F00" w:rsidRDefault="00EF4366" w:rsidP="00457D63">
      <w:pPr>
        <w:pStyle w:val="BodyText"/>
        <w:tabs>
          <w:tab w:val="right" w:leader="dot" w:pos="9469"/>
        </w:tabs>
        <w:spacing w:before="108"/>
        <w:ind w:left="559"/>
        <w:rPr>
          <w:rFonts w:ascii="Times New Roman" w:hAnsi="Times New Roman"/>
          <w:spacing w:val="1"/>
          <w:w w:val="105"/>
        </w:rPr>
      </w:pPr>
      <w:hyperlink w:anchor="_bookmark58" w:history="1">
        <w:r w:rsidR="00625717" w:rsidRPr="000E5F00">
          <w:rPr>
            <w:rFonts w:ascii="Times New Roman" w:hAnsi="Times New Roman"/>
            <w:w w:val="105"/>
          </w:rPr>
          <w:t>Advisory Criteria</w:t>
        </w:r>
        <w:r w:rsidR="00457D63" w:rsidRPr="000E5F00">
          <w:rPr>
            <w:rFonts w:ascii="Times New Roman" w:hAnsi="Times New Roman"/>
            <w:w w:val="105"/>
          </w:rPr>
          <w:tab/>
        </w:r>
      </w:hyperlink>
      <w:r w:rsidR="00625717" w:rsidRPr="000E5F00">
        <w:rPr>
          <w:rFonts w:ascii="Times New Roman" w:hAnsi="Times New Roman"/>
          <w:spacing w:val="1"/>
          <w:w w:val="105"/>
        </w:rPr>
        <w:t>65</w:t>
      </w:r>
    </w:p>
    <w:p w14:paraId="426DD4C3" w14:textId="77777777" w:rsidR="00705412" w:rsidRPr="000E5F00" w:rsidRDefault="00705412" w:rsidP="00457D63">
      <w:pPr>
        <w:pStyle w:val="BodyText"/>
        <w:tabs>
          <w:tab w:val="right" w:leader="dot" w:pos="9469"/>
        </w:tabs>
        <w:spacing w:before="108"/>
        <w:ind w:left="559"/>
        <w:rPr>
          <w:rFonts w:ascii="Times New Roman" w:hAnsi="Times New Roman"/>
          <w:spacing w:val="1"/>
          <w:w w:val="105"/>
        </w:rPr>
      </w:pPr>
      <w:r w:rsidRPr="000E5F00">
        <w:rPr>
          <w:rFonts w:ascii="Times New Roman" w:hAnsi="Times New Roman"/>
          <w:spacing w:val="1"/>
          <w:w w:val="105"/>
        </w:rPr>
        <w:t>Psychological Disorders Therapi</w:t>
      </w:r>
      <w:r w:rsidR="00625717" w:rsidRPr="000E5F00">
        <w:rPr>
          <w:rFonts w:ascii="Times New Roman" w:hAnsi="Times New Roman"/>
          <w:spacing w:val="1"/>
          <w:w w:val="105"/>
        </w:rPr>
        <w:t>es ………………………………………………………………………65</w:t>
      </w:r>
      <w:r w:rsidR="000F0E23" w:rsidRPr="000E5F00">
        <w:rPr>
          <w:rFonts w:ascii="Times New Roman" w:hAnsi="Times New Roman"/>
          <w:spacing w:val="1"/>
          <w:w w:val="105"/>
        </w:rPr>
        <w:t xml:space="preserve"> </w:t>
      </w:r>
    </w:p>
    <w:p w14:paraId="0A881050" w14:textId="77777777" w:rsidR="00705412" w:rsidRPr="000E5F00" w:rsidRDefault="00705412" w:rsidP="00457D63">
      <w:pPr>
        <w:pStyle w:val="BodyText"/>
        <w:tabs>
          <w:tab w:val="right" w:leader="dot" w:pos="9469"/>
        </w:tabs>
        <w:spacing w:before="108"/>
        <w:ind w:left="559"/>
        <w:rPr>
          <w:rFonts w:ascii="Times New Roman" w:hAnsi="Times New Roman"/>
        </w:rPr>
      </w:pPr>
      <w:r w:rsidRPr="000E5F00">
        <w:rPr>
          <w:rFonts w:ascii="Times New Roman" w:hAnsi="Times New Roman"/>
          <w:spacing w:val="1"/>
          <w:w w:val="105"/>
        </w:rPr>
        <w:t xml:space="preserve">Psychological Disorders </w:t>
      </w:r>
      <w:r w:rsidR="00C35DE8" w:rsidRPr="000E5F00">
        <w:rPr>
          <w:rFonts w:ascii="Times New Roman" w:hAnsi="Times New Roman"/>
          <w:spacing w:val="1"/>
          <w:w w:val="105"/>
        </w:rPr>
        <w:t xml:space="preserve">……………………………………………………………………………….. </w:t>
      </w:r>
      <w:r w:rsidR="000F0E23" w:rsidRPr="000E5F00">
        <w:rPr>
          <w:rFonts w:ascii="Times New Roman" w:hAnsi="Times New Roman"/>
          <w:spacing w:val="1"/>
          <w:w w:val="105"/>
        </w:rPr>
        <w:t xml:space="preserve">  </w:t>
      </w:r>
      <w:r w:rsidR="00C35DE8" w:rsidRPr="000E5F00">
        <w:rPr>
          <w:rFonts w:ascii="Times New Roman" w:hAnsi="Times New Roman"/>
          <w:spacing w:val="1"/>
          <w:w w:val="105"/>
        </w:rPr>
        <w:t xml:space="preserve"> 6</w:t>
      </w:r>
      <w:r w:rsidR="00625717" w:rsidRPr="000E5F00">
        <w:rPr>
          <w:rFonts w:ascii="Times New Roman" w:hAnsi="Times New Roman"/>
          <w:spacing w:val="1"/>
          <w:w w:val="105"/>
        </w:rPr>
        <w:t>7</w:t>
      </w:r>
    </w:p>
    <w:p w14:paraId="20E68DE1" w14:textId="77777777" w:rsidR="00457D63" w:rsidRPr="000E5F00" w:rsidRDefault="00EF4366" w:rsidP="00625717">
      <w:pPr>
        <w:pStyle w:val="BodyText"/>
        <w:tabs>
          <w:tab w:val="right" w:leader="dot" w:pos="9469"/>
        </w:tabs>
        <w:spacing w:before="112"/>
        <w:ind w:left="288"/>
        <w:rPr>
          <w:rFonts w:ascii="Times New Roman" w:hAnsi="Times New Roman"/>
        </w:rPr>
      </w:pPr>
      <w:hyperlink w:anchor="_bookmark59" w:history="1">
        <w:r w:rsidR="00457D63" w:rsidRPr="000E5F00">
          <w:rPr>
            <w:rFonts w:ascii="Times New Roman" w:hAnsi="Times New Roman"/>
            <w:spacing w:val="1"/>
            <w:w w:val="105"/>
          </w:rPr>
          <w:t>Drug</w:t>
        </w:r>
        <w:r w:rsidR="00457D63" w:rsidRPr="000E5F00">
          <w:rPr>
            <w:rFonts w:ascii="Times New Roman" w:hAnsi="Times New Roman"/>
            <w:w w:val="105"/>
          </w:rPr>
          <w:t xml:space="preserve"> </w:t>
        </w:r>
        <w:r w:rsidR="00457D63" w:rsidRPr="000E5F00">
          <w:rPr>
            <w:rFonts w:ascii="Times New Roman" w:hAnsi="Times New Roman"/>
            <w:spacing w:val="1"/>
            <w:w w:val="105"/>
          </w:rPr>
          <w:t xml:space="preserve">Abuse </w:t>
        </w:r>
        <w:r w:rsidR="00457D63" w:rsidRPr="000E5F00">
          <w:rPr>
            <w:rFonts w:ascii="Times New Roman" w:hAnsi="Times New Roman"/>
            <w:w w:val="105"/>
          </w:rPr>
          <w:t>and</w:t>
        </w:r>
        <w:r w:rsidR="00457D63" w:rsidRPr="000E5F00">
          <w:rPr>
            <w:rFonts w:ascii="Times New Roman" w:hAnsi="Times New Roman"/>
            <w:spacing w:val="1"/>
            <w:w w:val="105"/>
          </w:rPr>
          <w:t xml:space="preserve"> </w:t>
        </w:r>
        <w:r w:rsidR="00457D63" w:rsidRPr="000E5F00">
          <w:rPr>
            <w:rFonts w:ascii="Times New Roman" w:hAnsi="Times New Roman"/>
            <w:w w:val="105"/>
          </w:rPr>
          <w:t>Alcoholism</w:t>
        </w:r>
        <w:r w:rsidR="00457D63" w:rsidRPr="000E5F00">
          <w:rPr>
            <w:rFonts w:ascii="Times New Roman" w:hAnsi="Times New Roman"/>
            <w:w w:val="105"/>
          </w:rPr>
          <w:tab/>
        </w:r>
      </w:hyperlink>
      <w:r w:rsidR="000F0E23" w:rsidRPr="000E5F00">
        <w:rPr>
          <w:rFonts w:ascii="Times New Roman" w:hAnsi="Times New Roman"/>
          <w:spacing w:val="1"/>
          <w:w w:val="105"/>
        </w:rPr>
        <w:t>70</w:t>
      </w:r>
    </w:p>
    <w:p w14:paraId="47DDA8C9" w14:textId="77777777" w:rsidR="00457D63" w:rsidRPr="000E5F00" w:rsidRDefault="00EF4366" w:rsidP="00457D63">
      <w:pPr>
        <w:pStyle w:val="BodyText"/>
        <w:tabs>
          <w:tab w:val="right" w:leader="dot" w:pos="9469"/>
        </w:tabs>
        <w:spacing w:before="112"/>
        <w:ind w:left="559"/>
        <w:rPr>
          <w:rFonts w:ascii="Times New Roman" w:hAnsi="Times New Roman"/>
          <w:w w:val="105"/>
        </w:rPr>
      </w:pPr>
      <w:hyperlink w:anchor="_bookmark60" w:history="1">
        <w:r w:rsidR="00457D63" w:rsidRPr="000E5F00">
          <w:rPr>
            <w:rFonts w:ascii="Times New Roman" w:hAnsi="Times New Roman"/>
            <w:spacing w:val="1"/>
            <w:w w:val="105"/>
          </w:rPr>
          <w:t>Drug</w:t>
        </w:r>
        <w:r w:rsidR="00457D63" w:rsidRPr="000E5F00">
          <w:rPr>
            <w:rFonts w:ascii="Times New Roman" w:hAnsi="Times New Roman"/>
            <w:spacing w:val="-1"/>
            <w:w w:val="105"/>
          </w:rPr>
          <w:t xml:space="preserve"> </w:t>
        </w:r>
        <w:r w:rsidR="00457D63" w:rsidRPr="000E5F00">
          <w:rPr>
            <w:rFonts w:ascii="Times New Roman" w:hAnsi="Times New Roman"/>
            <w:spacing w:val="1"/>
            <w:w w:val="105"/>
          </w:rPr>
          <w:t>Abuse</w:t>
        </w:r>
        <w:r w:rsidR="00457D63" w:rsidRPr="000E5F00">
          <w:rPr>
            <w:rFonts w:ascii="Times New Roman" w:hAnsi="Times New Roman"/>
            <w:spacing w:val="-1"/>
            <w:w w:val="105"/>
          </w:rPr>
          <w:t xml:space="preserve"> </w:t>
        </w:r>
        <w:r w:rsidR="00457D63" w:rsidRPr="000E5F00">
          <w:rPr>
            <w:rFonts w:ascii="Times New Roman" w:hAnsi="Times New Roman"/>
            <w:w w:val="105"/>
          </w:rPr>
          <w:t>and Alcoholism Regulations</w:t>
        </w:r>
        <w:r w:rsidR="00457D63" w:rsidRPr="000E5F00">
          <w:rPr>
            <w:rFonts w:ascii="Times New Roman" w:hAnsi="Times New Roman"/>
            <w:spacing w:val="-1"/>
            <w:w w:val="105"/>
          </w:rPr>
          <w:t xml:space="preserve"> </w:t>
        </w:r>
        <w:r w:rsidR="00457D63" w:rsidRPr="000E5F00">
          <w:rPr>
            <w:rFonts w:ascii="Times New Roman" w:hAnsi="Times New Roman"/>
            <w:w w:val="105"/>
          </w:rPr>
          <w:t>49</w:t>
        </w:r>
        <w:r w:rsidR="00457D63" w:rsidRPr="000E5F00">
          <w:rPr>
            <w:rFonts w:ascii="Times New Roman" w:hAnsi="Times New Roman"/>
            <w:spacing w:val="-1"/>
            <w:w w:val="105"/>
          </w:rPr>
          <w:t xml:space="preserve"> </w:t>
        </w:r>
        <w:r w:rsidR="00457D63" w:rsidRPr="000E5F00">
          <w:rPr>
            <w:rFonts w:ascii="Times New Roman" w:hAnsi="Times New Roman"/>
            <w:spacing w:val="1"/>
            <w:w w:val="105"/>
          </w:rPr>
          <w:t xml:space="preserve">CFR </w:t>
        </w:r>
        <w:r w:rsidR="00457D63" w:rsidRPr="000E5F00">
          <w:rPr>
            <w:rFonts w:ascii="Times New Roman" w:hAnsi="Times New Roman"/>
            <w:w w:val="105"/>
          </w:rPr>
          <w:t>391.41(b)(12)(13)</w:t>
        </w:r>
        <w:r w:rsidR="00457D63" w:rsidRPr="000E5F00">
          <w:rPr>
            <w:rFonts w:ascii="Times New Roman" w:hAnsi="Times New Roman"/>
            <w:w w:val="105"/>
          </w:rPr>
          <w:tab/>
        </w:r>
      </w:hyperlink>
      <w:r w:rsidR="00625717" w:rsidRPr="000E5F00">
        <w:rPr>
          <w:rFonts w:ascii="Times New Roman" w:hAnsi="Times New Roman"/>
          <w:w w:val="105"/>
        </w:rPr>
        <w:t>71</w:t>
      </w:r>
    </w:p>
    <w:p w14:paraId="1DA0FBC4" w14:textId="77777777" w:rsidR="00625717" w:rsidRPr="000E5F00" w:rsidRDefault="00625717" w:rsidP="00457D63">
      <w:pPr>
        <w:pStyle w:val="BodyText"/>
        <w:tabs>
          <w:tab w:val="right" w:leader="dot" w:pos="9469"/>
        </w:tabs>
        <w:spacing w:before="112"/>
        <w:ind w:left="559"/>
        <w:rPr>
          <w:rFonts w:ascii="Times New Roman" w:hAnsi="Times New Roman"/>
        </w:rPr>
      </w:pPr>
      <w:r w:rsidRPr="000E5F00">
        <w:rPr>
          <w:rFonts w:ascii="Times New Roman" w:hAnsi="Times New Roman"/>
          <w:w w:val="105"/>
        </w:rPr>
        <w:t>Advisory Criteria……………………………………………………………………………………………..72</w:t>
      </w:r>
    </w:p>
    <w:p w14:paraId="43E75263" w14:textId="77777777" w:rsidR="00457D63" w:rsidRPr="000E5F00" w:rsidRDefault="00EF4366" w:rsidP="00457D63">
      <w:pPr>
        <w:pStyle w:val="BodyText"/>
        <w:tabs>
          <w:tab w:val="right" w:leader="dot" w:pos="9469"/>
        </w:tabs>
        <w:spacing w:before="108"/>
        <w:ind w:left="559"/>
        <w:rPr>
          <w:rFonts w:ascii="Times New Roman" w:hAnsi="Times New Roman"/>
        </w:rPr>
      </w:pPr>
      <w:hyperlink w:anchor="_bookmark61" w:history="1">
        <w:r w:rsidR="00457D63" w:rsidRPr="000E5F00">
          <w:rPr>
            <w:rFonts w:ascii="Times New Roman" w:hAnsi="Times New Roman"/>
            <w:spacing w:val="1"/>
            <w:w w:val="105"/>
          </w:rPr>
          <w:t>About</w:t>
        </w:r>
        <w:r w:rsidR="00457D63" w:rsidRPr="000E5F00">
          <w:rPr>
            <w:rFonts w:ascii="Times New Roman" w:hAnsi="Times New Roman"/>
            <w:spacing w:val="-1"/>
            <w:w w:val="105"/>
          </w:rPr>
          <w:t xml:space="preserve"> </w:t>
        </w:r>
        <w:r w:rsidR="00457D63" w:rsidRPr="000E5F00">
          <w:rPr>
            <w:rFonts w:ascii="Times New Roman" w:hAnsi="Times New Roman"/>
            <w:w w:val="105"/>
          </w:rPr>
          <w:t>49</w:t>
        </w:r>
        <w:r w:rsidR="00457D63" w:rsidRPr="000E5F00">
          <w:rPr>
            <w:rFonts w:ascii="Times New Roman" w:hAnsi="Times New Roman"/>
            <w:spacing w:val="1"/>
            <w:w w:val="105"/>
          </w:rPr>
          <w:t xml:space="preserve"> CFR</w:t>
        </w:r>
        <w:r w:rsidR="00457D63" w:rsidRPr="000E5F00">
          <w:rPr>
            <w:rFonts w:ascii="Times New Roman" w:hAnsi="Times New Roman"/>
            <w:w w:val="105"/>
          </w:rPr>
          <w:t xml:space="preserve"> 382</w:t>
        </w:r>
        <w:r w:rsidR="00457D63" w:rsidRPr="000E5F00">
          <w:rPr>
            <w:rFonts w:ascii="Times New Roman" w:hAnsi="Times New Roman"/>
            <w:spacing w:val="1"/>
            <w:w w:val="105"/>
          </w:rPr>
          <w:t xml:space="preserve"> </w:t>
        </w:r>
        <w:r w:rsidR="00457D63" w:rsidRPr="000E5F00">
          <w:rPr>
            <w:rFonts w:ascii="Times New Roman" w:hAnsi="Times New Roman"/>
            <w:w w:val="105"/>
          </w:rPr>
          <w:t>Alcohol</w:t>
        </w:r>
        <w:r w:rsidR="00457D63" w:rsidRPr="000E5F00">
          <w:rPr>
            <w:rFonts w:ascii="Times New Roman" w:hAnsi="Times New Roman"/>
            <w:spacing w:val="-1"/>
            <w:w w:val="105"/>
          </w:rPr>
          <w:t xml:space="preserve"> </w:t>
        </w:r>
        <w:r w:rsidR="00457D63" w:rsidRPr="000E5F00">
          <w:rPr>
            <w:rFonts w:ascii="Times New Roman" w:hAnsi="Times New Roman"/>
            <w:w w:val="105"/>
          </w:rPr>
          <w:t>and</w:t>
        </w:r>
        <w:r w:rsidR="00457D63" w:rsidRPr="000E5F00">
          <w:rPr>
            <w:rFonts w:ascii="Times New Roman" w:hAnsi="Times New Roman"/>
            <w:spacing w:val="1"/>
            <w:w w:val="105"/>
          </w:rPr>
          <w:t xml:space="preserve"> Drug </w:t>
        </w:r>
        <w:r w:rsidR="00457D63" w:rsidRPr="000E5F00">
          <w:rPr>
            <w:rFonts w:ascii="Times New Roman" w:hAnsi="Times New Roman"/>
            <w:w w:val="105"/>
          </w:rPr>
          <w:t>Rules</w:t>
        </w:r>
        <w:r w:rsidR="00457D63" w:rsidRPr="000E5F00">
          <w:rPr>
            <w:rFonts w:ascii="Times New Roman" w:hAnsi="Times New Roman"/>
            <w:w w:val="105"/>
          </w:rPr>
          <w:tab/>
        </w:r>
      </w:hyperlink>
      <w:r w:rsidR="00625717" w:rsidRPr="000E5F00">
        <w:rPr>
          <w:rFonts w:ascii="Times New Roman" w:hAnsi="Times New Roman"/>
          <w:spacing w:val="1"/>
          <w:w w:val="105"/>
        </w:rPr>
        <w:t>73</w:t>
      </w:r>
    </w:p>
    <w:p w14:paraId="1C50850C" w14:textId="77777777" w:rsidR="00457D63" w:rsidRPr="000E5F00" w:rsidRDefault="00EF4366" w:rsidP="00625717">
      <w:pPr>
        <w:pStyle w:val="BodyText"/>
        <w:tabs>
          <w:tab w:val="right" w:leader="dot" w:pos="9469"/>
        </w:tabs>
        <w:spacing w:before="112"/>
        <w:ind w:left="288"/>
        <w:rPr>
          <w:rFonts w:ascii="Times New Roman" w:hAnsi="Times New Roman"/>
        </w:rPr>
      </w:pPr>
      <w:hyperlink w:anchor="_bookmark63" w:history="1">
        <w:r w:rsidR="00457D63" w:rsidRPr="000E5F00">
          <w:rPr>
            <w:rFonts w:ascii="Times New Roman" w:hAnsi="Times New Roman"/>
            <w:w w:val="105"/>
          </w:rPr>
          <w:t xml:space="preserve">Medications/Drug </w:t>
        </w:r>
        <w:r w:rsidR="000F0E23" w:rsidRPr="000E5F00">
          <w:rPr>
            <w:rFonts w:ascii="Times New Roman" w:hAnsi="Times New Roman"/>
            <w:spacing w:val="1"/>
            <w:w w:val="105"/>
          </w:rPr>
          <w:t>Use</w:t>
        </w:r>
        <w:r w:rsidR="00457D63" w:rsidRPr="000E5F00">
          <w:rPr>
            <w:rFonts w:ascii="Times New Roman" w:hAnsi="Times New Roman"/>
            <w:w w:val="105"/>
          </w:rPr>
          <w:tab/>
        </w:r>
      </w:hyperlink>
      <w:r w:rsidR="000F0E23" w:rsidRPr="000E5F00">
        <w:rPr>
          <w:rFonts w:ascii="Times New Roman" w:hAnsi="Times New Roman"/>
          <w:spacing w:val="1"/>
          <w:w w:val="105"/>
        </w:rPr>
        <w:t>73</w:t>
      </w:r>
    </w:p>
    <w:p w14:paraId="580CD21C" w14:textId="77777777" w:rsidR="00761F29" w:rsidRDefault="00EF4366" w:rsidP="00761F29">
      <w:pPr>
        <w:pStyle w:val="BodyText"/>
        <w:tabs>
          <w:tab w:val="right" w:leader="dot" w:pos="9469"/>
        </w:tabs>
        <w:spacing w:before="112"/>
        <w:ind w:left="559"/>
        <w:rPr>
          <w:rFonts w:ascii="Times New Roman" w:hAnsi="Times New Roman"/>
          <w:w w:val="105"/>
        </w:rPr>
      </w:pPr>
      <w:hyperlink w:anchor="_bookmark63" w:history="1">
        <w:r w:rsidR="00457D63" w:rsidRPr="000E5F00">
          <w:rPr>
            <w:rFonts w:ascii="Times New Roman" w:hAnsi="Times New Roman"/>
            <w:w w:val="105"/>
          </w:rPr>
          <w:t xml:space="preserve">Medications/Drug </w:t>
        </w:r>
        <w:r w:rsidR="00457D63" w:rsidRPr="000E5F00">
          <w:rPr>
            <w:rFonts w:ascii="Times New Roman" w:hAnsi="Times New Roman"/>
            <w:spacing w:val="1"/>
            <w:w w:val="105"/>
          </w:rPr>
          <w:t>Use</w:t>
        </w:r>
        <w:r w:rsidR="00457D63" w:rsidRPr="000E5F00">
          <w:rPr>
            <w:rFonts w:ascii="Times New Roman" w:hAnsi="Times New Roman"/>
            <w:spacing w:val="-1"/>
            <w:w w:val="105"/>
          </w:rPr>
          <w:t xml:space="preserve"> </w:t>
        </w:r>
        <w:r w:rsidR="00457D63" w:rsidRPr="000E5F00">
          <w:rPr>
            <w:rFonts w:ascii="Times New Roman" w:hAnsi="Times New Roman"/>
            <w:w w:val="105"/>
          </w:rPr>
          <w:t xml:space="preserve">Regulation 49 </w:t>
        </w:r>
        <w:r w:rsidR="00457D63" w:rsidRPr="000E5F00">
          <w:rPr>
            <w:rFonts w:ascii="Times New Roman" w:hAnsi="Times New Roman"/>
            <w:spacing w:val="1"/>
            <w:w w:val="105"/>
          </w:rPr>
          <w:t xml:space="preserve">CFR </w:t>
        </w:r>
        <w:r w:rsidR="00457D63" w:rsidRPr="000E5F00">
          <w:rPr>
            <w:rFonts w:ascii="Times New Roman" w:hAnsi="Times New Roman"/>
            <w:w w:val="105"/>
          </w:rPr>
          <w:t>391.41(b)(12)</w:t>
        </w:r>
        <w:r w:rsidR="00457D63" w:rsidRPr="000E5F00">
          <w:rPr>
            <w:rFonts w:ascii="Times New Roman" w:hAnsi="Times New Roman"/>
            <w:w w:val="105"/>
          </w:rPr>
          <w:tab/>
        </w:r>
      </w:hyperlink>
    </w:p>
    <w:p w14:paraId="7EE55136" w14:textId="77777777" w:rsidR="000F0E23" w:rsidRPr="000E5F00" w:rsidRDefault="00761F29" w:rsidP="00761F29">
      <w:pPr>
        <w:pStyle w:val="BodyText"/>
        <w:tabs>
          <w:tab w:val="right" w:leader="dot" w:pos="9469"/>
        </w:tabs>
        <w:spacing w:before="112"/>
        <w:ind w:left="559"/>
        <w:rPr>
          <w:rFonts w:ascii="Times New Roman" w:hAnsi="Times New Roman"/>
        </w:rPr>
      </w:pPr>
      <w:r>
        <w:rPr>
          <w:rFonts w:ascii="Times New Roman" w:hAnsi="Times New Roman"/>
        </w:rPr>
        <w:t>Schedules of Contro</w:t>
      </w:r>
      <w:r w:rsidR="000F0E23" w:rsidRPr="000E5F00">
        <w:rPr>
          <w:rFonts w:ascii="Times New Roman" w:hAnsi="Times New Roman"/>
        </w:rPr>
        <w:t>lled Substances 21 U.S. Code 812</w:t>
      </w:r>
      <w:r w:rsidR="00C35DE8" w:rsidRPr="000E5F00">
        <w:rPr>
          <w:rFonts w:ascii="Times New Roman" w:hAnsi="Times New Roman"/>
        </w:rPr>
        <w:t>….</w:t>
      </w:r>
      <w:r w:rsidR="000F0E23" w:rsidRPr="000E5F00">
        <w:rPr>
          <w:rFonts w:ascii="Times New Roman" w:hAnsi="Times New Roman"/>
        </w:rPr>
        <w:t>…………………………………………………</w:t>
      </w:r>
      <w:r w:rsidR="00C35DE8" w:rsidRPr="000E5F00">
        <w:rPr>
          <w:rFonts w:ascii="Times New Roman" w:hAnsi="Times New Roman"/>
        </w:rPr>
        <w:t>..</w:t>
      </w:r>
      <w:r w:rsidR="000F0E23" w:rsidRPr="000E5F00">
        <w:rPr>
          <w:rFonts w:ascii="Times New Roman" w:hAnsi="Times New Roman"/>
        </w:rPr>
        <w:t>75</w:t>
      </w:r>
    </w:p>
    <w:p w14:paraId="3E698B0A" w14:textId="77777777" w:rsidR="00457D63" w:rsidRPr="000E5F00" w:rsidRDefault="00B77BC9" w:rsidP="00625717">
      <w:pPr>
        <w:pStyle w:val="BodyText"/>
        <w:tabs>
          <w:tab w:val="right" w:leader="dot" w:pos="9469"/>
        </w:tabs>
        <w:spacing w:before="112"/>
        <w:ind w:left="288"/>
        <w:rPr>
          <w:rFonts w:ascii="Times New Roman" w:hAnsi="Times New Roman"/>
        </w:rPr>
      </w:pPr>
      <w:r w:rsidRPr="000E5F00">
        <w:rPr>
          <w:rFonts w:ascii="Times New Roman" w:hAnsi="Times New Roman"/>
        </w:rPr>
        <w:t xml:space="preserve"> </w:t>
      </w:r>
      <w:hyperlink w:anchor="_bookmark69" w:history="1">
        <w:r w:rsidR="00457D63" w:rsidRPr="000E5F00">
          <w:rPr>
            <w:rFonts w:ascii="Times New Roman" w:hAnsi="Times New Roman"/>
            <w:w w:val="105"/>
          </w:rPr>
          <w:t>Federal</w:t>
        </w:r>
        <w:r w:rsidR="00457D63" w:rsidRPr="000E5F00">
          <w:rPr>
            <w:rFonts w:ascii="Times New Roman" w:hAnsi="Times New Roman"/>
            <w:spacing w:val="-1"/>
            <w:w w:val="105"/>
          </w:rPr>
          <w:t xml:space="preserve"> </w:t>
        </w:r>
        <w:r w:rsidR="00457D63" w:rsidRPr="000E5F00">
          <w:rPr>
            <w:rFonts w:ascii="Times New Roman" w:hAnsi="Times New Roman"/>
            <w:w w:val="105"/>
          </w:rPr>
          <w:t>Exemption</w:t>
        </w:r>
        <w:r w:rsidR="00457D63" w:rsidRPr="000E5F00">
          <w:rPr>
            <w:rFonts w:ascii="Times New Roman" w:hAnsi="Times New Roman"/>
            <w:spacing w:val="1"/>
            <w:w w:val="105"/>
          </w:rPr>
          <w:t xml:space="preserve"> Programs</w:t>
        </w:r>
        <w:r w:rsidR="00457D63" w:rsidRPr="000E5F00">
          <w:rPr>
            <w:rFonts w:ascii="Times New Roman" w:hAnsi="Times New Roman"/>
            <w:spacing w:val="1"/>
            <w:w w:val="105"/>
          </w:rPr>
          <w:tab/>
        </w:r>
      </w:hyperlink>
      <w:r w:rsidR="00625717" w:rsidRPr="000E5F00">
        <w:rPr>
          <w:rFonts w:ascii="Times New Roman" w:hAnsi="Times New Roman"/>
          <w:spacing w:val="1"/>
          <w:w w:val="105"/>
        </w:rPr>
        <w:t>77</w:t>
      </w:r>
    </w:p>
    <w:p w14:paraId="7207D360" w14:textId="77777777" w:rsidR="00457D63" w:rsidRPr="000E5F00" w:rsidRDefault="00864AA7" w:rsidP="00457D63">
      <w:pPr>
        <w:pStyle w:val="BodyText"/>
        <w:tabs>
          <w:tab w:val="right" w:leader="dot" w:pos="9470"/>
        </w:tabs>
        <w:spacing w:before="108"/>
        <w:ind w:left="339"/>
        <w:rPr>
          <w:rFonts w:ascii="Times New Roman" w:hAnsi="Times New Roman"/>
        </w:rPr>
      </w:pPr>
      <w:r w:rsidRPr="000E5F00">
        <w:rPr>
          <w:rFonts w:ascii="Times New Roman" w:hAnsi="Times New Roman"/>
        </w:rPr>
        <w:t xml:space="preserve">    </w:t>
      </w:r>
      <w:hyperlink w:anchor="_bookmark69" w:history="1">
        <w:r w:rsidR="00457D63" w:rsidRPr="000E5F00">
          <w:rPr>
            <w:rFonts w:ascii="Times New Roman" w:hAnsi="Times New Roman"/>
            <w:w w:val="105"/>
          </w:rPr>
          <w:t xml:space="preserve">49 </w:t>
        </w:r>
        <w:r w:rsidR="00457D63" w:rsidRPr="000E5F00">
          <w:rPr>
            <w:rFonts w:ascii="Times New Roman" w:hAnsi="Times New Roman"/>
            <w:spacing w:val="1"/>
            <w:w w:val="105"/>
          </w:rPr>
          <w:t>CFR</w:t>
        </w:r>
        <w:r w:rsidR="00457D63" w:rsidRPr="000E5F00">
          <w:rPr>
            <w:rFonts w:ascii="Times New Roman" w:hAnsi="Times New Roman"/>
            <w:spacing w:val="2"/>
            <w:w w:val="105"/>
          </w:rPr>
          <w:t xml:space="preserve"> </w:t>
        </w:r>
        <w:r w:rsidR="00457D63" w:rsidRPr="000E5F00">
          <w:rPr>
            <w:rFonts w:ascii="Times New Roman" w:hAnsi="Times New Roman"/>
            <w:w w:val="105"/>
          </w:rPr>
          <w:t>381.300</w:t>
        </w:r>
        <w:r w:rsidRPr="000E5F00">
          <w:rPr>
            <w:rFonts w:ascii="Times New Roman" w:hAnsi="Times New Roman"/>
            <w:spacing w:val="1"/>
            <w:w w:val="105"/>
          </w:rPr>
          <w:t xml:space="preserve"> Exemptions</w:t>
        </w:r>
        <w:r w:rsidR="00457D63" w:rsidRPr="000E5F00">
          <w:rPr>
            <w:rFonts w:ascii="Times New Roman" w:hAnsi="Times New Roman"/>
            <w:w w:val="105"/>
          </w:rPr>
          <w:tab/>
        </w:r>
      </w:hyperlink>
      <w:r w:rsidR="00625717" w:rsidRPr="000E5F00">
        <w:rPr>
          <w:rFonts w:ascii="Times New Roman" w:hAnsi="Times New Roman"/>
          <w:w w:val="105"/>
        </w:rPr>
        <w:t>77</w:t>
      </w:r>
    </w:p>
    <w:p w14:paraId="3144F46D" w14:textId="77777777" w:rsidR="00457D63" w:rsidRPr="000E5F00" w:rsidRDefault="00864AA7" w:rsidP="00457D63">
      <w:pPr>
        <w:pStyle w:val="BodyText"/>
        <w:tabs>
          <w:tab w:val="right" w:leader="dot" w:pos="9469"/>
        </w:tabs>
        <w:spacing w:before="112"/>
        <w:ind w:left="340"/>
        <w:rPr>
          <w:rFonts w:ascii="Times New Roman" w:hAnsi="Times New Roman"/>
        </w:rPr>
      </w:pPr>
      <w:r w:rsidRPr="000E5F00">
        <w:rPr>
          <w:rFonts w:ascii="Times New Roman" w:hAnsi="Times New Roman"/>
        </w:rPr>
        <w:t xml:space="preserve">    </w:t>
      </w:r>
      <w:hyperlink w:anchor="_bookmark69" w:history="1">
        <w:r w:rsidR="00457D63" w:rsidRPr="000E5F00">
          <w:rPr>
            <w:rFonts w:ascii="Times New Roman" w:hAnsi="Times New Roman"/>
            <w:w w:val="105"/>
          </w:rPr>
          <w:t>Federal</w:t>
        </w:r>
        <w:r w:rsidR="00457D63" w:rsidRPr="000E5F00">
          <w:rPr>
            <w:rFonts w:ascii="Times New Roman" w:hAnsi="Times New Roman"/>
            <w:spacing w:val="-1"/>
            <w:w w:val="105"/>
          </w:rPr>
          <w:t xml:space="preserve"> </w:t>
        </w:r>
        <w:r w:rsidR="00457D63" w:rsidRPr="000E5F00">
          <w:rPr>
            <w:rFonts w:ascii="Times New Roman" w:hAnsi="Times New Roman"/>
            <w:w w:val="105"/>
          </w:rPr>
          <w:t>Vision</w:t>
        </w:r>
        <w:r w:rsidR="00457D63" w:rsidRPr="000E5F00">
          <w:rPr>
            <w:rFonts w:ascii="Times New Roman" w:hAnsi="Times New Roman"/>
            <w:spacing w:val="1"/>
            <w:w w:val="105"/>
          </w:rPr>
          <w:t xml:space="preserve"> </w:t>
        </w:r>
        <w:r w:rsidR="00457D63" w:rsidRPr="000E5F00">
          <w:rPr>
            <w:rFonts w:ascii="Times New Roman" w:hAnsi="Times New Roman"/>
            <w:w w:val="105"/>
          </w:rPr>
          <w:t>Exemption</w:t>
        </w:r>
        <w:r w:rsidR="00457D63" w:rsidRPr="000E5F00">
          <w:rPr>
            <w:rFonts w:ascii="Times New Roman" w:hAnsi="Times New Roman"/>
            <w:spacing w:val="1"/>
            <w:w w:val="105"/>
          </w:rPr>
          <w:t xml:space="preserve"> Program</w:t>
        </w:r>
        <w:r w:rsidR="00457D63" w:rsidRPr="000E5F00">
          <w:rPr>
            <w:rFonts w:ascii="Times New Roman" w:hAnsi="Times New Roman"/>
            <w:spacing w:val="1"/>
            <w:w w:val="105"/>
          </w:rPr>
          <w:tab/>
        </w:r>
      </w:hyperlink>
      <w:r w:rsidR="00625717" w:rsidRPr="000E5F00">
        <w:rPr>
          <w:rFonts w:ascii="Times New Roman" w:hAnsi="Times New Roman"/>
          <w:spacing w:val="1"/>
          <w:w w:val="105"/>
        </w:rPr>
        <w:t>77</w:t>
      </w:r>
    </w:p>
    <w:p w14:paraId="3D61B877" w14:textId="77777777" w:rsidR="00457D63" w:rsidRPr="000E5F00" w:rsidRDefault="00EF4366" w:rsidP="00457D63">
      <w:pPr>
        <w:pStyle w:val="BodyText"/>
        <w:tabs>
          <w:tab w:val="right" w:leader="dot" w:pos="9469"/>
        </w:tabs>
        <w:spacing w:before="112"/>
        <w:ind w:left="559"/>
        <w:rPr>
          <w:rFonts w:ascii="Times New Roman" w:hAnsi="Times New Roman"/>
          <w:spacing w:val="1"/>
          <w:w w:val="105"/>
        </w:rPr>
      </w:pPr>
      <w:hyperlink w:anchor="_bookmark69" w:history="1">
        <w:r w:rsidR="00457D63" w:rsidRPr="000E5F00">
          <w:rPr>
            <w:rFonts w:ascii="Times New Roman" w:hAnsi="Times New Roman"/>
            <w:w w:val="105"/>
          </w:rPr>
          <w:t>Qualified</w:t>
        </w:r>
        <w:r w:rsidR="00457D63" w:rsidRPr="000E5F00">
          <w:rPr>
            <w:rFonts w:ascii="Times New Roman" w:hAnsi="Times New Roman"/>
            <w:spacing w:val="-1"/>
            <w:w w:val="105"/>
          </w:rPr>
          <w:t xml:space="preserve"> </w:t>
        </w:r>
        <w:r w:rsidR="00457D63" w:rsidRPr="000E5F00">
          <w:rPr>
            <w:rFonts w:ascii="Times New Roman" w:hAnsi="Times New Roman"/>
            <w:w w:val="105"/>
          </w:rPr>
          <w:t>by Operation of</w:t>
        </w:r>
        <w:r w:rsidR="00457D63" w:rsidRPr="000E5F00">
          <w:rPr>
            <w:rFonts w:ascii="Times New Roman" w:hAnsi="Times New Roman"/>
            <w:spacing w:val="-1"/>
            <w:w w:val="105"/>
          </w:rPr>
          <w:t xml:space="preserve"> </w:t>
        </w:r>
        <w:r w:rsidR="00457D63" w:rsidRPr="000E5F00">
          <w:rPr>
            <w:rFonts w:ascii="Times New Roman" w:hAnsi="Times New Roman"/>
            <w:w w:val="105"/>
          </w:rPr>
          <w:t xml:space="preserve">49 </w:t>
        </w:r>
        <w:r w:rsidR="00457D63" w:rsidRPr="000E5F00">
          <w:rPr>
            <w:rFonts w:ascii="Times New Roman" w:hAnsi="Times New Roman"/>
            <w:spacing w:val="1"/>
            <w:w w:val="105"/>
          </w:rPr>
          <w:t xml:space="preserve">CFR </w:t>
        </w:r>
        <w:r w:rsidR="00457D63" w:rsidRPr="000E5F00">
          <w:rPr>
            <w:rFonts w:ascii="Times New Roman" w:hAnsi="Times New Roman"/>
            <w:w w:val="105"/>
          </w:rPr>
          <w:t>391.64:</w:t>
        </w:r>
        <w:r w:rsidR="00457D63" w:rsidRPr="000E5F00">
          <w:rPr>
            <w:rFonts w:ascii="Times New Roman" w:hAnsi="Times New Roman"/>
            <w:spacing w:val="-1"/>
            <w:w w:val="105"/>
          </w:rPr>
          <w:t xml:space="preserve"> </w:t>
        </w:r>
        <w:r w:rsidR="00457D63" w:rsidRPr="000E5F00">
          <w:rPr>
            <w:rFonts w:ascii="Times New Roman" w:hAnsi="Times New Roman"/>
            <w:w w:val="105"/>
          </w:rPr>
          <w:t>"Grandfathered"</w:t>
        </w:r>
        <w:r w:rsidR="00457D63" w:rsidRPr="000E5F00">
          <w:rPr>
            <w:rFonts w:ascii="Times New Roman" w:hAnsi="Times New Roman"/>
            <w:w w:val="105"/>
          </w:rPr>
          <w:tab/>
        </w:r>
      </w:hyperlink>
      <w:r w:rsidR="00625717" w:rsidRPr="000E5F00">
        <w:rPr>
          <w:rFonts w:ascii="Times New Roman" w:hAnsi="Times New Roman"/>
          <w:spacing w:val="1"/>
          <w:w w:val="105"/>
        </w:rPr>
        <w:t>77</w:t>
      </w:r>
    </w:p>
    <w:p w14:paraId="68EE6FEA" w14:textId="77777777" w:rsidR="00864AA7" w:rsidRPr="000E5F00" w:rsidRDefault="00864AA7" w:rsidP="00457D63">
      <w:pPr>
        <w:pStyle w:val="BodyText"/>
        <w:tabs>
          <w:tab w:val="right" w:leader="dot" w:pos="9469"/>
        </w:tabs>
        <w:spacing w:before="112"/>
        <w:ind w:left="559"/>
        <w:rPr>
          <w:rFonts w:ascii="Times New Roman" w:hAnsi="Times New Roman"/>
        </w:rPr>
      </w:pPr>
      <w:r w:rsidRPr="000E5F00">
        <w:rPr>
          <w:rFonts w:ascii="Times New Roman" w:hAnsi="Times New Roman"/>
          <w:spacing w:val="1"/>
          <w:w w:val="105"/>
        </w:rPr>
        <w:t>Feder</w:t>
      </w:r>
      <w:r w:rsidR="00C35DE8" w:rsidRPr="000E5F00">
        <w:rPr>
          <w:rFonts w:ascii="Times New Roman" w:hAnsi="Times New Roman"/>
          <w:spacing w:val="1"/>
          <w:w w:val="105"/>
        </w:rPr>
        <w:t>al Hearing Exemption Program</w:t>
      </w:r>
      <w:r w:rsidR="00C35DE8" w:rsidRPr="000E5F00">
        <w:rPr>
          <w:rFonts w:ascii="Times New Roman" w:hAnsi="Times New Roman"/>
          <w:spacing w:val="1"/>
          <w:w w:val="105"/>
        </w:rPr>
        <w:tab/>
        <w:t>77</w:t>
      </w:r>
    </w:p>
    <w:p w14:paraId="1E48572D" w14:textId="77777777" w:rsidR="00457D63" w:rsidRPr="000E5F00" w:rsidRDefault="00864AA7" w:rsidP="00457D63">
      <w:pPr>
        <w:pStyle w:val="BodyText"/>
        <w:tabs>
          <w:tab w:val="right" w:leader="dot" w:pos="9469"/>
        </w:tabs>
        <w:spacing w:before="112"/>
        <w:ind w:left="339"/>
        <w:rPr>
          <w:rFonts w:ascii="Times New Roman" w:hAnsi="Times New Roman"/>
          <w:spacing w:val="1"/>
          <w:w w:val="105"/>
        </w:rPr>
      </w:pPr>
      <w:r w:rsidRPr="000E5F00">
        <w:rPr>
          <w:rFonts w:ascii="Times New Roman" w:hAnsi="Times New Roman"/>
        </w:rPr>
        <w:t xml:space="preserve">    </w:t>
      </w:r>
      <w:hyperlink w:anchor="_bookmark71" w:history="1">
        <w:r w:rsidR="00457D63" w:rsidRPr="000E5F00">
          <w:rPr>
            <w:rFonts w:ascii="Times New Roman" w:hAnsi="Times New Roman"/>
            <w:w w:val="105"/>
          </w:rPr>
          <w:t>Federal</w:t>
        </w:r>
        <w:r w:rsidR="00457D63" w:rsidRPr="000E5F00">
          <w:rPr>
            <w:rFonts w:ascii="Times New Roman" w:hAnsi="Times New Roman"/>
            <w:spacing w:val="-1"/>
            <w:w w:val="105"/>
          </w:rPr>
          <w:t xml:space="preserve"> </w:t>
        </w:r>
        <w:r w:rsidRPr="000E5F00">
          <w:rPr>
            <w:rFonts w:ascii="Times New Roman" w:hAnsi="Times New Roman"/>
            <w:w w:val="105"/>
          </w:rPr>
          <w:t>Seizure</w:t>
        </w:r>
        <w:r w:rsidR="00457D63" w:rsidRPr="000E5F00">
          <w:rPr>
            <w:rFonts w:ascii="Times New Roman" w:hAnsi="Times New Roman"/>
            <w:spacing w:val="1"/>
            <w:w w:val="105"/>
          </w:rPr>
          <w:t xml:space="preserve"> </w:t>
        </w:r>
        <w:r w:rsidR="00457D63" w:rsidRPr="000E5F00">
          <w:rPr>
            <w:rFonts w:ascii="Times New Roman" w:hAnsi="Times New Roman"/>
            <w:w w:val="105"/>
          </w:rPr>
          <w:t>Exemption</w:t>
        </w:r>
        <w:r w:rsidR="00457D63" w:rsidRPr="000E5F00">
          <w:rPr>
            <w:rFonts w:ascii="Times New Roman" w:hAnsi="Times New Roman"/>
            <w:spacing w:val="1"/>
            <w:w w:val="105"/>
          </w:rPr>
          <w:t xml:space="preserve"> Program</w:t>
        </w:r>
        <w:r w:rsidR="00457D63" w:rsidRPr="000E5F00">
          <w:rPr>
            <w:rFonts w:ascii="Times New Roman" w:hAnsi="Times New Roman"/>
            <w:spacing w:val="1"/>
            <w:w w:val="105"/>
          </w:rPr>
          <w:tab/>
        </w:r>
      </w:hyperlink>
      <w:r w:rsidR="00625717" w:rsidRPr="000E5F00">
        <w:rPr>
          <w:rFonts w:ascii="Times New Roman" w:hAnsi="Times New Roman"/>
          <w:spacing w:val="1"/>
          <w:w w:val="105"/>
        </w:rPr>
        <w:t>78</w:t>
      </w:r>
    </w:p>
    <w:p w14:paraId="584513CA" w14:textId="77777777" w:rsidR="00864AA7" w:rsidRPr="000E5F00" w:rsidRDefault="00B77BC9" w:rsidP="00625717">
      <w:pPr>
        <w:pStyle w:val="BodyText"/>
        <w:tabs>
          <w:tab w:val="right" w:leader="dot" w:pos="9469"/>
        </w:tabs>
        <w:spacing w:before="108"/>
        <w:ind w:left="288"/>
        <w:rPr>
          <w:rFonts w:ascii="Times New Roman" w:hAnsi="Times New Roman"/>
        </w:rPr>
      </w:pPr>
      <w:r w:rsidRPr="000E5F00">
        <w:rPr>
          <w:rFonts w:ascii="Times New Roman" w:hAnsi="Times New Roman"/>
        </w:rPr>
        <w:t xml:space="preserve"> </w:t>
      </w:r>
      <w:r w:rsidR="002157D9" w:rsidRPr="000E5F00">
        <w:rPr>
          <w:rFonts w:ascii="Times New Roman" w:hAnsi="Times New Roman"/>
        </w:rPr>
        <w:t xml:space="preserve">   </w:t>
      </w:r>
      <w:r w:rsidRPr="000E5F00">
        <w:rPr>
          <w:rFonts w:ascii="Times New Roman" w:hAnsi="Times New Roman"/>
        </w:rPr>
        <w:t xml:space="preserve"> </w:t>
      </w:r>
      <w:r w:rsidR="00C35DE8" w:rsidRPr="000E5F00">
        <w:rPr>
          <w:rFonts w:ascii="Times New Roman" w:hAnsi="Times New Roman"/>
        </w:rPr>
        <w:t>Skill Performance Evaluation</w:t>
      </w:r>
      <w:r w:rsidR="00C35DE8" w:rsidRPr="000E5F00">
        <w:rPr>
          <w:rFonts w:ascii="Times New Roman" w:hAnsi="Times New Roman"/>
        </w:rPr>
        <w:tab/>
        <w:t>78</w:t>
      </w:r>
    </w:p>
    <w:p w14:paraId="035BBED7" w14:textId="77777777" w:rsidR="0050643C" w:rsidRDefault="0050643C" w:rsidP="004F551B">
      <w:pPr>
        <w:pStyle w:val="Heading1"/>
        <w:ind w:left="0"/>
        <w:rPr>
          <w:rFonts w:ascii="Times New Roman" w:hAnsi="Times New Roman"/>
          <w:b/>
          <w:i w:val="0"/>
          <w:color w:val="1F4E79" w:themeColor="accent5" w:themeShade="80"/>
          <w:sz w:val="24"/>
          <w:szCs w:val="24"/>
        </w:rPr>
      </w:pPr>
      <w:bookmarkStart w:id="0" w:name="_Toc2759637"/>
    </w:p>
    <w:p w14:paraId="62F4672E" w14:textId="77777777" w:rsidR="0050643C" w:rsidRDefault="0050643C" w:rsidP="004F551B">
      <w:pPr>
        <w:pStyle w:val="Heading1"/>
        <w:ind w:left="0"/>
        <w:rPr>
          <w:rFonts w:ascii="Times New Roman" w:hAnsi="Times New Roman"/>
          <w:b/>
          <w:i w:val="0"/>
          <w:color w:val="1F4E79" w:themeColor="accent5" w:themeShade="80"/>
          <w:sz w:val="24"/>
          <w:szCs w:val="24"/>
        </w:rPr>
      </w:pPr>
    </w:p>
    <w:p w14:paraId="6D15204B" w14:textId="2C2001DE" w:rsidR="00B56764" w:rsidRPr="000E5F00" w:rsidRDefault="00B56764" w:rsidP="004F551B">
      <w:pPr>
        <w:pStyle w:val="Heading1"/>
        <w:ind w:left="0"/>
        <w:rPr>
          <w:rFonts w:ascii="Times New Roman" w:hAnsi="Times New Roman"/>
          <w:b/>
          <w:i w:val="0"/>
          <w:sz w:val="24"/>
          <w:szCs w:val="24"/>
        </w:rPr>
      </w:pPr>
      <w:r w:rsidRPr="001248F5">
        <w:rPr>
          <w:rFonts w:ascii="Times New Roman" w:hAnsi="Times New Roman"/>
          <w:b/>
          <w:i w:val="0"/>
          <w:color w:val="1F4E79" w:themeColor="accent5" w:themeShade="80"/>
          <w:sz w:val="24"/>
          <w:szCs w:val="24"/>
        </w:rPr>
        <w:lastRenderedPageBreak/>
        <w:t>Introduction</w:t>
      </w:r>
      <w:bookmarkEnd w:id="0"/>
      <w:r w:rsidR="00EE57AA">
        <w:rPr>
          <w:rFonts w:ascii="Times New Roman" w:hAnsi="Times New Roman"/>
          <w:b/>
          <w:i w:val="0"/>
          <w:sz w:val="24"/>
          <w:szCs w:val="24"/>
        </w:rPr>
        <w:br/>
      </w:r>
    </w:p>
    <w:p w14:paraId="5E84DD5F" w14:textId="77777777" w:rsidR="00B56764" w:rsidRPr="00AB3006" w:rsidRDefault="00B56764" w:rsidP="004F551B">
      <w:pPr>
        <w:pStyle w:val="BodyText"/>
        <w:ind w:left="0"/>
        <w:rPr>
          <w:rFonts w:ascii="Times New Roman" w:hAnsi="Times New Roman"/>
          <w:sz w:val="20"/>
          <w:szCs w:val="20"/>
        </w:rPr>
      </w:pPr>
      <w:r w:rsidRPr="000E5F00">
        <w:rPr>
          <w:rFonts w:ascii="Times New Roman" w:hAnsi="Times New Roman"/>
          <w:sz w:val="20"/>
          <w:szCs w:val="20"/>
        </w:rPr>
        <w:t xml:space="preserve">This handbook provides information </w:t>
      </w:r>
      <w:r w:rsidR="007D0284">
        <w:rPr>
          <w:rFonts w:ascii="Times New Roman" w:hAnsi="Times New Roman"/>
          <w:sz w:val="20"/>
          <w:szCs w:val="20"/>
        </w:rPr>
        <w:t xml:space="preserve">about FMSCA’s regulatory requirements </w:t>
      </w:r>
      <w:r w:rsidRPr="000E5F00">
        <w:rPr>
          <w:rFonts w:ascii="Times New Roman" w:hAnsi="Times New Roman"/>
          <w:sz w:val="20"/>
          <w:szCs w:val="20"/>
        </w:rPr>
        <w:t xml:space="preserve">and guidance to </w:t>
      </w:r>
      <w:r w:rsidR="000A1CBD" w:rsidRPr="000E5F00">
        <w:rPr>
          <w:rFonts w:ascii="Times New Roman" w:hAnsi="Times New Roman"/>
          <w:sz w:val="20"/>
          <w:szCs w:val="20"/>
        </w:rPr>
        <w:t>Medical Examiners</w:t>
      </w:r>
      <w:r w:rsidR="00122E53" w:rsidRPr="000E5F00">
        <w:rPr>
          <w:rFonts w:ascii="Times New Roman" w:hAnsi="Times New Roman"/>
          <w:sz w:val="20"/>
          <w:szCs w:val="20"/>
        </w:rPr>
        <w:t xml:space="preserve"> (</w:t>
      </w:r>
      <w:r w:rsidR="007D0284">
        <w:rPr>
          <w:rFonts w:ascii="Times New Roman" w:hAnsi="Times New Roman"/>
          <w:sz w:val="20"/>
          <w:szCs w:val="20"/>
        </w:rPr>
        <w:t>MEs</w:t>
      </w:r>
      <w:r w:rsidR="00122E53" w:rsidRPr="000E5F00">
        <w:rPr>
          <w:rFonts w:ascii="Times New Roman" w:hAnsi="Times New Roman"/>
          <w:sz w:val="20"/>
          <w:szCs w:val="20"/>
        </w:rPr>
        <w:t>)</w:t>
      </w:r>
      <w:r w:rsidRPr="000E5F00">
        <w:rPr>
          <w:rFonts w:ascii="Times New Roman" w:hAnsi="Times New Roman"/>
          <w:sz w:val="20"/>
          <w:szCs w:val="20"/>
        </w:rPr>
        <w:t xml:space="preserve"> who perform </w:t>
      </w:r>
      <w:r w:rsidR="00122E53" w:rsidRPr="000E5F00">
        <w:rPr>
          <w:rFonts w:ascii="Times New Roman" w:hAnsi="Times New Roman"/>
          <w:sz w:val="20"/>
          <w:szCs w:val="20"/>
        </w:rPr>
        <w:t xml:space="preserve">physical qualification examinations of </w:t>
      </w:r>
      <w:r w:rsidR="002B572B">
        <w:rPr>
          <w:rFonts w:ascii="Times New Roman" w:hAnsi="Times New Roman"/>
          <w:sz w:val="20"/>
          <w:szCs w:val="20"/>
        </w:rPr>
        <w:t xml:space="preserve">interstate </w:t>
      </w:r>
      <w:r w:rsidR="00122E53" w:rsidRPr="000E5F00">
        <w:rPr>
          <w:rFonts w:ascii="Times New Roman" w:hAnsi="Times New Roman"/>
          <w:sz w:val="20"/>
          <w:szCs w:val="20"/>
        </w:rPr>
        <w:t>commercial motor vehicle (CMV) drivers</w:t>
      </w:r>
      <w:r w:rsidRPr="000E5F00">
        <w:rPr>
          <w:rFonts w:ascii="Times New Roman" w:hAnsi="Times New Roman"/>
          <w:sz w:val="20"/>
          <w:szCs w:val="20"/>
        </w:rPr>
        <w:t>.</w:t>
      </w:r>
      <w:r w:rsidR="00EE57AA">
        <w:rPr>
          <w:rFonts w:ascii="Times New Roman" w:hAnsi="Times New Roman"/>
          <w:sz w:val="20"/>
          <w:szCs w:val="20"/>
        </w:rPr>
        <w:t xml:space="preserve"> </w:t>
      </w:r>
      <w:r w:rsidRPr="000E5F00">
        <w:rPr>
          <w:rFonts w:ascii="Times New Roman" w:hAnsi="Times New Roman"/>
          <w:sz w:val="20"/>
          <w:szCs w:val="20"/>
        </w:rPr>
        <w:t xml:space="preserve"> </w:t>
      </w:r>
      <w:r w:rsidR="00122E53" w:rsidRPr="000E5F00">
        <w:rPr>
          <w:rFonts w:ascii="Times New Roman" w:hAnsi="Times New Roman"/>
          <w:sz w:val="20"/>
          <w:szCs w:val="20"/>
        </w:rPr>
        <w:t>Other healthcare professionals</w:t>
      </w:r>
      <w:r w:rsidR="007D0284">
        <w:rPr>
          <w:rFonts w:ascii="Times New Roman" w:hAnsi="Times New Roman"/>
          <w:sz w:val="20"/>
          <w:szCs w:val="20"/>
        </w:rPr>
        <w:t xml:space="preserve">, </w:t>
      </w:r>
      <w:r w:rsidR="00122E53" w:rsidRPr="000E5F00">
        <w:rPr>
          <w:rFonts w:ascii="Times New Roman" w:hAnsi="Times New Roman"/>
          <w:sz w:val="20"/>
          <w:szCs w:val="20"/>
        </w:rPr>
        <w:t>such as primary care providers, treating clinicians, and specialists</w:t>
      </w:r>
      <w:r w:rsidR="00EE57AA">
        <w:rPr>
          <w:rFonts w:ascii="Times New Roman" w:hAnsi="Times New Roman"/>
          <w:sz w:val="20"/>
          <w:szCs w:val="20"/>
        </w:rPr>
        <w:t>,</w:t>
      </w:r>
      <w:r w:rsidR="00122E53" w:rsidRPr="000E5F00">
        <w:rPr>
          <w:rFonts w:ascii="Times New Roman" w:hAnsi="Times New Roman"/>
          <w:sz w:val="20"/>
          <w:szCs w:val="20"/>
        </w:rPr>
        <w:t xml:space="preserve"> may provide </w:t>
      </w:r>
      <w:r w:rsidRPr="000E5F00">
        <w:rPr>
          <w:rFonts w:ascii="Times New Roman" w:hAnsi="Times New Roman"/>
          <w:sz w:val="20"/>
          <w:szCs w:val="20"/>
        </w:rPr>
        <w:t>additional medical information</w:t>
      </w:r>
      <w:r w:rsidR="00122E53" w:rsidRPr="000E5F00">
        <w:rPr>
          <w:rFonts w:ascii="Times New Roman" w:hAnsi="Times New Roman"/>
          <w:sz w:val="20"/>
          <w:szCs w:val="20"/>
        </w:rPr>
        <w:t xml:space="preserve"> or consultation</w:t>
      </w:r>
      <w:r w:rsidRPr="000E5F00">
        <w:rPr>
          <w:rFonts w:ascii="Times New Roman" w:hAnsi="Times New Roman"/>
          <w:sz w:val="20"/>
          <w:szCs w:val="20"/>
        </w:rPr>
        <w:t xml:space="preserve">, but it is the </w:t>
      </w:r>
      <w:r w:rsidR="00122E53" w:rsidRPr="000E5F00">
        <w:rPr>
          <w:rFonts w:ascii="Times New Roman" w:hAnsi="Times New Roman"/>
          <w:sz w:val="20"/>
          <w:szCs w:val="20"/>
        </w:rPr>
        <w:t>ME</w:t>
      </w:r>
      <w:r w:rsidRPr="000E5F00">
        <w:rPr>
          <w:rFonts w:ascii="Times New Roman" w:hAnsi="Times New Roman"/>
          <w:sz w:val="20"/>
          <w:szCs w:val="20"/>
        </w:rPr>
        <w:t xml:space="preserve"> who ultimately decides if the driver </w:t>
      </w:r>
      <w:r w:rsidR="00122E53" w:rsidRPr="000E5F00">
        <w:rPr>
          <w:rFonts w:ascii="Times New Roman" w:hAnsi="Times New Roman"/>
          <w:sz w:val="20"/>
          <w:szCs w:val="20"/>
        </w:rPr>
        <w:t>meets</w:t>
      </w:r>
      <w:r w:rsidR="007D0284">
        <w:rPr>
          <w:rFonts w:ascii="Times New Roman" w:hAnsi="Times New Roman"/>
          <w:sz w:val="20"/>
          <w:szCs w:val="20"/>
        </w:rPr>
        <w:t xml:space="preserve"> FMCSA’s</w:t>
      </w:r>
      <w:r w:rsidR="00122E53" w:rsidRPr="000E5F00">
        <w:rPr>
          <w:rFonts w:ascii="Times New Roman" w:hAnsi="Times New Roman"/>
          <w:sz w:val="20"/>
          <w:szCs w:val="20"/>
        </w:rPr>
        <w:t xml:space="preserve"> physical qualification standards</w:t>
      </w:r>
      <w:r w:rsidRPr="000E5F00">
        <w:rPr>
          <w:rFonts w:ascii="Times New Roman" w:hAnsi="Times New Roman"/>
          <w:sz w:val="20"/>
          <w:szCs w:val="20"/>
        </w:rPr>
        <w:t>.</w:t>
      </w:r>
    </w:p>
    <w:p w14:paraId="2A2D76BB" w14:textId="77777777" w:rsidR="00CA75FD" w:rsidRPr="000E5F00" w:rsidRDefault="00CA75FD" w:rsidP="004F551B">
      <w:pPr>
        <w:pStyle w:val="BodyText"/>
        <w:ind w:left="0"/>
        <w:rPr>
          <w:rFonts w:ascii="Times New Roman" w:hAnsi="Times New Roman"/>
          <w:sz w:val="20"/>
          <w:szCs w:val="20"/>
        </w:rPr>
      </w:pPr>
    </w:p>
    <w:p w14:paraId="2D30A905" w14:textId="4912B8AF" w:rsidR="00874641" w:rsidRPr="000E5F00" w:rsidRDefault="007D0284" w:rsidP="00874641">
      <w:pPr>
        <w:pStyle w:val="BodyText"/>
        <w:ind w:left="0"/>
        <w:rPr>
          <w:rFonts w:ascii="Times New Roman" w:hAnsi="Times New Roman"/>
          <w:sz w:val="20"/>
          <w:szCs w:val="20"/>
        </w:rPr>
      </w:pPr>
      <w:r>
        <w:rPr>
          <w:rFonts w:ascii="Times New Roman" w:hAnsi="Times New Roman"/>
          <w:sz w:val="20"/>
          <w:szCs w:val="20"/>
        </w:rPr>
        <w:t xml:space="preserve">The </w:t>
      </w:r>
      <w:r w:rsidR="00407C24">
        <w:rPr>
          <w:rFonts w:ascii="Times New Roman" w:hAnsi="Times New Roman"/>
          <w:sz w:val="20"/>
          <w:szCs w:val="20"/>
        </w:rPr>
        <w:t xml:space="preserve">FMCSA’s </w:t>
      </w:r>
      <w:r>
        <w:rPr>
          <w:rFonts w:ascii="Times New Roman" w:hAnsi="Times New Roman"/>
          <w:sz w:val="20"/>
          <w:szCs w:val="20"/>
        </w:rPr>
        <w:t xml:space="preserve"> </w:t>
      </w:r>
      <w:r w:rsidR="00407C24">
        <w:rPr>
          <w:rFonts w:ascii="Times New Roman" w:hAnsi="Times New Roman"/>
          <w:sz w:val="20"/>
          <w:szCs w:val="20"/>
        </w:rPr>
        <w:t xml:space="preserve">safety  </w:t>
      </w:r>
      <w:r>
        <w:rPr>
          <w:rFonts w:ascii="Times New Roman" w:hAnsi="Times New Roman"/>
          <w:sz w:val="20"/>
          <w:szCs w:val="20"/>
        </w:rPr>
        <w:t xml:space="preserve">regulations </w:t>
      </w:r>
      <w:r w:rsidR="0071589E">
        <w:rPr>
          <w:rFonts w:ascii="Times New Roman" w:hAnsi="Times New Roman"/>
          <w:sz w:val="20"/>
          <w:szCs w:val="20"/>
        </w:rPr>
        <w:t xml:space="preserve">concerning the physical qualifications of drivers are based upon </w:t>
      </w:r>
      <w:r w:rsidR="00FD4CB3">
        <w:rPr>
          <w:rFonts w:ascii="Times New Roman" w:hAnsi="Times New Roman"/>
          <w:sz w:val="20"/>
          <w:szCs w:val="20"/>
        </w:rPr>
        <w:t xml:space="preserve">the Agency’s </w:t>
      </w:r>
      <w:r w:rsidR="0071589E">
        <w:rPr>
          <w:rFonts w:ascii="Times New Roman" w:hAnsi="Times New Roman"/>
          <w:sz w:val="20"/>
          <w:szCs w:val="20"/>
        </w:rPr>
        <w:t xml:space="preserve">statutory authority found at 49 U.S.C. 31136.  </w:t>
      </w:r>
      <w:r>
        <w:rPr>
          <w:rFonts w:ascii="Times New Roman" w:hAnsi="Times New Roman"/>
          <w:sz w:val="20"/>
          <w:szCs w:val="20"/>
        </w:rPr>
        <w:t xml:space="preserve">These regulations are legally binding on the public subject to their provisions, and function to ensure uniform application of the law and provide details of how the laws are to be followed. </w:t>
      </w:r>
      <w:r w:rsidR="00121FB0">
        <w:rPr>
          <w:rFonts w:ascii="Times New Roman" w:hAnsi="Times New Roman"/>
          <w:sz w:val="20"/>
          <w:szCs w:val="20"/>
        </w:rPr>
        <w:t xml:space="preserve"> </w:t>
      </w:r>
    </w:p>
    <w:p w14:paraId="3ED0EA6D" w14:textId="77777777" w:rsidR="00874641" w:rsidRPr="000E5F00" w:rsidRDefault="00874641" w:rsidP="00874641">
      <w:pPr>
        <w:pStyle w:val="BodyText"/>
        <w:ind w:left="0"/>
        <w:rPr>
          <w:rFonts w:ascii="Times New Roman" w:hAnsi="Times New Roman"/>
          <w:sz w:val="20"/>
          <w:szCs w:val="20"/>
        </w:rPr>
      </w:pPr>
    </w:p>
    <w:p w14:paraId="6FBE279E" w14:textId="3C77AC87" w:rsidR="00982A8C" w:rsidRPr="002D2E2D" w:rsidRDefault="00CA75FD" w:rsidP="004F551B">
      <w:pPr>
        <w:pStyle w:val="BodyText"/>
        <w:ind w:left="0"/>
        <w:rPr>
          <w:rFonts w:ascii="Times New Roman" w:hAnsi="Times New Roman"/>
          <w:sz w:val="20"/>
          <w:szCs w:val="20"/>
        </w:rPr>
      </w:pPr>
      <w:r w:rsidRPr="000E5F00">
        <w:rPr>
          <w:rFonts w:ascii="Times New Roman" w:hAnsi="Times New Roman"/>
          <w:sz w:val="20"/>
          <w:szCs w:val="20"/>
        </w:rPr>
        <w:t xml:space="preserve">FMCSA provides medical guidance to </w:t>
      </w:r>
      <w:r w:rsidR="00122E53" w:rsidRPr="000E5F00">
        <w:rPr>
          <w:rFonts w:ascii="Times New Roman" w:hAnsi="Times New Roman"/>
          <w:sz w:val="20"/>
          <w:szCs w:val="20"/>
        </w:rPr>
        <w:t>MEs</w:t>
      </w:r>
      <w:r w:rsidRPr="000E5F00">
        <w:rPr>
          <w:rFonts w:ascii="Times New Roman" w:hAnsi="Times New Roman"/>
          <w:sz w:val="20"/>
          <w:szCs w:val="20"/>
        </w:rPr>
        <w:t xml:space="preserve"> in the form of advisory criteria, bulletins, </w:t>
      </w:r>
      <w:r w:rsidR="00122E53" w:rsidRPr="000E5F00">
        <w:rPr>
          <w:rFonts w:ascii="Times New Roman" w:hAnsi="Times New Roman"/>
          <w:sz w:val="20"/>
          <w:szCs w:val="20"/>
        </w:rPr>
        <w:t xml:space="preserve">interpretations of the regulations, </w:t>
      </w:r>
      <w:r w:rsidR="00BE4CD7">
        <w:rPr>
          <w:rFonts w:ascii="Times New Roman" w:hAnsi="Times New Roman"/>
          <w:sz w:val="20"/>
          <w:szCs w:val="20"/>
        </w:rPr>
        <w:t xml:space="preserve"> </w:t>
      </w:r>
      <w:r w:rsidR="00122E53" w:rsidRPr="000E5F00">
        <w:rPr>
          <w:rFonts w:ascii="Times New Roman" w:hAnsi="Times New Roman"/>
          <w:sz w:val="20"/>
          <w:szCs w:val="20"/>
        </w:rPr>
        <w:t xml:space="preserve">and the contents of this handbook. </w:t>
      </w:r>
      <w:r w:rsidR="00EE57AA">
        <w:rPr>
          <w:rFonts w:ascii="Times New Roman" w:hAnsi="Times New Roman"/>
          <w:sz w:val="20"/>
          <w:szCs w:val="20"/>
        </w:rPr>
        <w:t xml:space="preserve"> </w:t>
      </w:r>
      <w:r w:rsidR="00982A8C" w:rsidRPr="002D2E2D">
        <w:rPr>
          <w:rFonts w:ascii="Times New Roman" w:hAnsi="Times New Roman"/>
          <w:sz w:val="20"/>
          <w:szCs w:val="20"/>
        </w:rPr>
        <w:t>The</w:t>
      </w:r>
      <w:r w:rsidRPr="002D2E2D">
        <w:rPr>
          <w:rFonts w:ascii="Times New Roman" w:hAnsi="Times New Roman"/>
          <w:sz w:val="20"/>
          <w:szCs w:val="20"/>
        </w:rPr>
        <w:t xml:space="preserve"> purpose of </w:t>
      </w:r>
      <w:r w:rsidR="00982A8C" w:rsidRPr="002D2E2D">
        <w:rPr>
          <w:rFonts w:ascii="Times New Roman" w:hAnsi="Times New Roman"/>
          <w:sz w:val="20"/>
          <w:szCs w:val="20"/>
        </w:rPr>
        <w:t>this handbook</w:t>
      </w:r>
      <w:r w:rsidRPr="002D2E2D">
        <w:rPr>
          <w:rFonts w:ascii="Times New Roman" w:hAnsi="Times New Roman"/>
          <w:sz w:val="20"/>
          <w:szCs w:val="20"/>
        </w:rPr>
        <w:t xml:space="preserve"> is to assist </w:t>
      </w:r>
      <w:r w:rsidR="00982A8C" w:rsidRPr="002D2E2D">
        <w:rPr>
          <w:rFonts w:ascii="Times New Roman" w:hAnsi="Times New Roman"/>
          <w:sz w:val="20"/>
          <w:szCs w:val="20"/>
        </w:rPr>
        <w:t>MEs</w:t>
      </w:r>
      <w:r w:rsidRPr="002D2E2D">
        <w:rPr>
          <w:rFonts w:ascii="Times New Roman" w:hAnsi="Times New Roman"/>
          <w:sz w:val="20"/>
          <w:szCs w:val="20"/>
        </w:rPr>
        <w:t xml:space="preserve"> in applying the regulations governing the physical qualifications of </w:t>
      </w:r>
      <w:r w:rsidR="002B572B" w:rsidRPr="002D2E2D">
        <w:rPr>
          <w:rFonts w:ascii="Times New Roman" w:hAnsi="Times New Roman"/>
          <w:sz w:val="20"/>
          <w:szCs w:val="20"/>
        </w:rPr>
        <w:t xml:space="preserve">interstate </w:t>
      </w:r>
      <w:r w:rsidR="00982A8C" w:rsidRPr="002D2E2D">
        <w:rPr>
          <w:rFonts w:ascii="Times New Roman" w:hAnsi="Times New Roman"/>
          <w:sz w:val="20"/>
          <w:szCs w:val="20"/>
        </w:rPr>
        <w:t>CMV drivers</w:t>
      </w:r>
      <w:r w:rsidRPr="002D2E2D">
        <w:rPr>
          <w:rFonts w:ascii="Times New Roman" w:hAnsi="Times New Roman"/>
          <w:sz w:val="20"/>
          <w:szCs w:val="20"/>
        </w:rPr>
        <w:t>.</w:t>
      </w:r>
      <w:r w:rsidR="00EE57AA" w:rsidRPr="002D2E2D">
        <w:rPr>
          <w:rFonts w:ascii="Times New Roman" w:hAnsi="Times New Roman"/>
          <w:sz w:val="20"/>
          <w:szCs w:val="20"/>
        </w:rPr>
        <w:t xml:space="preserve"> </w:t>
      </w:r>
      <w:r w:rsidRPr="002D2E2D">
        <w:rPr>
          <w:rFonts w:ascii="Times New Roman" w:hAnsi="Times New Roman"/>
          <w:sz w:val="20"/>
          <w:szCs w:val="20"/>
        </w:rPr>
        <w:t xml:space="preserve"> Often, this guidance is based on </w:t>
      </w:r>
      <w:r w:rsidR="00982A8C" w:rsidRPr="002D2E2D">
        <w:rPr>
          <w:rFonts w:ascii="Times New Roman" w:hAnsi="Times New Roman"/>
          <w:sz w:val="20"/>
          <w:szCs w:val="20"/>
        </w:rPr>
        <w:t>input from medical expert panels</w:t>
      </w:r>
      <w:r w:rsidRPr="002D2E2D">
        <w:rPr>
          <w:rFonts w:ascii="Times New Roman" w:hAnsi="Times New Roman"/>
          <w:sz w:val="20"/>
          <w:szCs w:val="20"/>
        </w:rPr>
        <w:t xml:space="preserve"> or are derived from </w:t>
      </w:r>
      <w:r w:rsidR="00EE57AA" w:rsidRPr="002D2E2D">
        <w:rPr>
          <w:rFonts w:ascii="Times New Roman" w:hAnsi="Times New Roman"/>
          <w:sz w:val="20"/>
          <w:szCs w:val="20"/>
        </w:rPr>
        <w:t xml:space="preserve">current clinical </w:t>
      </w:r>
      <w:r w:rsidRPr="002D2E2D">
        <w:rPr>
          <w:rFonts w:ascii="Times New Roman" w:hAnsi="Times New Roman"/>
          <w:sz w:val="20"/>
          <w:szCs w:val="20"/>
        </w:rPr>
        <w:t xml:space="preserve">best practices. </w:t>
      </w:r>
    </w:p>
    <w:p w14:paraId="6D02D84C" w14:textId="77777777" w:rsidR="00982A8C" w:rsidRPr="002D2E2D" w:rsidDel="00874641" w:rsidRDefault="00E00116" w:rsidP="004F551B">
      <w:pPr>
        <w:pStyle w:val="BodyText"/>
        <w:ind w:left="0"/>
        <w:rPr>
          <w:rFonts w:ascii="Times New Roman" w:hAnsi="Times New Roman"/>
          <w:sz w:val="20"/>
          <w:szCs w:val="20"/>
        </w:rPr>
      </w:pPr>
      <w:r w:rsidRPr="002D2E2D">
        <w:rPr>
          <w:rFonts w:ascii="Times New Roman" w:hAnsi="Times New Roman"/>
          <w:sz w:val="20"/>
          <w:szCs w:val="20"/>
        </w:rPr>
        <w:t xml:space="preserve"> </w:t>
      </w:r>
    </w:p>
    <w:p w14:paraId="2130DE36" w14:textId="494E1DB4" w:rsidR="00982A8C" w:rsidRDefault="00E604E3" w:rsidP="004F551B">
      <w:pPr>
        <w:pStyle w:val="BodyText"/>
        <w:ind w:left="0"/>
        <w:rPr>
          <w:rFonts w:ascii="Times New Roman" w:hAnsi="Times New Roman"/>
          <w:sz w:val="20"/>
          <w:szCs w:val="20"/>
        </w:rPr>
      </w:pPr>
      <w:r w:rsidRPr="002D2E2D">
        <w:rPr>
          <w:rFonts w:ascii="Times New Roman" w:hAnsi="Times New Roman"/>
          <w:sz w:val="20"/>
          <w:szCs w:val="20"/>
        </w:rPr>
        <w:t xml:space="preserve"> </w:t>
      </w:r>
      <w:r w:rsidR="00EE57AA" w:rsidRPr="002D2E2D">
        <w:rPr>
          <w:rFonts w:ascii="Times New Roman" w:hAnsi="Times New Roman"/>
          <w:sz w:val="20"/>
          <w:szCs w:val="20"/>
        </w:rPr>
        <w:t xml:space="preserve"> </w:t>
      </w:r>
      <w:r w:rsidRPr="002D2E2D">
        <w:rPr>
          <w:rFonts w:ascii="Times New Roman" w:hAnsi="Times New Roman"/>
          <w:sz w:val="20"/>
          <w:szCs w:val="20"/>
        </w:rPr>
        <w:t>Unlike regulations, the  guidance</w:t>
      </w:r>
      <w:r w:rsidR="00035577" w:rsidRPr="002D2E2D">
        <w:rPr>
          <w:rFonts w:ascii="Times New Roman" w:hAnsi="Times New Roman"/>
          <w:sz w:val="20"/>
          <w:szCs w:val="20"/>
        </w:rPr>
        <w:t xml:space="preserve"> </w:t>
      </w:r>
      <w:r w:rsidR="007D0284">
        <w:rPr>
          <w:rFonts w:ascii="Times New Roman" w:hAnsi="Times New Roman"/>
          <w:sz w:val="20"/>
          <w:szCs w:val="20"/>
        </w:rPr>
        <w:t>in this handbook do</w:t>
      </w:r>
      <w:r w:rsidR="0071589E">
        <w:rPr>
          <w:rFonts w:ascii="Times New Roman" w:hAnsi="Times New Roman"/>
          <w:sz w:val="20"/>
          <w:szCs w:val="20"/>
        </w:rPr>
        <w:t>es</w:t>
      </w:r>
      <w:r w:rsidR="007D0284">
        <w:rPr>
          <w:rFonts w:ascii="Times New Roman" w:hAnsi="Times New Roman"/>
          <w:sz w:val="20"/>
          <w:szCs w:val="20"/>
        </w:rPr>
        <w:t xml:space="preserve"> not have the force and effect of law and </w:t>
      </w:r>
      <w:r w:rsidR="00EC5C4F">
        <w:rPr>
          <w:rFonts w:ascii="Times New Roman" w:hAnsi="Times New Roman"/>
          <w:sz w:val="20"/>
          <w:szCs w:val="20"/>
        </w:rPr>
        <w:t>is</w:t>
      </w:r>
      <w:r w:rsidR="007D0284">
        <w:rPr>
          <w:rFonts w:ascii="Times New Roman" w:hAnsi="Times New Roman"/>
          <w:sz w:val="20"/>
          <w:szCs w:val="20"/>
        </w:rPr>
        <w:t xml:space="preserve"> not meant to bind the public in any way.</w:t>
      </w:r>
      <w:r w:rsidR="007D0284" w:rsidRPr="002D2E2D">
        <w:rPr>
          <w:rFonts w:ascii="Times New Roman" w:hAnsi="Times New Roman"/>
          <w:sz w:val="20"/>
          <w:szCs w:val="20"/>
        </w:rPr>
        <w:t xml:space="preserve"> </w:t>
      </w:r>
      <w:r w:rsidRPr="002D2E2D">
        <w:rPr>
          <w:rFonts w:ascii="Times New Roman" w:hAnsi="Times New Roman"/>
          <w:sz w:val="20"/>
          <w:szCs w:val="20"/>
        </w:rPr>
        <w:t xml:space="preserve">Rather, such guidance is strictly advisory, not mandatory, and </w:t>
      </w:r>
      <w:r w:rsidR="007D0284">
        <w:rPr>
          <w:rFonts w:ascii="Times New Roman" w:hAnsi="Times New Roman"/>
          <w:sz w:val="20"/>
          <w:szCs w:val="20"/>
        </w:rPr>
        <w:t>is intended only to provide clarity to the public regarding</w:t>
      </w:r>
      <w:r w:rsidR="008A5887">
        <w:rPr>
          <w:rFonts w:ascii="Times New Roman" w:hAnsi="Times New Roman"/>
          <w:sz w:val="20"/>
          <w:szCs w:val="20"/>
        </w:rPr>
        <w:t xml:space="preserve"> existing requirements under the </w:t>
      </w:r>
      <w:r w:rsidR="0018421E">
        <w:rPr>
          <w:rFonts w:ascii="Times New Roman" w:hAnsi="Times New Roman"/>
          <w:sz w:val="20"/>
          <w:szCs w:val="20"/>
        </w:rPr>
        <w:t xml:space="preserve">regulations </w:t>
      </w:r>
      <w:r w:rsidR="008A5887">
        <w:rPr>
          <w:rFonts w:ascii="Times New Roman" w:hAnsi="Times New Roman"/>
          <w:sz w:val="20"/>
          <w:szCs w:val="20"/>
        </w:rPr>
        <w:t>or FMCSA policies. The public (including MEs) is free to choose whether or not to utilize such guidance or recommendations as a basis for decision-making. In addition, the guidance will not be relied on my FMCSA as a basis for enforcement action or other administrative penalty, and nonconformity with the guidance will not affect rights and obligations under existin</w:t>
      </w:r>
      <w:bookmarkStart w:id="1" w:name="_GoBack"/>
      <w:bookmarkEnd w:id="1"/>
      <w:r w:rsidR="008A5887">
        <w:rPr>
          <w:rFonts w:ascii="Times New Roman" w:hAnsi="Times New Roman"/>
          <w:sz w:val="20"/>
          <w:szCs w:val="20"/>
        </w:rPr>
        <w:t>g statues and regulations.</w:t>
      </w:r>
    </w:p>
    <w:p w14:paraId="6AC9882B" w14:textId="77777777" w:rsidR="001248F5" w:rsidRPr="000E5F00" w:rsidRDefault="001248F5" w:rsidP="004F551B">
      <w:pPr>
        <w:pStyle w:val="BodyText"/>
        <w:ind w:left="0"/>
        <w:rPr>
          <w:rFonts w:ascii="Times New Roman" w:hAnsi="Times New Roman"/>
          <w:sz w:val="20"/>
          <w:szCs w:val="20"/>
        </w:rPr>
      </w:pPr>
    </w:p>
    <w:p w14:paraId="5079CF8F" w14:textId="77777777" w:rsidR="008A5887" w:rsidRDefault="001248F5" w:rsidP="001248F5">
      <w:pPr>
        <w:pStyle w:val="BodyText"/>
        <w:ind w:left="0"/>
        <w:rPr>
          <w:rFonts w:ascii="Times New Roman" w:hAnsi="Times New Roman"/>
          <w:sz w:val="20"/>
          <w:szCs w:val="20"/>
        </w:rPr>
      </w:pPr>
      <w:r w:rsidRPr="000E5F00">
        <w:rPr>
          <w:rFonts w:ascii="Times New Roman" w:hAnsi="Times New Roman"/>
          <w:sz w:val="20"/>
          <w:szCs w:val="20"/>
        </w:rPr>
        <w:t>Consistent with current clinical best practices for any medical condition in applying the physical qualification standards, the ME may consult with the individual’s treating provider for additional information concerning the driver’s medical history and current condition</w:t>
      </w:r>
      <w:r>
        <w:rPr>
          <w:rFonts w:ascii="Times New Roman" w:hAnsi="Times New Roman"/>
          <w:sz w:val="20"/>
          <w:szCs w:val="20"/>
        </w:rPr>
        <w:t>(s)</w:t>
      </w:r>
      <w:r w:rsidRPr="000E5F00">
        <w:rPr>
          <w:rFonts w:ascii="Times New Roman" w:hAnsi="Times New Roman"/>
          <w:sz w:val="20"/>
          <w:szCs w:val="20"/>
        </w:rPr>
        <w:t xml:space="preserve">, </w:t>
      </w:r>
      <w:r>
        <w:rPr>
          <w:rFonts w:ascii="Times New Roman" w:hAnsi="Times New Roman"/>
          <w:sz w:val="20"/>
          <w:szCs w:val="20"/>
        </w:rPr>
        <w:t xml:space="preserve">request </w:t>
      </w:r>
      <w:r w:rsidRPr="000E5F00">
        <w:rPr>
          <w:rFonts w:ascii="Times New Roman" w:hAnsi="Times New Roman"/>
          <w:sz w:val="20"/>
          <w:szCs w:val="20"/>
        </w:rPr>
        <w:t xml:space="preserve">appropriate referrals to other </w:t>
      </w:r>
      <w:r>
        <w:rPr>
          <w:rFonts w:ascii="Times New Roman" w:hAnsi="Times New Roman"/>
          <w:sz w:val="20"/>
          <w:szCs w:val="20"/>
        </w:rPr>
        <w:t>healthcare</w:t>
      </w:r>
      <w:r w:rsidRPr="000E5F00">
        <w:rPr>
          <w:rFonts w:ascii="Times New Roman" w:hAnsi="Times New Roman"/>
          <w:sz w:val="20"/>
          <w:szCs w:val="20"/>
        </w:rPr>
        <w:t xml:space="preserve"> providers, or request medical records, all with appropriate consent.</w:t>
      </w:r>
    </w:p>
    <w:p w14:paraId="6C1C7730" w14:textId="77777777" w:rsidR="001248F5" w:rsidRDefault="001248F5" w:rsidP="001248F5">
      <w:pPr>
        <w:pStyle w:val="BodyText"/>
        <w:ind w:left="0"/>
        <w:rPr>
          <w:rFonts w:ascii="Times New Roman" w:hAnsi="Times New Roman"/>
          <w:sz w:val="20"/>
          <w:szCs w:val="20"/>
        </w:rPr>
      </w:pPr>
    </w:p>
    <w:p w14:paraId="1B156F44" w14:textId="77777777" w:rsidR="00B56764" w:rsidRPr="000E5F00" w:rsidRDefault="00B56764" w:rsidP="004F551B">
      <w:pPr>
        <w:pStyle w:val="Heading1"/>
        <w:spacing w:before="0"/>
        <w:ind w:left="0"/>
        <w:rPr>
          <w:rFonts w:ascii="Times New Roman" w:hAnsi="Times New Roman"/>
          <w:b/>
          <w:i w:val="0"/>
          <w:sz w:val="28"/>
          <w:szCs w:val="28"/>
        </w:rPr>
      </w:pPr>
      <w:bookmarkStart w:id="2" w:name="_Toc2759638"/>
      <w:r w:rsidRPr="000E5F00">
        <w:rPr>
          <w:rFonts w:ascii="Times New Roman" w:hAnsi="Times New Roman"/>
          <w:b/>
          <w:i w:val="0"/>
          <w:sz w:val="28"/>
          <w:szCs w:val="28"/>
        </w:rPr>
        <w:t>Part I- The Federal Motor Carrier Safety Administration (FMCSA)</w:t>
      </w:r>
      <w:bookmarkEnd w:id="2"/>
      <w:r w:rsidR="00EE57AA">
        <w:rPr>
          <w:rFonts w:ascii="Times New Roman" w:hAnsi="Times New Roman"/>
          <w:b/>
          <w:i w:val="0"/>
          <w:sz w:val="28"/>
          <w:szCs w:val="28"/>
        </w:rPr>
        <w:br/>
      </w:r>
    </w:p>
    <w:p w14:paraId="205A3CE0" w14:textId="77777777" w:rsidR="009A311C" w:rsidRPr="000E5F00" w:rsidRDefault="00B56764" w:rsidP="004F551B">
      <w:pPr>
        <w:pStyle w:val="Heading2"/>
        <w:ind w:left="0"/>
        <w:rPr>
          <w:rFonts w:ascii="Times New Roman" w:hAnsi="Times New Roman"/>
          <w:color w:val="1F497D"/>
          <w:sz w:val="24"/>
          <w:szCs w:val="24"/>
        </w:rPr>
      </w:pPr>
      <w:bookmarkStart w:id="3" w:name="_Toc2759639"/>
      <w:r w:rsidRPr="000E5F00">
        <w:rPr>
          <w:rFonts w:ascii="Times New Roman" w:hAnsi="Times New Roman"/>
          <w:color w:val="1F497D"/>
          <w:sz w:val="24"/>
          <w:szCs w:val="24"/>
        </w:rPr>
        <w:t>About the FMCSA</w:t>
      </w:r>
      <w:bookmarkEnd w:id="3"/>
      <w:r w:rsidR="00EE57AA">
        <w:rPr>
          <w:rFonts w:ascii="Times New Roman" w:hAnsi="Times New Roman"/>
          <w:color w:val="1F497D"/>
          <w:sz w:val="24"/>
          <w:szCs w:val="24"/>
        </w:rPr>
        <w:br/>
      </w:r>
    </w:p>
    <w:p w14:paraId="40DE278E" w14:textId="77777777" w:rsidR="00B56764" w:rsidRPr="000E5F00" w:rsidRDefault="008A5887" w:rsidP="004F551B">
      <w:pPr>
        <w:pStyle w:val="Heading2"/>
        <w:ind w:left="0"/>
        <w:rPr>
          <w:rFonts w:ascii="Times New Roman" w:hAnsi="Times New Roman"/>
          <w:i/>
          <w:sz w:val="20"/>
          <w:szCs w:val="20"/>
        </w:rPr>
      </w:pPr>
      <w:bookmarkStart w:id="4" w:name="_Toc2759640"/>
      <w:r>
        <w:rPr>
          <w:rFonts w:ascii="Times New Roman" w:hAnsi="Times New Roman"/>
          <w:b w:val="0"/>
          <w:sz w:val="20"/>
          <w:szCs w:val="20"/>
        </w:rPr>
        <w:t xml:space="preserve">The </w:t>
      </w:r>
      <w:r w:rsidR="00B56764" w:rsidRPr="000E5F00">
        <w:rPr>
          <w:rFonts w:ascii="Times New Roman" w:hAnsi="Times New Roman"/>
          <w:b w:val="0"/>
          <w:sz w:val="20"/>
          <w:szCs w:val="20"/>
        </w:rPr>
        <w:t xml:space="preserve">Motor Carrier Safety Improvement Act </w:t>
      </w:r>
      <w:r w:rsidR="000F1AEC" w:rsidRPr="000E5F00">
        <w:rPr>
          <w:rFonts w:ascii="Times New Roman" w:hAnsi="Times New Roman"/>
          <w:b w:val="0"/>
          <w:sz w:val="20"/>
          <w:szCs w:val="20"/>
        </w:rPr>
        <w:t xml:space="preserve">of </w:t>
      </w:r>
      <w:r w:rsidR="00B56764" w:rsidRPr="000E5F00">
        <w:rPr>
          <w:rFonts w:ascii="Times New Roman" w:hAnsi="Times New Roman"/>
          <w:b w:val="0"/>
          <w:sz w:val="20"/>
          <w:szCs w:val="20"/>
        </w:rPr>
        <w:t>1999 transferred the Office of Motor Carriers from the Federal Highway Administration (FHWA</w:t>
      </w:r>
      <w:r w:rsidR="0036163B" w:rsidRPr="000E5F00">
        <w:rPr>
          <w:rFonts w:ascii="Times New Roman" w:hAnsi="Times New Roman"/>
          <w:b w:val="0"/>
          <w:sz w:val="20"/>
          <w:szCs w:val="20"/>
        </w:rPr>
        <w:t xml:space="preserve">) </w:t>
      </w:r>
      <w:r>
        <w:rPr>
          <w:rFonts w:ascii="Times New Roman" w:hAnsi="Times New Roman"/>
          <w:b w:val="0"/>
          <w:sz w:val="20"/>
          <w:szCs w:val="20"/>
        </w:rPr>
        <w:t xml:space="preserve">and </w:t>
      </w:r>
      <w:r w:rsidR="00B56764" w:rsidRPr="000E5F00">
        <w:rPr>
          <w:rFonts w:ascii="Times New Roman" w:hAnsi="Times New Roman"/>
          <w:b w:val="0"/>
          <w:sz w:val="20"/>
          <w:szCs w:val="20"/>
        </w:rPr>
        <w:t>establish</w:t>
      </w:r>
      <w:r>
        <w:rPr>
          <w:rFonts w:ascii="Times New Roman" w:hAnsi="Times New Roman"/>
          <w:b w:val="0"/>
          <w:sz w:val="20"/>
          <w:szCs w:val="20"/>
        </w:rPr>
        <w:t>ed</w:t>
      </w:r>
      <w:r w:rsidR="00B56764" w:rsidRPr="000E5F00">
        <w:rPr>
          <w:rFonts w:ascii="Times New Roman" w:hAnsi="Times New Roman"/>
          <w:b w:val="0"/>
          <w:sz w:val="20"/>
          <w:szCs w:val="20"/>
        </w:rPr>
        <w:t xml:space="preserve"> the FMCSA</w:t>
      </w:r>
      <w:r w:rsidR="00AF0F7C">
        <w:rPr>
          <w:rFonts w:ascii="Times New Roman" w:hAnsi="Times New Roman"/>
          <w:b w:val="0"/>
          <w:sz w:val="20"/>
          <w:szCs w:val="20"/>
        </w:rPr>
        <w:t xml:space="preserve">, </w:t>
      </w:r>
      <w:r>
        <w:rPr>
          <w:rFonts w:ascii="Times New Roman" w:hAnsi="Times New Roman"/>
          <w:b w:val="0"/>
          <w:sz w:val="20"/>
          <w:szCs w:val="20"/>
        </w:rPr>
        <w:t>effective</w:t>
      </w:r>
      <w:r w:rsidR="00AF0F7C">
        <w:rPr>
          <w:rFonts w:ascii="Times New Roman" w:hAnsi="Times New Roman"/>
          <w:b w:val="0"/>
          <w:sz w:val="20"/>
          <w:szCs w:val="20"/>
        </w:rPr>
        <w:t xml:space="preserve"> </w:t>
      </w:r>
      <w:r>
        <w:rPr>
          <w:rFonts w:ascii="Times New Roman" w:hAnsi="Times New Roman"/>
          <w:b w:val="0"/>
          <w:sz w:val="20"/>
          <w:szCs w:val="20"/>
        </w:rPr>
        <w:t>on</w:t>
      </w:r>
      <w:r w:rsidR="00AF0F7C">
        <w:rPr>
          <w:rFonts w:ascii="Times New Roman" w:hAnsi="Times New Roman"/>
          <w:b w:val="0"/>
          <w:sz w:val="20"/>
          <w:szCs w:val="20"/>
        </w:rPr>
        <w:t xml:space="preserve"> </w:t>
      </w:r>
      <w:r>
        <w:rPr>
          <w:rFonts w:ascii="Times New Roman" w:hAnsi="Times New Roman"/>
          <w:b w:val="0"/>
          <w:sz w:val="20"/>
          <w:szCs w:val="20"/>
        </w:rPr>
        <w:t>January 1, 2000</w:t>
      </w:r>
      <w:r w:rsidR="00B56764" w:rsidRPr="000E5F00">
        <w:rPr>
          <w:rFonts w:ascii="Times New Roman" w:hAnsi="Times New Roman"/>
          <w:b w:val="0"/>
          <w:sz w:val="20"/>
          <w:szCs w:val="20"/>
        </w:rPr>
        <w:t>.</w:t>
      </w:r>
      <w:r w:rsidR="0036163B" w:rsidRPr="000E5F00">
        <w:rPr>
          <w:rFonts w:ascii="Times New Roman" w:hAnsi="Times New Roman"/>
          <w:b w:val="0"/>
          <w:sz w:val="20"/>
          <w:szCs w:val="20"/>
        </w:rPr>
        <w:t xml:space="preserve"> </w:t>
      </w:r>
      <w:r w:rsidR="00EE57AA">
        <w:rPr>
          <w:rFonts w:ascii="Times New Roman" w:hAnsi="Times New Roman"/>
          <w:b w:val="0"/>
          <w:sz w:val="20"/>
          <w:szCs w:val="20"/>
        </w:rPr>
        <w:t xml:space="preserve"> </w:t>
      </w:r>
      <w:r w:rsidR="00B56764" w:rsidRPr="000E5F00">
        <w:rPr>
          <w:rFonts w:ascii="Times New Roman" w:hAnsi="Times New Roman"/>
          <w:b w:val="0"/>
          <w:sz w:val="20"/>
          <w:szCs w:val="20"/>
        </w:rPr>
        <w:t xml:space="preserve">FMCSA is one of nine </w:t>
      </w:r>
      <w:r>
        <w:rPr>
          <w:rFonts w:ascii="Times New Roman" w:hAnsi="Times New Roman"/>
          <w:b w:val="0"/>
          <w:sz w:val="20"/>
          <w:szCs w:val="20"/>
        </w:rPr>
        <w:t xml:space="preserve">administrations within </w:t>
      </w:r>
      <w:r w:rsidR="009F7CEF">
        <w:rPr>
          <w:rFonts w:ascii="Times New Roman" w:hAnsi="Times New Roman"/>
          <w:b w:val="0"/>
          <w:sz w:val="20"/>
          <w:szCs w:val="20"/>
        </w:rPr>
        <w:t xml:space="preserve">the </w:t>
      </w:r>
      <w:r w:rsidR="00B56764" w:rsidRPr="000E5F00">
        <w:rPr>
          <w:rFonts w:ascii="Times New Roman" w:hAnsi="Times New Roman"/>
          <w:b w:val="0"/>
          <w:sz w:val="20"/>
          <w:szCs w:val="20"/>
        </w:rPr>
        <w:t>U.S</w:t>
      </w:r>
      <w:r w:rsidR="0036163B" w:rsidRPr="000E5F00">
        <w:rPr>
          <w:rFonts w:ascii="Times New Roman" w:hAnsi="Times New Roman"/>
          <w:b w:val="0"/>
          <w:sz w:val="20"/>
          <w:szCs w:val="20"/>
        </w:rPr>
        <w:t xml:space="preserve">. </w:t>
      </w:r>
      <w:r w:rsidR="00B56764" w:rsidRPr="000E5F00">
        <w:rPr>
          <w:rFonts w:ascii="Times New Roman" w:hAnsi="Times New Roman"/>
          <w:b w:val="0"/>
          <w:sz w:val="20"/>
          <w:szCs w:val="20"/>
        </w:rPr>
        <w:t>Department of Transportation</w:t>
      </w:r>
      <w:r w:rsidR="005C603B" w:rsidRPr="000E5F00">
        <w:rPr>
          <w:rFonts w:ascii="Times New Roman" w:hAnsi="Times New Roman"/>
          <w:b w:val="0"/>
          <w:sz w:val="20"/>
          <w:szCs w:val="20"/>
        </w:rPr>
        <w:t xml:space="preserve"> (DOT)</w:t>
      </w:r>
      <w:r w:rsidR="00B56764" w:rsidRPr="000E5F00">
        <w:rPr>
          <w:rFonts w:ascii="Times New Roman" w:hAnsi="Times New Roman"/>
          <w:b w:val="0"/>
          <w:sz w:val="20"/>
          <w:szCs w:val="20"/>
        </w:rPr>
        <w:t xml:space="preserve">. To learn more, visit the DOT </w:t>
      </w:r>
      <w:r w:rsidR="00EE57AA">
        <w:rPr>
          <w:rFonts w:ascii="Times New Roman" w:hAnsi="Times New Roman"/>
          <w:b w:val="0"/>
          <w:sz w:val="20"/>
          <w:szCs w:val="20"/>
        </w:rPr>
        <w:t>website</w:t>
      </w:r>
      <w:r w:rsidR="00B56764" w:rsidRPr="000E5F00">
        <w:rPr>
          <w:rFonts w:ascii="Times New Roman" w:hAnsi="Times New Roman"/>
          <w:b w:val="0"/>
          <w:sz w:val="20"/>
          <w:szCs w:val="20"/>
        </w:rPr>
        <w:t xml:space="preserve"> at</w:t>
      </w:r>
      <w:r w:rsidR="00DE5BAF" w:rsidRPr="000E5F00">
        <w:rPr>
          <w:rFonts w:ascii="Times New Roman" w:hAnsi="Times New Roman"/>
          <w:sz w:val="20"/>
          <w:szCs w:val="20"/>
        </w:rPr>
        <w:t xml:space="preserve"> </w:t>
      </w:r>
      <w:hyperlink r:id="rId9" w:history="1">
        <w:r w:rsidR="00B6654F" w:rsidRPr="000E5F00">
          <w:rPr>
            <w:rStyle w:val="Hyperlink"/>
            <w:rFonts w:ascii="Times New Roman" w:hAnsi="Times New Roman"/>
            <w:sz w:val="20"/>
            <w:szCs w:val="20"/>
          </w:rPr>
          <w:t>http://www.transportation.gov</w:t>
        </w:r>
      </w:hyperlink>
      <w:bookmarkEnd w:id="4"/>
      <w:r w:rsidR="00EE57AA">
        <w:rPr>
          <w:rStyle w:val="Hyperlink"/>
          <w:rFonts w:ascii="Times New Roman" w:hAnsi="Times New Roman"/>
          <w:sz w:val="20"/>
          <w:szCs w:val="20"/>
        </w:rPr>
        <w:t>.</w:t>
      </w:r>
      <w:r w:rsidR="00B56764" w:rsidRPr="000E5F00">
        <w:rPr>
          <w:rFonts w:ascii="Times New Roman" w:hAnsi="Times New Roman"/>
          <w:sz w:val="20"/>
          <w:szCs w:val="20"/>
        </w:rPr>
        <w:t xml:space="preserve"> </w:t>
      </w:r>
    </w:p>
    <w:p w14:paraId="25A045AF" w14:textId="77777777" w:rsidR="00DE5BAF" w:rsidRPr="000E5F00" w:rsidRDefault="00DE5BAF" w:rsidP="004F551B">
      <w:pPr>
        <w:pStyle w:val="BodyText"/>
        <w:ind w:left="0" w:right="228"/>
        <w:rPr>
          <w:rFonts w:ascii="Times New Roman" w:hAnsi="Times New Roman"/>
          <w:sz w:val="20"/>
          <w:szCs w:val="20"/>
        </w:rPr>
      </w:pPr>
    </w:p>
    <w:p w14:paraId="109E0EE9" w14:textId="77777777" w:rsidR="00BB50A0" w:rsidRDefault="005D43C5" w:rsidP="00FD1040">
      <w:pPr>
        <w:pStyle w:val="BodyText"/>
        <w:ind w:left="0" w:right="228"/>
        <w:rPr>
          <w:rFonts w:ascii="Times New Roman" w:hAnsi="Times New Roman"/>
          <w:sz w:val="20"/>
          <w:szCs w:val="20"/>
        </w:rPr>
      </w:pPr>
      <w:r>
        <w:rPr>
          <w:rFonts w:ascii="Times New Roman" w:hAnsi="Times New Roman"/>
          <w:sz w:val="20"/>
          <w:szCs w:val="20"/>
        </w:rPr>
        <w:t>FMCSA is</w:t>
      </w:r>
      <w:r w:rsidRPr="005D43C5">
        <w:rPr>
          <w:rFonts w:ascii="Times New Roman" w:hAnsi="Times New Roman"/>
          <w:sz w:val="20"/>
          <w:szCs w:val="20"/>
        </w:rPr>
        <w:t xml:space="preserve"> the lead </w:t>
      </w:r>
      <w:r w:rsidR="002B572B">
        <w:rPr>
          <w:rFonts w:ascii="Times New Roman" w:hAnsi="Times New Roman"/>
          <w:sz w:val="20"/>
          <w:szCs w:val="20"/>
        </w:rPr>
        <w:t>F</w:t>
      </w:r>
      <w:r w:rsidRPr="005D43C5">
        <w:rPr>
          <w:rFonts w:ascii="Times New Roman" w:hAnsi="Times New Roman"/>
          <w:sz w:val="20"/>
          <w:szCs w:val="20"/>
        </w:rPr>
        <w:t xml:space="preserve">ederal government agency responsible for regulating and providing safety oversight of </w:t>
      </w:r>
      <w:r>
        <w:rPr>
          <w:rFonts w:ascii="Times New Roman" w:hAnsi="Times New Roman"/>
          <w:sz w:val="20"/>
          <w:szCs w:val="20"/>
        </w:rPr>
        <w:t>CMV</w:t>
      </w:r>
      <w:r w:rsidR="007E5774">
        <w:rPr>
          <w:rFonts w:ascii="Times New Roman" w:hAnsi="Times New Roman"/>
          <w:sz w:val="20"/>
          <w:szCs w:val="20"/>
        </w:rPr>
        <w:t xml:space="preserve"> drivers</w:t>
      </w:r>
      <w:r>
        <w:rPr>
          <w:rFonts w:ascii="Times New Roman" w:hAnsi="Times New Roman"/>
          <w:sz w:val="20"/>
          <w:szCs w:val="20"/>
        </w:rPr>
        <w:t xml:space="preserve">. </w:t>
      </w:r>
      <w:r w:rsidRPr="005D43C5">
        <w:rPr>
          <w:rFonts w:ascii="Times New Roman" w:hAnsi="Times New Roman"/>
          <w:sz w:val="20"/>
          <w:szCs w:val="20"/>
        </w:rPr>
        <w:t xml:space="preserve"> FMCSA's mission is to reduce crashes, injuries, and fatalities in</w:t>
      </w:r>
      <w:r w:rsidR="00BB50A0">
        <w:rPr>
          <w:rFonts w:ascii="Times New Roman" w:hAnsi="Times New Roman"/>
          <w:sz w:val="20"/>
          <w:szCs w:val="20"/>
        </w:rPr>
        <w:t xml:space="preserve">volving large trucks and buses.  </w:t>
      </w:r>
      <w:r w:rsidRPr="005D43C5">
        <w:rPr>
          <w:rFonts w:ascii="Times New Roman" w:hAnsi="Times New Roman"/>
          <w:sz w:val="20"/>
          <w:szCs w:val="20"/>
        </w:rPr>
        <w:t>FMCSA partners with industry, safety advocates, and state and local governments to keep our nation's roadways safe and improve CMV safety through regulation, education, enforcement, research, and technology.</w:t>
      </w:r>
      <w:r>
        <w:rPr>
          <w:rFonts w:ascii="Times New Roman" w:hAnsi="Times New Roman"/>
          <w:sz w:val="20"/>
          <w:szCs w:val="20"/>
        </w:rPr>
        <w:t xml:space="preserve">  </w:t>
      </w:r>
    </w:p>
    <w:p w14:paraId="1AAECD4C" w14:textId="77777777" w:rsidR="00BB50A0" w:rsidRDefault="00BB50A0" w:rsidP="004F551B">
      <w:pPr>
        <w:pStyle w:val="BodyText"/>
        <w:ind w:left="0" w:right="228"/>
        <w:rPr>
          <w:rFonts w:ascii="Times New Roman" w:hAnsi="Times New Roman"/>
          <w:sz w:val="20"/>
          <w:szCs w:val="20"/>
        </w:rPr>
      </w:pPr>
    </w:p>
    <w:p w14:paraId="0D6BFE1D" w14:textId="77777777" w:rsidR="00AB77C0" w:rsidRPr="000E5F00" w:rsidRDefault="00AB77C0" w:rsidP="004F551B">
      <w:pPr>
        <w:rPr>
          <w:rFonts w:ascii="Times New Roman" w:eastAsia="Arial" w:hAnsi="Times New Roman"/>
          <w:sz w:val="20"/>
          <w:szCs w:val="20"/>
        </w:rPr>
      </w:pPr>
      <w:bookmarkStart w:id="5" w:name="Introduction_"/>
      <w:bookmarkStart w:id="6" w:name="_bookmark0"/>
      <w:bookmarkStart w:id="7" w:name="_bookmark2"/>
      <w:bookmarkEnd w:id="5"/>
      <w:bookmarkEnd w:id="6"/>
      <w:bookmarkEnd w:id="7"/>
    </w:p>
    <w:p w14:paraId="0300651F" w14:textId="77777777" w:rsidR="00AB77C0" w:rsidRPr="000E5F00" w:rsidRDefault="009E6434" w:rsidP="004F551B">
      <w:pPr>
        <w:pStyle w:val="Heading3"/>
        <w:ind w:left="0"/>
        <w:rPr>
          <w:rFonts w:ascii="Times New Roman" w:hAnsi="Times New Roman"/>
          <w:b w:val="0"/>
          <w:bCs w:val="0"/>
          <w:color w:val="1F497D"/>
          <w:sz w:val="24"/>
          <w:szCs w:val="24"/>
        </w:rPr>
      </w:pPr>
      <w:bookmarkStart w:id="8" w:name="_Toc2759646"/>
      <w:r w:rsidRPr="000E5F00">
        <w:rPr>
          <w:rFonts w:ascii="Times New Roman" w:hAnsi="Times New Roman"/>
          <w:color w:val="1F497D"/>
          <w:sz w:val="24"/>
          <w:szCs w:val="24"/>
        </w:rPr>
        <w:t>The Medical Examiner</w:t>
      </w:r>
      <w:bookmarkEnd w:id="8"/>
    </w:p>
    <w:p w14:paraId="41340DC9" w14:textId="77777777" w:rsidR="008B352F" w:rsidRDefault="008B352F" w:rsidP="004F551B">
      <w:pPr>
        <w:pStyle w:val="BodyText"/>
        <w:ind w:left="0" w:right="330"/>
        <w:rPr>
          <w:rFonts w:ascii="Times New Roman" w:hAnsi="Times New Roman"/>
          <w:sz w:val="20"/>
          <w:szCs w:val="20"/>
        </w:rPr>
      </w:pPr>
    </w:p>
    <w:p w14:paraId="0501A25B" w14:textId="77777777" w:rsidR="00AB77C0" w:rsidRPr="00523440" w:rsidRDefault="009E6434" w:rsidP="004F551B">
      <w:pPr>
        <w:pStyle w:val="BodyText"/>
        <w:ind w:left="0" w:right="330"/>
        <w:rPr>
          <w:rFonts w:ascii="Times New Roman" w:hAnsi="Times New Roman"/>
          <w:sz w:val="20"/>
          <w:szCs w:val="20"/>
        </w:rPr>
      </w:pPr>
      <w:r w:rsidRPr="000E5F00">
        <w:rPr>
          <w:rFonts w:ascii="Times New Roman" w:hAnsi="Times New Roman"/>
          <w:sz w:val="20"/>
          <w:szCs w:val="20"/>
        </w:rPr>
        <w:t xml:space="preserve">The </w:t>
      </w:r>
      <w:r w:rsidR="008B352F">
        <w:rPr>
          <w:rFonts w:ascii="Times New Roman" w:hAnsi="Times New Roman"/>
          <w:sz w:val="20"/>
          <w:szCs w:val="20"/>
        </w:rPr>
        <w:t>FMCSRs</w:t>
      </w:r>
      <w:r w:rsidRPr="000E5F00">
        <w:rPr>
          <w:rFonts w:ascii="Times New Roman" w:hAnsi="Times New Roman"/>
          <w:sz w:val="20"/>
          <w:szCs w:val="20"/>
        </w:rPr>
        <w:t xml:space="preserve"> identify a person who </w:t>
      </w:r>
      <w:r w:rsidR="009F7CEF">
        <w:rPr>
          <w:rFonts w:ascii="Times New Roman" w:hAnsi="Times New Roman"/>
          <w:sz w:val="20"/>
          <w:szCs w:val="20"/>
        </w:rPr>
        <w:t xml:space="preserve">is eligible to </w:t>
      </w:r>
      <w:r w:rsidRPr="000E5F00">
        <w:rPr>
          <w:rFonts w:ascii="Times New Roman" w:hAnsi="Times New Roman"/>
          <w:sz w:val="20"/>
          <w:szCs w:val="20"/>
        </w:rPr>
        <w:t>be a</w:t>
      </w:r>
      <w:r w:rsidR="008B352F">
        <w:rPr>
          <w:rFonts w:ascii="Times New Roman" w:hAnsi="Times New Roman"/>
          <w:sz w:val="20"/>
          <w:szCs w:val="20"/>
        </w:rPr>
        <w:t xml:space="preserve">n ME </w:t>
      </w:r>
      <w:r w:rsidRPr="000E5F00">
        <w:rPr>
          <w:rFonts w:ascii="Times New Roman" w:hAnsi="Times New Roman"/>
          <w:sz w:val="20"/>
          <w:szCs w:val="20"/>
        </w:rPr>
        <w:t>by tw</w:t>
      </w:r>
      <w:r w:rsidR="007A12C2" w:rsidRPr="000E5F00">
        <w:rPr>
          <w:rFonts w:ascii="Times New Roman" w:hAnsi="Times New Roman"/>
          <w:sz w:val="20"/>
          <w:szCs w:val="20"/>
        </w:rPr>
        <w:t>o criteria</w:t>
      </w:r>
      <w:r w:rsidRPr="000E5F00">
        <w:rPr>
          <w:rFonts w:ascii="Times New Roman" w:hAnsi="Times New Roman"/>
          <w:sz w:val="20"/>
          <w:szCs w:val="20"/>
        </w:rPr>
        <w:t xml:space="preserve">: </w:t>
      </w:r>
      <w:r w:rsidR="008B352F">
        <w:rPr>
          <w:rFonts w:ascii="Times New Roman" w:hAnsi="Times New Roman"/>
          <w:sz w:val="20"/>
          <w:szCs w:val="20"/>
        </w:rPr>
        <w:t xml:space="preserve"> </w:t>
      </w:r>
      <w:r w:rsidRPr="000E5F00">
        <w:rPr>
          <w:rFonts w:ascii="Times New Roman" w:hAnsi="Times New Roman"/>
          <w:sz w:val="20"/>
          <w:szCs w:val="20"/>
        </w:rPr>
        <w:t>professional licensure and scope of practice that includes performing physical examinations.</w:t>
      </w:r>
    </w:p>
    <w:p w14:paraId="2ABE285E" w14:textId="77777777" w:rsidR="00AB77C0" w:rsidRPr="000E5F00" w:rsidRDefault="00AB77C0" w:rsidP="00821643">
      <w:pPr>
        <w:rPr>
          <w:rFonts w:ascii="Times New Roman" w:hAnsi="Times New Roman"/>
          <w:sz w:val="20"/>
          <w:szCs w:val="20"/>
        </w:rPr>
      </w:pPr>
    </w:p>
    <w:p w14:paraId="5C1F7789" w14:textId="77777777" w:rsidR="00AB77C0" w:rsidRPr="002800C5" w:rsidRDefault="008B352F" w:rsidP="008B5130">
      <w:pPr>
        <w:pStyle w:val="BodyText"/>
        <w:ind w:left="0" w:right="330"/>
        <w:rPr>
          <w:rFonts w:ascii="Times New Roman" w:hAnsi="Times New Roman"/>
          <w:sz w:val="20"/>
          <w:szCs w:val="20"/>
        </w:rPr>
      </w:pPr>
      <w:r w:rsidRPr="008B5130">
        <w:rPr>
          <w:rFonts w:ascii="Times New Roman" w:hAnsi="Times New Roman"/>
          <w:sz w:val="20"/>
          <w:szCs w:val="20"/>
        </w:rPr>
        <w:t>An</w:t>
      </w:r>
      <w:r w:rsidRPr="002800C5">
        <w:rPr>
          <w:rFonts w:ascii="Times New Roman" w:hAnsi="Times New Roman"/>
          <w:sz w:val="20"/>
          <w:szCs w:val="20"/>
        </w:rPr>
        <w:t xml:space="preserve"> ME</w:t>
      </w:r>
      <w:r w:rsidR="009E6434" w:rsidRPr="002800C5">
        <w:rPr>
          <w:rFonts w:ascii="Times New Roman" w:hAnsi="Times New Roman"/>
          <w:b/>
          <w:sz w:val="20"/>
          <w:szCs w:val="20"/>
        </w:rPr>
        <w:t xml:space="preserve"> </w:t>
      </w:r>
      <w:r w:rsidR="00A218C0" w:rsidRPr="002800C5">
        <w:rPr>
          <w:rFonts w:ascii="Times New Roman" w:hAnsi="Times New Roman"/>
          <w:sz w:val="20"/>
          <w:szCs w:val="20"/>
        </w:rPr>
        <w:t>is</w:t>
      </w:r>
      <w:r w:rsidR="009E6434" w:rsidRPr="002800C5">
        <w:rPr>
          <w:rFonts w:ascii="Times New Roman" w:hAnsi="Times New Roman"/>
          <w:sz w:val="20"/>
          <w:szCs w:val="20"/>
        </w:rPr>
        <w:t xml:space="preserve"> a person who is licensed, certified, and/or registered, in accordance with applicable </w:t>
      </w:r>
      <w:r w:rsidR="00283DDE" w:rsidRPr="002800C5">
        <w:rPr>
          <w:rFonts w:ascii="Times New Roman" w:hAnsi="Times New Roman"/>
          <w:sz w:val="20"/>
          <w:szCs w:val="20"/>
        </w:rPr>
        <w:t>state</w:t>
      </w:r>
      <w:r w:rsidR="009E6434" w:rsidRPr="002800C5">
        <w:rPr>
          <w:rFonts w:ascii="Times New Roman" w:hAnsi="Times New Roman"/>
          <w:sz w:val="20"/>
          <w:szCs w:val="20"/>
        </w:rPr>
        <w:t xml:space="preserve"> laws and regulations to perform physical examinations.</w:t>
      </w:r>
      <w:r w:rsidRPr="002800C5">
        <w:rPr>
          <w:rFonts w:ascii="Times New Roman" w:hAnsi="Times New Roman"/>
          <w:sz w:val="20"/>
          <w:szCs w:val="20"/>
        </w:rPr>
        <w:t xml:space="preserve"> </w:t>
      </w:r>
      <w:r w:rsidR="009E6434" w:rsidRPr="002800C5">
        <w:rPr>
          <w:rFonts w:ascii="Times New Roman" w:hAnsi="Times New Roman"/>
          <w:sz w:val="20"/>
          <w:szCs w:val="20"/>
        </w:rPr>
        <w:t xml:space="preserve"> </w:t>
      </w:r>
      <w:r w:rsidR="004C3EFF" w:rsidRPr="002800C5" w:rsidDel="00067723">
        <w:rPr>
          <w:rFonts w:ascii="Times New Roman" w:hAnsi="Times New Roman"/>
          <w:sz w:val="20"/>
          <w:szCs w:val="20"/>
        </w:rPr>
        <w:t xml:space="preserve">The </w:t>
      </w:r>
      <w:r w:rsidRPr="002800C5" w:rsidDel="00067723">
        <w:rPr>
          <w:rFonts w:ascii="Times New Roman" w:hAnsi="Times New Roman"/>
          <w:sz w:val="20"/>
          <w:szCs w:val="20"/>
        </w:rPr>
        <w:t>ME</w:t>
      </w:r>
      <w:r w:rsidR="004C3EFF" w:rsidRPr="002800C5" w:rsidDel="00067723">
        <w:rPr>
          <w:rFonts w:ascii="Times New Roman" w:hAnsi="Times New Roman"/>
          <w:sz w:val="20"/>
          <w:szCs w:val="20"/>
        </w:rPr>
        <w:t xml:space="preserve"> is deemed qualified</w:t>
      </w:r>
      <w:r w:rsidR="00DE04C1" w:rsidRPr="002800C5" w:rsidDel="00067723">
        <w:rPr>
          <w:rFonts w:ascii="Times New Roman" w:hAnsi="Times New Roman"/>
          <w:sz w:val="20"/>
          <w:szCs w:val="20"/>
        </w:rPr>
        <w:t xml:space="preserve"> by being certified </w:t>
      </w:r>
      <w:r w:rsidR="00D47D74" w:rsidRPr="002800C5" w:rsidDel="00067723">
        <w:rPr>
          <w:rFonts w:ascii="Times New Roman" w:hAnsi="Times New Roman"/>
          <w:sz w:val="20"/>
          <w:szCs w:val="20"/>
        </w:rPr>
        <w:t xml:space="preserve">by FMCSA </w:t>
      </w:r>
      <w:r w:rsidR="00DE04C1" w:rsidRPr="002800C5" w:rsidDel="00067723">
        <w:rPr>
          <w:rFonts w:ascii="Times New Roman" w:hAnsi="Times New Roman"/>
          <w:sz w:val="20"/>
          <w:szCs w:val="20"/>
        </w:rPr>
        <w:t xml:space="preserve">and </w:t>
      </w:r>
      <w:r w:rsidR="00D47D74" w:rsidRPr="002800C5" w:rsidDel="00067723">
        <w:rPr>
          <w:rFonts w:ascii="Times New Roman" w:hAnsi="Times New Roman"/>
          <w:sz w:val="20"/>
          <w:szCs w:val="20"/>
        </w:rPr>
        <w:t xml:space="preserve">listed </w:t>
      </w:r>
      <w:r w:rsidR="00DE04C1" w:rsidRPr="002800C5" w:rsidDel="00067723">
        <w:rPr>
          <w:rFonts w:ascii="Times New Roman" w:hAnsi="Times New Roman"/>
          <w:sz w:val="20"/>
          <w:szCs w:val="20"/>
        </w:rPr>
        <w:t xml:space="preserve">on FMCSA’s National Registry. </w:t>
      </w:r>
      <w:r w:rsidR="002C7091" w:rsidRPr="002800C5" w:rsidDel="00067723">
        <w:rPr>
          <w:rFonts w:ascii="Times New Roman" w:hAnsi="Times New Roman"/>
          <w:sz w:val="20"/>
          <w:szCs w:val="20"/>
        </w:rPr>
        <w:t xml:space="preserve"> </w:t>
      </w:r>
      <w:r w:rsidR="009E6434" w:rsidRPr="002800C5">
        <w:rPr>
          <w:rFonts w:ascii="Times New Roman" w:hAnsi="Times New Roman"/>
          <w:sz w:val="20"/>
          <w:szCs w:val="20"/>
        </w:rPr>
        <w:t xml:space="preserve">The term </w:t>
      </w:r>
      <w:r w:rsidR="00DE04C1" w:rsidRPr="002800C5">
        <w:rPr>
          <w:rFonts w:ascii="Times New Roman" w:hAnsi="Times New Roman"/>
          <w:sz w:val="20"/>
          <w:szCs w:val="20"/>
        </w:rPr>
        <w:t>includes</w:t>
      </w:r>
      <w:r w:rsidR="009E6434" w:rsidRPr="002800C5">
        <w:rPr>
          <w:rFonts w:ascii="Times New Roman" w:hAnsi="Times New Roman"/>
          <w:sz w:val="20"/>
          <w:szCs w:val="20"/>
        </w:rPr>
        <w:t xml:space="preserve"> advanced practice </w:t>
      </w:r>
      <w:r w:rsidR="00314E5F" w:rsidRPr="002800C5">
        <w:rPr>
          <w:rFonts w:ascii="Times New Roman" w:hAnsi="Times New Roman"/>
          <w:sz w:val="20"/>
          <w:szCs w:val="20"/>
        </w:rPr>
        <w:t xml:space="preserve">nurses, </w:t>
      </w:r>
      <w:r w:rsidR="00311DDE" w:rsidRPr="002800C5">
        <w:rPr>
          <w:rFonts w:ascii="Times New Roman" w:hAnsi="Times New Roman"/>
          <w:sz w:val="20"/>
          <w:szCs w:val="20"/>
        </w:rPr>
        <w:t>doctors of chiropractic</w:t>
      </w:r>
      <w:r w:rsidR="00314E5F" w:rsidRPr="002800C5">
        <w:rPr>
          <w:rFonts w:ascii="Times New Roman" w:hAnsi="Times New Roman"/>
          <w:sz w:val="20"/>
          <w:szCs w:val="20"/>
        </w:rPr>
        <w:t xml:space="preserve">, </w:t>
      </w:r>
      <w:r w:rsidR="00311DDE" w:rsidRPr="002800C5">
        <w:rPr>
          <w:rFonts w:ascii="Times New Roman" w:hAnsi="Times New Roman"/>
          <w:sz w:val="20"/>
          <w:szCs w:val="20"/>
        </w:rPr>
        <w:lastRenderedPageBreak/>
        <w:t xml:space="preserve">doctors of medicine, doctors of osteopathy, physician assistants, or other medical professionals authorized by applicable State laws and regulations to perform physical examinations. </w:t>
      </w:r>
      <w:r w:rsidR="009F7CEF">
        <w:rPr>
          <w:rFonts w:ascii="Times New Roman" w:hAnsi="Times New Roman"/>
          <w:sz w:val="20"/>
          <w:szCs w:val="20"/>
        </w:rPr>
        <w:t>An ME must be knowledgeable of the specific physical and mental demands associated with operating a CMV and the requirements and related guidance for the physical qualification standards</w:t>
      </w:r>
      <w:r w:rsidR="002C7091" w:rsidRPr="002800C5">
        <w:rPr>
          <w:rFonts w:ascii="Times New Roman" w:hAnsi="Times New Roman"/>
          <w:sz w:val="20"/>
          <w:szCs w:val="20"/>
        </w:rPr>
        <w:t xml:space="preserve"> </w:t>
      </w:r>
      <w:r w:rsidR="009F7CEF">
        <w:rPr>
          <w:rFonts w:ascii="Times New Roman" w:hAnsi="Times New Roman"/>
          <w:sz w:val="20"/>
          <w:szCs w:val="20"/>
        </w:rPr>
        <w:t>in the FMCSRs. An ME must also be proficient in the use of and use the medical protocols necessary to adequately perform the required med</w:t>
      </w:r>
      <w:r w:rsidR="0026156C">
        <w:rPr>
          <w:rFonts w:ascii="Times New Roman" w:hAnsi="Times New Roman"/>
          <w:sz w:val="20"/>
          <w:szCs w:val="20"/>
        </w:rPr>
        <w:t>ical examination of a CMV opera</w:t>
      </w:r>
      <w:r w:rsidR="009F7CEF">
        <w:rPr>
          <w:rFonts w:ascii="Times New Roman" w:hAnsi="Times New Roman"/>
          <w:sz w:val="20"/>
          <w:szCs w:val="20"/>
        </w:rPr>
        <w:t xml:space="preserve">tor (see </w:t>
      </w:r>
      <w:r w:rsidR="009B24F7" w:rsidRPr="00623D34">
        <w:rPr>
          <w:rFonts w:ascii="Times New Roman" w:hAnsi="Times New Roman"/>
          <w:sz w:val="20"/>
          <w:szCs w:val="20"/>
        </w:rPr>
        <w:t>§</w:t>
      </w:r>
      <w:r w:rsidR="00623D34">
        <w:rPr>
          <w:rFonts w:ascii="Times New Roman" w:hAnsi="Times New Roman"/>
          <w:sz w:val="20"/>
          <w:szCs w:val="20"/>
        </w:rPr>
        <w:t xml:space="preserve">391.43 (c)). </w:t>
      </w:r>
      <w:r w:rsidR="00623D34">
        <w:rPr>
          <w:rFonts w:ascii="Times New Roman" w:hAnsi="Times New Roman"/>
          <w:color w:val="000000"/>
          <w:sz w:val="20"/>
          <w:szCs w:val="20"/>
        </w:rPr>
        <w:t xml:space="preserve"> O</w:t>
      </w:r>
      <w:r w:rsidR="00623D34" w:rsidRPr="002800C5">
        <w:rPr>
          <w:rFonts w:ascii="Times New Roman" w:hAnsi="Times New Roman"/>
          <w:sz w:val="20"/>
          <w:szCs w:val="20"/>
        </w:rPr>
        <w:t xml:space="preserve">nly ME’s who are certified and listed on FMCSA’s National Registry are allowed to conduct physical </w:t>
      </w:r>
      <w:r w:rsidR="006B1420" w:rsidRPr="002800C5">
        <w:rPr>
          <w:rFonts w:ascii="Times New Roman" w:hAnsi="Times New Roman"/>
          <w:sz w:val="20"/>
          <w:szCs w:val="20"/>
        </w:rPr>
        <w:t xml:space="preserve">qualification </w:t>
      </w:r>
      <w:r w:rsidR="0058300A" w:rsidRPr="002800C5">
        <w:rPr>
          <w:rFonts w:ascii="Times New Roman" w:hAnsi="Times New Roman"/>
          <w:sz w:val="20"/>
          <w:szCs w:val="20"/>
        </w:rPr>
        <w:t xml:space="preserve">examinations </w:t>
      </w:r>
      <w:r w:rsidR="006B1420" w:rsidRPr="002800C5">
        <w:rPr>
          <w:rFonts w:ascii="Times New Roman" w:hAnsi="Times New Roman"/>
          <w:sz w:val="20"/>
          <w:szCs w:val="20"/>
        </w:rPr>
        <w:t xml:space="preserve">of interstate CMV drivers </w:t>
      </w:r>
      <w:r w:rsidR="0058300A" w:rsidRPr="002800C5">
        <w:rPr>
          <w:rFonts w:ascii="Times New Roman" w:hAnsi="Times New Roman"/>
          <w:sz w:val="20"/>
          <w:szCs w:val="20"/>
        </w:rPr>
        <w:t xml:space="preserve">and </w:t>
      </w:r>
      <w:r w:rsidR="00314E5F" w:rsidRPr="002800C5">
        <w:rPr>
          <w:rFonts w:ascii="Times New Roman" w:hAnsi="Times New Roman"/>
          <w:sz w:val="20"/>
          <w:szCs w:val="20"/>
        </w:rPr>
        <w:t>issue Medical Examiner’s Certificates</w:t>
      </w:r>
      <w:r w:rsidR="00D47D74" w:rsidRPr="002800C5">
        <w:rPr>
          <w:rFonts w:ascii="Times New Roman" w:hAnsi="Times New Roman"/>
          <w:sz w:val="20"/>
          <w:szCs w:val="20"/>
        </w:rPr>
        <w:t>, Form MCSA-5876</w:t>
      </w:r>
      <w:r w:rsidR="002C7091" w:rsidRPr="002800C5">
        <w:rPr>
          <w:rFonts w:ascii="Times New Roman" w:hAnsi="Times New Roman"/>
          <w:sz w:val="20"/>
          <w:szCs w:val="20"/>
        </w:rPr>
        <w:t>,</w:t>
      </w:r>
      <w:r w:rsidR="00D47D74" w:rsidRPr="002800C5">
        <w:rPr>
          <w:rFonts w:ascii="Times New Roman" w:hAnsi="Times New Roman"/>
          <w:sz w:val="20"/>
          <w:szCs w:val="20"/>
        </w:rPr>
        <w:t xml:space="preserve"> to qualified drivers</w:t>
      </w:r>
      <w:r w:rsidR="00314E5F" w:rsidRPr="002800C5">
        <w:rPr>
          <w:rFonts w:ascii="Times New Roman" w:hAnsi="Times New Roman"/>
          <w:sz w:val="20"/>
          <w:szCs w:val="20"/>
        </w:rPr>
        <w:t>.</w:t>
      </w:r>
    </w:p>
    <w:p w14:paraId="3E39B75C" w14:textId="77777777" w:rsidR="009A311C" w:rsidRPr="000E5F00" w:rsidRDefault="009A311C" w:rsidP="00821643">
      <w:pPr>
        <w:pStyle w:val="BodyText"/>
        <w:ind w:left="119" w:right="330"/>
        <w:rPr>
          <w:sz w:val="20"/>
          <w:szCs w:val="20"/>
        </w:rPr>
      </w:pPr>
    </w:p>
    <w:p w14:paraId="473C102D" w14:textId="77777777" w:rsidR="00AB77C0" w:rsidRPr="000E5F00" w:rsidRDefault="009E6434" w:rsidP="004F551B">
      <w:pPr>
        <w:pStyle w:val="Heading3"/>
        <w:ind w:left="0"/>
        <w:rPr>
          <w:rFonts w:ascii="Times New Roman" w:hAnsi="Times New Roman"/>
          <w:b w:val="0"/>
          <w:bCs w:val="0"/>
          <w:color w:val="1F497D"/>
          <w:sz w:val="24"/>
          <w:szCs w:val="24"/>
        </w:rPr>
      </w:pPr>
      <w:bookmarkStart w:id="9" w:name="_bookmark3"/>
      <w:bookmarkStart w:id="10" w:name="_Toc2759647"/>
      <w:bookmarkEnd w:id="9"/>
      <w:r w:rsidRPr="000E5F00">
        <w:rPr>
          <w:rFonts w:ascii="Times New Roman" w:hAnsi="Times New Roman"/>
          <w:color w:val="1F497D"/>
          <w:sz w:val="24"/>
          <w:szCs w:val="24"/>
        </w:rPr>
        <w:t>Medical Certification</w:t>
      </w:r>
      <w:bookmarkEnd w:id="10"/>
      <w:r w:rsidR="002C7091">
        <w:rPr>
          <w:rFonts w:ascii="Times New Roman" w:hAnsi="Times New Roman"/>
          <w:color w:val="1F497D"/>
          <w:sz w:val="24"/>
          <w:szCs w:val="24"/>
        </w:rPr>
        <w:br/>
      </w:r>
    </w:p>
    <w:p w14:paraId="66455A53" w14:textId="77777777" w:rsidR="00AB77C0" w:rsidRPr="000E5F00" w:rsidRDefault="009E6434" w:rsidP="004F551B">
      <w:pPr>
        <w:pStyle w:val="BodyText"/>
        <w:ind w:left="0" w:right="247"/>
        <w:rPr>
          <w:rFonts w:ascii="Times New Roman" w:hAnsi="Times New Roman"/>
          <w:sz w:val="20"/>
          <w:szCs w:val="20"/>
        </w:rPr>
      </w:pPr>
      <w:r w:rsidRPr="000E5F00">
        <w:rPr>
          <w:rFonts w:ascii="Times New Roman" w:hAnsi="Times New Roman"/>
          <w:sz w:val="20"/>
          <w:szCs w:val="20"/>
        </w:rPr>
        <w:t>Medical certification in accordance with FMCSA</w:t>
      </w:r>
      <w:r w:rsidR="002C7091">
        <w:rPr>
          <w:rFonts w:ascii="Times New Roman" w:hAnsi="Times New Roman"/>
          <w:sz w:val="20"/>
          <w:szCs w:val="20"/>
        </w:rPr>
        <w:t>’s</w:t>
      </w:r>
      <w:r w:rsidRPr="000E5F00">
        <w:rPr>
          <w:rFonts w:ascii="Times New Roman" w:hAnsi="Times New Roman"/>
          <w:sz w:val="20"/>
          <w:szCs w:val="20"/>
        </w:rPr>
        <w:t xml:space="preserve"> physica</w:t>
      </w:r>
      <w:r w:rsidR="007A12C2" w:rsidRPr="000E5F00">
        <w:rPr>
          <w:rFonts w:ascii="Times New Roman" w:hAnsi="Times New Roman"/>
          <w:sz w:val="20"/>
          <w:szCs w:val="20"/>
        </w:rPr>
        <w:t>l qualification</w:t>
      </w:r>
      <w:r w:rsidRPr="000E5F00">
        <w:rPr>
          <w:rFonts w:ascii="Times New Roman" w:hAnsi="Times New Roman"/>
          <w:sz w:val="20"/>
          <w:szCs w:val="20"/>
        </w:rPr>
        <w:t xml:space="preserve"> standards is </w:t>
      </w:r>
      <w:r w:rsidR="00311DDE" w:rsidRPr="000E5F00">
        <w:rPr>
          <w:rFonts w:ascii="Times New Roman" w:hAnsi="Times New Roman"/>
          <w:sz w:val="20"/>
          <w:szCs w:val="20"/>
        </w:rPr>
        <w:t xml:space="preserve">generally </w:t>
      </w:r>
      <w:r w:rsidRPr="000E5F00">
        <w:rPr>
          <w:rFonts w:ascii="Times New Roman" w:hAnsi="Times New Roman"/>
          <w:sz w:val="20"/>
          <w:szCs w:val="20"/>
        </w:rPr>
        <w:t>required</w:t>
      </w:r>
      <w:r w:rsidR="00311DDE" w:rsidRPr="000E5F00">
        <w:rPr>
          <w:rFonts w:ascii="Times New Roman" w:hAnsi="Times New Roman"/>
          <w:sz w:val="20"/>
          <w:szCs w:val="20"/>
        </w:rPr>
        <w:t xml:space="preserve"> (with a few exceptions)</w:t>
      </w:r>
      <w:r w:rsidRPr="000E5F00">
        <w:rPr>
          <w:rFonts w:ascii="Times New Roman" w:hAnsi="Times New Roman"/>
          <w:sz w:val="20"/>
          <w:szCs w:val="20"/>
        </w:rPr>
        <w:t xml:space="preserve"> when the driver is operating a </w:t>
      </w:r>
      <w:r w:rsidR="002C7091">
        <w:rPr>
          <w:rFonts w:ascii="Times New Roman" w:hAnsi="Times New Roman"/>
          <w:sz w:val="20"/>
          <w:szCs w:val="20"/>
        </w:rPr>
        <w:t>CMV</w:t>
      </w:r>
      <w:r w:rsidRPr="000E5F00">
        <w:rPr>
          <w:rFonts w:ascii="Times New Roman" w:hAnsi="Times New Roman"/>
          <w:sz w:val="20"/>
          <w:szCs w:val="20"/>
        </w:rPr>
        <w:t xml:space="preserve"> in interstat</w:t>
      </w:r>
      <w:r w:rsidR="007A12C2" w:rsidRPr="000E5F00">
        <w:rPr>
          <w:rFonts w:ascii="Times New Roman" w:hAnsi="Times New Roman"/>
          <w:sz w:val="20"/>
          <w:szCs w:val="20"/>
        </w:rPr>
        <w:t>e commerce</w:t>
      </w:r>
      <w:r w:rsidRPr="000E5F00">
        <w:rPr>
          <w:rFonts w:ascii="Times New Roman" w:hAnsi="Times New Roman"/>
          <w:sz w:val="20"/>
          <w:szCs w:val="20"/>
        </w:rPr>
        <w:t xml:space="preserve"> that:</w:t>
      </w:r>
    </w:p>
    <w:p w14:paraId="0DA7030A" w14:textId="77777777" w:rsidR="00311DDE" w:rsidRPr="000E5F00" w:rsidRDefault="00311DDE" w:rsidP="00232992">
      <w:pPr>
        <w:pStyle w:val="BodyText"/>
        <w:ind w:left="140" w:right="247"/>
        <w:rPr>
          <w:rFonts w:ascii="Times New Roman" w:hAnsi="Times New Roman"/>
          <w:sz w:val="20"/>
          <w:szCs w:val="20"/>
        </w:rPr>
      </w:pPr>
    </w:p>
    <w:p w14:paraId="5B2C44CA" w14:textId="77777777" w:rsidR="00AB77C0" w:rsidRPr="000E5F00" w:rsidRDefault="009E6434" w:rsidP="001408AB">
      <w:pPr>
        <w:pStyle w:val="BodyText"/>
        <w:numPr>
          <w:ilvl w:val="0"/>
          <w:numId w:val="4"/>
        </w:numPr>
        <w:tabs>
          <w:tab w:val="left" w:pos="860"/>
        </w:tabs>
        <w:ind w:left="859"/>
        <w:rPr>
          <w:rFonts w:ascii="Times New Roman" w:hAnsi="Times New Roman"/>
          <w:sz w:val="20"/>
          <w:szCs w:val="20"/>
        </w:rPr>
      </w:pPr>
      <w:r w:rsidRPr="000E5F00">
        <w:rPr>
          <w:rFonts w:ascii="Times New Roman" w:hAnsi="Times New Roman"/>
          <w:sz w:val="20"/>
          <w:szCs w:val="20"/>
        </w:rPr>
        <w:t>Has a gross vehicle weight or weigh</w:t>
      </w:r>
      <w:r w:rsidR="00E00116" w:rsidRPr="000E5F00">
        <w:rPr>
          <w:rFonts w:ascii="Times New Roman" w:hAnsi="Times New Roman"/>
          <w:sz w:val="20"/>
          <w:szCs w:val="20"/>
        </w:rPr>
        <w:t>t rating</w:t>
      </w:r>
      <w:r w:rsidR="00623D34">
        <w:rPr>
          <w:rFonts w:ascii="Times New Roman" w:hAnsi="Times New Roman"/>
          <w:sz w:val="20"/>
          <w:szCs w:val="20"/>
        </w:rPr>
        <w:t xml:space="preserve">, or a gross combination vehicle weight or weight rating </w:t>
      </w:r>
      <w:r w:rsidR="00E00116" w:rsidRPr="000E5F00">
        <w:rPr>
          <w:rFonts w:ascii="Times New Roman" w:hAnsi="Times New Roman"/>
          <w:sz w:val="20"/>
          <w:szCs w:val="20"/>
        </w:rPr>
        <w:t>of 10,001 lbs. or more</w:t>
      </w:r>
      <w:r w:rsidR="00623D34">
        <w:rPr>
          <w:rFonts w:ascii="Times New Roman" w:hAnsi="Times New Roman"/>
          <w:sz w:val="20"/>
          <w:szCs w:val="20"/>
        </w:rPr>
        <w:t>;</w:t>
      </w:r>
    </w:p>
    <w:p w14:paraId="4C57CF07" w14:textId="77777777" w:rsidR="00AB77C0" w:rsidRPr="000E5F00" w:rsidRDefault="009E6434" w:rsidP="001408AB">
      <w:pPr>
        <w:pStyle w:val="BodyText"/>
        <w:numPr>
          <w:ilvl w:val="0"/>
          <w:numId w:val="4"/>
        </w:numPr>
        <w:tabs>
          <w:tab w:val="left" w:pos="860"/>
        </w:tabs>
        <w:ind w:left="860"/>
        <w:rPr>
          <w:rFonts w:ascii="Times New Roman" w:hAnsi="Times New Roman"/>
          <w:sz w:val="20"/>
          <w:szCs w:val="20"/>
        </w:rPr>
      </w:pPr>
      <w:r w:rsidRPr="000E5F00">
        <w:rPr>
          <w:rFonts w:ascii="Times New Roman" w:hAnsi="Times New Roman"/>
          <w:sz w:val="20"/>
          <w:szCs w:val="20"/>
        </w:rPr>
        <w:t xml:space="preserve">Is designed or used to transport </w:t>
      </w:r>
      <w:r w:rsidR="00F94D47" w:rsidRPr="000E5F00">
        <w:rPr>
          <w:rFonts w:ascii="Times New Roman" w:hAnsi="Times New Roman"/>
          <w:sz w:val="20"/>
          <w:szCs w:val="20"/>
        </w:rPr>
        <w:t>more than 8</w:t>
      </w:r>
      <w:r w:rsidRPr="000E5F00">
        <w:rPr>
          <w:rFonts w:ascii="Times New Roman" w:hAnsi="Times New Roman"/>
          <w:sz w:val="20"/>
          <w:szCs w:val="20"/>
        </w:rPr>
        <w:t xml:space="preserve"> passengers (including the driver) </w:t>
      </w:r>
      <w:r w:rsidR="00E00116" w:rsidRPr="000E5F00">
        <w:rPr>
          <w:rFonts w:ascii="Times New Roman" w:hAnsi="Times New Roman"/>
          <w:sz w:val="20"/>
          <w:szCs w:val="20"/>
        </w:rPr>
        <w:t>for compensation</w:t>
      </w:r>
      <w:r w:rsidR="00623D34">
        <w:rPr>
          <w:rFonts w:ascii="Times New Roman" w:hAnsi="Times New Roman"/>
          <w:sz w:val="20"/>
          <w:szCs w:val="20"/>
        </w:rPr>
        <w:t>;</w:t>
      </w:r>
    </w:p>
    <w:p w14:paraId="5FAE0A9F" w14:textId="77777777" w:rsidR="00AB77C0" w:rsidRPr="000E5F00" w:rsidRDefault="009E6434" w:rsidP="001408AB">
      <w:pPr>
        <w:pStyle w:val="BodyText"/>
        <w:numPr>
          <w:ilvl w:val="0"/>
          <w:numId w:val="4"/>
        </w:numPr>
        <w:tabs>
          <w:tab w:val="left" w:pos="860"/>
        </w:tabs>
        <w:ind w:left="860" w:right="893"/>
        <w:rPr>
          <w:rFonts w:ascii="Times New Roman" w:hAnsi="Times New Roman"/>
          <w:sz w:val="20"/>
          <w:szCs w:val="20"/>
        </w:rPr>
      </w:pPr>
      <w:r w:rsidRPr="000E5F00">
        <w:rPr>
          <w:rFonts w:ascii="Times New Roman" w:hAnsi="Times New Roman"/>
          <w:sz w:val="20"/>
          <w:szCs w:val="20"/>
        </w:rPr>
        <w:t xml:space="preserve">Is designed or used to transport </w:t>
      </w:r>
      <w:r w:rsidR="00F94D47" w:rsidRPr="000E5F00">
        <w:rPr>
          <w:rFonts w:ascii="Times New Roman" w:hAnsi="Times New Roman"/>
          <w:sz w:val="20"/>
          <w:szCs w:val="20"/>
        </w:rPr>
        <w:t>more than 15</w:t>
      </w:r>
      <w:r w:rsidRPr="000E5F00">
        <w:rPr>
          <w:rFonts w:ascii="Times New Roman" w:hAnsi="Times New Roman"/>
          <w:sz w:val="20"/>
          <w:szCs w:val="20"/>
        </w:rPr>
        <w:t xml:space="preserve"> passengers (including the driver) </w:t>
      </w:r>
      <w:r w:rsidR="00623D34">
        <w:rPr>
          <w:rFonts w:ascii="Times New Roman" w:hAnsi="Times New Roman"/>
          <w:sz w:val="20"/>
          <w:szCs w:val="20"/>
        </w:rPr>
        <w:t>not</w:t>
      </w:r>
      <w:r w:rsidR="00F20A30" w:rsidRPr="000E5F00">
        <w:rPr>
          <w:rFonts w:ascii="Times New Roman" w:hAnsi="Times New Roman"/>
          <w:sz w:val="20"/>
          <w:szCs w:val="20"/>
        </w:rPr>
        <w:t xml:space="preserve"> </w:t>
      </w:r>
      <w:r w:rsidRPr="000E5F00">
        <w:rPr>
          <w:rFonts w:ascii="Times New Roman" w:hAnsi="Times New Roman"/>
          <w:sz w:val="20"/>
          <w:szCs w:val="20"/>
        </w:rPr>
        <w:t>for</w:t>
      </w:r>
      <w:r w:rsidR="005D7085" w:rsidRPr="000E5F00">
        <w:rPr>
          <w:rFonts w:ascii="Times New Roman" w:hAnsi="Times New Roman"/>
          <w:sz w:val="20"/>
          <w:szCs w:val="20"/>
        </w:rPr>
        <w:t xml:space="preserve"> </w:t>
      </w:r>
      <w:r w:rsidR="00E00116" w:rsidRPr="000E5F00">
        <w:rPr>
          <w:rFonts w:ascii="Times New Roman" w:hAnsi="Times New Roman"/>
          <w:sz w:val="20"/>
          <w:szCs w:val="20"/>
        </w:rPr>
        <w:t>compensation</w:t>
      </w:r>
      <w:r w:rsidR="00623D34">
        <w:rPr>
          <w:rFonts w:ascii="Times New Roman" w:hAnsi="Times New Roman"/>
          <w:sz w:val="20"/>
          <w:szCs w:val="20"/>
        </w:rPr>
        <w:t>; or</w:t>
      </w:r>
    </w:p>
    <w:p w14:paraId="32DA4FC0" w14:textId="77777777" w:rsidR="00AB77C0" w:rsidRPr="000E5F00" w:rsidRDefault="009E6434" w:rsidP="001408AB">
      <w:pPr>
        <w:pStyle w:val="BodyText"/>
        <w:numPr>
          <w:ilvl w:val="0"/>
          <w:numId w:val="4"/>
        </w:numPr>
        <w:tabs>
          <w:tab w:val="left" w:pos="860"/>
        </w:tabs>
        <w:ind w:left="860" w:right="893"/>
        <w:rPr>
          <w:rFonts w:ascii="Times New Roman" w:hAnsi="Times New Roman"/>
          <w:sz w:val="20"/>
          <w:szCs w:val="20"/>
        </w:rPr>
      </w:pPr>
      <w:r w:rsidRPr="000E5F00">
        <w:rPr>
          <w:rFonts w:ascii="Times New Roman" w:hAnsi="Times New Roman"/>
          <w:sz w:val="20"/>
          <w:szCs w:val="20"/>
        </w:rPr>
        <w:t xml:space="preserve">Transports hazardous materials in quantities that require placarding </w:t>
      </w:r>
      <w:r w:rsidR="00623D34">
        <w:rPr>
          <w:rFonts w:ascii="Times New Roman" w:hAnsi="Times New Roman"/>
          <w:sz w:val="20"/>
          <w:szCs w:val="20"/>
        </w:rPr>
        <w:t xml:space="preserve">of the CMV </w:t>
      </w:r>
      <w:r w:rsidRPr="000E5F00">
        <w:rPr>
          <w:rFonts w:ascii="Times New Roman" w:hAnsi="Times New Roman"/>
          <w:sz w:val="20"/>
          <w:szCs w:val="20"/>
        </w:rPr>
        <w:t>under the hazardous</w:t>
      </w:r>
      <w:r w:rsidR="005D7085" w:rsidRPr="000E5F00">
        <w:rPr>
          <w:rFonts w:ascii="Times New Roman" w:hAnsi="Times New Roman"/>
          <w:sz w:val="20"/>
          <w:szCs w:val="20"/>
        </w:rPr>
        <w:t xml:space="preserve"> </w:t>
      </w:r>
      <w:r w:rsidR="00E00116" w:rsidRPr="000E5F00">
        <w:rPr>
          <w:rFonts w:ascii="Times New Roman" w:hAnsi="Times New Roman"/>
          <w:sz w:val="20"/>
          <w:szCs w:val="20"/>
        </w:rPr>
        <w:t>materials regulations</w:t>
      </w:r>
      <w:r w:rsidR="006B1420">
        <w:rPr>
          <w:rFonts w:ascii="Times New Roman" w:hAnsi="Times New Roman"/>
          <w:sz w:val="20"/>
          <w:szCs w:val="20"/>
        </w:rPr>
        <w:t>.</w:t>
      </w:r>
    </w:p>
    <w:p w14:paraId="7C32585B" w14:textId="77777777" w:rsidR="009D6FE0" w:rsidRPr="000E5F00" w:rsidRDefault="009D6FE0" w:rsidP="009D6FE0">
      <w:pPr>
        <w:pStyle w:val="BodyText"/>
        <w:tabs>
          <w:tab w:val="left" w:pos="860"/>
        </w:tabs>
        <w:ind w:left="860" w:right="893"/>
        <w:rPr>
          <w:rFonts w:ascii="Times New Roman" w:hAnsi="Times New Roman"/>
          <w:sz w:val="20"/>
          <w:szCs w:val="20"/>
        </w:rPr>
      </w:pPr>
    </w:p>
    <w:p w14:paraId="32749292" w14:textId="77777777" w:rsidR="009D6FE0" w:rsidRPr="000E5F00" w:rsidRDefault="002C7091" w:rsidP="004F551B">
      <w:pPr>
        <w:pStyle w:val="BodyText"/>
        <w:tabs>
          <w:tab w:val="left" w:pos="720"/>
        </w:tabs>
        <w:ind w:left="0" w:right="893"/>
        <w:rPr>
          <w:rFonts w:ascii="Times New Roman" w:hAnsi="Times New Roman"/>
          <w:sz w:val="20"/>
          <w:szCs w:val="20"/>
        </w:rPr>
      </w:pPr>
      <w:r>
        <w:rPr>
          <w:rFonts w:ascii="Times New Roman" w:hAnsi="Times New Roman"/>
          <w:sz w:val="20"/>
          <w:szCs w:val="20"/>
        </w:rPr>
        <w:t>The FMCSRs under 49 CFR 391.45 state that t</w:t>
      </w:r>
      <w:r w:rsidRPr="000E5F00">
        <w:rPr>
          <w:rFonts w:ascii="Times New Roman" w:hAnsi="Times New Roman"/>
          <w:sz w:val="20"/>
          <w:szCs w:val="20"/>
        </w:rPr>
        <w:t>he</w:t>
      </w:r>
      <w:r>
        <w:rPr>
          <w:rFonts w:ascii="Times New Roman" w:hAnsi="Times New Roman"/>
          <w:sz w:val="20"/>
          <w:szCs w:val="20"/>
        </w:rPr>
        <w:t xml:space="preserve"> </w:t>
      </w:r>
      <w:r w:rsidR="009D6FE0" w:rsidRPr="000E5F00">
        <w:rPr>
          <w:rFonts w:ascii="Times New Roman" w:hAnsi="Times New Roman"/>
          <w:sz w:val="20"/>
          <w:szCs w:val="20"/>
        </w:rPr>
        <w:t>following persons must be medically examined and certified in accordance with 49 CFR 391.43 as physically qualified to operate a CMV:</w:t>
      </w:r>
    </w:p>
    <w:p w14:paraId="3D27BA17" w14:textId="77777777" w:rsidR="009D6FE0" w:rsidRPr="000E5F00" w:rsidRDefault="009D6FE0" w:rsidP="004F551B">
      <w:pPr>
        <w:pStyle w:val="BodyText"/>
        <w:tabs>
          <w:tab w:val="left" w:pos="720"/>
        </w:tabs>
        <w:ind w:left="0" w:right="893"/>
        <w:rPr>
          <w:rFonts w:ascii="Times New Roman" w:hAnsi="Times New Roman"/>
          <w:sz w:val="20"/>
          <w:szCs w:val="20"/>
        </w:rPr>
      </w:pPr>
    </w:p>
    <w:p w14:paraId="381AD009" w14:textId="77777777" w:rsidR="009D6FE0" w:rsidRPr="006B1420" w:rsidRDefault="009D6FE0" w:rsidP="0061132C">
      <w:pPr>
        <w:pStyle w:val="BodyText"/>
        <w:numPr>
          <w:ilvl w:val="0"/>
          <w:numId w:val="20"/>
        </w:numPr>
        <w:tabs>
          <w:tab w:val="left" w:pos="860"/>
        </w:tabs>
        <w:ind w:right="893"/>
        <w:rPr>
          <w:rFonts w:ascii="Times New Roman" w:hAnsi="Times New Roman"/>
          <w:sz w:val="20"/>
          <w:szCs w:val="20"/>
        </w:rPr>
      </w:pPr>
      <w:r w:rsidRPr="000E5F00">
        <w:rPr>
          <w:rFonts w:ascii="Times New Roman" w:hAnsi="Times New Roman"/>
          <w:sz w:val="20"/>
          <w:szCs w:val="20"/>
        </w:rPr>
        <w:t xml:space="preserve">Any person who has not been medically examined and certified as physically qualified to operate a </w:t>
      </w:r>
      <w:r w:rsidR="002C7091">
        <w:rPr>
          <w:rFonts w:ascii="Times New Roman" w:hAnsi="Times New Roman"/>
          <w:sz w:val="20"/>
          <w:szCs w:val="20"/>
        </w:rPr>
        <w:t>CMV</w:t>
      </w:r>
      <w:r w:rsidR="006B1420">
        <w:rPr>
          <w:rFonts w:ascii="Times New Roman" w:hAnsi="Times New Roman"/>
          <w:sz w:val="20"/>
          <w:szCs w:val="20"/>
        </w:rPr>
        <w:t>.</w:t>
      </w:r>
    </w:p>
    <w:p w14:paraId="77ABAE47" w14:textId="77777777" w:rsidR="009D6FE0" w:rsidRPr="00623D34" w:rsidRDefault="009D6FE0" w:rsidP="00623D34">
      <w:pPr>
        <w:pStyle w:val="BodyText"/>
        <w:numPr>
          <w:ilvl w:val="1"/>
          <w:numId w:val="20"/>
        </w:numPr>
        <w:tabs>
          <w:tab w:val="left" w:pos="860"/>
        </w:tabs>
        <w:ind w:right="893"/>
        <w:rPr>
          <w:rFonts w:ascii="Times New Roman" w:hAnsi="Times New Roman"/>
          <w:sz w:val="20"/>
          <w:szCs w:val="20"/>
        </w:rPr>
      </w:pPr>
      <w:r w:rsidRPr="00623D34">
        <w:rPr>
          <w:rFonts w:ascii="Times New Roman" w:hAnsi="Times New Roman"/>
          <w:sz w:val="20"/>
          <w:szCs w:val="20"/>
        </w:rPr>
        <w:t xml:space="preserve">Any driver who has not been medically examined and certified as qualified to operate a </w:t>
      </w:r>
      <w:r w:rsidR="002C7091" w:rsidRPr="00623D34">
        <w:rPr>
          <w:rFonts w:ascii="Times New Roman" w:hAnsi="Times New Roman"/>
          <w:sz w:val="20"/>
          <w:szCs w:val="20"/>
        </w:rPr>
        <w:t>CMV</w:t>
      </w:r>
      <w:r w:rsidRPr="00623D34">
        <w:rPr>
          <w:rFonts w:ascii="Times New Roman" w:hAnsi="Times New Roman"/>
          <w:sz w:val="20"/>
          <w:szCs w:val="20"/>
        </w:rPr>
        <w:t xml:space="preserve"> during the preceding 24 months</w:t>
      </w:r>
      <w:r w:rsidR="00623D34" w:rsidRPr="00623D34">
        <w:rPr>
          <w:rFonts w:ascii="Times New Roman" w:hAnsi="Times New Roman"/>
          <w:sz w:val="20"/>
          <w:szCs w:val="20"/>
        </w:rPr>
        <w:t>, unless any one of the following circumstances applies:</w:t>
      </w:r>
    </w:p>
    <w:p w14:paraId="1049BECD" w14:textId="77777777" w:rsidR="00100D0B" w:rsidRDefault="009D6FE0">
      <w:pPr>
        <w:pStyle w:val="BodyText"/>
        <w:numPr>
          <w:ilvl w:val="0"/>
          <w:numId w:val="25"/>
        </w:numPr>
        <w:tabs>
          <w:tab w:val="left" w:pos="860"/>
        </w:tabs>
        <w:ind w:right="893"/>
        <w:rPr>
          <w:rFonts w:ascii="Times New Roman" w:hAnsi="Times New Roman"/>
          <w:sz w:val="20"/>
          <w:szCs w:val="20"/>
        </w:rPr>
      </w:pPr>
      <w:r w:rsidRPr="00623D34">
        <w:rPr>
          <w:rFonts w:ascii="Times New Roman" w:hAnsi="Times New Roman"/>
          <w:sz w:val="20"/>
          <w:szCs w:val="20"/>
        </w:rPr>
        <w:t xml:space="preserve">Any driver authorized to operate a </w:t>
      </w:r>
      <w:r w:rsidR="002C7091" w:rsidRPr="00623D34">
        <w:rPr>
          <w:rFonts w:ascii="Times New Roman" w:hAnsi="Times New Roman"/>
          <w:sz w:val="20"/>
          <w:szCs w:val="20"/>
        </w:rPr>
        <w:t>CMV</w:t>
      </w:r>
      <w:r w:rsidRPr="00623D34">
        <w:rPr>
          <w:rFonts w:ascii="Times New Roman" w:hAnsi="Times New Roman"/>
          <w:sz w:val="20"/>
          <w:szCs w:val="20"/>
        </w:rPr>
        <w:t xml:space="preserve"> only within an exempt intra-city zone pursuant to §391.62, if such driver has not been medically examined and certified as qualified to drive in such zone during the preceding 12 months</w:t>
      </w:r>
      <w:r w:rsidR="00B81273">
        <w:rPr>
          <w:rFonts w:ascii="Times New Roman" w:hAnsi="Times New Roman"/>
          <w:sz w:val="20"/>
          <w:szCs w:val="20"/>
        </w:rPr>
        <w:t>;</w:t>
      </w:r>
    </w:p>
    <w:p w14:paraId="78296C40" w14:textId="77777777" w:rsidR="00100D0B" w:rsidRDefault="009D6FE0">
      <w:pPr>
        <w:pStyle w:val="BodyText"/>
        <w:numPr>
          <w:ilvl w:val="0"/>
          <w:numId w:val="25"/>
        </w:numPr>
        <w:tabs>
          <w:tab w:val="left" w:pos="860"/>
        </w:tabs>
        <w:ind w:right="893"/>
        <w:rPr>
          <w:rFonts w:ascii="Times New Roman" w:hAnsi="Times New Roman"/>
          <w:sz w:val="20"/>
          <w:szCs w:val="20"/>
        </w:rPr>
      </w:pPr>
      <w:r w:rsidRPr="000E5F00">
        <w:rPr>
          <w:rFonts w:ascii="Times New Roman" w:hAnsi="Times New Roman"/>
          <w:sz w:val="20"/>
          <w:szCs w:val="20"/>
        </w:rPr>
        <w:t xml:space="preserve">Any driver authorized to operate a </w:t>
      </w:r>
      <w:r w:rsidR="002C7091">
        <w:rPr>
          <w:rFonts w:ascii="Times New Roman" w:hAnsi="Times New Roman"/>
          <w:sz w:val="20"/>
          <w:szCs w:val="20"/>
        </w:rPr>
        <w:t>CMV</w:t>
      </w:r>
      <w:r w:rsidRPr="000E5F00">
        <w:rPr>
          <w:rFonts w:ascii="Times New Roman" w:hAnsi="Times New Roman"/>
          <w:sz w:val="20"/>
          <w:szCs w:val="20"/>
        </w:rPr>
        <w:t xml:space="preserve"> only by operation of the exemption in §391.64, if such driver has not been medically examined and certified as qualified to drive during the preceding 12 months</w:t>
      </w:r>
      <w:r w:rsidR="00623D34">
        <w:rPr>
          <w:rFonts w:ascii="Times New Roman" w:hAnsi="Times New Roman"/>
          <w:sz w:val="20"/>
          <w:szCs w:val="20"/>
        </w:rPr>
        <w:t>;</w:t>
      </w:r>
    </w:p>
    <w:p w14:paraId="682AD2C7" w14:textId="77777777" w:rsidR="00100D0B" w:rsidRDefault="009D6FE0">
      <w:pPr>
        <w:pStyle w:val="BodyText"/>
        <w:numPr>
          <w:ilvl w:val="0"/>
          <w:numId w:val="25"/>
        </w:numPr>
        <w:tabs>
          <w:tab w:val="left" w:pos="860"/>
        </w:tabs>
        <w:ind w:right="893"/>
        <w:rPr>
          <w:rFonts w:ascii="Times New Roman" w:hAnsi="Times New Roman"/>
          <w:sz w:val="20"/>
          <w:szCs w:val="20"/>
        </w:rPr>
      </w:pPr>
      <w:r w:rsidRPr="000E5F00">
        <w:rPr>
          <w:rFonts w:ascii="Times New Roman" w:hAnsi="Times New Roman"/>
          <w:sz w:val="20"/>
          <w:szCs w:val="20"/>
        </w:rPr>
        <w:t xml:space="preserve">Any driver who has diabetes mellitus treated with insulin for control and who has obtained a </w:t>
      </w:r>
      <w:r w:rsidR="002C7091">
        <w:rPr>
          <w:rFonts w:ascii="Times New Roman" w:hAnsi="Times New Roman"/>
          <w:sz w:val="20"/>
          <w:szCs w:val="20"/>
        </w:rPr>
        <w:t>Medical Examiner’s Certificate, Form MCSA-5876,</w:t>
      </w:r>
      <w:r w:rsidRPr="000E5F00">
        <w:rPr>
          <w:rFonts w:ascii="Times New Roman" w:hAnsi="Times New Roman"/>
          <w:sz w:val="20"/>
          <w:szCs w:val="20"/>
        </w:rPr>
        <w:t xml:space="preserve"> under the standards in §391.46, if such driver's most recent medical examination and certification as qualified to drive did not occur during the preceding 12 months</w:t>
      </w:r>
      <w:r w:rsidR="008C09A6">
        <w:rPr>
          <w:rFonts w:ascii="Times New Roman" w:hAnsi="Times New Roman"/>
          <w:sz w:val="20"/>
          <w:szCs w:val="20"/>
        </w:rPr>
        <w:t>:</w:t>
      </w:r>
    </w:p>
    <w:p w14:paraId="4DE4FC20" w14:textId="77777777" w:rsidR="00100D0B" w:rsidRDefault="009D6FE0">
      <w:pPr>
        <w:pStyle w:val="BodyText"/>
        <w:numPr>
          <w:ilvl w:val="0"/>
          <w:numId w:val="25"/>
        </w:numPr>
        <w:tabs>
          <w:tab w:val="left" w:pos="860"/>
        </w:tabs>
        <w:ind w:right="893"/>
        <w:rPr>
          <w:rFonts w:ascii="Times New Roman" w:hAnsi="Times New Roman"/>
          <w:sz w:val="20"/>
          <w:szCs w:val="20"/>
        </w:rPr>
      </w:pPr>
      <w:r w:rsidRPr="000E5F00">
        <w:rPr>
          <w:rFonts w:ascii="Times New Roman" w:hAnsi="Times New Roman"/>
          <w:sz w:val="20"/>
          <w:szCs w:val="20"/>
        </w:rPr>
        <w:t>Any driver whose ability to perform his or her normal duties has been impaired by a physical or mental injury or disease</w:t>
      </w:r>
      <w:r w:rsidR="008C09A6">
        <w:rPr>
          <w:rFonts w:ascii="Times New Roman" w:hAnsi="Times New Roman"/>
          <w:sz w:val="20"/>
          <w:szCs w:val="20"/>
        </w:rPr>
        <w:t>; or</w:t>
      </w:r>
    </w:p>
    <w:p w14:paraId="64A93DAD" w14:textId="77777777" w:rsidR="00100D0B" w:rsidRDefault="009D6FE0">
      <w:pPr>
        <w:pStyle w:val="BodyText"/>
        <w:numPr>
          <w:ilvl w:val="0"/>
          <w:numId w:val="25"/>
        </w:numPr>
        <w:tabs>
          <w:tab w:val="left" w:pos="860"/>
        </w:tabs>
        <w:ind w:right="893"/>
        <w:rPr>
          <w:rFonts w:ascii="Times New Roman" w:hAnsi="Times New Roman"/>
          <w:sz w:val="20"/>
          <w:szCs w:val="20"/>
        </w:rPr>
      </w:pPr>
      <w:r w:rsidRPr="000E5F00">
        <w:rPr>
          <w:rFonts w:ascii="Times New Roman" w:hAnsi="Times New Roman"/>
          <w:sz w:val="20"/>
          <w:szCs w:val="20"/>
        </w:rPr>
        <w:t xml:space="preserve">Beginning June 22, 2021, any person found by </w:t>
      </w:r>
      <w:r w:rsidR="002C7091">
        <w:rPr>
          <w:rFonts w:ascii="Times New Roman" w:hAnsi="Times New Roman"/>
          <w:sz w:val="20"/>
          <w:szCs w:val="20"/>
        </w:rPr>
        <w:t xml:space="preserve">an ME </w:t>
      </w:r>
      <w:r w:rsidRPr="000E5F00">
        <w:rPr>
          <w:rFonts w:ascii="Times New Roman" w:hAnsi="Times New Roman"/>
          <w:sz w:val="20"/>
          <w:szCs w:val="20"/>
        </w:rPr>
        <w:t xml:space="preserve">not to be physically qualified to operate a </w:t>
      </w:r>
      <w:r w:rsidR="002C7091">
        <w:rPr>
          <w:rFonts w:ascii="Times New Roman" w:hAnsi="Times New Roman"/>
          <w:sz w:val="20"/>
          <w:szCs w:val="20"/>
        </w:rPr>
        <w:t>CMV</w:t>
      </w:r>
      <w:r w:rsidRPr="000E5F00">
        <w:rPr>
          <w:rFonts w:ascii="Times New Roman" w:hAnsi="Times New Roman"/>
          <w:sz w:val="20"/>
          <w:szCs w:val="20"/>
        </w:rPr>
        <w:t xml:space="preserve"> under the provisions of paragraph (g)(3) of §391.43</w:t>
      </w:r>
      <w:r w:rsidR="002C7091">
        <w:rPr>
          <w:rFonts w:ascii="Times New Roman" w:hAnsi="Times New Roman"/>
          <w:sz w:val="20"/>
          <w:szCs w:val="20"/>
        </w:rPr>
        <w:t>.</w:t>
      </w:r>
    </w:p>
    <w:p w14:paraId="4BAFFED2" w14:textId="77777777" w:rsidR="00E00116" w:rsidRPr="000E5F00" w:rsidRDefault="00E00116" w:rsidP="00E00116">
      <w:pPr>
        <w:pStyle w:val="BodyText"/>
        <w:tabs>
          <w:tab w:val="left" w:pos="860"/>
        </w:tabs>
        <w:ind w:left="860" w:right="893"/>
        <w:rPr>
          <w:rFonts w:ascii="Times New Roman" w:hAnsi="Times New Roman"/>
          <w:sz w:val="20"/>
          <w:szCs w:val="20"/>
        </w:rPr>
      </w:pPr>
    </w:p>
    <w:p w14:paraId="39CFAA7C" w14:textId="77777777" w:rsidR="00CC1B04" w:rsidRDefault="00CC1B04" w:rsidP="004F551B">
      <w:pPr>
        <w:pStyle w:val="Heading3"/>
        <w:ind w:left="0"/>
        <w:rPr>
          <w:rFonts w:ascii="Times New Roman" w:hAnsi="Times New Roman"/>
          <w:color w:val="1F497D"/>
          <w:sz w:val="24"/>
          <w:szCs w:val="24"/>
        </w:rPr>
      </w:pPr>
      <w:r>
        <w:rPr>
          <w:rFonts w:ascii="Times New Roman" w:hAnsi="Times New Roman"/>
          <w:color w:val="1F497D"/>
          <w:sz w:val="24"/>
          <w:szCs w:val="24"/>
        </w:rPr>
        <w:t>Driver Examination Forms</w:t>
      </w:r>
    </w:p>
    <w:p w14:paraId="6ECC3BF9" w14:textId="77777777" w:rsidR="00CC1B04" w:rsidRDefault="00CC1B04" w:rsidP="004F551B">
      <w:pPr>
        <w:pStyle w:val="Heading3"/>
        <w:ind w:left="0"/>
        <w:rPr>
          <w:rFonts w:ascii="Times New Roman" w:hAnsi="Times New Roman"/>
          <w:color w:val="1F497D"/>
          <w:sz w:val="24"/>
          <w:szCs w:val="24"/>
        </w:rPr>
      </w:pPr>
    </w:p>
    <w:p w14:paraId="2C25B2FF" w14:textId="77777777" w:rsidR="00BB6551" w:rsidRPr="0061132C" w:rsidRDefault="00BB6551" w:rsidP="004F551B">
      <w:pPr>
        <w:pStyle w:val="Heading3"/>
        <w:ind w:left="0"/>
        <w:rPr>
          <w:rFonts w:ascii="Times New Roman" w:hAnsi="Times New Roman"/>
          <w:b w:val="0"/>
          <w:sz w:val="20"/>
          <w:szCs w:val="20"/>
        </w:rPr>
      </w:pPr>
      <w:r w:rsidRPr="0061132C">
        <w:rPr>
          <w:rFonts w:ascii="Times New Roman" w:hAnsi="Times New Roman"/>
          <w:b w:val="0"/>
          <w:sz w:val="20"/>
          <w:szCs w:val="20"/>
        </w:rPr>
        <w:t xml:space="preserve">The following </w:t>
      </w:r>
      <w:r w:rsidR="004F551B" w:rsidRPr="0061132C">
        <w:rPr>
          <w:rFonts w:ascii="Times New Roman" w:hAnsi="Times New Roman"/>
          <w:b w:val="0"/>
          <w:sz w:val="20"/>
          <w:szCs w:val="20"/>
        </w:rPr>
        <w:t xml:space="preserve">five forms are used </w:t>
      </w:r>
      <w:r w:rsidR="004F551B">
        <w:rPr>
          <w:rFonts w:ascii="Times New Roman" w:hAnsi="Times New Roman"/>
          <w:b w:val="0"/>
          <w:sz w:val="20"/>
          <w:szCs w:val="20"/>
        </w:rPr>
        <w:t>as part of</w:t>
      </w:r>
      <w:r w:rsidR="004F551B" w:rsidRPr="0061132C">
        <w:rPr>
          <w:rFonts w:ascii="Times New Roman" w:hAnsi="Times New Roman"/>
          <w:b w:val="0"/>
          <w:sz w:val="20"/>
          <w:szCs w:val="20"/>
        </w:rPr>
        <w:t xml:space="preserve"> the physical qualification examination of CMV drivers.</w:t>
      </w:r>
    </w:p>
    <w:p w14:paraId="3D50BE13" w14:textId="77777777" w:rsidR="00BB6551" w:rsidRDefault="00BB6551" w:rsidP="004F551B">
      <w:pPr>
        <w:pStyle w:val="Heading3"/>
        <w:ind w:left="0"/>
        <w:rPr>
          <w:rFonts w:ascii="Times New Roman" w:hAnsi="Times New Roman"/>
          <w:color w:val="1F497D"/>
          <w:sz w:val="24"/>
          <w:szCs w:val="24"/>
        </w:rPr>
      </w:pPr>
    </w:p>
    <w:p w14:paraId="5D98A5C8" w14:textId="77777777" w:rsidR="00D644CB" w:rsidRPr="0061132C" w:rsidRDefault="00D644CB" w:rsidP="004F551B">
      <w:pPr>
        <w:pStyle w:val="Heading3"/>
        <w:ind w:left="0"/>
        <w:rPr>
          <w:rFonts w:ascii="Times New Roman" w:hAnsi="Times New Roman"/>
          <w:bCs w:val="0"/>
          <w:color w:val="1F497D"/>
          <w:sz w:val="22"/>
          <w:szCs w:val="22"/>
        </w:rPr>
      </w:pPr>
      <w:r w:rsidRPr="0061132C">
        <w:rPr>
          <w:rFonts w:ascii="Times New Roman" w:hAnsi="Times New Roman"/>
          <w:color w:val="1F497D"/>
          <w:sz w:val="22"/>
          <w:szCs w:val="22"/>
        </w:rPr>
        <w:t>Medical Examination Report Form, MCSA-5875</w:t>
      </w:r>
      <w:r w:rsidRPr="0061132C">
        <w:rPr>
          <w:rFonts w:ascii="Times New Roman" w:hAnsi="Times New Roman"/>
          <w:color w:val="1F497D"/>
          <w:sz w:val="22"/>
          <w:szCs w:val="22"/>
        </w:rPr>
        <w:br/>
      </w:r>
    </w:p>
    <w:p w14:paraId="441CE36A" w14:textId="77777777" w:rsidR="00D644CB" w:rsidRPr="007C5F61" w:rsidRDefault="00D644CB" w:rsidP="004F551B">
      <w:pPr>
        <w:rPr>
          <w:rFonts w:ascii="Times New Roman" w:eastAsia="Arial" w:hAnsi="Times New Roman"/>
          <w:sz w:val="20"/>
          <w:szCs w:val="20"/>
        </w:rPr>
      </w:pPr>
      <w:r>
        <w:rPr>
          <w:rFonts w:ascii="Times New Roman" w:hAnsi="Times New Roman"/>
          <w:sz w:val="20"/>
          <w:szCs w:val="20"/>
        </w:rPr>
        <w:t>MEs are required to record the results of all CMV driver physical qualification examinations conducted</w:t>
      </w:r>
      <w:r w:rsidR="008C09A6">
        <w:rPr>
          <w:rFonts w:ascii="Times New Roman" w:hAnsi="Times New Roman"/>
          <w:sz w:val="20"/>
          <w:szCs w:val="20"/>
        </w:rPr>
        <w:t xml:space="preserve"> and to provide all of the information required </w:t>
      </w:r>
      <w:r>
        <w:rPr>
          <w:rFonts w:ascii="Times New Roman" w:hAnsi="Times New Roman"/>
          <w:sz w:val="20"/>
          <w:szCs w:val="20"/>
        </w:rPr>
        <w:t xml:space="preserve">on the Medical Examination Report Form, MCSA-5875.  </w:t>
      </w:r>
      <w:r w:rsidRPr="007C5F61">
        <w:rPr>
          <w:rFonts w:ascii="Times New Roman" w:eastAsia="Arial" w:hAnsi="Times New Roman"/>
          <w:sz w:val="20"/>
          <w:szCs w:val="20"/>
        </w:rPr>
        <w:t>MEs are required to retain the original Medical Examination Report Form, MCSA-5875, for each driver examined, for at least 3 years from the date of the examination.</w:t>
      </w:r>
    </w:p>
    <w:p w14:paraId="234D39B8" w14:textId="77777777" w:rsidR="00D644CB" w:rsidRDefault="00D644CB" w:rsidP="004F551B">
      <w:pPr>
        <w:pStyle w:val="BodyText"/>
        <w:ind w:left="0" w:right="134"/>
        <w:rPr>
          <w:rFonts w:ascii="Times New Roman" w:hAnsi="Times New Roman"/>
          <w:sz w:val="20"/>
          <w:szCs w:val="20"/>
        </w:rPr>
      </w:pPr>
    </w:p>
    <w:p w14:paraId="64AC0402" w14:textId="77777777" w:rsidR="00CF028B" w:rsidRPr="000E5F00" w:rsidRDefault="00CF028B" w:rsidP="0061132C">
      <w:pPr>
        <w:pStyle w:val="BodyText"/>
        <w:ind w:left="0" w:right="134"/>
        <w:rPr>
          <w:rFonts w:ascii="Times New Roman" w:hAnsi="Times New Roman"/>
          <w:sz w:val="20"/>
          <w:szCs w:val="20"/>
        </w:rPr>
      </w:pPr>
      <w:r>
        <w:rPr>
          <w:rFonts w:ascii="Times New Roman" w:hAnsi="Times New Roman"/>
          <w:sz w:val="20"/>
          <w:szCs w:val="20"/>
        </w:rPr>
        <w:t xml:space="preserve">MEs may provide a copy to the driver if requested.  </w:t>
      </w:r>
      <w:r w:rsidR="00D644CB" w:rsidRPr="007C5F61">
        <w:rPr>
          <w:rFonts w:ascii="Times New Roman" w:hAnsi="Times New Roman"/>
          <w:sz w:val="20"/>
          <w:szCs w:val="20"/>
        </w:rPr>
        <w:t xml:space="preserve">Although the </w:t>
      </w:r>
      <w:r w:rsidR="008C09A6">
        <w:rPr>
          <w:rFonts w:ascii="Times New Roman" w:hAnsi="Times New Roman"/>
          <w:sz w:val="20"/>
          <w:szCs w:val="20"/>
        </w:rPr>
        <w:t>FMCSRs</w:t>
      </w:r>
      <w:r w:rsidR="00D644CB" w:rsidRPr="007C5F61">
        <w:rPr>
          <w:rFonts w:ascii="Times New Roman" w:hAnsi="Times New Roman"/>
          <w:sz w:val="20"/>
          <w:szCs w:val="20"/>
        </w:rPr>
        <w:t xml:space="preserve"> do not require the ME to provide a copy of the Medical Examination Report Form, MCSA-5875</w:t>
      </w:r>
      <w:r w:rsidR="00D129F7">
        <w:rPr>
          <w:rFonts w:ascii="Times New Roman" w:hAnsi="Times New Roman"/>
          <w:sz w:val="20"/>
          <w:szCs w:val="20"/>
        </w:rPr>
        <w:t xml:space="preserve">, </w:t>
      </w:r>
      <w:r w:rsidR="00D644CB" w:rsidRPr="007C5F61">
        <w:rPr>
          <w:rFonts w:ascii="Times New Roman" w:hAnsi="Times New Roman"/>
          <w:sz w:val="20"/>
          <w:szCs w:val="20"/>
        </w:rPr>
        <w:t>to the employer, the regulations do not prohibit employers from obtaining copies of the Medical Examination Report Form, MCSA-5875</w:t>
      </w:r>
      <w:r w:rsidR="00D129F7">
        <w:rPr>
          <w:rFonts w:ascii="Times New Roman" w:hAnsi="Times New Roman"/>
          <w:sz w:val="20"/>
          <w:szCs w:val="20"/>
        </w:rPr>
        <w:t xml:space="preserve">, </w:t>
      </w:r>
      <w:r w:rsidR="00D644CB">
        <w:rPr>
          <w:rFonts w:ascii="Times New Roman" w:hAnsi="Times New Roman"/>
          <w:sz w:val="20"/>
          <w:szCs w:val="20"/>
        </w:rPr>
        <w:t>with consent</w:t>
      </w:r>
      <w:r w:rsidR="00D644CB" w:rsidRPr="000C17AB">
        <w:rPr>
          <w:rFonts w:ascii="Times New Roman" w:hAnsi="Times New Roman"/>
          <w:sz w:val="20"/>
          <w:szCs w:val="20"/>
        </w:rPr>
        <w:t xml:space="preserve"> </w:t>
      </w:r>
      <w:r w:rsidR="00D644CB">
        <w:rPr>
          <w:rFonts w:ascii="Times New Roman" w:hAnsi="Times New Roman"/>
          <w:sz w:val="20"/>
          <w:szCs w:val="20"/>
        </w:rPr>
        <w:t>of the driver</w:t>
      </w:r>
      <w:r w:rsidR="00D644CB" w:rsidRPr="007C5F61">
        <w:rPr>
          <w:rFonts w:ascii="Times New Roman" w:hAnsi="Times New Roman"/>
          <w:sz w:val="20"/>
          <w:szCs w:val="20"/>
        </w:rPr>
        <w:t xml:space="preserve">. </w:t>
      </w:r>
      <w:r>
        <w:rPr>
          <w:rFonts w:ascii="Times New Roman" w:hAnsi="Times New Roman"/>
          <w:sz w:val="20"/>
          <w:szCs w:val="20"/>
        </w:rPr>
        <w:t xml:space="preserve"> MEs must make all records available to </w:t>
      </w:r>
      <w:r w:rsidRPr="000E5F00">
        <w:rPr>
          <w:rFonts w:ascii="Times New Roman" w:hAnsi="Times New Roman"/>
          <w:sz w:val="20"/>
          <w:szCs w:val="20"/>
        </w:rPr>
        <w:t>an authorized representative of FMCSA</w:t>
      </w:r>
      <w:r w:rsidR="00D129F7">
        <w:rPr>
          <w:rFonts w:ascii="Times New Roman" w:hAnsi="Times New Roman"/>
          <w:sz w:val="20"/>
          <w:szCs w:val="20"/>
        </w:rPr>
        <w:t xml:space="preserve">, </w:t>
      </w:r>
      <w:r w:rsidRPr="000E5F00">
        <w:rPr>
          <w:rFonts w:ascii="Times New Roman" w:hAnsi="Times New Roman"/>
          <w:sz w:val="20"/>
          <w:szCs w:val="20"/>
        </w:rPr>
        <w:t>or an authorized Federal, State, or local enforcement agency representative, within 48 hours after request</w:t>
      </w:r>
      <w:r w:rsidR="001F0C3A">
        <w:rPr>
          <w:rFonts w:ascii="Times New Roman" w:hAnsi="Times New Roman"/>
          <w:sz w:val="20"/>
          <w:szCs w:val="20"/>
        </w:rPr>
        <w:t>.</w:t>
      </w:r>
    </w:p>
    <w:p w14:paraId="3622BB76" w14:textId="77777777" w:rsidR="00CF028B" w:rsidRPr="000E5F00" w:rsidRDefault="00CF028B" w:rsidP="00CF028B">
      <w:pPr>
        <w:pStyle w:val="Heading5"/>
        <w:ind w:left="0"/>
        <w:rPr>
          <w:rFonts w:ascii="Times New Roman" w:hAnsi="Times New Roman"/>
          <w:sz w:val="20"/>
          <w:szCs w:val="20"/>
        </w:rPr>
      </w:pPr>
      <w:r w:rsidRPr="000E5F00">
        <w:rPr>
          <w:rFonts w:ascii="Times New Roman" w:hAnsi="Times New Roman"/>
          <w:sz w:val="20"/>
          <w:szCs w:val="20"/>
        </w:rPr>
        <w:t xml:space="preserve">       </w:t>
      </w:r>
    </w:p>
    <w:p w14:paraId="6D7E6592" w14:textId="77777777" w:rsidR="00D644CB" w:rsidRPr="0061132C" w:rsidRDefault="00D644CB" w:rsidP="004F551B">
      <w:pPr>
        <w:pStyle w:val="Heading3"/>
        <w:ind w:left="0"/>
        <w:rPr>
          <w:rFonts w:ascii="Times New Roman" w:hAnsi="Times New Roman"/>
          <w:b w:val="0"/>
          <w:bCs w:val="0"/>
          <w:color w:val="1F497D"/>
          <w:sz w:val="22"/>
          <w:szCs w:val="22"/>
        </w:rPr>
      </w:pPr>
      <w:r w:rsidRPr="0061132C">
        <w:rPr>
          <w:rFonts w:ascii="Times New Roman" w:hAnsi="Times New Roman"/>
          <w:color w:val="1F497D"/>
          <w:sz w:val="22"/>
          <w:szCs w:val="22"/>
        </w:rPr>
        <w:t>Medical Examiner’s Certificate, Form MCSA-5876</w:t>
      </w:r>
      <w:r w:rsidRPr="0061132C">
        <w:rPr>
          <w:rFonts w:ascii="Times New Roman" w:hAnsi="Times New Roman"/>
          <w:color w:val="1F497D"/>
          <w:sz w:val="22"/>
          <w:szCs w:val="22"/>
        </w:rPr>
        <w:br/>
      </w:r>
    </w:p>
    <w:p w14:paraId="250B8BB9" w14:textId="77777777" w:rsidR="00CF028B" w:rsidRPr="000E5F00" w:rsidRDefault="00D644CB" w:rsidP="00CF028B">
      <w:pPr>
        <w:pStyle w:val="BodyText"/>
        <w:ind w:left="0" w:right="134"/>
        <w:rPr>
          <w:rFonts w:ascii="Times New Roman" w:hAnsi="Times New Roman"/>
          <w:sz w:val="20"/>
          <w:szCs w:val="20"/>
        </w:rPr>
      </w:pPr>
      <w:r w:rsidRPr="007C5F61">
        <w:rPr>
          <w:rFonts w:ascii="Times New Roman" w:hAnsi="Times New Roman"/>
          <w:sz w:val="20"/>
          <w:szCs w:val="20"/>
        </w:rPr>
        <w:t xml:space="preserve">The issuance of a Medical Examiner’s Certificate, </w:t>
      </w:r>
      <w:r>
        <w:rPr>
          <w:rFonts w:ascii="Times New Roman" w:hAnsi="Times New Roman"/>
          <w:sz w:val="20"/>
          <w:szCs w:val="20"/>
        </w:rPr>
        <w:t xml:space="preserve">Form </w:t>
      </w:r>
      <w:r w:rsidRPr="007C5F61">
        <w:rPr>
          <w:rFonts w:ascii="Times New Roman" w:hAnsi="Times New Roman"/>
          <w:sz w:val="20"/>
          <w:szCs w:val="20"/>
        </w:rPr>
        <w:t>MCSA-5876</w:t>
      </w:r>
      <w:r>
        <w:rPr>
          <w:rFonts w:ascii="Times New Roman" w:hAnsi="Times New Roman"/>
          <w:sz w:val="20"/>
          <w:szCs w:val="20"/>
        </w:rPr>
        <w:t>,</w:t>
      </w:r>
      <w:r w:rsidRPr="007C5F61">
        <w:rPr>
          <w:rFonts w:ascii="Times New Roman" w:hAnsi="Times New Roman"/>
          <w:sz w:val="20"/>
          <w:szCs w:val="20"/>
        </w:rPr>
        <w:t xml:space="preserve"> is addressed in 49 CFR 391.43(g). </w:t>
      </w:r>
      <w:r>
        <w:rPr>
          <w:rFonts w:ascii="Times New Roman" w:hAnsi="Times New Roman"/>
          <w:sz w:val="20"/>
          <w:szCs w:val="20"/>
        </w:rPr>
        <w:t xml:space="preserve"> </w:t>
      </w:r>
      <w:r w:rsidRPr="007C5F61">
        <w:rPr>
          <w:rFonts w:ascii="Times New Roman" w:hAnsi="Times New Roman"/>
          <w:sz w:val="20"/>
          <w:szCs w:val="20"/>
        </w:rPr>
        <w:t>If the ME finds that the driver is physically qualified to drive a CMV in accordance with §391.41(b), the ME must complete a Medical Examiner’s Certificate, Form MCSA-5876</w:t>
      </w:r>
      <w:r w:rsidR="008C09A6">
        <w:rPr>
          <w:rFonts w:ascii="Times New Roman" w:hAnsi="Times New Roman"/>
          <w:sz w:val="20"/>
          <w:szCs w:val="20"/>
        </w:rPr>
        <w:t>, to provide all of the information required,</w:t>
      </w:r>
      <w:r w:rsidRPr="007C5F61">
        <w:rPr>
          <w:rFonts w:ascii="Times New Roman" w:hAnsi="Times New Roman"/>
          <w:sz w:val="20"/>
          <w:szCs w:val="20"/>
        </w:rPr>
        <w:t xml:space="preserve"> and furnish the original to the driver. </w:t>
      </w:r>
      <w:r>
        <w:rPr>
          <w:rFonts w:ascii="Times New Roman" w:hAnsi="Times New Roman"/>
          <w:sz w:val="20"/>
          <w:szCs w:val="20"/>
        </w:rPr>
        <w:t xml:space="preserve"> </w:t>
      </w:r>
      <w:r w:rsidRPr="007C5F61">
        <w:rPr>
          <w:rFonts w:ascii="Times New Roman" w:hAnsi="Times New Roman"/>
          <w:sz w:val="20"/>
          <w:szCs w:val="20"/>
        </w:rPr>
        <w:t xml:space="preserve">The ME is required to </w:t>
      </w:r>
      <w:r w:rsidR="008C09A6">
        <w:rPr>
          <w:rFonts w:ascii="Times New Roman" w:hAnsi="Times New Roman"/>
          <w:sz w:val="20"/>
          <w:szCs w:val="20"/>
        </w:rPr>
        <w:t xml:space="preserve">retain </w:t>
      </w:r>
      <w:r w:rsidRPr="007C5F61">
        <w:rPr>
          <w:rFonts w:ascii="Times New Roman" w:hAnsi="Times New Roman"/>
          <w:sz w:val="20"/>
          <w:szCs w:val="20"/>
        </w:rPr>
        <w:t xml:space="preserve">a copy or electronic version of the Medical Examiner’s Certificate, Form MCSA-5876, </w:t>
      </w:r>
      <w:r w:rsidR="008C09A6">
        <w:rPr>
          <w:rFonts w:ascii="Times New Roman" w:hAnsi="Times New Roman"/>
          <w:sz w:val="20"/>
          <w:szCs w:val="20"/>
        </w:rPr>
        <w:t>on file at the office of the ME</w:t>
      </w:r>
      <w:r w:rsidR="001F0C3A">
        <w:rPr>
          <w:rFonts w:cs="Arial"/>
          <w:color w:val="000000"/>
          <w:sz w:val="21"/>
          <w:szCs w:val="21"/>
          <w:shd w:val="clear" w:color="auto" w:fill="FFFFFF"/>
        </w:rPr>
        <w:t xml:space="preserve"> </w:t>
      </w:r>
      <w:r w:rsidRPr="007C5F61">
        <w:rPr>
          <w:rFonts w:ascii="Times New Roman" w:hAnsi="Times New Roman"/>
          <w:sz w:val="20"/>
          <w:szCs w:val="20"/>
        </w:rPr>
        <w:t>for at least 3 years from the date of the examination.</w:t>
      </w:r>
      <w:r w:rsidR="00CF028B">
        <w:rPr>
          <w:rFonts w:ascii="Times New Roman" w:hAnsi="Times New Roman"/>
          <w:sz w:val="20"/>
          <w:szCs w:val="20"/>
        </w:rPr>
        <w:t xml:space="preserve">  MEs</w:t>
      </w:r>
      <w:r w:rsidR="00CF028B" w:rsidRPr="000E5F00">
        <w:rPr>
          <w:rFonts w:ascii="Times New Roman" w:hAnsi="Times New Roman"/>
          <w:sz w:val="20"/>
          <w:szCs w:val="20"/>
        </w:rPr>
        <w:t xml:space="preserve"> may provide a copy</w:t>
      </w:r>
      <w:r w:rsidR="00CF028B">
        <w:rPr>
          <w:rFonts w:ascii="Times New Roman" w:hAnsi="Times New Roman"/>
          <w:sz w:val="20"/>
          <w:szCs w:val="20"/>
        </w:rPr>
        <w:t xml:space="preserve"> of the Medical Examiner’s Certificate, Form MCSA-5876</w:t>
      </w:r>
      <w:r w:rsidR="008C09A6">
        <w:rPr>
          <w:rFonts w:ascii="Times New Roman" w:hAnsi="Times New Roman"/>
          <w:sz w:val="20"/>
          <w:szCs w:val="20"/>
        </w:rPr>
        <w:t>,</w:t>
      </w:r>
      <w:r w:rsidR="00CF028B" w:rsidRPr="000E5F00">
        <w:rPr>
          <w:rFonts w:ascii="Times New Roman" w:hAnsi="Times New Roman"/>
          <w:sz w:val="20"/>
          <w:szCs w:val="20"/>
        </w:rPr>
        <w:t xml:space="preserve"> to a prospective or current employer upon request</w:t>
      </w:r>
      <w:r w:rsidR="00CF028B">
        <w:rPr>
          <w:rFonts w:ascii="Times New Roman" w:hAnsi="Times New Roman"/>
          <w:sz w:val="20"/>
          <w:szCs w:val="20"/>
        </w:rPr>
        <w:t xml:space="preserve">.  MEs must make all records available to </w:t>
      </w:r>
      <w:r w:rsidR="00CF028B" w:rsidRPr="000E5F00">
        <w:rPr>
          <w:rFonts w:ascii="Times New Roman" w:hAnsi="Times New Roman"/>
          <w:sz w:val="20"/>
          <w:szCs w:val="20"/>
        </w:rPr>
        <w:t>an authorized representative of FMCSA</w:t>
      </w:r>
      <w:r w:rsidR="008C09A6">
        <w:rPr>
          <w:rFonts w:ascii="Times New Roman" w:hAnsi="Times New Roman"/>
          <w:sz w:val="20"/>
          <w:szCs w:val="20"/>
        </w:rPr>
        <w:t>,</w:t>
      </w:r>
      <w:r w:rsidR="00CF028B" w:rsidRPr="000E5F00">
        <w:rPr>
          <w:rFonts w:ascii="Times New Roman" w:hAnsi="Times New Roman"/>
          <w:sz w:val="20"/>
          <w:szCs w:val="20"/>
        </w:rPr>
        <w:t xml:space="preserve"> or an authorized Federal, State, or local enforcement agency representative, within 48 hours after</w:t>
      </w:r>
      <w:r w:rsidR="008C09A6">
        <w:rPr>
          <w:rFonts w:ascii="Times New Roman" w:hAnsi="Times New Roman"/>
          <w:sz w:val="20"/>
          <w:szCs w:val="20"/>
        </w:rPr>
        <w:t xml:space="preserve"> a </w:t>
      </w:r>
      <w:r w:rsidR="00CF028B" w:rsidRPr="000E5F00">
        <w:rPr>
          <w:rFonts w:ascii="Times New Roman" w:hAnsi="Times New Roman"/>
          <w:sz w:val="20"/>
          <w:szCs w:val="20"/>
        </w:rPr>
        <w:t>request</w:t>
      </w:r>
      <w:r w:rsidR="008C09A6">
        <w:rPr>
          <w:rFonts w:ascii="Times New Roman" w:hAnsi="Times New Roman"/>
          <w:sz w:val="20"/>
          <w:szCs w:val="20"/>
        </w:rPr>
        <w:t>.</w:t>
      </w:r>
    </w:p>
    <w:p w14:paraId="46FC1172" w14:textId="77777777" w:rsidR="00CF028B" w:rsidRPr="0061132C" w:rsidRDefault="00CF028B" w:rsidP="0061132C">
      <w:pPr>
        <w:pStyle w:val="BodyText"/>
        <w:ind w:left="0" w:right="247"/>
        <w:rPr>
          <w:rFonts w:ascii="Times New Roman" w:hAnsi="Times New Roman"/>
          <w:sz w:val="20"/>
          <w:szCs w:val="20"/>
        </w:rPr>
      </w:pPr>
    </w:p>
    <w:p w14:paraId="4F362911" w14:textId="77777777" w:rsidR="008C09A6" w:rsidRDefault="009D6FE0" w:rsidP="004F551B">
      <w:pPr>
        <w:pStyle w:val="BodyText"/>
        <w:ind w:left="0" w:right="247"/>
        <w:rPr>
          <w:rFonts w:ascii="Times New Roman" w:hAnsi="Times New Roman"/>
          <w:sz w:val="20"/>
          <w:szCs w:val="20"/>
        </w:rPr>
      </w:pPr>
      <w:r w:rsidRPr="000E5F00">
        <w:rPr>
          <w:rFonts w:ascii="Times New Roman" w:hAnsi="Times New Roman"/>
          <w:sz w:val="20"/>
          <w:szCs w:val="20"/>
        </w:rPr>
        <w:t>The Medical Examiner's C</w:t>
      </w:r>
      <w:r w:rsidR="009E6434" w:rsidRPr="000E5F00">
        <w:rPr>
          <w:rFonts w:ascii="Times New Roman" w:hAnsi="Times New Roman"/>
          <w:sz w:val="20"/>
          <w:szCs w:val="20"/>
        </w:rPr>
        <w:t>ertificate</w:t>
      </w:r>
      <w:r w:rsidR="004D10B3" w:rsidRPr="000E5F00">
        <w:rPr>
          <w:rFonts w:ascii="Times New Roman" w:hAnsi="Times New Roman"/>
          <w:sz w:val="20"/>
          <w:szCs w:val="20"/>
        </w:rPr>
        <w:t>, Form MCSA-5876</w:t>
      </w:r>
      <w:r w:rsidR="009739F3">
        <w:rPr>
          <w:rFonts w:ascii="Times New Roman" w:hAnsi="Times New Roman"/>
          <w:sz w:val="20"/>
          <w:szCs w:val="20"/>
        </w:rPr>
        <w:t>,</w:t>
      </w:r>
      <w:r w:rsidR="009E6434" w:rsidRPr="000E5F00">
        <w:rPr>
          <w:rFonts w:ascii="Times New Roman" w:hAnsi="Times New Roman"/>
          <w:sz w:val="20"/>
          <w:szCs w:val="20"/>
        </w:rPr>
        <w:t xml:space="preserve"> expires at midnight </w:t>
      </w:r>
      <w:r w:rsidR="002C7091" w:rsidRPr="000E5F00">
        <w:rPr>
          <w:rFonts w:ascii="Times New Roman" w:hAnsi="Times New Roman"/>
          <w:sz w:val="20"/>
          <w:szCs w:val="20"/>
        </w:rPr>
        <w:t>o</w:t>
      </w:r>
      <w:r w:rsidR="002C7091">
        <w:rPr>
          <w:rFonts w:ascii="Times New Roman" w:hAnsi="Times New Roman"/>
          <w:sz w:val="20"/>
          <w:szCs w:val="20"/>
        </w:rPr>
        <w:t xml:space="preserve">n </w:t>
      </w:r>
      <w:r w:rsidR="009E6434" w:rsidRPr="000E5F00">
        <w:rPr>
          <w:rFonts w:ascii="Times New Roman" w:hAnsi="Times New Roman"/>
          <w:sz w:val="20"/>
          <w:szCs w:val="20"/>
        </w:rPr>
        <w:t xml:space="preserve">the day, month, and year written on the </w:t>
      </w:r>
      <w:r w:rsidR="002C7091">
        <w:rPr>
          <w:rFonts w:ascii="Times New Roman" w:hAnsi="Times New Roman"/>
          <w:sz w:val="20"/>
          <w:szCs w:val="20"/>
        </w:rPr>
        <w:t>form</w:t>
      </w:r>
      <w:r w:rsidR="009E6434" w:rsidRPr="000E5F00">
        <w:rPr>
          <w:rFonts w:ascii="Times New Roman" w:hAnsi="Times New Roman"/>
          <w:sz w:val="20"/>
          <w:szCs w:val="20"/>
        </w:rPr>
        <w:t xml:space="preserve">. </w:t>
      </w:r>
      <w:r w:rsidR="002C7091">
        <w:rPr>
          <w:rFonts w:ascii="Times New Roman" w:hAnsi="Times New Roman"/>
          <w:sz w:val="20"/>
          <w:szCs w:val="20"/>
        </w:rPr>
        <w:t xml:space="preserve"> </w:t>
      </w:r>
      <w:r w:rsidR="009E6434" w:rsidRPr="000E5F00">
        <w:rPr>
          <w:rFonts w:ascii="Times New Roman" w:hAnsi="Times New Roman"/>
          <w:sz w:val="20"/>
          <w:szCs w:val="20"/>
        </w:rPr>
        <w:t xml:space="preserve">There is no grace period </w:t>
      </w:r>
      <w:r w:rsidR="002C7091">
        <w:rPr>
          <w:rFonts w:ascii="Times New Roman" w:hAnsi="Times New Roman"/>
          <w:sz w:val="20"/>
          <w:szCs w:val="20"/>
        </w:rPr>
        <w:t>for</w:t>
      </w:r>
      <w:r w:rsidR="002C7091" w:rsidRPr="000E5F00">
        <w:rPr>
          <w:rFonts w:ascii="Times New Roman" w:hAnsi="Times New Roman"/>
          <w:sz w:val="20"/>
          <w:szCs w:val="20"/>
        </w:rPr>
        <w:t xml:space="preserve"> </w:t>
      </w:r>
      <w:r w:rsidR="009E6434" w:rsidRPr="000E5F00">
        <w:rPr>
          <w:rFonts w:ascii="Times New Roman" w:hAnsi="Times New Roman"/>
          <w:sz w:val="20"/>
          <w:szCs w:val="20"/>
        </w:rPr>
        <w:t>the expiration</w:t>
      </w:r>
      <w:r w:rsidR="002C7091">
        <w:rPr>
          <w:rFonts w:ascii="Times New Roman" w:hAnsi="Times New Roman"/>
          <w:sz w:val="20"/>
          <w:szCs w:val="20"/>
        </w:rPr>
        <w:t xml:space="preserve"> date</w:t>
      </w:r>
      <w:r w:rsidR="009E6434" w:rsidRPr="000E5F00">
        <w:rPr>
          <w:rFonts w:ascii="Times New Roman" w:hAnsi="Times New Roman"/>
          <w:sz w:val="20"/>
          <w:szCs w:val="20"/>
        </w:rPr>
        <w:t xml:space="preserve">. </w:t>
      </w:r>
      <w:r w:rsidR="002C7091">
        <w:rPr>
          <w:rFonts w:ascii="Times New Roman" w:hAnsi="Times New Roman"/>
          <w:sz w:val="20"/>
          <w:szCs w:val="20"/>
        </w:rPr>
        <w:t xml:space="preserve"> </w:t>
      </w:r>
      <w:r w:rsidR="009E6434" w:rsidRPr="000E5F00">
        <w:rPr>
          <w:rFonts w:ascii="Times New Roman" w:hAnsi="Times New Roman"/>
          <w:sz w:val="20"/>
          <w:szCs w:val="20"/>
        </w:rPr>
        <w:t>The driver must be examined and certified to</w:t>
      </w:r>
      <w:r w:rsidR="005D7085" w:rsidRPr="000E5F00">
        <w:rPr>
          <w:rFonts w:ascii="Times New Roman" w:hAnsi="Times New Roman"/>
          <w:sz w:val="20"/>
          <w:szCs w:val="20"/>
        </w:rPr>
        <w:t xml:space="preserve"> </w:t>
      </w:r>
      <w:r w:rsidR="009E6434" w:rsidRPr="000E5F00">
        <w:rPr>
          <w:rFonts w:ascii="Times New Roman" w:hAnsi="Times New Roman"/>
          <w:sz w:val="20"/>
          <w:szCs w:val="20"/>
        </w:rPr>
        <w:t xml:space="preserve">continue to </w:t>
      </w:r>
      <w:r w:rsidR="002C7091" w:rsidRPr="00791149">
        <w:rPr>
          <w:rFonts w:ascii="Times New Roman" w:hAnsi="Times New Roman"/>
          <w:sz w:val="20"/>
          <w:szCs w:val="20"/>
        </w:rPr>
        <w:t xml:space="preserve">legally </w:t>
      </w:r>
      <w:r w:rsidR="009E6434" w:rsidRPr="000E5F00">
        <w:rPr>
          <w:rFonts w:ascii="Times New Roman" w:hAnsi="Times New Roman"/>
          <w:sz w:val="20"/>
          <w:szCs w:val="20"/>
        </w:rPr>
        <w:t xml:space="preserve">drive </w:t>
      </w:r>
      <w:r w:rsidR="004D10B3" w:rsidRPr="000E5F00">
        <w:rPr>
          <w:rFonts w:ascii="Times New Roman" w:hAnsi="Times New Roman"/>
          <w:sz w:val="20"/>
          <w:szCs w:val="20"/>
        </w:rPr>
        <w:t>a CMV in interstate commerce.</w:t>
      </w:r>
    </w:p>
    <w:p w14:paraId="6BD2452B" w14:textId="77777777" w:rsidR="00AB77C0" w:rsidRDefault="00AB77C0" w:rsidP="004F551B">
      <w:pPr>
        <w:pStyle w:val="BodyText"/>
        <w:ind w:left="0" w:right="247"/>
        <w:rPr>
          <w:rFonts w:ascii="Times New Roman" w:hAnsi="Times New Roman"/>
          <w:sz w:val="20"/>
          <w:szCs w:val="20"/>
        </w:rPr>
      </w:pPr>
    </w:p>
    <w:p w14:paraId="7CB47436" w14:textId="77777777" w:rsidR="00D644CB" w:rsidRPr="0061132C" w:rsidRDefault="00D644CB" w:rsidP="004F551B">
      <w:pPr>
        <w:pStyle w:val="BodyText"/>
        <w:ind w:left="0" w:right="247"/>
        <w:rPr>
          <w:rFonts w:ascii="Times New Roman" w:hAnsi="Times New Roman"/>
          <w:b/>
          <w:color w:val="1F3864" w:themeColor="accent1" w:themeShade="80"/>
          <w:sz w:val="22"/>
          <w:szCs w:val="22"/>
        </w:rPr>
      </w:pPr>
      <w:bookmarkStart w:id="11" w:name="_Toc2759648"/>
      <w:r w:rsidRPr="0061132C">
        <w:rPr>
          <w:rFonts w:ascii="Times New Roman" w:hAnsi="Times New Roman"/>
          <w:b/>
          <w:color w:val="1F3864" w:themeColor="accent1" w:themeShade="80"/>
          <w:sz w:val="22"/>
          <w:szCs w:val="22"/>
        </w:rPr>
        <w:t>CMV Driver Medical Examination Results Form, MCSA-5850</w:t>
      </w:r>
      <w:r w:rsidR="00BB6551">
        <w:rPr>
          <w:rFonts w:ascii="Times New Roman" w:hAnsi="Times New Roman"/>
          <w:b/>
          <w:color w:val="1F3864" w:themeColor="accent1" w:themeShade="80"/>
          <w:sz w:val="22"/>
          <w:szCs w:val="22"/>
        </w:rPr>
        <w:t xml:space="preserve"> (electronic only)</w:t>
      </w:r>
      <w:r w:rsidRPr="0061132C">
        <w:rPr>
          <w:rFonts w:ascii="Times New Roman" w:hAnsi="Times New Roman"/>
          <w:b/>
          <w:color w:val="1F3864" w:themeColor="accent1" w:themeShade="80"/>
          <w:sz w:val="22"/>
          <w:szCs w:val="22"/>
        </w:rPr>
        <w:br/>
      </w:r>
    </w:p>
    <w:p w14:paraId="31DB238B" w14:textId="77777777" w:rsidR="00D644CB" w:rsidRDefault="00D644CB" w:rsidP="004F551B">
      <w:pPr>
        <w:pStyle w:val="BodyText"/>
        <w:ind w:left="0" w:right="247"/>
        <w:rPr>
          <w:rFonts w:ascii="Times New Roman" w:hAnsi="Times New Roman"/>
          <w:sz w:val="20"/>
          <w:szCs w:val="20"/>
        </w:rPr>
      </w:pPr>
      <w:r>
        <w:rPr>
          <w:rFonts w:ascii="Times New Roman" w:hAnsi="Times New Roman"/>
          <w:sz w:val="20"/>
          <w:szCs w:val="20"/>
        </w:rPr>
        <w:t>MEs are also required to report the results of all examinations conducted on the CMV Driver Medical Examination Results Form, MCSA-5850</w:t>
      </w:r>
      <w:r w:rsidR="00EF681A">
        <w:rPr>
          <w:rFonts w:ascii="Times New Roman" w:hAnsi="Times New Roman"/>
          <w:sz w:val="20"/>
          <w:szCs w:val="20"/>
        </w:rPr>
        <w:t>,</w:t>
      </w:r>
      <w:r>
        <w:rPr>
          <w:rFonts w:ascii="Times New Roman" w:hAnsi="Times New Roman"/>
          <w:sz w:val="20"/>
          <w:szCs w:val="20"/>
        </w:rPr>
        <w:t xml:space="preserve"> through their individual National Registry account by midnight (local time) of the next calendar day following the examination.</w:t>
      </w:r>
    </w:p>
    <w:p w14:paraId="3EEF62F0" w14:textId="77777777" w:rsidR="00AE319A" w:rsidRPr="000E5F00" w:rsidRDefault="00AE319A" w:rsidP="00AE319A">
      <w:pPr>
        <w:pStyle w:val="BodyText"/>
        <w:ind w:left="0" w:right="247"/>
        <w:rPr>
          <w:rFonts w:ascii="Times New Roman" w:hAnsi="Times New Roman"/>
          <w:sz w:val="20"/>
          <w:szCs w:val="20"/>
        </w:rPr>
      </w:pPr>
    </w:p>
    <w:p w14:paraId="00B36A0F" w14:textId="77777777" w:rsidR="00AE319A" w:rsidRPr="000E5F00" w:rsidRDefault="00D129F7" w:rsidP="00AE319A">
      <w:pPr>
        <w:pStyle w:val="BodyText"/>
        <w:ind w:left="0" w:right="356"/>
        <w:rPr>
          <w:rFonts w:ascii="Times New Roman" w:hAnsi="Times New Roman"/>
          <w:color w:val="0000FF"/>
          <w:sz w:val="20"/>
          <w:szCs w:val="20"/>
          <w:u w:val="single" w:color="0000FF"/>
        </w:rPr>
      </w:pPr>
      <w:r>
        <w:rPr>
          <w:rFonts w:ascii="Times New Roman" w:hAnsi="Times New Roman"/>
          <w:sz w:val="20"/>
          <w:szCs w:val="20"/>
        </w:rPr>
        <w:t>T0 view the regul</w:t>
      </w:r>
      <w:r w:rsidR="007A623A">
        <w:rPr>
          <w:rFonts w:ascii="Times New Roman" w:hAnsi="Times New Roman"/>
          <w:sz w:val="20"/>
          <w:szCs w:val="20"/>
        </w:rPr>
        <w:t>ations regarding the use of the three forms (discussed above) (49 CFR 391.43 (f), (g), (h) and (i))</w:t>
      </w:r>
      <w:r w:rsidR="00134082">
        <w:rPr>
          <w:rFonts w:ascii="Times New Roman" w:hAnsi="Times New Roman"/>
          <w:sz w:val="20"/>
          <w:szCs w:val="20"/>
        </w:rPr>
        <w:t>,</w:t>
      </w:r>
      <w:r w:rsidR="00134082" w:rsidRPr="007C5F61">
        <w:rPr>
          <w:rFonts w:ascii="Times New Roman" w:hAnsi="Times New Roman"/>
          <w:sz w:val="20"/>
          <w:szCs w:val="20"/>
        </w:rPr>
        <w:t xml:space="preserve"> </w:t>
      </w:r>
      <w:r w:rsidR="00134082">
        <w:rPr>
          <w:rFonts w:ascii="Times New Roman" w:hAnsi="Times New Roman"/>
          <w:sz w:val="20"/>
          <w:szCs w:val="20"/>
        </w:rPr>
        <w:t>visit</w:t>
      </w:r>
      <w:r w:rsidR="007A623A">
        <w:rPr>
          <w:rFonts w:ascii="Times New Roman" w:hAnsi="Times New Roman"/>
          <w:sz w:val="20"/>
          <w:szCs w:val="20"/>
        </w:rPr>
        <w:t xml:space="preserve"> </w:t>
      </w:r>
      <w:hyperlink r:id="rId10" w:history="1">
        <w:r w:rsidR="007A623A" w:rsidRPr="005677D2">
          <w:rPr>
            <w:rStyle w:val="Hyperlink"/>
            <w:rFonts w:ascii="Times New Roman" w:hAnsi="Times New Roman"/>
            <w:sz w:val="20"/>
            <w:szCs w:val="20"/>
          </w:rPr>
          <w:t>https://www.ecfr.gov/cgi-bin/text,idx?SID=bd896c140e314bf7959b0c393c7d67&amp;mc=true&amp;node=se</w:t>
        </w:r>
      </w:hyperlink>
      <w:r w:rsidR="007A623A">
        <w:rPr>
          <w:rFonts w:ascii="Times New Roman" w:hAnsi="Times New Roman"/>
          <w:sz w:val="20"/>
          <w:szCs w:val="20"/>
        </w:rPr>
        <w:t xml:space="preserve"> 49.5.391 143&amp;rgn=div8. </w:t>
      </w:r>
    </w:p>
    <w:p w14:paraId="7DF85EE5" w14:textId="77777777" w:rsidR="00D644CB" w:rsidRPr="000E5F00" w:rsidRDefault="00D644CB" w:rsidP="004F551B">
      <w:pPr>
        <w:pStyle w:val="BodyText"/>
        <w:ind w:left="0" w:right="247"/>
        <w:rPr>
          <w:rFonts w:ascii="Times New Roman" w:hAnsi="Times New Roman"/>
          <w:sz w:val="20"/>
          <w:szCs w:val="20"/>
        </w:rPr>
      </w:pPr>
    </w:p>
    <w:p w14:paraId="3C5D5FCB" w14:textId="77777777" w:rsidR="00CC1B04" w:rsidRDefault="00CC1B04" w:rsidP="004F551B">
      <w:pPr>
        <w:pStyle w:val="Heading2"/>
        <w:ind w:left="0"/>
        <w:rPr>
          <w:rFonts w:ascii="Times New Roman" w:hAnsi="Times New Roman"/>
          <w:color w:val="1F497D"/>
          <w:sz w:val="24"/>
          <w:szCs w:val="24"/>
        </w:rPr>
      </w:pPr>
      <w:r>
        <w:rPr>
          <w:rFonts w:ascii="Times New Roman" w:hAnsi="Times New Roman"/>
          <w:color w:val="1F497D"/>
          <w:sz w:val="24"/>
          <w:szCs w:val="24"/>
        </w:rPr>
        <w:t>Insulin-Treated Diabetes Mellitus Assessment Form, MCSA-5870</w:t>
      </w:r>
    </w:p>
    <w:p w14:paraId="6530C3A3" w14:textId="77777777" w:rsidR="00CC1B04" w:rsidRDefault="00CC1B04" w:rsidP="004F551B">
      <w:pPr>
        <w:pStyle w:val="Heading2"/>
        <w:ind w:left="0"/>
        <w:rPr>
          <w:rFonts w:ascii="Times New Roman" w:hAnsi="Times New Roman"/>
          <w:color w:val="1F497D"/>
          <w:sz w:val="24"/>
          <w:szCs w:val="24"/>
        </w:rPr>
      </w:pPr>
    </w:p>
    <w:p w14:paraId="1ACE3CB4" w14:textId="77777777" w:rsidR="00CC1B04" w:rsidRPr="0061132C" w:rsidRDefault="00CC1B04" w:rsidP="004F551B">
      <w:pPr>
        <w:pStyle w:val="Heading2"/>
        <w:ind w:left="0"/>
        <w:rPr>
          <w:rFonts w:ascii="Times New Roman" w:hAnsi="Times New Roman"/>
          <w:b w:val="0"/>
          <w:sz w:val="20"/>
          <w:szCs w:val="20"/>
        </w:rPr>
      </w:pPr>
      <w:r w:rsidRPr="0061132C">
        <w:rPr>
          <w:rFonts w:ascii="Times New Roman" w:hAnsi="Times New Roman"/>
          <w:b w:val="0"/>
          <w:sz w:val="20"/>
          <w:szCs w:val="20"/>
        </w:rPr>
        <w:t xml:space="preserve">As a part of the medical certification process for </w:t>
      </w:r>
      <w:r>
        <w:rPr>
          <w:rFonts w:ascii="Times New Roman" w:hAnsi="Times New Roman"/>
          <w:b w:val="0"/>
          <w:sz w:val="20"/>
          <w:szCs w:val="20"/>
        </w:rPr>
        <w:t>individuals diagnosed with insulin-</w:t>
      </w:r>
      <w:r w:rsidRPr="0061132C">
        <w:rPr>
          <w:rFonts w:ascii="Times New Roman" w:hAnsi="Times New Roman"/>
          <w:b w:val="0"/>
          <w:sz w:val="20"/>
          <w:szCs w:val="20"/>
        </w:rPr>
        <w:t>treated diabetes mellitus (ITDM)</w:t>
      </w:r>
      <w:r w:rsidR="007A623A">
        <w:rPr>
          <w:rFonts w:ascii="Times New Roman" w:hAnsi="Times New Roman"/>
          <w:b w:val="0"/>
          <w:sz w:val="20"/>
          <w:szCs w:val="20"/>
        </w:rPr>
        <w:t xml:space="preserve"> in </w:t>
      </w:r>
      <w:r w:rsidR="00183E8E" w:rsidRPr="000E5F00">
        <w:rPr>
          <w:rFonts w:ascii="Times New Roman" w:hAnsi="Times New Roman"/>
          <w:sz w:val="20"/>
          <w:szCs w:val="20"/>
        </w:rPr>
        <w:t>§</w:t>
      </w:r>
      <w:r w:rsidR="007A623A">
        <w:rPr>
          <w:rFonts w:ascii="Times New Roman" w:hAnsi="Times New Roman"/>
          <w:b w:val="0"/>
          <w:sz w:val="20"/>
          <w:szCs w:val="20"/>
        </w:rPr>
        <w:t>391.46</w:t>
      </w:r>
      <w:r w:rsidRPr="0061132C">
        <w:rPr>
          <w:rFonts w:ascii="Times New Roman" w:hAnsi="Times New Roman"/>
          <w:b w:val="0"/>
          <w:sz w:val="20"/>
          <w:szCs w:val="20"/>
        </w:rPr>
        <w:t xml:space="preserve">, </w:t>
      </w:r>
      <w:r>
        <w:rPr>
          <w:rFonts w:ascii="Times New Roman" w:hAnsi="Times New Roman"/>
          <w:b w:val="0"/>
          <w:sz w:val="20"/>
          <w:szCs w:val="20"/>
        </w:rPr>
        <w:t>the Insulin-</w:t>
      </w:r>
      <w:r w:rsidRPr="0061132C">
        <w:rPr>
          <w:rFonts w:ascii="Times New Roman" w:hAnsi="Times New Roman"/>
          <w:b w:val="0"/>
          <w:sz w:val="20"/>
          <w:szCs w:val="20"/>
        </w:rPr>
        <w:t>Treated Di</w:t>
      </w:r>
      <w:r>
        <w:rPr>
          <w:rFonts w:ascii="Times New Roman" w:hAnsi="Times New Roman"/>
          <w:b w:val="0"/>
          <w:sz w:val="20"/>
          <w:szCs w:val="20"/>
        </w:rPr>
        <w:t xml:space="preserve">abetes Mellitus Assessment Form, </w:t>
      </w:r>
      <w:r w:rsidRPr="0061132C">
        <w:rPr>
          <w:rFonts w:ascii="Times New Roman" w:hAnsi="Times New Roman"/>
          <w:b w:val="0"/>
          <w:sz w:val="20"/>
          <w:szCs w:val="20"/>
        </w:rPr>
        <w:t xml:space="preserve">MCSA-5870, </w:t>
      </w:r>
      <w:r>
        <w:rPr>
          <w:rFonts w:ascii="Times New Roman" w:hAnsi="Times New Roman"/>
          <w:b w:val="0"/>
          <w:sz w:val="20"/>
          <w:szCs w:val="20"/>
        </w:rPr>
        <w:t xml:space="preserve">must </w:t>
      </w:r>
      <w:r w:rsidRPr="0061132C">
        <w:rPr>
          <w:rFonts w:ascii="Times New Roman" w:hAnsi="Times New Roman"/>
          <w:b w:val="0"/>
          <w:sz w:val="20"/>
          <w:szCs w:val="20"/>
        </w:rPr>
        <w:t xml:space="preserve">be completed by the </w:t>
      </w:r>
      <w:r>
        <w:rPr>
          <w:rFonts w:ascii="Times New Roman" w:hAnsi="Times New Roman"/>
          <w:b w:val="0"/>
          <w:sz w:val="20"/>
          <w:szCs w:val="20"/>
        </w:rPr>
        <w:t xml:space="preserve">Treating Clinician of the individual diagnosed with </w:t>
      </w:r>
      <w:r w:rsidRPr="0061132C">
        <w:rPr>
          <w:rFonts w:ascii="Times New Roman" w:hAnsi="Times New Roman"/>
          <w:b w:val="0"/>
          <w:sz w:val="20"/>
          <w:szCs w:val="20"/>
        </w:rPr>
        <w:t>ITDM attesting that the individual has a stable insulin regimen and properly controlled diabetes.</w:t>
      </w:r>
      <w:r>
        <w:rPr>
          <w:rFonts w:ascii="Times New Roman" w:hAnsi="Times New Roman"/>
          <w:b w:val="0"/>
          <w:sz w:val="20"/>
          <w:szCs w:val="20"/>
        </w:rPr>
        <w:t xml:space="preserve"> </w:t>
      </w:r>
      <w:r w:rsidR="006B1420">
        <w:rPr>
          <w:rFonts w:ascii="Times New Roman" w:hAnsi="Times New Roman"/>
          <w:b w:val="0"/>
          <w:sz w:val="20"/>
          <w:szCs w:val="20"/>
        </w:rPr>
        <w:t xml:space="preserve"> </w:t>
      </w:r>
      <w:r>
        <w:rPr>
          <w:rFonts w:ascii="Times New Roman" w:hAnsi="Times New Roman"/>
          <w:b w:val="0"/>
          <w:sz w:val="20"/>
          <w:szCs w:val="20"/>
        </w:rPr>
        <w:t>Individuals diagnosed with</w:t>
      </w:r>
      <w:r w:rsidRPr="0061132C">
        <w:rPr>
          <w:rFonts w:ascii="Times New Roman" w:hAnsi="Times New Roman"/>
          <w:b w:val="0"/>
          <w:sz w:val="20"/>
          <w:szCs w:val="20"/>
        </w:rPr>
        <w:t xml:space="preserve"> ITDM </w:t>
      </w:r>
      <w:r>
        <w:rPr>
          <w:rFonts w:ascii="Times New Roman" w:hAnsi="Times New Roman"/>
          <w:b w:val="0"/>
          <w:sz w:val="20"/>
          <w:szCs w:val="20"/>
        </w:rPr>
        <w:t>and seeking medical certification</w:t>
      </w:r>
      <w:r w:rsidRPr="0061132C">
        <w:rPr>
          <w:rFonts w:ascii="Times New Roman" w:hAnsi="Times New Roman"/>
          <w:b w:val="0"/>
          <w:sz w:val="20"/>
          <w:szCs w:val="20"/>
        </w:rPr>
        <w:t xml:space="preserve"> are required to provide the </w:t>
      </w:r>
      <w:r>
        <w:rPr>
          <w:rFonts w:ascii="Times New Roman" w:hAnsi="Times New Roman"/>
          <w:b w:val="0"/>
          <w:sz w:val="20"/>
          <w:szCs w:val="20"/>
        </w:rPr>
        <w:t>Insulin-Treated Diabetes Mellitus</w:t>
      </w:r>
      <w:r w:rsidRPr="0061132C">
        <w:rPr>
          <w:rFonts w:ascii="Times New Roman" w:hAnsi="Times New Roman"/>
          <w:b w:val="0"/>
          <w:sz w:val="20"/>
          <w:szCs w:val="20"/>
        </w:rPr>
        <w:t xml:space="preserve"> Assessment Form, MCSA-5870, to the </w:t>
      </w:r>
      <w:r>
        <w:rPr>
          <w:rFonts w:ascii="Times New Roman" w:hAnsi="Times New Roman"/>
          <w:b w:val="0"/>
          <w:sz w:val="20"/>
          <w:szCs w:val="20"/>
        </w:rPr>
        <w:t>certified ME</w:t>
      </w:r>
      <w:r w:rsidRPr="0061132C">
        <w:rPr>
          <w:rFonts w:ascii="Times New Roman" w:hAnsi="Times New Roman"/>
          <w:b w:val="0"/>
          <w:sz w:val="20"/>
          <w:szCs w:val="20"/>
        </w:rPr>
        <w:t xml:space="preserve"> within 45 days of </w:t>
      </w:r>
      <w:r>
        <w:rPr>
          <w:rFonts w:ascii="Times New Roman" w:hAnsi="Times New Roman"/>
          <w:b w:val="0"/>
          <w:sz w:val="20"/>
          <w:szCs w:val="20"/>
        </w:rPr>
        <w:t xml:space="preserve">the </w:t>
      </w:r>
      <w:r w:rsidRPr="0061132C">
        <w:rPr>
          <w:rFonts w:ascii="Times New Roman" w:hAnsi="Times New Roman"/>
          <w:b w:val="0"/>
          <w:sz w:val="20"/>
          <w:szCs w:val="20"/>
        </w:rPr>
        <w:t xml:space="preserve">completion </w:t>
      </w:r>
      <w:r>
        <w:rPr>
          <w:rFonts w:ascii="Times New Roman" w:hAnsi="Times New Roman"/>
          <w:b w:val="0"/>
          <w:sz w:val="20"/>
          <w:szCs w:val="20"/>
        </w:rPr>
        <w:t xml:space="preserve">of the form </w:t>
      </w:r>
      <w:r w:rsidRPr="0061132C">
        <w:rPr>
          <w:rFonts w:ascii="Times New Roman" w:hAnsi="Times New Roman"/>
          <w:b w:val="0"/>
          <w:sz w:val="20"/>
          <w:szCs w:val="20"/>
        </w:rPr>
        <w:t>by the Treating Clinician</w:t>
      </w:r>
      <w:r>
        <w:rPr>
          <w:rFonts w:ascii="Times New Roman" w:hAnsi="Times New Roman"/>
          <w:b w:val="0"/>
          <w:sz w:val="20"/>
          <w:szCs w:val="20"/>
        </w:rPr>
        <w:t>.</w:t>
      </w:r>
    </w:p>
    <w:p w14:paraId="74FB7BDC" w14:textId="77777777" w:rsidR="00CC1B04" w:rsidRPr="0061132C" w:rsidRDefault="00CC1B04" w:rsidP="004F551B">
      <w:pPr>
        <w:pStyle w:val="Heading2"/>
        <w:ind w:left="0"/>
        <w:rPr>
          <w:rFonts w:ascii="Times New Roman" w:hAnsi="Times New Roman"/>
          <w:b w:val="0"/>
          <w:sz w:val="24"/>
          <w:szCs w:val="24"/>
        </w:rPr>
      </w:pPr>
    </w:p>
    <w:p w14:paraId="6ECBA925" w14:textId="40222D68" w:rsidR="00CC1B04" w:rsidRDefault="00CC1B04" w:rsidP="004F551B">
      <w:pPr>
        <w:pStyle w:val="Heading2"/>
        <w:ind w:left="0"/>
        <w:rPr>
          <w:rFonts w:ascii="Times New Roman" w:hAnsi="Times New Roman"/>
          <w:color w:val="1F497D"/>
          <w:sz w:val="24"/>
          <w:szCs w:val="24"/>
        </w:rPr>
      </w:pPr>
      <w:r>
        <w:rPr>
          <w:rFonts w:ascii="Times New Roman" w:hAnsi="Times New Roman"/>
          <w:color w:val="1F497D"/>
          <w:sz w:val="24"/>
          <w:szCs w:val="24"/>
        </w:rPr>
        <w:t>Driver Medication Form, MCSA-5895 (</w:t>
      </w:r>
      <w:r w:rsidR="00976F03">
        <w:rPr>
          <w:rFonts w:ascii="Times New Roman" w:hAnsi="Times New Roman"/>
          <w:color w:val="1F497D"/>
          <w:sz w:val="24"/>
          <w:szCs w:val="24"/>
        </w:rPr>
        <w:t>O</w:t>
      </w:r>
      <w:r>
        <w:rPr>
          <w:rFonts w:ascii="Times New Roman" w:hAnsi="Times New Roman"/>
          <w:color w:val="1F497D"/>
          <w:sz w:val="24"/>
          <w:szCs w:val="24"/>
        </w:rPr>
        <w:t>ptional)</w:t>
      </w:r>
    </w:p>
    <w:p w14:paraId="1624E4F5" w14:textId="77777777" w:rsidR="00CC1B04" w:rsidRDefault="00CC1B04" w:rsidP="004F551B">
      <w:pPr>
        <w:pStyle w:val="Heading2"/>
        <w:ind w:left="0"/>
        <w:rPr>
          <w:rFonts w:ascii="Times New Roman" w:hAnsi="Times New Roman"/>
          <w:color w:val="1F497D"/>
          <w:sz w:val="24"/>
          <w:szCs w:val="24"/>
        </w:rPr>
      </w:pPr>
    </w:p>
    <w:p w14:paraId="20704FDE" w14:textId="77777777" w:rsidR="00CC1B04" w:rsidRPr="0061132C" w:rsidRDefault="00CC1B04" w:rsidP="004F551B">
      <w:pPr>
        <w:pStyle w:val="Heading2"/>
        <w:ind w:left="0"/>
        <w:rPr>
          <w:rFonts w:ascii="Times New Roman" w:hAnsi="Times New Roman"/>
          <w:b w:val="0"/>
          <w:sz w:val="20"/>
          <w:szCs w:val="20"/>
        </w:rPr>
      </w:pPr>
      <w:r w:rsidRPr="0061132C">
        <w:rPr>
          <w:rFonts w:ascii="Times New Roman" w:hAnsi="Times New Roman"/>
          <w:b w:val="0"/>
          <w:sz w:val="20"/>
          <w:szCs w:val="20"/>
        </w:rPr>
        <w:t xml:space="preserve">The 391.41 CMV Driver Medication Form, MCSA-5895, requests additional information regarding medications prescribed by the treating </w:t>
      </w:r>
      <w:r w:rsidR="00183E8E">
        <w:rPr>
          <w:rFonts w:ascii="Times New Roman" w:hAnsi="Times New Roman"/>
          <w:b w:val="0"/>
          <w:sz w:val="20"/>
          <w:szCs w:val="20"/>
        </w:rPr>
        <w:t>healthcare provider</w:t>
      </w:r>
      <w:r w:rsidRPr="0061132C">
        <w:rPr>
          <w:rFonts w:ascii="Times New Roman" w:hAnsi="Times New Roman"/>
          <w:b w:val="0"/>
          <w:sz w:val="20"/>
          <w:szCs w:val="20"/>
        </w:rPr>
        <w:t xml:space="preserve"> as an optional</w:t>
      </w:r>
      <w:r w:rsidR="00183E8E">
        <w:rPr>
          <w:rFonts w:ascii="Times New Roman" w:hAnsi="Times New Roman"/>
          <w:b w:val="0"/>
          <w:sz w:val="20"/>
          <w:szCs w:val="20"/>
        </w:rPr>
        <w:t xml:space="preserve">, voluntary </w:t>
      </w:r>
      <w:r w:rsidRPr="0061132C">
        <w:rPr>
          <w:rFonts w:ascii="Times New Roman" w:hAnsi="Times New Roman"/>
          <w:b w:val="0"/>
          <w:sz w:val="20"/>
          <w:szCs w:val="20"/>
        </w:rPr>
        <w:t xml:space="preserve">tool for </w:t>
      </w:r>
      <w:r>
        <w:rPr>
          <w:rFonts w:ascii="Times New Roman" w:hAnsi="Times New Roman"/>
          <w:b w:val="0"/>
          <w:sz w:val="20"/>
          <w:szCs w:val="20"/>
        </w:rPr>
        <w:t>MEs</w:t>
      </w:r>
      <w:r w:rsidRPr="0061132C">
        <w:rPr>
          <w:rFonts w:ascii="Times New Roman" w:hAnsi="Times New Roman"/>
          <w:b w:val="0"/>
          <w:sz w:val="20"/>
          <w:szCs w:val="20"/>
        </w:rPr>
        <w:t xml:space="preserve"> to use in determining if a driver is medically qualified under 49</w:t>
      </w:r>
      <w:r w:rsidR="00D129F7">
        <w:rPr>
          <w:rFonts w:ascii="Times New Roman" w:hAnsi="Times New Roman"/>
          <w:b w:val="0"/>
          <w:sz w:val="20"/>
          <w:szCs w:val="20"/>
        </w:rPr>
        <w:t xml:space="preserve"> </w:t>
      </w:r>
      <w:r w:rsidRPr="0061132C">
        <w:rPr>
          <w:rFonts w:ascii="Times New Roman" w:hAnsi="Times New Roman"/>
          <w:b w:val="0"/>
          <w:sz w:val="20"/>
          <w:szCs w:val="20"/>
        </w:rPr>
        <w:t>CFR 391.41</w:t>
      </w:r>
      <w:r w:rsidR="00183E8E">
        <w:rPr>
          <w:rFonts w:ascii="Times New Roman" w:hAnsi="Times New Roman"/>
          <w:b w:val="0"/>
          <w:sz w:val="20"/>
          <w:szCs w:val="20"/>
        </w:rPr>
        <w:t xml:space="preserve"> (b)(12).</w:t>
      </w:r>
    </w:p>
    <w:p w14:paraId="0FB4A85B" w14:textId="77777777" w:rsidR="00CC1B04" w:rsidRDefault="00CC1B04" w:rsidP="004F551B">
      <w:pPr>
        <w:pStyle w:val="Heading2"/>
        <w:ind w:left="0"/>
        <w:rPr>
          <w:rFonts w:ascii="Times New Roman" w:hAnsi="Times New Roman"/>
          <w:color w:val="1F497D"/>
          <w:sz w:val="24"/>
          <w:szCs w:val="24"/>
        </w:rPr>
      </w:pPr>
    </w:p>
    <w:p w14:paraId="20AB6116" w14:textId="77777777" w:rsidR="00CA2961" w:rsidRDefault="00183E8E" w:rsidP="004F551B">
      <w:pPr>
        <w:pStyle w:val="Heading2"/>
        <w:ind w:left="0"/>
        <w:rPr>
          <w:rFonts w:ascii="Times New Roman" w:hAnsi="Times New Roman"/>
          <w:b w:val="0"/>
          <w:sz w:val="20"/>
          <w:szCs w:val="20"/>
        </w:rPr>
      </w:pPr>
      <w:r>
        <w:rPr>
          <w:rFonts w:ascii="Times New Roman" w:hAnsi="Times New Roman"/>
          <w:b w:val="0"/>
          <w:sz w:val="20"/>
          <w:szCs w:val="20"/>
        </w:rPr>
        <w:t xml:space="preserve">With the exception of the electronic CMV Driver Medical Examination Results Form, MCSA-5850, the </w:t>
      </w:r>
      <w:r w:rsidR="00BB6551" w:rsidRPr="0061132C">
        <w:rPr>
          <w:rFonts w:ascii="Times New Roman" w:hAnsi="Times New Roman"/>
          <w:b w:val="0"/>
          <w:sz w:val="20"/>
          <w:szCs w:val="20"/>
        </w:rPr>
        <w:t xml:space="preserve">driver examination forms discussed above can be found on the FMCSA website at </w:t>
      </w:r>
      <w:hyperlink r:id="rId11" w:history="1">
        <w:r w:rsidR="00CA2961" w:rsidRPr="00A9103B">
          <w:rPr>
            <w:rStyle w:val="Hyperlink"/>
            <w:rFonts w:ascii="Times New Roman" w:hAnsi="Times New Roman"/>
            <w:sz w:val="20"/>
            <w:szCs w:val="20"/>
          </w:rPr>
          <w:t>https://www.fmcsa.dot.gov/medical/driver-medical-requirements/medical-applications-and-forms</w:t>
        </w:r>
      </w:hyperlink>
      <w:r w:rsidR="00EF681A">
        <w:rPr>
          <w:rFonts w:ascii="Times New Roman" w:hAnsi="Times New Roman"/>
          <w:b w:val="0"/>
          <w:sz w:val="20"/>
          <w:szCs w:val="20"/>
        </w:rPr>
        <w:t>.</w:t>
      </w:r>
    </w:p>
    <w:p w14:paraId="69B83B0B" w14:textId="77777777" w:rsidR="00BB6551" w:rsidRDefault="00BB6551" w:rsidP="004F551B">
      <w:pPr>
        <w:pStyle w:val="Heading2"/>
        <w:ind w:left="0"/>
        <w:rPr>
          <w:rFonts w:ascii="Times New Roman" w:hAnsi="Times New Roman"/>
          <w:color w:val="1F497D"/>
          <w:sz w:val="24"/>
          <w:szCs w:val="24"/>
        </w:rPr>
      </w:pPr>
    </w:p>
    <w:p w14:paraId="61153666" w14:textId="77777777" w:rsidR="0050643C" w:rsidRDefault="0050643C" w:rsidP="004F551B">
      <w:pPr>
        <w:pStyle w:val="Heading2"/>
        <w:ind w:left="0"/>
        <w:rPr>
          <w:rFonts w:ascii="Times New Roman" w:hAnsi="Times New Roman"/>
          <w:color w:val="1F497D"/>
          <w:sz w:val="24"/>
          <w:szCs w:val="24"/>
        </w:rPr>
      </w:pPr>
    </w:p>
    <w:p w14:paraId="144ED847" w14:textId="77777777" w:rsidR="0050643C" w:rsidRDefault="0050643C" w:rsidP="004F551B">
      <w:pPr>
        <w:pStyle w:val="Heading2"/>
        <w:ind w:left="0"/>
        <w:rPr>
          <w:rFonts w:ascii="Times New Roman" w:hAnsi="Times New Roman"/>
          <w:color w:val="1F497D"/>
          <w:sz w:val="24"/>
          <w:szCs w:val="24"/>
        </w:rPr>
      </w:pPr>
    </w:p>
    <w:p w14:paraId="5BBDFBB9" w14:textId="134334D7" w:rsidR="00592651" w:rsidRPr="000E5F00" w:rsidRDefault="009E6434" w:rsidP="004F551B">
      <w:pPr>
        <w:pStyle w:val="Heading2"/>
        <w:ind w:left="0"/>
        <w:rPr>
          <w:rFonts w:ascii="Times New Roman" w:hAnsi="Times New Roman"/>
          <w:color w:val="1F497D"/>
          <w:sz w:val="24"/>
          <w:szCs w:val="24"/>
        </w:rPr>
      </w:pPr>
      <w:r w:rsidRPr="000E5F00">
        <w:rPr>
          <w:rFonts w:ascii="Times New Roman" w:hAnsi="Times New Roman"/>
          <w:color w:val="1F497D"/>
          <w:sz w:val="24"/>
          <w:szCs w:val="24"/>
        </w:rPr>
        <w:lastRenderedPageBreak/>
        <w:t xml:space="preserve">Privacy and the </w:t>
      </w:r>
      <w:r w:rsidR="002C7091">
        <w:rPr>
          <w:rFonts w:ascii="Times New Roman" w:hAnsi="Times New Roman"/>
          <w:color w:val="1F497D"/>
          <w:sz w:val="24"/>
          <w:szCs w:val="24"/>
        </w:rPr>
        <w:t>Physical Qualification</w:t>
      </w:r>
      <w:r w:rsidR="002C7091" w:rsidRPr="000E5F00">
        <w:rPr>
          <w:rFonts w:ascii="Times New Roman" w:hAnsi="Times New Roman"/>
          <w:color w:val="1F497D"/>
          <w:sz w:val="24"/>
          <w:szCs w:val="24"/>
        </w:rPr>
        <w:t xml:space="preserve"> </w:t>
      </w:r>
      <w:r w:rsidRPr="000E5F00">
        <w:rPr>
          <w:rFonts w:ascii="Times New Roman" w:hAnsi="Times New Roman"/>
          <w:color w:val="1F497D"/>
          <w:sz w:val="24"/>
          <w:szCs w:val="24"/>
        </w:rPr>
        <w:t>Examination</w:t>
      </w:r>
      <w:bookmarkStart w:id="12" w:name="_Toc2759649"/>
      <w:bookmarkEnd w:id="11"/>
      <w:r w:rsidR="002C7091">
        <w:rPr>
          <w:rFonts w:ascii="Times New Roman" w:hAnsi="Times New Roman"/>
          <w:color w:val="1F497D"/>
          <w:sz w:val="24"/>
          <w:szCs w:val="24"/>
        </w:rPr>
        <w:br/>
      </w:r>
    </w:p>
    <w:bookmarkEnd w:id="12"/>
    <w:p w14:paraId="226EC32C" w14:textId="77777777" w:rsidR="002C7091" w:rsidRPr="002C7091" w:rsidRDefault="000C17AB" w:rsidP="004F551B">
      <w:pPr>
        <w:rPr>
          <w:rFonts w:ascii="Times New Roman" w:eastAsia="Cambria" w:hAnsi="Times New Roman"/>
          <w:bCs/>
          <w:sz w:val="20"/>
          <w:szCs w:val="20"/>
        </w:rPr>
      </w:pPr>
      <w:r>
        <w:rPr>
          <w:rFonts w:ascii="Times New Roman" w:eastAsia="Cambria" w:hAnsi="Times New Roman"/>
          <w:bCs/>
          <w:sz w:val="20"/>
          <w:szCs w:val="20"/>
        </w:rPr>
        <w:t>MEs</w:t>
      </w:r>
      <w:r w:rsidR="002C7091" w:rsidRPr="002C7091">
        <w:rPr>
          <w:rFonts w:ascii="Times New Roman" w:eastAsia="Cambria" w:hAnsi="Times New Roman"/>
          <w:bCs/>
          <w:sz w:val="20"/>
          <w:szCs w:val="20"/>
        </w:rPr>
        <w:t xml:space="preserve">, like all medical providers, are subject to the applicable Federal and State laws regarding the protection of the privacy of medical information provided during a physical examination.  The principal Federal law in this area is the Health Insurance Portability and Accountability Act of 1996 (HIPAA), which mandated the adoption of Federal privacy protections for individually identifiable health information.  The U.S. Department of Health &amp; Human Services (HHS), Office of Civil Rights, has issued detailed regulations and interpretations on all aspects of HIPAA, including Standards for Privacy of Individually Identifiable Health Information (the Privacy Rule).  A summary of the Privacy Rule is available from HHS at </w:t>
      </w:r>
      <w:r w:rsidR="00183E8E">
        <w:rPr>
          <w:rFonts w:ascii="Times New Roman" w:eastAsia="Cambria" w:hAnsi="Times New Roman"/>
          <w:bCs/>
          <w:sz w:val="20"/>
          <w:szCs w:val="20"/>
        </w:rPr>
        <w:t>https://www.hhs.gov/hipaa/for-professionals/privacy/laws-regulations/index.html.</w:t>
      </w:r>
      <w:r w:rsidR="002C7091" w:rsidRPr="002C7091">
        <w:rPr>
          <w:rFonts w:ascii="Times New Roman" w:eastAsia="Cambria" w:hAnsi="Times New Roman"/>
          <w:bCs/>
          <w:sz w:val="20"/>
          <w:szCs w:val="20"/>
        </w:rPr>
        <w:t xml:space="preserve"> The Privacy Rule and the HHS summary cover many different circumstances, and should be consulted about any specific issues that may arise in relation to the protection of the medical information provided during a physical examination.</w:t>
      </w:r>
    </w:p>
    <w:p w14:paraId="0E423618" w14:textId="77777777" w:rsidR="002C7091" w:rsidRPr="002C7091" w:rsidRDefault="002C7091" w:rsidP="004F551B">
      <w:pPr>
        <w:rPr>
          <w:rFonts w:ascii="Times New Roman" w:eastAsia="Cambria" w:hAnsi="Times New Roman"/>
          <w:bCs/>
          <w:sz w:val="20"/>
          <w:szCs w:val="20"/>
        </w:rPr>
      </w:pPr>
    </w:p>
    <w:p w14:paraId="1D21F8A8" w14:textId="77777777" w:rsidR="002C7091" w:rsidRPr="002C7091" w:rsidRDefault="002C7091" w:rsidP="004F551B">
      <w:pPr>
        <w:rPr>
          <w:rFonts w:ascii="Times New Roman" w:eastAsia="Cambria" w:hAnsi="Times New Roman"/>
          <w:bCs/>
          <w:sz w:val="20"/>
          <w:szCs w:val="20"/>
        </w:rPr>
      </w:pPr>
      <w:r w:rsidRPr="002C7091">
        <w:rPr>
          <w:rFonts w:ascii="Times New Roman" w:eastAsia="Cambria" w:hAnsi="Times New Roman"/>
          <w:bCs/>
          <w:sz w:val="20"/>
          <w:szCs w:val="20"/>
        </w:rPr>
        <w:t xml:space="preserve">In general, the </w:t>
      </w:r>
      <w:r w:rsidR="000C17AB">
        <w:rPr>
          <w:rFonts w:ascii="Times New Roman" w:eastAsia="Cambria" w:hAnsi="Times New Roman"/>
          <w:bCs/>
          <w:sz w:val="20"/>
          <w:szCs w:val="20"/>
        </w:rPr>
        <w:t>ME</w:t>
      </w:r>
      <w:r w:rsidRPr="002C7091">
        <w:rPr>
          <w:rFonts w:ascii="Times New Roman" w:eastAsia="Cambria" w:hAnsi="Times New Roman"/>
          <w:bCs/>
          <w:sz w:val="20"/>
          <w:szCs w:val="20"/>
        </w:rPr>
        <w:t xml:space="preserve"> is not allowed to provide protected medical information to another person without the consent of the individual being examined.  The Privacy Rule summary outlines several situations when such protected health information may be disclosed without the consent of the individual being examined.  </w:t>
      </w:r>
      <w:r w:rsidR="00183E8E">
        <w:rPr>
          <w:rFonts w:ascii="Times New Roman" w:eastAsia="Cambria" w:hAnsi="Times New Roman"/>
          <w:bCs/>
          <w:sz w:val="20"/>
          <w:szCs w:val="20"/>
        </w:rPr>
        <w:t xml:space="preserve">In addition, </w:t>
      </w:r>
      <w:r w:rsidRPr="002C7091">
        <w:rPr>
          <w:rFonts w:ascii="Times New Roman" w:eastAsia="Cambria" w:hAnsi="Times New Roman"/>
          <w:bCs/>
          <w:sz w:val="20"/>
          <w:szCs w:val="20"/>
        </w:rPr>
        <w:t xml:space="preserve">FMCSA has specific regulations that require </w:t>
      </w:r>
      <w:r w:rsidR="000C17AB">
        <w:rPr>
          <w:rFonts w:ascii="Times New Roman" w:eastAsia="Cambria" w:hAnsi="Times New Roman"/>
          <w:bCs/>
          <w:sz w:val="20"/>
          <w:szCs w:val="20"/>
        </w:rPr>
        <w:t>ME</w:t>
      </w:r>
      <w:r w:rsidRPr="002C7091">
        <w:rPr>
          <w:rFonts w:ascii="Times New Roman" w:eastAsia="Cambria" w:hAnsi="Times New Roman"/>
          <w:bCs/>
          <w:sz w:val="20"/>
          <w:szCs w:val="20"/>
        </w:rPr>
        <w:t xml:space="preserve">s to disclose protected health information, such as the requirement that the </w:t>
      </w:r>
      <w:r w:rsidR="000C17AB">
        <w:rPr>
          <w:rFonts w:ascii="Times New Roman" w:eastAsia="Cambria" w:hAnsi="Times New Roman"/>
          <w:bCs/>
          <w:sz w:val="20"/>
          <w:szCs w:val="20"/>
        </w:rPr>
        <w:t>ME</w:t>
      </w:r>
      <w:r w:rsidRPr="002C7091">
        <w:rPr>
          <w:rFonts w:ascii="Times New Roman" w:eastAsia="Cambria" w:hAnsi="Times New Roman"/>
          <w:bCs/>
          <w:sz w:val="20"/>
          <w:szCs w:val="20"/>
        </w:rPr>
        <w:t xml:space="preserve"> must provide a copy of the Medical Examiner’s Certificate, Form MCSA-5876, to a prospective or current employing motor carrier who requests it (49 CFR 391.43(g)(2)(i)).  Another regulation requires the </w:t>
      </w:r>
      <w:r w:rsidR="000C17AB">
        <w:rPr>
          <w:rFonts w:ascii="Times New Roman" w:eastAsia="Cambria" w:hAnsi="Times New Roman"/>
          <w:bCs/>
          <w:sz w:val="20"/>
          <w:szCs w:val="20"/>
        </w:rPr>
        <w:t>ME</w:t>
      </w:r>
      <w:r w:rsidRPr="002C7091">
        <w:rPr>
          <w:rFonts w:ascii="Times New Roman" w:eastAsia="Cambria" w:hAnsi="Times New Roman"/>
          <w:bCs/>
          <w:sz w:val="20"/>
          <w:szCs w:val="20"/>
        </w:rPr>
        <w:t xml:space="preserve"> to make all records and information maintained for individuals examined available to an authorized representative of FMCSA</w:t>
      </w:r>
      <w:r w:rsidR="00183E8E">
        <w:rPr>
          <w:rFonts w:ascii="Times New Roman" w:eastAsia="Cambria" w:hAnsi="Times New Roman"/>
          <w:bCs/>
          <w:sz w:val="20"/>
          <w:szCs w:val="20"/>
        </w:rPr>
        <w:t xml:space="preserve">, </w:t>
      </w:r>
      <w:r w:rsidRPr="002C7091">
        <w:rPr>
          <w:rFonts w:ascii="Times New Roman" w:eastAsia="Cambria" w:hAnsi="Times New Roman"/>
          <w:bCs/>
          <w:sz w:val="20"/>
          <w:szCs w:val="20"/>
        </w:rPr>
        <w:t>or an authorized Federal, State, or local enforcement agency representative, within 48 hours after the request is made (49 CFR 391.43(i)).</w:t>
      </w:r>
      <w:r w:rsidR="006B1420">
        <w:rPr>
          <w:rFonts w:ascii="Times New Roman" w:eastAsia="Cambria" w:hAnsi="Times New Roman"/>
          <w:bCs/>
          <w:sz w:val="20"/>
          <w:szCs w:val="20"/>
        </w:rPr>
        <w:t xml:space="preserve"> </w:t>
      </w:r>
      <w:r w:rsidRPr="002C7091">
        <w:rPr>
          <w:rFonts w:ascii="Times New Roman" w:eastAsia="Cambria" w:hAnsi="Times New Roman"/>
          <w:bCs/>
          <w:sz w:val="20"/>
          <w:szCs w:val="20"/>
        </w:rPr>
        <w:t xml:space="preserve"> M</w:t>
      </w:r>
      <w:r w:rsidR="000C17AB">
        <w:rPr>
          <w:rFonts w:ascii="Times New Roman" w:eastAsia="Cambria" w:hAnsi="Times New Roman"/>
          <w:bCs/>
          <w:sz w:val="20"/>
          <w:szCs w:val="20"/>
        </w:rPr>
        <w:t xml:space="preserve">Es </w:t>
      </w:r>
      <w:r w:rsidRPr="002C7091">
        <w:rPr>
          <w:rFonts w:ascii="Times New Roman" w:eastAsia="Cambria" w:hAnsi="Times New Roman"/>
          <w:bCs/>
          <w:sz w:val="20"/>
          <w:szCs w:val="20"/>
        </w:rPr>
        <w:t>generally should not disclose the Medical Examination Report Form</w:t>
      </w:r>
      <w:r w:rsidR="00183E8E">
        <w:rPr>
          <w:rFonts w:ascii="Times New Roman" w:eastAsia="Cambria" w:hAnsi="Times New Roman"/>
          <w:bCs/>
          <w:sz w:val="20"/>
          <w:szCs w:val="20"/>
        </w:rPr>
        <w:t xml:space="preserve">, </w:t>
      </w:r>
      <w:r w:rsidRPr="002C7091">
        <w:rPr>
          <w:rFonts w:ascii="Times New Roman" w:eastAsia="Cambria" w:hAnsi="Times New Roman"/>
          <w:bCs/>
          <w:sz w:val="20"/>
          <w:szCs w:val="20"/>
        </w:rPr>
        <w:t xml:space="preserve">MCSA-5875, to an entity other than an authorized representative of FMCSA or an authorized Federal, State, or local enforcement agency representative, such as employing motor carriers, without the consent of the individual examined.   </w:t>
      </w:r>
    </w:p>
    <w:p w14:paraId="3B4D18E0" w14:textId="77777777" w:rsidR="002C7091" w:rsidRPr="002C7091" w:rsidRDefault="002C7091" w:rsidP="004F551B">
      <w:pPr>
        <w:rPr>
          <w:rFonts w:ascii="Times New Roman" w:eastAsia="Cambria" w:hAnsi="Times New Roman"/>
          <w:bCs/>
          <w:sz w:val="20"/>
          <w:szCs w:val="20"/>
        </w:rPr>
      </w:pPr>
    </w:p>
    <w:p w14:paraId="17C02D08" w14:textId="77777777" w:rsidR="002C7091" w:rsidRPr="002C7091" w:rsidRDefault="00183E8E" w:rsidP="004F551B">
      <w:pPr>
        <w:rPr>
          <w:rFonts w:ascii="Times New Roman" w:eastAsia="Cambria" w:hAnsi="Times New Roman"/>
          <w:bCs/>
          <w:sz w:val="20"/>
          <w:szCs w:val="20"/>
        </w:rPr>
      </w:pPr>
      <w:r>
        <w:rPr>
          <w:rFonts w:ascii="Times New Roman" w:eastAsia="Cambria" w:hAnsi="Times New Roman"/>
          <w:bCs/>
          <w:sz w:val="20"/>
          <w:szCs w:val="20"/>
        </w:rPr>
        <w:t>An example o</w:t>
      </w:r>
      <w:r w:rsidR="002C7091" w:rsidRPr="002C7091">
        <w:rPr>
          <w:rFonts w:ascii="Times New Roman" w:eastAsia="Cambria" w:hAnsi="Times New Roman"/>
          <w:bCs/>
          <w:sz w:val="20"/>
          <w:szCs w:val="20"/>
        </w:rPr>
        <w:t xml:space="preserve">f a circumstance </w:t>
      </w:r>
      <w:r>
        <w:rPr>
          <w:rFonts w:ascii="Times New Roman" w:eastAsia="Cambria" w:hAnsi="Times New Roman"/>
          <w:bCs/>
          <w:sz w:val="20"/>
          <w:szCs w:val="20"/>
        </w:rPr>
        <w:t>when</w:t>
      </w:r>
      <w:r w:rsidR="002C7091" w:rsidRPr="002C7091">
        <w:rPr>
          <w:rFonts w:ascii="Times New Roman" w:eastAsia="Cambria" w:hAnsi="Times New Roman"/>
          <w:bCs/>
          <w:sz w:val="20"/>
          <w:szCs w:val="20"/>
        </w:rPr>
        <w:t xml:space="preserve"> the Privacy Rule </w:t>
      </w:r>
      <w:r>
        <w:rPr>
          <w:rFonts w:ascii="Times New Roman" w:eastAsia="Cambria" w:hAnsi="Times New Roman"/>
          <w:bCs/>
          <w:sz w:val="20"/>
          <w:szCs w:val="20"/>
        </w:rPr>
        <w:t xml:space="preserve">would allow </w:t>
      </w:r>
      <w:r w:rsidR="002C7091" w:rsidRPr="002C7091">
        <w:rPr>
          <w:rFonts w:ascii="Times New Roman" w:eastAsia="Cambria" w:hAnsi="Times New Roman"/>
          <w:bCs/>
          <w:sz w:val="20"/>
          <w:szCs w:val="20"/>
        </w:rPr>
        <w:t xml:space="preserve">protected health information </w:t>
      </w:r>
      <w:r>
        <w:rPr>
          <w:rFonts w:ascii="Times New Roman" w:eastAsia="Cambria" w:hAnsi="Times New Roman"/>
          <w:bCs/>
          <w:sz w:val="20"/>
          <w:szCs w:val="20"/>
        </w:rPr>
        <w:t>to</w:t>
      </w:r>
      <w:r w:rsidR="0050489C">
        <w:rPr>
          <w:rFonts w:ascii="Times New Roman" w:eastAsia="Cambria" w:hAnsi="Times New Roman"/>
          <w:bCs/>
          <w:sz w:val="20"/>
          <w:szCs w:val="20"/>
        </w:rPr>
        <w:t xml:space="preserve"> </w:t>
      </w:r>
      <w:r w:rsidR="002C7091" w:rsidRPr="002C7091">
        <w:rPr>
          <w:rFonts w:ascii="Times New Roman" w:eastAsia="Cambria" w:hAnsi="Times New Roman"/>
          <w:bCs/>
          <w:sz w:val="20"/>
          <w:szCs w:val="20"/>
        </w:rPr>
        <w:t xml:space="preserve">be disclosed without the consent of the individual examined </w:t>
      </w:r>
      <w:r>
        <w:rPr>
          <w:rFonts w:ascii="Times New Roman" w:eastAsia="Cambria" w:hAnsi="Times New Roman"/>
          <w:bCs/>
          <w:sz w:val="20"/>
          <w:szCs w:val="20"/>
        </w:rPr>
        <w:t>would be</w:t>
      </w:r>
      <w:r w:rsidR="002C7091" w:rsidRPr="002C7091">
        <w:rPr>
          <w:rFonts w:ascii="Times New Roman" w:eastAsia="Cambria" w:hAnsi="Times New Roman"/>
          <w:bCs/>
          <w:sz w:val="20"/>
          <w:szCs w:val="20"/>
        </w:rPr>
        <w:t xml:space="preserve"> if a </w:t>
      </w:r>
      <w:r w:rsidR="000C17AB">
        <w:rPr>
          <w:rFonts w:ascii="Times New Roman" w:eastAsia="Cambria" w:hAnsi="Times New Roman"/>
          <w:bCs/>
          <w:sz w:val="20"/>
          <w:szCs w:val="20"/>
        </w:rPr>
        <w:t>ME</w:t>
      </w:r>
      <w:r w:rsidR="002C7091" w:rsidRPr="002C7091">
        <w:rPr>
          <w:rFonts w:ascii="Times New Roman" w:eastAsia="Cambria" w:hAnsi="Times New Roman"/>
          <w:bCs/>
          <w:sz w:val="20"/>
          <w:szCs w:val="20"/>
        </w:rPr>
        <w:t xml:space="preserve"> determines that disclosure of an individual’s protected health information is necessary to prevent or lessen a serious and imminent threat to the health or safety of a person and otherwise can satisfy the provisions of the HIPAA Privacy Rules (45</w:t>
      </w:r>
      <w:r w:rsidR="005C4719">
        <w:rPr>
          <w:rFonts w:ascii="Times New Roman" w:eastAsia="Cambria" w:hAnsi="Times New Roman"/>
          <w:bCs/>
          <w:sz w:val="20"/>
          <w:szCs w:val="20"/>
        </w:rPr>
        <w:t> </w:t>
      </w:r>
      <w:r w:rsidR="002C7091" w:rsidRPr="002C7091">
        <w:rPr>
          <w:rFonts w:ascii="Times New Roman" w:eastAsia="Cambria" w:hAnsi="Times New Roman"/>
          <w:bCs/>
          <w:sz w:val="20"/>
          <w:szCs w:val="20"/>
        </w:rPr>
        <w:t>CFR</w:t>
      </w:r>
      <w:r w:rsidR="003259F5">
        <w:rPr>
          <w:rFonts w:ascii="Times New Roman" w:eastAsia="Cambria" w:hAnsi="Times New Roman"/>
          <w:bCs/>
          <w:sz w:val="20"/>
          <w:szCs w:val="20"/>
        </w:rPr>
        <w:t> </w:t>
      </w:r>
      <w:r w:rsidR="002C7091" w:rsidRPr="002C7091">
        <w:rPr>
          <w:rFonts w:ascii="Times New Roman" w:eastAsia="Cambria" w:hAnsi="Times New Roman"/>
          <w:bCs/>
          <w:sz w:val="20"/>
          <w:szCs w:val="20"/>
        </w:rPr>
        <w:t xml:space="preserve">164.512(j)).  FMCSA’s statutory authority includes provisions for investigation of nonfrivolous written complaints alleging a “substantial violation” of the FMCSRs (49 U.S.C. 31143(a)).  The procedures and standards for submitting and handling such complaints include a definition of a “substantial violation” as “one which could reasonably lead to, or has resulted in, serious injury or death” (49 CFR 386.12(a)).  If a </w:t>
      </w:r>
      <w:r w:rsidR="000C17AB">
        <w:rPr>
          <w:rFonts w:ascii="Times New Roman" w:eastAsia="Cambria" w:hAnsi="Times New Roman"/>
          <w:bCs/>
          <w:sz w:val="20"/>
          <w:szCs w:val="20"/>
        </w:rPr>
        <w:t>ME</w:t>
      </w:r>
      <w:r w:rsidR="002C7091" w:rsidRPr="002C7091">
        <w:rPr>
          <w:rFonts w:ascii="Times New Roman" w:eastAsia="Cambria" w:hAnsi="Times New Roman"/>
          <w:bCs/>
          <w:sz w:val="20"/>
          <w:szCs w:val="20"/>
        </w:rPr>
        <w:t xml:space="preserve"> needs to disclose an individual’s protected health information in a complaint to FMCSA (or a State partner applying compatible regulations) alleging a substantial violation of the safety regulations (including a possible substantial violation of the physical qualification standards), such disclosure may be done without the need to obtain the individual’s consent. </w:t>
      </w:r>
    </w:p>
    <w:p w14:paraId="428C55B6" w14:textId="77777777" w:rsidR="005C0D8D" w:rsidRPr="000E5F00" w:rsidRDefault="005C0D8D" w:rsidP="005C0D8D">
      <w:pPr>
        <w:rPr>
          <w:rFonts w:ascii="Times New Roman" w:eastAsia="Cambria" w:hAnsi="Times New Roman"/>
          <w:bCs/>
          <w:sz w:val="20"/>
          <w:szCs w:val="20"/>
        </w:rPr>
      </w:pPr>
    </w:p>
    <w:p w14:paraId="66CF2FAA" w14:textId="42488744" w:rsidR="005C0D8D" w:rsidRPr="0061132C" w:rsidRDefault="005C0D8D" w:rsidP="00C65985">
      <w:pPr>
        <w:pStyle w:val="Heading2"/>
        <w:ind w:left="0"/>
        <w:rPr>
          <w:rFonts w:ascii="Times New Roman" w:hAnsi="Times New Roman"/>
          <w:b w:val="0"/>
          <w:bCs w:val="0"/>
          <w:sz w:val="22"/>
          <w:szCs w:val="22"/>
        </w:rPr>
      </w:pPr>
      <w:bookmarkStart w:id="13" w:name="_Toc2759652"/>
      <w:r w:rsidRPr="000E5F00">
        <w:rPr>
          <w:rFonts w:ascii="Times New Roman" w:hAnsi="Times New Roman"/>
          <w:color w:val="1F497D"/>
          <w:sz w:val="24"/>
          <w:szCs w:val="24"/>
        </w:rPr>
        <w:t>Regulations Summary</w:t>
      </w:r>
      <w:bookmarkEnd w:id="13"/>
      <w:r w:rsidR="00C65985">
        <w:rPr>
          <w:rFonts w:ascii="Times New Roman" w:hAnsi="Times New Roman"/>
          <w:color w:val="1F497D"/>
          <w:sz w:val="24"/>
          <w:szCs w:val="24"/>
        </w:rPr>
        <w:t xml:space="preserve"> -</w:t>
      </w:r>
      <w:bookmarkStart w:id="14" w:name="_Toc2759653"/>
      <w:r w:rsidR="00C65985">
        <w:rPr>
          <w:rFonts w:ascii="Times New Roman" w:hAnsi="Times New Roman"/>
          <w:color w:val="1F497D"/>
          <w:sz w:val="24"/>
          <w:szCs w:val="24"/>
        </w:rPr>
        <w:t xml:space="preserve">  </w:t>
      </w:r>
      <w:r w:rsidRPr="0061132C">
        <w:rPr>
          <w:rFonts w:ascii="Times New Roman" w:hAnsi="Times New Roman"/>
          <w:color w:val="1F497D"/>
          <w:sz w:val="22"/>
          <w:szCs w:val="22"/>
        </w:rPr>
        <w:t xml:space="preserve">Code of Federal Regulations </w:t>
      </w:r>
      <w:bookmarkEnd w:id="14"/>
      <w:r w:rsidRPr="0061132C">
        <w:rPr>
          <w:rFonts w:ascii="Times New Roman" w:hAnsi="Times New Roman"/>
          <w:color w:val="1F497D"/>
          <w:sz w:val="22"/>
          <w:szCs w:val="22"/>
        </w:rPr>
        <w:br/>
      </w:r>
    </w:p>
    <w:p w14:paraId="35647CDA" w14:textId="77777777" w:rsidR="005C0D8D" w:rsidRDefault="005C0D8D" w:rsidP="005C0D8D">
      <w:pPr>
        <w:pStyle w:val="BodyText"/>
        <w:ind w:left="0" w:right="247"/>
        <w:rPr>
          <w:rFonts w:ascii="Times New Roman" w:hAnsi="Times New Roman"/>
          <w:sz w:val="20"/>
          <w:szCs w:val="20"/>
        </w:rPr>
      </w:pPr>
      <w:r w:rsidRPr="000E5F00">
        <w:rPr>
          <w:rFonts w:ascii="Times New Roman" w:hAnsi="Times New Roman"/>
          <w:sz w:val="20"/>
          <w:szCs w:val="20"/>
        </w:rPr>
        <w:t xml:space="preserve">The Code of Federal Regulations (CFR) is the codification of the rules published in the Federal Register by the executive departments and agencies of the Federal government. </w:t>
      </w:r>
      <w:r>
        <w:rPr>
          <w:rFonts w:ascii="Times New Roman" w:hAnsi="Times New Roman"/>
          <w:sz w:val="20"/>
          <w:szCs w:val="20"/>
        </w:rPr>
        <w:t xml:space="preserve"> </w:t>
      </w:r>
      <w:r w:rsidRPr="000E5F00">
        <w:rPr>
          <w:rFonts w:ascii="Times New Roman" w:hAnsi="Times New Roman"/>
          <w:sz w:val="20"/>
          <w:szCs w:val="20"/>
        </w:rPr>
        <w:t xml:space="preserve">It is divided into 50 titles that represent broad areas subject to Federal regulation. </w:t>
      </w:r>
      <w:r>
        <w:rPr>
          <w:rFonts w:ascii="Times New Roman" w:hAnsi="Times New Roman"/>
          <w:sz w:val="20"/>
          <w:szCs w:val="20"/>
        </w:rPr>
        <w:t xml:space="preserve"> </w:t>
      </w:r>
      <w:r w:rsidRPr="000E5F00">
        <w:rPr>
          <w:rFonts w:ascii="Times New Roman" w:hAnsi="Times New Roman"/>
          <w:sz w:val="20"/>
          <w:szCs w:val="20"/>
        </w:rPr>
        <w:t>Title 49 pertains to Transportation.</w:t>
      </w:r>
      <w:r>
        <w:rPr>
          <w:rFonts w:ascii="Times New Roman" w:hAnsi="Times New Roman"/>
          <w:sz w:val="20"/>
          <w:szCs w:val="20"/>
        </w:rPr>
        <w:t xml:space="preserve"> </w:t>
      </w:r>
      <w:r w:rsidRPr="000E5F00">
        <w:rPr>
          <w:rFonts w:ascii="Times New Roman" w:hAnsi="Times New Roman"/>
          <w:sz w:val="20"/>
          <w:szCs w:val="20"/>
        </w:rPr>
        <w:t xml:space="preserve"> Each title is divided into chapters, which usually bear the name of the issuing agency. </w:t>
      </w:r>
      <w:r>
        <w:rPr>
          <w:rFonts w:ascii="Times New Roman" w:hAnsi="Times New Roman"/>
          <w:sz w:val="20"/>
          <w:szCs w:val="20"/>
        </w:rPr>
        <w:t xml:space="preserve"> </w:t>
      </w:r>
      <w:r w:rsidRPr="000E5F00">
        <w:rPr>
          <w:rFonts w:ascii="Times New Roman" w:hAnsi="Times New Roman"/>
          <w:sz w:val="20"/>
          <w:szCs w:val="20"/>
        </w:rPr>
        <w:t>Chapter III of Title 49 is "Federal Motor Carrier Safety Administration, Department of Transportation."</w:t>
      </w:r>
      <w:r>
        <w:rPr>
          <w:rFonts w:ascii="Times New Roman" w:hAnsi="Times New Roman"/>
          <w:sz w:val="20"/>
          <w:szCs w:val="20"/>
        </w:rPr>
        <w:t xml:space="preserve">  </w:t>
      </w:r>
    </w:p>
    <w:p w14:paraId="6B1686D7" w14:textId="77777777" w:rsidR="005C0D8D" w:rsidRPr="000E5F00" w:rsidRDefault="005C0D8D" w:rsidP="005C0D8D">
      <w:pPr>
        <w:pStyle w:val="BodyText"/>
        <w:ind w:left="0" w:right="247"/>
        <w:rPr>
          <w:rFonts w:ascii="Times New Roman" w:hAnsi="Times New Roman"/>
          <w:sz w:val="20"/>
          <w:szCs w:val="20"/>
        </w:rPr>
      </w:pPr>
    </w:p>
    <w:p w14:paraId="5A3FE987" w14:textId="77777777" w:rsidR="005C0D8D" w:rsidRPr="000E5F00" w:rsidRDefault="005C0D8D" w:rsidP="005C0D8D">
      <w:pPr>
        <w:pStyle w:val="BodyText"/>
        <w:ind w:left="0" w:right="247"/>
        <w:rPr>
          <w:rFonts w:ascii="Times New Roman" w:hAnsi="Times New Roman"/>
          <w:sz w:val="20"/>
          <w:szCs w:val="20"/>
        </w:rPr>
      </w:pPr>
      <w:r w:rsidRPr="000E5F00">
        <w:rPr>
          <w:rFonts w:ascii="Times New Roman" w:hAnsi="Times New Roman"/>
          <w:sz w:val="20"/>
          <w:szCs w:val="20"/>
        </w:rPr>
        <w:t xml:space="preserve">Each chapter is further subdivided into parts that cover specific regulatory areas. </w:t>
      </w:r>
      <w:r>
        <w:rPr>
          <w:rFonts w:ascii="Times New Roman" w:hAnsi="Times New Roman"/>
          <w:sz w:val="20"/>
          <w:szCs w:val="20"/>
        </w:rPr>
        <w:t xml:space="preserve"> </w:t>
      </w:r>
      <w:r w:rsidRPr="000E5F00">
        <w:rPr>
          <w:rFonts w:ascii="Times New Roman" w:hAnsi="Times New Roman"/>
          <w:sz w:val="20"/>
          <w:szCs w:val="20"/>
        </w:rPr>
        <w:t xml:space="preserve">Part 391 is Qualifications of Drivers and Longer Combination Vehicle (LCV) Driver Instructors. </w:t>
      </w:r>
      <w:r>
        <w:rPr>
          <w:rFonts w:ascii="Times New Roman" w:hAnsi="Times New Roman"/>
          <w:sz w:val="20"/>
          <w:szCs w:val="20"/>
        </w:rPr>
        <w:t xml:space="preserve"> </w:t>
      </w:r>
      <w:r w:rsidRPr="000E5F00">
        <w:rPr>
          <w:rFonts w:ascii="Times New Roman" w:hAnsi="Times New Roman"/>
          <w:sz w:val="20"/>
          <w:szCs w:val="20"/>
        </w:rPr>
        <w:t>Large parts may be subdivided into subparts.</w:t>
      </w:r>
      <w:r>
        <w:rPr>
          <w:rFonts w:ascii="Times New Roman" w:hAnsi="Times New Roman"/>
          <w:sz w:val="20"/>
          <w:szCs w:val="20"/>
        </w:rPr>
        <w:t xml:space="preserve"> </w:t>
      </w:r>
      <w:r w:rsidRPr="000E5F00">
        <w:rPr>
          <w:rFonts w:ascii="Times New Roman" w:hAnsi="Times New Roman"/>
          <w:sz w:val="20"/>
          <w:szCs w:val="20"/>
        </w:rPr>
        <w:t xml:space="preserve"> Subpart E of Part 391 is Physical Qualifications and Examinations.</w:t>
      </w:r>
    </w:p>
    <w:p w14:paraId="60EED0F5" w14:textId="77777777" w:rsidR="005C0D8D" w:rsidRPr="000E5F00" w:rsidRDefault="005C0D8D" w:rsidP="005C0D8D">
      <w:pPr>
        <w:rPr>
          <w:rFonts w:ascii="Times New Roman" w:eastAsia="Arial" w:hAnsi="Times New Roman"/>
          <w:sz w:val="20"/>
          <w:szCs w:val="20"/>
        </w:rPr>
      </w:pPr>
    </w:p>
    <w:p w14:paraId="44D33CF1" w14:textId="77777777" w:rsidR="005C0D8D" w:rsidRPr="000E5F00" w:rsidRDefault="005C0D8D" w:rsidP="005C0D8D">
      <w:pPr>
        <w:pStyle w:val="BodyText"/>
        <w:ind w:left="0" w:right="467"/>
        <w:rPr>
          <w:rFonts w:ascii="Times New Roman" w:hAnsi="Times New Roman"/>
          <w:sz w:val="20"/>
          <w:szCs w:val="20"/>
        </w:rPr>
      </w:pPr>
      <w:r w:rsidRPr="000E5F00">
        <w:rPr>
          <w:rFonts w:ascii="Times New Roman" w:hAnsi="Times New Roman"/>
          <w:sz w:val="20"/>
          <w:szCs w:val="20"/>
        </w:rPr>
        <w:t xml:space="preserve">Parts are organized in sections. </w:t>
      </w:r>
      <w:r>
        <w:rPr>
          <w:rFonts w:ascii="Times New Roman" w:hAnsi="Times New Roman"/>
          <w:sz w:val="20"/>
          <w:szCs w:val="20"/>
        </w:rPr>
        <w:t xml:space="preserve"> </w:t>
      </w:r>
      <w:r w:rsidRPr="000E5F00">
        <w:rPr>
          <w:rFonts w:ascii="Times New Roman" w:hAnsi="Times New Roman"/>
          <w:sz w:val="20"/>
          <w:szCs w:val="20"/>
        </w:rPr>
        <w:t xml:space="preserve">Citations for the CFRs include the title, part, and section numbers (e.g. 49 CFR 391.41). </w:t>
      </w:r>
      <w:r>
        <w:rPr>
          <w:rFonts w:ascii="Times New Roman" w:hAnsi="Times New Roman"/>
          <w:sz w:val="20"/>
          <w:szCs w:val="20"/>
        </w:rPr>
        <w:t xml:space="preserve"> </w:t>
      </w:r>
      <w:r w:rsidRPr="000E5F00">
        <w:rPr>
          <w:rFonts w:ascii="Times New Roman" w:hAnsi="Times New Roman"/>
          <w:sz w:val="20"/>
          <w:szCs w:val="20"/>
        </w:rPr>
        <w:t>When the title is understood, the citation may just include the part and section (e.g.</w:t>
      </w:r>
      <w:r>
        <w:rPr>
          <w:rFonts w:ascii="Times New Roman" w:hAnsi="Times New Roman"/>
          <w:sz w:val="20"/>
          <w:szCs w:val="20"/>
        </w:rPr>
        <w:t xml:space="preserve"> </w:t>
      </w:r>
      <w:r w:rsidRPr="000E5F00">
        <w:rPr>
          <w:rFonts w:ascii="Times New Roman" w:hAnsi="Times New Roman"/>
          <w:sz w:val="20"/>
          <w:szCs w:val="20"/>
        </w:rPr>
        <w:t>§391.41).</w:t>
      </w:r>
      <w:r w:rsidR="00056AAC">
        <w:rPr>
          <w:rFonts w:ascii="Times New Roman" w:hAnsi="Times New Roman"/>
          <w:sz w:val="20"/>
          <w:szCs w:val="20"/>
        </w:rPr>
        <w:t xml:space="preserve"> Some regulations have temporary provisions that are designated with a “T” at the end of the section number (e.g., 49 CFR 390.5T). The temporary provisions are currently in effect. If a temporary provision is available</w:t>
      </w:r>
      <w:r w:rsidR="000D31DA">
        <w:rPr>
          <w:rFonts w:ascii="Times New Roman" w:hAnsi="Times New Roman"/>
          <w:sz w:val="20"/>
          <w:szCs w:val="20"/>
        </w:rPr>
        <w:t xml:space="preserve">, it should be consulted for the current law. </w:t>
      </w:r>
      <w:r>
        <w:rPr>
          <w:rFonts w:ascii="Times New Roman" w:hAnsi="Times New Roman"/>
          <w:sz w:val="20"/>
          <w:szCs w:val="20"/>
        </w:rPr>
        <w:br/>
      </w:r>
    </w:p>
    <w:p w14:paraId="76D5BFA4" w14:textId="4871A20E" w:rsidR="005C0D8D" w:rsidRPr="000E5F00" w:rsidRDefault="005C0D8D" w:rsidP="005C0D8D">
      <w:pPr>
        <w:pStyle w:val="BodyText"/>
        <w:ind w:left="0"/>
        <w:rPr>
          <w:rFonts w:ascii="Times New Roman" w:hAnsi="Times New Roman"/>
          <w:b/>
          <w:sz w:val="20"/>
          <w:szCs w:val="20"/>
        </w:rPr>
      </w:pPr>
      <w:r w:rsidRPr="000E5F00">
        <w:rPr>
          <w:rFonts w:ascii="Times New Roman" w:hAnsi="Times New Roman"/>
          <w:b/>
          <w:sz w:val="20"/>
          <w:szCs w:val="20"/>
        </w:rPr>
        <w:lastRenderedPageBreak/>
        <w:t xml:space="preserve">Regulations are </w:t>
      </w:r>
      <w:r w:rsidR="00ED0DEE">
        <w:rPr>
          <w:rFonts w:ascii="Times New Roman" w:hAnsi="Times New Roman"/>
          <w:b/>
          <w:sz w:val="20"/>
          <w:szCs w:val="20"/>
        </w:rPr>
        <w:t xml:space="preserve">legally binding </w:t>
      </w:r>
      <w:r w:rsidRPr="000E5F00">
        <w:rPr>
          <w:rFonts w:ascii="Times New Roman" w:hAnsi="Times New Roman"/>
          <w:b/>
          <w:sz w:val="20"/>
          <w:szCs w:val="20"/>
        </w:rPr>
        <w:t>and must be followed.</w:t>
      </w:r>
    </w:p>
    <w:p w14:paraId="0125EB78" w14:textId="77777777" w:rsidR="005C0D8D" w:rsidRPr="000E5F00" w:rsidRDefault="005C0D8D" w:rsidP="005C0D8D">
      <w:pPr>
        <w:pStyle w:val="BodyText"/>
        <w:ind w:left="0"/>
        <w:rPr>
          <w:rFonts w:ascii="Times New Roman" w:hAnsi="Times New Roman"/>
          <w:b/>
          <w:sz w:val="20"/>
          <w:szCs w:val="20"/>
        </w:rPr>
      </w:pPr>
    </w:p>
    <w:p w14:paraId="26C71BDC" w14:textId="77777777" w:rsidR="005C0D8D" w:rsidRPr="000E5F00" w:rsidRDefault="005C0D8D" w:rsidP="005C0D8D">
      <w:pPr>
        <w:spacing w:before="2"/>
        <w:rPr>
          <w:rFonts w:ascii="Times New Roman" w:hAnsi="Times New Roman"/>
          <w:sz w:val="20"/>
          <w:szCs w:val="20"/>
        </w:rPr>
      </w:pPr>
      <w:r>
        <w:rPr>
          <w:rFonts w:ascii="Times New Roman" w:hAnsi="Times New Roman"/>
          <w:noProof/>
          <w:sz w:val="20"/>
          <w:szCs w:val="20"/>
        </w:rPr>
        <w:t xml:space="preserve">The </w:t>
      </w:r>
      <w:r w:rsidRPr="000E5F00">
        <w:rPr>
          <w:rFonts w:ascii="Times New Roman" w:hAnsi="Times New Roman"/>
          <w:noProof/>
          <w:sz w:val="20"/>
          <w:szCs w:val="20"/>
        </w:rPr>
        <w:t>FMCSRs, found at 49 CFR parts 350-399, are legal requirements for interstate commerical vehicles, drivers, and motor carriers.</w:t>
      </w:r>
      <w:r>
        <w:rPr>
          <w:rFonts w:ascii="Times New Roman" w:hAnsi="Times New Roman"/>
          <w:noProof/>
          <w:sz w:val="20"/>
          <w:szCs w:val="20"/>
        </w:rPr>
        <w:t xml:space="preserve"> </w:t>
      </w:r>
      <w:r w:rsidRPr="000E5F00">
        <w:rPr>
          <w:rFonts w:ascii="Times New Roman" w:hAnsi="Times New Roman"/>
          <w:noProof/>
          <w:sz w:val="20"/>
          <w:szCs w:val="20"/>
        </w:rPr>
        <w:t xml:space="preserve"> It is common to see references to FMCSA’s physical qualification “standards.” </w:t>
      </w:r>
      <w:r>
        <w:rPr>
          <w:rFonts w:ascii="Times New Roman" w:hAnsi="Times New Roman"/>
          <w:noProof/>
          <w:sz w:val="20"/>
          <w:szCs w:val="20"/>
        </w:rPr>
        <w:t xml:space="preserve"> </w:t>
      </w:r>
      <w:r w:rsidRPr="000E5F00">
        <w:rPr>
          <w:rFonts w:ascii="Times New Roman" w:hAnsi="Times New Roman"/>
          <w:noProof/>
          <w:sz w:val="20"/>
          <w:szCs w:val="20"/>
        </w:rPr>
        <w:t>Such standards are contained in the regulations set forth at 49 CFR 391.41 (b) and are therefore law.</w:t>
      </w:r>
    </w:p>
    <w:p w14:paraId="3F84826B" w14:textId="77777777" w:rsidR="005C0D8D" w:rsidRPr="000E5F00" w:rsidRDefault="005C0D8D" w:rsidP="005C0D8D">
      <w:pPr>
        <w:pStyle w:val="Heading3"/>
        <w:rPr>
          <w:rFonts w:ascii="Times New Roman" w:hAnsi="Times New Roman"/>
          <w:color w:val="1F497D"/>
          <w:sz w:val="24"/>
          <w:szCs w:val="24"/>
        </w:rPr>
      </w:pPr>
      <w:bookmarkStart w:id="15" w:name="_Toc2759654"/>
    </w:p>
    <w:p w14:paraId="598C0A64" w14:textId="77777777" w:rsidR="005C0D8D" w:rsidRPr="000E5F00" w:rsidRDefault="005C0D8D" w:rsidP="005C0D8D">
      <w:pPr>
        <w:pStyle w:val="Heading3"/>
        <w:rPr>
          <w:rFonts w:ascii="Times New Roman" w:hAnsi="Times New Roman"/>
          <w:color w:val="1F497D"/>
          <w:sz w:val="24"/>
          <w:szCs w:val="24"/>
        </w:rPr>
      </w:pPr>
    </w:p>
    <w:p w14:paraId="6C777372" w14:textId="77777777" w:rsidR="005C0D8D" w:rsidRPr="000E5F00" w:rsidRDefault="005C0D8D" w:rsidP="005C0D8D">
      <w:pPr>
        <w:pStyle w:val="Heading3"/>
        <w:rPr>
          <w:rFonts w:ascii="Times New Roman" w:eastAsia="Arial" w:hAnsi="Times New Roman"/>
          <w:sz w:val="20"/>
          <w:szCs w:val="20"/>
        </w:rPr>
      </w:pPr>
      <w:r w:rsidRPr="000E5F00">
        <w:rPr>
          <w:rFonts w:ascii="Times New Roman" w:eastAsia="Arial" w:hAnsi="Times New Roman"/>
          <w:noProof/>
          <w:sz w:val="20"/>
          <w:szCs w:val="20"/>
        </w:rPr>
        <w:drawing>
          <wp:anchor distT="0" distB="0" distL="114300" distR="114300" simplePos="0" relativeHeight="251666944" behindDoc="1" locked="0" layoutInCell="1" allowOverlap="1" wp14:anchorId="1A664E3A" wp14:editId="61D3B6DF">
            <wp:simplePos x="0" y="0"/>
            <wp:positionH relativeFrom="column">
              <wp:posOffset>248920</wp:posOffset>
            </wp:positionH>
            <wp:positionV relativeFrom="paragraph">
              <wp:posOffset>7620</wp:posOffset>
            </wp:positionV>
            <wp:extent cx="4997450" cy="1943100"/>
            <wp:effectExtent l="0" t="0" r="0" b="0"/>
            <wp:wrapTight wrapText="bothSides">
              <wp:wrapPolygon edited="0">
                <wp:start x="0" y="0"/>
                <wp:lineTo x="0" y="21388"/>
                <wp:lineTo x="21490" y="21388"/>
                <wp:lineTo x="21490" y="0"/>
                <wp:lineTo x="0" y="0"/>
              </wp:wrapPolygon>
            </wp:wrapTight>
            <wp:docPr id="2" name="image4.png" descr="CFR Citation showing Title 49 and Part 391 Section 4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CFR Citation showing Title 49 and Part 391 Section 41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0" cy="1943100"/>
                    </a:xfrm>
                    <a:prstGeom prst="rect">
                      <a:avLst/>
                    </a:prstGeom>
                    <a:noFill/>
                    <a:ln>
                      <a:noFill/>
                    </a:ln>
                  </pic:spPr>
                </pic:pic>
              </a:graphicData>
            </a:graphic>
          </wp:anchor>
        </w:drawing>
      </w:r>
      <w:bookmarkEnd w:id="15"/>
      <w:r>
        <w:rPr>
          <w:rFonts w:ascii="Times New Roman" w:hAnsi="Times New Roman"/>
          <w:color w:val="1F497D"/>
          <w:sz w:val="24"/>
          <w:szCs w:val="24"/>
        </w:rPr>
        <w:br/>
      </w:r>
    </w:p>
    <w:p w14:paraId="3D94C371" w14:textId="77777777" w:rsidR="000D31DA" w:rsidRDefault="000D31DA" w:rsidP="005C0D8D">
      <w:pPr>
        <w:pStyle w:val="BodyText"/>
        <w:rPr>
          <w:rFonts w:ascii="Times New Roman" w:hAnsi="Times New Roman"/>
          <w:sz w:val="20"/>
          <w:szCs w:val="20"/>
        </w:rPr>
      </w:pPr>
    </w:p>
    <w:p w14:paraId="0F1A969A" w14:textId="77777777" w:rsidR="005C0D8D" w:rsidRDefault="005C0D8D" w:rsidP="000D31DA">
      <w:pPr>
        <w:pStyle w:val="BodyText"/>
        <w:ind w:left="0"/>
        <w:rPr>
          <w:rFonts w:ascii="Times New Roman" w:hAnsi="Times New Roman"/>
          <w:color w:val="1F497D"/>
          <w:sz w:val="24"/>
          <w:szCs w:val="24"/>
        </w:rPr>
      </w:pPr>
    </w:p>
    <w:p w14:paraId="0A104F8A" w14:textId="77777777" w:rsidR="005C0D8D" w:rsidRDefault="005C0D8D" w:rsidP="005C0D8D">
      <w:pPr>
        <w:pStyle w:val="BodyText"/>
        <w:rPr>
          <w:rFonts w:ascii="Times New Roman" w:hAnsi="Times New Roman"/>
          <w:color w:val="1F497D"/>
          <w:sz w:val="24"/>
          <w:szCs w:val="24"/>
        </w:rPr>
      </w:pPr>
    </w:p>
    <w:p w14:paraId="2EC82073" w14:textId="77777777" w:rsidR="005C0D8D" w:rsidRPr="003C6123" w:rsidRDefault="005C0D8D" w:rsidP="005C0D8D">
      <w:pPr>
        <w:pStyle w:val="BodyText"/>
        <w:jc w:val="center"/>
        <w:rPr>
          <w:rFonts w:ascii="Times New Roman" w:hAnsi="Times New Roman"/>
          <w:b/>
          <w:sz w:val="20"/>
          <w:szCs w:val="20"/>
        </w:rPr>
      </w:pPr>
      <w:r w:rsidRPr="003C6123">
        <w:rPr>
          <w:rFonts w:ascii="Times New Roman" w:hAnsi="Times New Roman"/>
          <w:b/>
          <w:color w:val="1F497D"/>
          <w:sz w:val="24"/>
          <w:szCs w:val="24"/>
        </w:rPr>
        <w:t>Regulations Summary Table</w:t>
      </w:r>
    </w:p>
    <w:tbl>
      <w:tblPr>
        <w:tblStyle w:val="TableGrid"/>
        <w:tblW w:w="0" w:type="auto"/>
        <w:tblLook w:val="04A0" w:firstRow="1" w:lastRow="0" w:firstColumn="1" w:lastColumn="0" w:noHBand="0" w:noVBand="1"/>
      </w:tblPr>
      <w:tblGrid>
        <w:gridCol w:w="1615"/>
        <w:gridCol w:w="7735"/>
      </w:tblGrid>
      <w:tr w:rsidR="005C0D8D" w:rsidRPr="00116921" w14:paraId="65DD02AF" w14:textId="77777777">
        <w:tc>
          <w:tcPr>
            <w:tcW w:w="1615" w:type="dxa"/>
            <w:shd w:val="clear" w:color="auto" w:fill="DEEAF6" w:themeFill="accent5" w:themeFillTint="33"/>
          </w:tcPr>
          <w:p w14:paraId="4E91A1E9" w14:textId="77777777" w:rsidR="005C0D8D" w:rsidRPr="003C6123" w:rsidRDefault="005C0D8D" w:rsidP="005C0D8D">
            <w:pPr>
              <w:pStyle w:val="BodyText"/>
              <w:ind w:left="0"/>
              <w:jc w:val="center"/>
              <w:rPr>
                <w:rFonts w:ascii="Times New Roman" w:hAnsi="Times New Roman"/>
                <w:b/>
                <w:color w:val="2F5496" w:themeColor="accent1" w:themeShade="BF"/>
                <w:sz w:val="24"/>
                <w:szCs w:val="24"/>
              </w:rPr>
            </w:pPr>
            <w:r w:rsidRPr="003C6123">
              <w:rPr>
                <w:rFonts w:ascii="Times New Roman" w:hAnsi="Times New Roman"/>
                <w:b/>
                <w:color w:val="2F5496" w:themeColor="accent1" w:themeShade="BF"/>
                <w:sz w:val="24"/>
                <w:szCs w:val="24"/>
              </w:rPr>
              <w:t>Regulation</w:t>
            </w:r>
          </w:p>
        </w:tc>
        <w:tc>
          <w:tcPr>
            <w:tcW w:w="7735" w:type="dxa"/>
            <w:shd w:val="clear" w:color="auto" w:fill="DEEAF6" w:themeFill="accent5" w:themeFillTint="33"/>
          </w:tcPr>
          <w:p w14:paraId="43FD4215" w14:textId="77777777" w:rsidR="005C0D8D" w:rsidRPr="003C6123" w:rsidRDefault="005C0D8D" w:rsidP="005C0D8D">
            <w:pPr>
              <w:pStyle w:val="BodyText"/>
              <w:ind w:left="0"/>
              <w:jc w:val="center"/>
              <w:rPr>
                <w:rFonts w:ascii="Times New Roman" w:hAnsi="Times New Roman"/>
                <w:b/>
                <w:color w:val="2F5496" w:themeColor="accent1" w:themeShade="BF"/>
                <w:sz w:val="24"/>
                <w:szCs w:val="24"/>
              </w:rPr>
            </w:pPr>
            <w:r w:rsidRPr="003C6123">
              <w:rPr>
                <w:rFonts w:ascii="Times New Roman" w:hAnsi="Times New Roman"/>
                <w:b/>
                <w:color w:val="2F5496" w:themeColor="accent1" w:themeShade="BF"/>
                <w:sz w:val="24"/>
                <w:szCs w:val="24"/>
              </w:rPr>
              <w:t>Description</w:t>
            </w:r>
          </w:p>
        </w:tc>
      </w:tr>
      <w:tr w:rsidR="005C0D8D" w:rsidRPr="00116921" w14:paraId="49F663E2" w14:textId="77777777">
        <w:tc>
          <w:tcPr>
            <w:tcW w:w="1615" w:type="dxa"/>
          </w:tcPr>
          <w:p w14:paraId="6ABCD25B" w14:textId="77777777" w:rsidR="005C0D8D" w:rsidRPr="000E5F00" w:rsidRDefault="005C0D8D" w:rsidP="005C0D8D">
            <w:pPr>
              <w:pStyle w:val="BodyText"/>
              <w:ind w:left="0"/>
              <w:rPr>
                <w:rFonts w:ascii="Times New Roman" w:hAnsi="Times New Roman"/>
                <w:b/>
                <w:color w:val="2F5496" w:themeColor="accent1" w:themeShade="BF"/>
                <w:sz w:val="20"/>
                <w:szCs w:val="20"/>
              </w:rPr>
            </w:pPr>
            <w:r w:rsidRPr="000E5F00">
              <w:rPr>
                <w:rFonts w:ascii="Times New Roman" w:hAnsi="Times New Roman"/>
                <w:b/>
                <w:color w:val="2F5496" w:themeColor="accent1" w:themeShade="BF"/>
                <w:sz w:val="20"/>
                <w:szCs w:val="20"/>
              </w:rPr>
              <w:t xml:space="preserve">49 CFR </w:t>
            </w:r>
            <w:r w:rsidR="000D31DA">
              <w:rPr>
                <w:rFonts w:ascii="Times New Roman" w:hAnsi="Times New Roman"/>
                <w:b/>
                <w:color w:val="2F5496" w:themeColor="accent1" w:themeShade="BF"/>
                <w:sz w:val="20"/>
                <w:szCs w:val="20"/>
              </w:rPr>
              <w:t xml:space="preserve">part </w:t>
            </w:r>
            <w:r w:rsidRPr="000E5F00">
              <w:rPr>
                <w:rFonts w:ascii="Times New Roman" w:hAnsi="Times New Roman"/>
                <w:b/>
                <w:color w:val="2F5496" w:themeColor="accent1" w:themeShade="BF"/>
                <w:sz w:val="20"/>
                <w:szCs w:val="20"/>
              </w:rPr>
              <w:t>40</w:t>
            </w:r>
          </w:p>
        </w:tc>
        <w:tc>
          <w:tcPr>
            <w:tcW w:w="7735" w:type="dxa"/>
          </w:tcPr>
          <w:p w14:paraId="68DEE4A4" w14:textId="77777777" w:rsidR="005C0D8D" w:rsidRPr="000E5F00" w:rsidRDefault="005C0D8D" w:rsidP="005C0D8D">
            <w:pPr>
              <w:pStyle w:val="BodyText"/>
              <w:ind w:left="0"/>
              <w:rPr>
                <w:rFonts w:ascii="Times New Roman" w:hAnsi="Times New Roman"/>
                <w:sz w:val="20"/>
                <w:szCs w:val="20"/>
              </w:rPr>
            </w:pPr>
            <w:r w:rsidRPr="000E5F00">
              <w:rPr>
                <w:rFonts w:ascii="Times New Roman" w:hAnsi="Times New Roman"/>
                <w:sz w:val="20"/>
                <w:szCs w:val="20"/>
              </w:rPr>
              <w:t>Includes regulations for medical review officers and substance abuse professionals, including drug and alcohol testing procedures</w:t>
            </w:r>
          </w:p>
        </w:tc>
      </w:tr>
      <w:tr w:rsidR="005C0D8D" w:rsidRPr="00116921" w14:paraId="076937F7" w14:textId="77777777">
        <w:tc>
          <w:tcPr>
            <w:tcW w:w="1615" w:type="dxa"/>
          </w:tcPr>
          <w:p w14:paraId="0C62BC0E" w14:textId="77777777" w:rsidR="005C0D8D" w:rsidRPr="000E5F00" w:rsidRDefault="005C0D8D" w:rsidP="005C0D8D">
            <w:pPr>
              <w:pStyle w:val="BodyText"/>
              <w:ind w:left="0"/>
              <w:rPr>
                <w:rFonts w:ascii="Times New Roman" w:hAnsi="Times New Roman"/>
                <w:b/>
                <w:color w:val="2F5496" w:themeColor="accent1" w:themeShade="BF"/>
                <w:sz w:val="20"/>
                <w:szCs w:val="20"/>
              </w:rPr>
            </w:pPr>
            <w:r w:rsidRPr="000E5F00">
              <w:rPr>
                <w:rFonts w:ascii="Times New Roman" w:hAnsi="Times New Roman"/>
                <w:b/>
                <w:color w:val="2F5496" w:themeColor="accent1" w:themeShade="BF"/>
                <w:sz w:val="20"/>
                <w:szCs w:val="20"/>
              </w:rPr>
              <w:t xml:space="preserve">49 CFR </w:t>
            </w:r>
            <w:r w:rsidR="000D31DA">
              <w:rPr>
                <w:rFonts w:ascii="Times New Roman" w:hAnsi="Times New Roman"/>
                <w:b/>
                <w:color w:val="2F5496" w:themeColor="accent1" w:themeShade="BF"/>
                <w:sz w:val="20"/>
                <w:szCs w:val="20"/>
              </w:rPr>
              <w:t xml:space="preserve">part </w:t>
            </w:r>
            <w:r w:rsidRPr="000E5F00">
              <w:rPr>
                <w:rFonts w:ascii="Times New Roman" w:hAnsi="Times New Roman"/>
                <w:b/>
                <w:color w:val="2F5496" w:themeColor="accent1" w:themeShade="BF"/>
                <w:sz w:val="20"/>
                <w:szCs w:val="20"/>
              </w:rPr>
              <w:t>382</w:t>
            </w:r>
          </w:p>
        </w:tc>
        <w:tc>
          <w:tcPr>
            <w:tcW w:w="7735" w:type="dxa"/>
          </w:tcPr>
          <w:p w14:paraId="42D52E97" w14:textId="77777777" w:rsidR="005C0D8D" w:rsidRPr="000E5F00" w:rsidRDefault="005C0D8D" w:rsidP="005C0D8D">
            <w:pPr>
              <w:pStyle w:val="BodyText"/>
              <w:ind w:left="0"/>
              <w:rPr>
                <w:rFonts w:ascii="Times New Roman" w:hAnsi="Times New Roman"/>
                <w:sz w:val="20"/>
                <w:szCs w:val="20"/>
              </w:rPr>
            </w:pPr>
            <w:r w:rsidRPr="000E5F00">
              <w:rPr>
                <w:rFonts w:ascii="Times New Roman" w:hAnsi="Times New Roman"/>
                <w:sz w:val="20"/>
                <w:szCs w:val="20"/>
              </w:rPr>
              <w:t>Includes regulations regarding controlled substances and alcohol use and testing</w:t>
            </w:r>
          </w:p>
        </w:tc>
      </w:tr>
      <w:tr w:rsidR="005C0D8D" w:rsidRPr="00116921" w14:paraId="63E6A2BE" w14:textId="77777777">
        <w:tc>
          <w:tcPr>
            <w:tcW w:w="1615" w:type="dxa"/>
          </w:tcPr>
          <w:p w14:paraId="6A94C1CA" w14:textId="77777777" w:rsidR="005C0D8D" w:rsidRPr="000E5F00" w:rsidRDefault="005C0D8D" w:rsidP="005C0D8D">
            <w:pPr>
              <w:pStyle w:val="BodyText"/>
              <w:ind w:left="0"/>
              <w:rPr>
                <w:rFonts w:ascii="Times New Roman" w:hAnsi="Times New Roman"/>
                <w:b/>
                <w:color w:val="2F5496" w:themeColor="accent1" w:themeShade="BF"/>
                <w:sz w:val="20"/>
                <w:szCs w:val="20"/>
              </w:rPr>
            </w:pPr>
            <w:r w:rsidRPr="000E5F00">
              <w:rPr>
                <w:rFonts w:ascii="Times New Roman" w:hAnsi="Times New Roman"/>
                <w:b/>
                <w:color w:val="2F5496" w:themeColor="accent1" w:themeShade="BF"/>
                <w:sz w:val="20"/>
                <w:szCs w:val="20"/>
              </w:rPr>
              <w:t xml:space="preserve">49 CFR </w:t>
            </w:r>
            <w:r w:rsidR="000D31DA">
              <w:rPr>
                <w:rFonts w:ascii="Times New Roman" w:hAnsi="Times New Roman"/>
                <w:b/>
                <w:color w:val="2F5496" w:themeColor="accent1" w:themeShade="BF"/>
                <w:sz w:val="20"/>
                <w:szCs w:val="20"/>
              </w:rPr>
              <w:t xml:space="preserve">part </w:t>
            </w:r>
            <w:r w:rsidRPr="000E5F00">
              <w:rPr>
                <w:rFonts w:ascii="Times New Roman" w:hAnsi="Times New Roman"/>
                <w:b/>
                <w:color w:val="2F5496" w:themeColor="accent1" w:themeShade="BF"/>
                <w:sz w:val="20"/>
                <w:szCs w:val="20"/>
              </w:rPr>
              <w:t>383</w:t>
            </w:r>
          </w:p>
        </w:tc>
        <w:tc>
          <w:tcPr>
            <w:tcW w:w="7735" w:type="dxa"/>
          </w:tcPr>
          <w:p w14:paraId="67DB5206" w14:textId="77777777" w:rsidR="005C0D8D" w:rsidRPr="000E5F00" w:rsidRDefault="005C0D8D" w:rsidP="005C0D8D">
            <w:pPr>
              <w:pStyle w:val="BodyText"/>
              <w:ind w:left="0"/>
              <w:rPr>
                <w:rFonts w:ascii="Times New Roman" w:hAnsi="Times New Roman"/>
                <w:sz w:val="20"/>
                <w:szCs w:val="20"/>
              </w:rPr>
            </w:pPr>
            <w:r w:rsidRPr="000E5F00">
              <w:rPr>
                <w:rFonts w:ascii="Times New Roman" w:hAnsi="Times New Roman"/>
                <w:sz w:val="20"/>
                <w:szCs w:val="20"/>
              </w:rPr>
              <w:t>Includes regulations for commercial driver’s license standards, requirements, and penalties</w:t>
            </w:r>
          </w:p>
        </w:tc>
      </w:tr>
      <w:tr w:rsidR="005C0D8D" w:rsidRPr="00116921" w14:paraId="2400389D" w14:textId="77777777">
        <w:tc>
          <w:tcPr>
            <w:tcW w:w="1615" w:type="dxa"/>
          </w:tcPr>
          <w:p w14:paraId="21FE48D0" w14:textId="77777777" w:rsidR="005C0D8D" w:rsidRPr="000E5F00" w:rsidRDefault="005C0D8D" w:rsidP="005C0D8D">
            <w:pPr>
              <w:pStyle w:val="BodyText"/>
              <w:ind w:left="0"/>
              <w:rPr>
                <w:rFonts w:ascii="Times New Roman" w:hAnsi="Times New Roman"/>
                <w:b/>
                <w:color w:val="2F5496" w:themeColor="accent1" w:themeShade="BF"/>
                <w:sz w:val="20"/>
                <w:szCs w:val="20"/>
              </w:rPr>
            </w:pPr>
            <w:r w:rsidRPr="000E5F00">
              <w:rPr>
                <w:rFonts w:ascii="Times New Roman" w:hAnsi="Times New Roman"/>
                <w:b/>
                <w:color w:val="2F5496" w:themeColor="accent1" w:themeShade="BF"/>
                <w:sz w:val="20"/>
                <w:szCs w:val="20"/>
              </w:rPr>
              <w:t xml:space="preserve">49 CFR </w:t>
            </w:r>
            <w:r w:rsidR="000D31DA">
              <w:rPr>
                <w:rFonts w:ascii="Times New Roman" w:hAnsi="Times New Roman"/>
                <w:b/>
                <w:color w:val="2F5496" w:themeColor="accent1" w:themeShade="BF"/>
                <w:sz w:val="20"/>
                <w:szCs w:val="20"/>
              </w:rPr>
              <w:t xml:space="preserve">part </w:t>
            </w:r>
            <w:r w:rsidRPr="000E5F00">
              <w:rPr>
                <w:rFonts w:ascii="Times New Roman" w:hAnsi="Times New Roman"/>
                <w:b/>
                <w:color w:val="2F5496" w:themeColor="accent1" w:themeShade="BF"/>
                <w:sz w:val="20"/>
                <w:szCs w:val="20"/>
              </w:rPr>
              <w:t>390</w:t>
            </w:r>
            <w:r w:rsidR="000D31DA">
              <w:rPr>
                <w:rFonts w:ascii="Times New Roman" w:hAnsi="Times New Roman"/>
                <w:b/>
                <w:color w:val="2F5496" w:themeColor="accent1" w:themeShade="BF"/>
                <w:sz w:val="20"/>
                <w:szCs w:val="20"/>
              </w:rPr>
              <w:t>,</w:t>
            </w:r>
            <w:r w:rsidR="00B03026">
              <w:rPr>
                <w:rFonts w:ascii="Times New Roman" w:hAnsi="Times New Roman"/>
                <w:b/>
                <w:color w:val="2F5496" w:themeColor="accent1" w:themeShade="BF"/>
                <w:sz w:val="20"/>
                <w:szCs w:val="20"/>
              </w:rPr>
              <w:t xml:space="preserve"> </w:t>
            </w:r>
            <w:r w:rsidR="000D31DA">
              <w:rPr>
                <w:rFonts w:ascii="Times New Roman" w:hAnsi="Times New Roman"/>
                <w:b/>
                <w:color w:val="2F5496" w:themeColor="accent1" w:themeShade="BF"/>
                <w:sz w:val="20"/>
                <w:szCs w:val="20"/>
              </w:rPr>
              <w:t>390.5T, and Subpart D</w:t>
            </w:r>
          </w:p>
        </w:tc>
        <w:tc>
          <w:tcPr>
            <w:tcW w:w="7735" w:type="dxa"/>
          </w:tcPr>
          <w:p w14:paraId="333C1BB8" w14:textId="77777777" w:rsidR="005C0D8D" w:rsidRPr="000E5F00" w:rsidRDefault="005C0D8D" w:rsidP="005C0D8D">
            <w:pPr>
              <w:pStyle w:val="BodyText"/>
              <w:ind w:left="0"/>
              <w:rPr>
                <w:rFonts w:ascii="Times New Roman" w:hAnsi="Times New Roman"/>
                <w:sz w:val="20"/>
                <w:szCs w:val="20"/>
              </w:rPr>
            </w:pPr>
            <w:r w:rsidRPr="000E5F00">
              <w:rPr>
                <w:rFonts w:ascii="Times New Roman" w:hAnsi="Times New Roman"/>
                <w:sz w:val="20"/>
                <w:szCs w:val="20"/>
              </w:rPr>
              <w:t>Includes general information and definitions and the regulations governing the National Registry of Certified Medical Examiners</w:t>
            </w:r>
          </w:p>
        </w:tc>
      </w:tr>
      <w:tr w:rsidR="005C0D8D" w:rsidRPr="00116921" w14:paraId="16D345B5" w14:textId="77777777">
        <w:tc>
          <w:tcPr>
            <w:tcW w:w="1615" w:type="dxa"/>
          </w:tcPr>
          <w:p w14:paraId="37889F8D" w14:textId="77777777" w:rsidR="005C0D8D" w:rsidRPr="000E5F00" w:rsidRDefault="005C0D8D" w:rsidP="005C0D8D">
            <w:pPr>
              <w:pStyle w:val="BodyText"/>
              <w:ind w:left="0"/>
              <w:rPr>
                <w:rFonts w:ascii="Times New Roman" w:hAnsi="Times New Roman"/>
                <w:b/>
                <w:color w:val="2F5496" w:themeColor="accent1" w:themeShade="BF"/>
                <w:sz w:val="20"/>
                <w:szCs w:val="20"/>
              </w:rPr>
            </w:pPr>
            <w:r w:rsidRPr="000E5F00">
              <w:rPr>
                <w:rFonts w:ascii="Times New Roman" w:hAnsi="Times New Roman"/>
                <w:b/>
                <w:color w:val="2F5496" w:themeColor="accent1" w:themeShade="BF"/>
                <w:sz w:val="20"/>
                <w:szCs w:val="20"/>
              </w:rPr>
              <w:t>49 CFR 391.43</w:t>
            </w:r>
          </w:p>
        </w:tc>
        <w:tc>
          <w:tcPr>
            <w:tcW w:w="7735" w:type="dxa"/>
          </w:tcPr>
          <w:p w14:paraId="0F5DA6C3" w14:textId="77777777" w:rsidR="005C0D8D" w:rsidRPr="000E5F00" w:rsidRDefault="005C0D8D" w:rsidP="005C0D8D">
            <w:pPr>
              <w:pStyle w:val="BodyText"/>
              <w:ind w:left="0"/>
              <w:rPr>
                <w:rFonts w:ascii="Times New Roman" w:hAnsi="Times New Roman"/>
                <w:sz w:val="20"/>
                <w:szCs w:val="20"/>
              </w:rPr>
            </w:pPr>
            <w:r w:rsidRPr="000E5F00">
              <w:rPr>
                <w:rFonts w:ascii="Times New Roman" w:hAnsi="Times New Roman"/>
                <w:sz w:val="20"/>
                <w:szCs w:val="20"/>
              </w:rPr>
              <w:t xml:space="preserve">Describes the responsibilities of the </w:t>
            </w:r>
            <w:r>
              <w:rPr>
                <w:rFonts w:ascii="Times New Roman" w:hAnsi="Times New Roman"/>
                <w:sz w:val="20"/>
                <w:szCs w:val="20"/>
              </w:rPr>
              <w:t>ME</w:t>
            </w:r>
            <w:r w:rsidRPr="000E5F00">
              <w:rPr>
                <w:rFonts w:ascii="Times New Roman" w:hAnsi="Times New Roman"/>
                <w:sz w:val="20"/>
                <w:szCs w:val="20"/>
              </w:rPr>
              <w:t>, the exceptions for drivers operating in an exempt intracity zone or pursuant to the grandfather provision, the required Medical Examination Report Form, MCSA-5875, and Medical Examiner's Certificate, Form MCSA-5876, and reporting and record</w:t>
            </w:r>
            <w:r w:rsidR="008B79C2">
              <w:rPr>
                <w:rFonts w:ascii="Times New Roman" w:hAnsi="Times New Roman"/>
                <w:sz w:val="20"/>
                <w:szCs w:val="20"/>
              </w:rPr>
              <w:t xml:space="preserve"> </w:t>
            </w:r>
            <w:r w:rsidRPr="000E5F00">
              <w:rPr>
                <w:rFonts w:ascii="Times New Roman" w:hAnsi="Times New Roman"/>
                <w:sz w:val="20"/>
                <w:szCs w:val="20"/>
              </w:rPr>
              <w:t>keeping requirements</w:t>
            </w:r>
          </w:p>
        </w:tc>
      </w:tr>
      <w:tr w:rsidR="005C0D8D" w:rsidRPr="00116921" w14:paraId="395D61EA" w14:textId="77777777">
        <w:tc>
          <w:tcPr>
            <w:tcW w:w="1615" w:type="dxa"/>
          </w:tcPr>
          <w:p w14:paraId="4225F371" w14:textId="77777777" w:rsidR="005C0D8D" w:rsidRPr="000E5F00" w:rsidRDefault="005C0D8D" w:rsidP="005C0D8D">
            <w:pPr>
              <w:pStyle w:val="BodyText"/>
              <w:ind w:left="0"/>
              <w:rPr>
                <w:rFonts w:ascii="Times New Roman" w:hAnsi="Times New Roman"/>
                <w:b/>
                <w:color w:val="2F5496" w:themeColor="accent1" w:themeShade="BF"/>
                <w:sz w:val="20"/>
                <w:szCs w:val="20"/>
              </w:rPr>
            </w:pPr>
            <w:r w:rsidRPr="000E5F00">
              <w:rPr>
                <w:rFonts w:ascii="Times New Roman" w:hAnsi="Times New Roman"/>
                <w:b/>
                <w:color w:val="2F5496" w:themeColor="accent1" w:themeShade="BF"/>
                <w:sz w:val="20"/>
                <w:szCs w:val="20"/>
              </w:rPr>
              <w:t>49 CFR 391.46</w:t>
            </w:r>
          </w:p>
          <w:p w14:paraId="44F902DA" w14:textId="77777777" w:rsidR="005C0D8D" w:rsidRPr="000E5F00" w:rsidRDefault="005C0D8D" w:rsidP="005C0D8D">
            <w:pPr>
              <w:pStyle w:val="BodyText"/>
              <w:ind w:left="0"/>
              <w:rPr>
                <w:rFonts w:ascii="Times New Roman" w:hAnsi="Times New Roman"/>
                <w:b/>
                <w:color w:val="2F5496" w:themeColor="accent1" w:themeShade="BF"/>
                <w:sz w:val="20"/>
                <w:szCs w:val="20"/>
              </w:rPr>
            </w:pPr>
          </w:p>
        </w:tc>
        <w:tc>
          <w:tcPr>
            <w:tcW w:w="7735" w:type="dxa"/>
          </w:tcPr>
          <w:p w14:paraId="1FEF4601" w14:textId="77777777" w:rsidR="005C0D8D" w:rsidRPr="000E5F00" w:rsidRDefault="005C0D8D" w:rsidP="005C0D8D">
            <w:pPr>
              <w:pStyle w:val="BodyText"/>
              <w:ind w:left="0"/>
              <w:rPr>
                <w:rFonts w:ascii="Times New Roman" w:hAnsi="Times New Roman"/>
                <w:sz w:val="20"/>
                <w:szCs w:val="20"/>
              </w:rPr>
            </w:pPr>
            <w:r w:rsidRPr="000E5F00">
              <w:rPr>
                <w:rFonts w:ascii="Times New Roman" w:hAnsi="Times New Roman"/>
                <w:sz w:val="20"/>
                <w:szCs w:val="20"/>
              </w:rPr>
              <w:t>Describes the physical qualification standards for an individual with diabetes mellitus treated with insulin for control</w:t>
            </w:r>
            <w:r>
              <w:rPr>
                <w:rFonts w:ascii="Times New Roman" w:hAnsi="Times New Roman"/>
                <w:sz w:val="20"/>
                <w:szCs w:val="20"/>
              </w:rPr>
              <w:t xml:space="preserve"> and the requirement for use of the </w:t>
            </w:r>
            <w:r w:rsidR="000D31DA">
              <w:rPr>
                <w:rFonts w:ascii="Times New Roman" w:hAnsi="Times New Roman"/>
                <w:sz w:val="20"/>
                <w:szCs w:val="20"/>
              </w:rPr>
              <w:t xml:space="preserve">Insulin-Treated Diabetes Mellitus </w:t>
            </w:r>
            <w:r>
              <w:rPr>
                <w:rFonts w:ascii="Times New Roman" w:hAnsi="Times New Roman"/>
                <w:sz w:val="20"/>
                <w:szCs w:val="20"/>
              </w:rPr>
              <w:t>Assessment, Form MCSA-5870.</w:t>
            </w:r>
          </w:p>
        </w:tc>
      </w:tr>
      <w:tr w:rsidR="005C0D8D" w:rsidRPr="00116921" w14:paraId="1B11A15D" w14:textId="77777777">
        <w:tc>
          <w:tcPr>
            <w:tcW w:w="1615" w:type="dxa"/>
          </w:tcPr>
          <w:p w14:paraId="4E8227C5" w14:textId="77777777" w:rsidR="005C0D8D" w:rsidRPr="000E5F00" w:rsidRDefault="005C0D8D" w:rsidP="005C0D8D">
            <w:pPr>
              <w:pStyle w:val="BodyText"/>
              <w:ind w:left="0"/>
              <w:rPr>
                <w:rFonts w:ascii="Times New Roman" w:hAnsi="Times New Roman"/>
                <w:b/>
                <w:color w:val="2F5496" w:themeColor="accent1" w:themeShade="BF"/>
                <w:sz w:val="20"/>
                <w:szCs w:val="20"/>
              </w:rPr>
            </w:pPr>
            <w:r w:rsidRPr="000E5F00">
              <w:rPr>
                <w:rFonts w:ascii="Times New Roman" w:hAnsi="Times New Roman"/>
                <w:b/>
                <w:color w:val="2F5496" w:themeColor="accent1" w:themeShade="BF"/>
                <w:sz w:val="20"/>
                <w:szCs w:val="20"/>
              </w:rPr>
              <w:t>49 CFR 391.47</w:t>
            </w:r>
          </w:p>
        </w:tc>
        <w:tc>
          <w:tcPr>
            <w:tcW w:w="7735" w:type="dxa"/>
          </w:tcPr>
          <w:p w14:paraId="723CA1A1" w14:textId="77777777" w:rsidR="005C0D8D" w:rsidRPr="000E5F00" w:rsidRDefault="005C0D8D" w:rsidP="005C0D8D">
            <w:pPr>
              <w:pStyle w:val="BodyText"/>
              <w:ind w:left="0"/>
              <w:rPr>
                <w:rFonts w:ascii="Times New Roman" w:hAnsi="Times New Roman"/>
                <w:sz w:val="20"/>
                <w:szCs w:val="20"/>
              </w:rPr>
            </w:pPr>
            <w:r w:rsidRPr="000E5F00">
              <w:rPr>
                <w:rFonts w:ascii="Times New Roman" w:hAnsi="Times New Roman"/>
                <w:sz w:val="20"/>
                <w:szCs w:val="20"/>
              </w:rPr>
              <w:t>Describes the process for conflict resolution when there is a disagreement between a</w:t>
            </w:r>
            <w:r>
              <w:rPr>
                <w:rFonts w:ascii="Times New Roman" w:hAnsi="Times New Roman"/>
                <w:sz w:val="20"/>
                <w:szCs w:val="20"/>
              </w:rPr>
              <w:t>n</w:t>
            </w:r>
            <w:r w:rsidRPr="000E5F00">
              <w:rPr>
                <w:rFonts w:ascii="Times New Roman" w:hAnsi="Times New Roman"/>
                <w:sz w:val="20"/>
                <w:szCs w:val="20"/>
              </w:rPr>
              <w:t xml:space="preserve"> </w:t>
            </w:r>
            <w:r>
              <w:rPr>
                <w:rFonts w:ascii="Times New Roman" w:hAnsi="Times New Roman"/>
                <w:sz w:val="20"/>
                <w:szCs w:val="20"/>
              </w:rPr>
              <w:t>ME</w:t>
            </w:r>
            <w:r w:rsidRPr="000E5F00">
              <w:rPr>
                <w:rFonts w:ascii="Times New Roman" w:hAnsi="Times New Roman"/>
                <w:sz w:val="20"/>
                <w:szCs w:val="20"/>
              </w:rPr>
              <w:t xml:space="preserve"> for the driver and </w:t>
            </w:r>
            <w:r>
              <w:rPr>
                <w:rFonts w:ascii="Times New Roman" w:hAnsi="Times New Roman"/>
                <w:sz w:val="20"/>
                <w:szCs w:val="20"/>
              </w:rPr>
              <w:t>an ME</w:t>
            </w:r>
            <w:r w:rsidRPr="000E5F00">
              <w:rPr>
                <w:rFonts w:ascii="Times New Roman" w:hAnsi="Times New Roman"/>
                <w:sz w:val="20"/>
                <w:szCs w:val="20"/>
              </w:rPr>
              <w:t xml:space="preserve"> for the motor carrier concerning driver qualifications</w:t>
            </w:r>
          </w:p>
        </w:tc>
      </w:tr>
      <w:tr w:rsidR="005C0D8D" w:rsidRPr="00116921" w14:paraId="0735F1FF" w14:textId="77777777">
        <w:tc>
          <w:tcPr>
            <w:tcW w:w="1615" w:type="dxa"/>
          </w:tcPr>
          <w:p w14:paraId="0E683AA4" w14:textId="77777777" w:rsidR="005C0D8D" w:rsidRPr="000E5F00" w:rsidRDefault="005C0D8D" w:rsidP="005C0D8D">
            <w:pPr>
              <w:pStyle w:val="BodyText"/>
              <w:ind w:left="0"/>
              <w:rPr>
                <w:rFonts w:ascii="Times New Roman" w:hAnsi="Times New Roman"/>
                <w:b/>
                <w:color w:val="2F5496" w:themeColor="accent1" w:themeShade="BF"/>
                <w:sz w:val="20"/>
                <w:szCs w:val="20"/>
              </w:rPr>
            </w:pPr>
            <w:r w:rsidRPr="000E5F00">
              <w:rPr>
                <w:rFonts w:ascii="Times New Roman" w:hAnsi="Times New Roman"/>
                <w:b/>
                <w:color w:val="2F5496" w:themeColor="accent1" w:themeShade="BF"/>
                <w:sz w:val="20"/>
                <w:szCs w:val="20"/>
              </w:rPr>
              <w:t>49 CFR 391.49</w:t>
            </w:r>
          </w:p>
        </w:tc>
        <w:tc>
          <w:tcPr>
            <w:tcW w:w="7735" w:type="dxa"/>
          </w:tcPr>
          <w:p w14:paraId="4F9E4E7D" w14:textId="77777777" w:rsidR="005C0D8D" w:rsidRPr="000E5F00" w:rsidRDefault="005C0D8D" w:rsidP="005C0D8D">
            <w:pPr>
              <w:pStyle w:val="BodyText"/>
              <w:ind w:left="0"/>
              <w:rPr>
                <w:rFonts w:ascii="Times New Roman" w:hAnsi="Times New Roman"/>
                <w:sz w:val="20"/>
                <w:szCs w:val="20"/>
              </w:rPr>
            </w:pPr>
            <w:r w:rsidRPr="000E5F00">
              <w:rPr>
                <w:rFonts w:ascii="Times New Roman" w:hAnsi="Times New Roman"/>
                <w:sz w:val="20"/>
                <w:szCs w:val="20"/>
              </w:rPr>
              <w:t xml:space="preserve">Describes the Skill Performance Evaluation (SPE) Certification Program, which is an alternative physical qualification standard for the </w:t>
            </w:r>
            <w:r>
              <w:rPr>
                <w:rFonts w:ascii="Times New Roman" w:hAnsi="Times New Roman"/>
                <w:sz w:val="20"/>
                <w:szCs w:val="20"/>
              </w:rPr>
              <w:t xml:space="preserve">interstate CMV </w:t>
            </w:r>
            <w:r w:rsidRPr="000E5F00">
              <w:rPr>
                <w:rFonts w:ascii="Times New Roman" w:hAnsi="Times New Roman"/>
                <w:sz w:val="20"/>
                <w:szCs w:val="20"/>
              </w:rPr>
              <w:t xml:space="preserve">driver with a loss of limb(s) who cannot physically qualify to drive under §391.41(b)(1) or (b)(2). </w:t>
            </w:r>
            <w:r>
              <w:rPr>
                <w:rFonts w:ascii="Times New Roman" w:hAnsi="Times New Roman"/>
                <w:sz w:val="20"/>
                <w:szCs w:val="20"/>
              </w:rPr>
              <w:t xml:space="preserve"> </w:t>
            </w:r>
            <w:r w:rsidRPr="000E5F00">
              <w:rPr>
                <w:rFonts w:ascii="Times New Roman" w:hAnsi="Times New Roman"/>
                <w:sz w:val="20"/>
                <w:szCs w:val="20"/>
              </w:rPr>
              <w:t>The driver must be otherwise qualified to drive a CMV and meet the provisions of the alternate standard.</w:t>
            </w:r>
          </w:p>
        </w:tc>
      </w:tr>
      <w:tr w:rsidR="005C0D8D" w:rsidRPr="00116921" w14:paraId="2899061A" w14:textId="77777777">
        <w:tc>
          <w:tcPr>
            <w:tcW w:w="1615" w:type="dxa"/>
          </w:tcPr>
          <w:p w14:paraId="3B917C48" w14:textId="77777777" w:rsidR="005C0D8D" w:rsidRPr="000E5F00" w:rsidRDefault="005C0D8D" w:rsidP="005C0D8D">
            <w:pPr>
              <w:pStyle w:val="BodyText"/>
              <w:ind w:left="0"/>
              <w:rPr>
                <w:rFonts w:ascii="Times New Roman" w:hAnsi="Times New Roman"/>
                <w:b/>
                <w:color w:val="2F5496" w:themeColor="accent1" w:themeShade="BF"/>
                <w:sz w:val="20"/>
                <w:szCs w:val="20"/>
              </w:rPr>
            </w:pPr>
            <w:r w:rsidRPr="000E5F00">
              <w:rPr>
                <w:rFonts w:ascii="Times New Roman" w:hAnsi="Times New Roman"/>
                <w:b/>
                <w:color w:val="2F5496" w:themeColor="accent1" w:themeShade="BF"/>
                <w:sz w:val="20"/>
                <w:szCs w:val="20"/>
              </w:rPr>
              <w:t>49 CFR 391.62</w:t>
            </w:r>
          </w:p>
        </w:tc>
        <w:tc>
          <w:tcPr>
            <w:tcW w:w="7735" w:type="dxa"/>
          </w:tcPr>
          <w:p w14:paraId="5759BC48" w14:textId="77777777" w:rsidR="005C0D8D" w:rsidRPr="000E5F00" w:rsidRDefault="005C0D8D" w:rsidP="005C0D8D">
            <w:pPr>
              <w:pStyle w:val="BodyText"/>
              <w:ind w:left="0"/>
              <w:rPr>
                <w:rFonts w:ascii="Times New Roman" w:hAnsi="Times New Roman"/>
                <w:sz w:val="20"/>
                <w:szCs w:val="20"/>
              </w:rPr>
            </w:pPr>
            <w:r w:rsidRPr="000E5F00">
              <w:rPr>
                <w:rFonts w:ascii="Times New Roman" w:hAnsi="Times New Roman"/>
                <w:sz w:val="20"/>
                <w:szCs w:val="20"/>
              </w:rPr>
              <w:t>Describes limited exemptions for intra-city zone drivers</w:t>
            </w:r>
          </w:p>
        </w:tc>
      </w:tr>
      <w:tr w:rsidR="005C0D8D" w:rsidRPr="00116921" w14:paraId="2CC68F66" w14:textId="77777777">
        <w:tc>
          <w:tcPr>
            <w:tcW w:w="1615" w:type="dxa"/>
          </w:tcPr>
          <w:p w14:paraId="118BD529" w14:textId="77777777" w:rsidR="005C0D8D" w:rsidRPr="000E5F00" w:rsidRDefault="005C0D8D" w:rsidP="005C0D8D">
            <w:pPr>
              <w:pStyle w:val="BodyText"/>
              <w:ind w:left="0"/>
              <w:rPr>
                <w:rFonts w:ascii="Times New Roman" w:hAnsi="Times New Roman"/>
                <w:b/>
                <w:color w:val="2F5496" w:themeColor="accent1" w:themeShade="BF"/>
                <w:sz w:val="20"/>
                <w:szCs w:val="20"/>
              </w:rPr>
            </w:pPr>
            <w:r w:rsidRPr="000E5F00">
              <w:rPr>
                <w:rFonts w:ascii="Times New Roman" w:hAnsi="Times New Roman"/>
                <w:b/>
                <w:color w:val="2F5496" w:themeColor="accent1" w:themeShade="BF"/>
                <w:sz w:val="20"/>
                <w:szCs w:val="20"/>
              </w:rPr>
              <w:t>49 CFR 391.64</w:t>
            </w:r>
          </w:p>
        </w:tc>
        <w:tc>
          <w:tcPr>
            <w:tcW w:w="7735" w:type="dxa"/>
          </w:tcPr>
          <w:p w14:paraId="3C7D44D6" w14:textId="77777777" w:rsidR="005C0D8D" w:rsidRPr="000E5F00" w:rsidRDefault="005C0D8D" w:rsidP="005C0D8D">
            <w:pPr>
              <w:pStyle w:val="BodyText"/>
              <w:ind w:left="0"/>
              <w:rPr>
                <w:rFonts w:ascii="Times New Roman" w:hAnsi="Times New Roman"/>
                <w:sz w:val="20"/>
                <w:szCs w:val="20"/>
              </w:rPr>
            </w:pPr>
            <w:r w:rsidRPr="000E5F00">
              <w:rPr>
                <w:rFonts w:ascii="Times New Roman" w:hAnsi="Times New Roman"/>
                <w:sz w:val="20"/>
                <w:szCs w:val="20"/>
              </w:rPr>
              <w:t xml:space="preserve">Describes grandfathering for certain drivers who participated in </w:t>
            </w:r>
            <w:r w:rsidR="0065464B">
              <w:rPr>
                <w:rFonts w:ascii="Times New Roman" w:hAnsi="Times New Roman"/>
                <w:sz w:val="20"/>
                <w:szCs w:val="20"/>
              </w:rPr>
              <w:t xml:space="preserve">a </w:t>
            </w:r>
            <w:r w:rsidRPr="000E5F00">
              <w:rPr>
                <w:rFonts w:ascii="Times New Roman" w:hAnsi="Times New Roman"/>
                <w:sz w:val="20"/>
                <w:szCs w:val="20"/>
              </w:rPr>
              <w:t>vision</w:t>
            </w:r>
            <w:r w:rsidR="0065464B">
              <w:rPr>
                <w:rFonts w:ascii="Times New Roman" w:hAnsi="Times New Roman"/>
                <w:sz w:val="20"/>
                <w:szCs w:val="20"/>
              </w:rPr>
              <w:t xml:space="preserve"> </w:t>
            </w:r>
            <w:r w:rsidRPr="000E5F00">
              <w:rPr>
                <w:rFonts w:ascii="Times New Roman" w:hAnsi="Times New Roman"/>
                <w:sz w:val="20"/>
                <w:szCs w:val="20"/>
              </w:rPr>
              <w:t xml:space="preserve">waiver study programs. </w:t>
            </w:r>
            <w:r>
              <w:rPr>
                <w:rFonts w:ascii="Times New Roman" w:hAnsi="Times New Roman"/>
                <w:sz w:val="20"/>
                <w:szCs w:val="20"/>
              </w:rPr>
              <w:t xml:space="preserve"> </w:t>
            </w:r>
            <w:r w:rsidRPr="000E5F00">
              <w:rPr>
                <w:rFonts w:ascii="Times New Roman" w:hAnsi="Times New Roman"/>
                <w:sz w:val="20"/>
                <w:szCs w:val="20"/>
              </w:rPr>
              <w:t>These drivers may be certified as long as they continue to meet the provisions outlined in 49 CFR 391.64 and continue to meet all other physical qualification standards.  However, drivers who participated in the diabetes waiver study program will only be grandfathered until November 19, 2019.  After that time, these drivers will be required to comply with the regulations outlined in 49 CFR 391.46.</w:t>
            </w:r>
          </w:p>
        </w:tc>
      </w:tr>
    </w:tbl>
    <w:p w14:paraId="587804BC" w14:textId="77777777" w:rsidR="005C0D8D" w:rsidRPr="000E5F00" w:rsidRDefault="005C0D8D" w:rsidP="005C0D8D">
      <w:pPr>
        <w:pStyle w:val="BodyText"/>
        <w:ind w:left="0"/>
        <w:rPr>
          <w:rFonts w:ascii="Times New Roman" w:hAnsi="Times New Roman"/>
          <w:sz w:val="20"/>
          <w:szCs w:val="20"/>
        </w:rPr>
      </w:pPr>
    </w:p>
    <w:p w14:paraId="0F5A817B" w14:textId="574EF167" w:rsidR="005C0D8D" w:rsidRDefault="005C0D8D" w:rsidP="005C0D8D">
      <w:pPr>
        <w:spacing w:line="190" w:lineRule="exact"/>
        <w:rPr>
          <w:rFonts w:ascii="Times New Roman" w:eastAsia="Arial" w:hAnsi="Times New Roman"/>
          <w:color w:val="1F497D"/>
          <w:sz w:val="20"/>
          <w:szCs w:val="20"/>
        </w:rPr>
      </w:pPr>
    </w:p>
    <w:p w14:paraId="0A8FD942" w14:textId="77777777" w:rsidR="00C65985" w:rsidRPr="000E5F00" w:rsidRDefault="00C65985" w:rsidP="005C0D8D">
      <w:pPr>
        <w:spacing w:line="190" w:lineRule="exact"/>
        <w:rPr>
          <w:rFonts w:ascii="Times New Roman" w:eastAsia="Arial" w:hAnsi="Times New Roman"/>
          <w:color w:val="1F497D"/>
          <w:sz w:val="20"/>
          <w:szCs w:val="20"/>
        </w:rPr>
      </w:pPr>
    </w:p>
    <w:p w14:paraId="1E2615B7" w14:textId="4A62D1A5" w:rsidR="005C0D8D" w:rsidRPr="000E5F00" w:rsidRDefault="005C0D8D" w:rsidP="005C0D8D">
      <w:pPr>
        <w:pStyle w:val="BodyText"/>
        <w:ind w:right="396"/>
        <w:rPr>
          <w:rFonts w:ascii="Times New Roman" w:hAnsi="Times New Roman"/>
          <w:color w:val="1F497D"/>
          <w:sz w:val="20"/>
          <w:szCs w:val="20"/>
        </w:rPr>
      </w:pPr>
      <w:r w:rsidRPr="000E5F00">
        <w:rPr>
          <w:rFonts w:ascii="Times New Roman" w:hAnsi="Times New Roman"/>
          <w:sz w:val="20"/>
          <w:szCs w:val="20"/>
        </w:rPr>
        <w:lastRenderedPageBreak/>
        <w:t xml:space="preserve">To view the regulations </w:t>
      </w:r>
      <w:r w:rsidR="009C68E0">
        <w:rPr>
          <w:rFonts w:ascii="Times New Roman" w:hAnsi="Times New Roman"/>
          <w:sz w:val="20"/>
          <w:szCs w:val="20"/>
        </w:rPr>
        <w:t xml:space="preserve">listed </w:t>
      </w:r>
      <w:r w:rsidRPr="000E5F00">
        <w:rPr>
          <w:rFonts w:ascii="Times New Roman" w:hAnsi="Times New Roman"/>
          <w:sz w:val="20"/>
          <w:szCs w:val="20"/>
        </w:rPr>
        <w:t>in the Regulations Summary Table, visit:</w:t>
      </w:r>
      <w:r w:rsidRPr="000E5F00">
        <w:rPr>
          <w:rFonts w:ascii="Times New Roman" w:hAnsi="Times New Roman"/>
        </w:rPr>
        <w:t xml:space="preserve">  </w:t>
      </w:r>
      <w:r w:rsidRPr="0065464B">
        <w:rPr>
          <w:rFonts w:ascii="Times New Roman" w:hAnsi="Times New Roman"/>
          <w:sz w:val="20"/>
          <w:szCs w:val="20"/>
        </w:rPr>
        <w:t xml:space="preserve">http://www.fmcsa.dot.gov/rules-regulations         </w:t>
      </w:r>
    </w:p>
    <w:p w14:paraId="0A761768" w14:textId="77777777" w:rsidR="00C65985" w:rsidRDefault="00C65985" w:rsidP="005E272E">
      <w:pPr>
        <w:pStyle w:val="Heading3"/>
        <w:rPr>
          <w:rFonts w:ascii="Times New Roman" w:hAnsi="Times New Roman"/>
          <w:color w:val="1F497D"/>
          <w:sz w:val="24"/>
          <w:szCs w:val="24"/>
        </w:rPr>
      </w:pPr>
      <w:bookmarkStart w:id="16" w:name="_bookmark6"/>
      <w:bookmarkStart w:id="17" w:name="_bookmark4"/>
      <w:bookmarkStart w:id="18" w:name="_Toc2759656"/>
      <w:bookmarkEnd w:id="16"/>
      <w:bookmarkEnd w:id="17"/>
    </w:p>
    <w:p w14:paraId="708D31BD" w14:textId="0BD877BC" w:rsidR="00AB77C0" w:rsidRPr="000E5F00" w:rsidRDefault="00912745" w:rsidP="005E272E">
      <w:pPr>
        <w:pStyle w:val="Heading3"/>
        <w:rPr>
          <w:rFonts w:ascii="Times New Roman" w:hAnsi="Times New Roman"/>
          <w:b w:val="0"/>
          <w:bCs w:val="0"/>
          <w:color w:val="1F497D"/>
          <w:sz w:val="24"/>
          <w:szCs w:val="24"/>
        </w:rPr>
      </w:pPr>
      <w:r>
        <w:rPr>
          <w:rFonts w:ascii="Times New Roman" w:hAnsi="Times New Roman"/>
          <w:color w:val="1F497D"/>
          <w:sz w:val="24"/>
          <w:szCs w:val="24"/>
        </w:rPr>
        <w:t xml:space="preserve">Medical </w:t>
      </w:r>
      <w:r w:rsidR="009E6434" w:rsidRPr="000E5F00">
        <w:rPr>
          <w:rFonts w:ascii="Times New Roman" w:hAnsi="Times New Roman"/>
          <w:color w:val="1F497D"/>
          <w:sz w:val="24"/>
          <w:szCs w:val="24"/>
        </w:rPr>
        <w:t>Exemptions</w:t>
      </w:r>
      <w:bookmarkEnd w:id="18"/>
      <w:r>
        <w:rPr>
          <w:rFonts w:ascii="Times New Roman" w:hAnsi="Times New Roman"/>
          <w:color w:val="1F497D"/>
          <w:sz w:val="24"/>
          <w:szCs w:val="24"/>
        </w:rPr>
        <w:br/>
      </w:r>
    </w:p>
    <w:p w14:paraId="73BA149F" w14:textId="77777777" w:rsidR="00C92A02" w:rsidRPr="000E5F00" w:rsidRDefault="00C92A02" w:rsidP="005E272E">
      <w:pPr>
        <w:pStyle w:val="Heading2"/>
        <w:rPr>
          <w:rFonts w:ascii="Times New Roman" w:eastAsia="Arial" w:hAnsi="Times New Roman"/>
          <w:b w:val="0"/>
          <w:bCs w:val="0"/>
          <w:sz w:val="20"/>
          <w:szCs w:val="20"/>
        </w:rPr>
      </w:pPr>
      <w:bookmarkStart w:id="19" w:name="_Toc2759657"/>
      <w:r w:rsidRPr="000E5F00">
        <w:rPr>
          <w:rFonts w:ascii="Times New Roman" w:eastAsia="Arial" w:hAnsi="Times New Roman"/>
          <w:b w:val="0"/>
          <w:bCs w:val="0"/>
          <w:sz w:val="20"/>
          <w:szCs w:val="20"/>
        </w:rPr>
        <w:t xml:space="preserve">An exemption provides temporary regulatory relief from one or more of the FMCSRs for CMV drivers.  Relief from a regulation may be granted for up to 5 years and may be renewed.  However, </w:t>
      </w:r>
      <w:r w:rsidR="00DF49ED">
        <w:rPr>
          <w:rFonts w:ascii="Times New Roman" w:eastAsia="Arial" w:hAnsi="Times New Roman"/>
          <w:b w:val="0"/>
          <w:bCs w:val="0"/>
          <w:sz w:val="20"/>
          <w:szCs w:val="20"/>
        </w:rPr>
        <w:t xml:space="preserve">it is </w:t>
      </w:r>
      <w:r w:rsidRPr="000E5F00">
        <w:rPr>
          <w:rFonts w:ascii="Times New Roman" w:eastAsia="Arial" w:hAnsi="Times New Roman"/>
          <w:b w:val="0"/>
          <w:bCs w:val="0"/>
          <w:sz w:val="20"/>
          <w:szCs w:val="20"/>
        </w:rPr>
        <w:t xml:space="preserve">FMCSA </w:t>
      </w:r>
      <w:r w:rsidR="00DF49ED">
        <w:rPr>
          <w:rFonts w:ascii="Times New Roman" w:eastAsia="Arial" w:hAnsi="Times New Roman"/>
          <w:b w:val="0"/>
          <w:bCs w:val="0"/>
          <w:sz w:val="20"/>
          <w:szCs w:val="20"/>
        </w:rPr>
        <w:t xml:space="preserve">policy to </w:t>
      </w:r>
      <w:r w:rsidRPr="000E5F00">
        <w:rPr>
          <w:rFonts w:ascii="Times New Roman" w:eastAsia="Arial" w:hAnsi="Times New Roman"/>
          <w:b w:val="0"/>
          <w:bCs w:val="0"/>
          <w:sz w:val="20"/>
          <w:szCs w:val="20"/>
        </w:rPr>
        <w:t xml:space="preserve">grant </w:t>
      </w:r>
      <w:r w:rsidR="00912745">
        <w:rPr>
          <w:rFonts w:ascii="Times New Roman" w:eastAsia="Arial" w:hAnsi="Times New Roman"/>
          <w:b w:val="0"/>
          <w:bCs w:val="0"/>
          <w:sz w:val="20"/>
          <w:szCs w:val="20"/>
        </w:rPr>
        <w:t xml:space="preserve">medical </w:t>
      </w:r>
      <w:r w:rsidRPr="000E5F00">
        <w:rPr>
          <w:rFonts w:ascii="Times New Roman" w:eastAsia="Arial" w:hAnsi="Times New Roman"/>
          <w:b w:val="0"/>
          <w:bCs w:val="0"/>
          <w:sz w:val="20"/>
          <w:szCs w:val="20"/>
        </w:rPr>
        <w:t xml:space="preserve">exemptions </w:t>
      </w:r>
      <w:r w:rsidR="00DF49ED">
        <w:rPr>
          <w:rFonts w:ascii="Times New Roman" w:eastAsia="Arial" w:hAnsi="Times New Roman"/>
          <w:b w:val="0"/>
          <w:bCs w:val="0"/>
          <w:sz w:val="20"/>
          <w:szCs w:val="20"/>
        </w:rPr>
        <w:t xml:space="preserve">involving the physical qualification standards in </w:t>
      </w:r>
      <w:r w:rsidRPr="000E5F00">
        <w:rPr>
          <w:rFonts w:ascii="Times New Roman" w:eastAsia="Arial" w:hAnsi="Times New Roman"/>
          <w:b w:val="0"/>
          <w:bCs w:val="0"/>
          <w:sz w:val="20"/>
          <w:szCs w:val="20"/>
        </w:rPr>
        <w:t xml:space="preserve">the FMCSRs for a </w:t>
      </w:r>
      <w:r w:rsidR="00DF49ED">
        <w:rPr>
          <w:rFonts w:ascii="Times New Roman" w:eastAsia="Arial" w:hAnsi="Times New Roman"/>
          <w:b w:val="0"/>
          <w:bCs w:val="0"/>
          <w:sz w:val="20"/>
          <w:szCs w:val="20"/>
        </w:rPr>
        <w:t xml:space="preserve">maximum </w:t>
      </w:r>
      <w:r w:rsidRPr="000E5F00">
        <w:rPr>
          <w:rFonts w:ascii="Times New Roman" w:eastAsia="Arial" w:hAnsi="Times New Roman"/>
          <w:b w:val="0"/>
          <w:bCs w:val="0"/>
          <w:sz w:val="20"/>
          <w:szCs w:val="20"/>
        </w:rPr>
        <w:t>2-year period to align with the maximum duration of a d</w:t>
      </w:r>
      <w:r w:rsidR="00DF49ED">
        <w:rPr>
          <w:rFonts w:ascii="Times New Roman" w:eastAsia="Arial" w:hAnsi="Times New Roman"/>
          <w:b w:val="0"/>
          <w:bCs w:val="0"/>
          <w:sz w:val="20"/>
          <w:szCs w:val="20"/>
        </w:rPr>
        <w:t xml:space="preserve">river’s medical certification. </w:t>
      </w:r>
      <w:r w:rsidRPr="000E5F00">
        <w:rPr>
          <w:rFonts w:ascii="Times New Roman" w:eastAsia="Arial" w:hAnsi="Times New Roman"/>
          <w:b w:val="0"/>
          <w:bCs w:val="0"/>
          <w:sz w:val="20"/>
          <w:szCs w:val="20"/>
        </w:rPr>
        <w:t>Currently, FMCSA has one established medical exemption program, the Fed</w:t>
      </w:r>
      <w:r w:rsidR="00DF49ED">
        <w:rPr>
          <w:rFonts w:ascii="Times New Roman" w:eastAsia="Arial" w:hAnsi="Times New Roman"/>
          <w:b w:val="0"/>
          <w:bCs w:val="0"/>
          <w:sz w:val="20"/>
          <w:szCs w:val="20"/>
        </w:rPr>
        <w:t xml:space="preserve">eral Vision Exemption Program. </w:t>
      </w:r>
      <w:r w:rsidRPr="000E5F00">
        <w:rPr>
          <w:rFonts w:ascii="Times New Roman" w:eastAsia="Arial" w:hAnsi="Times New Roman"/>
          <w:b w:val="0"/>
          <w:bCs w:val="0"/>
          <w:sz w:val="20"/>
          <w:szCs w:val="20"/>
        </w:rPr>
        <w:t xml:space="preserve">In addition, FMCSA started issuing hearing and seizure/epilepsy exemptions on a regular basis </w:t>
      </w:r>
      <w:r w:rsidR="00DF49ED">
        <w:rPr>
          <w:rFonts w:ascii="Times New Roman" w:eastAsia="Arial" w:hAnsi="Times New Roman"/>
          <w:b w:val="0"/>
          <w:bCs w:val="0"/>
          <w:sz w:val="20"/>
          <w:szCs w:val="20"/>
        </w:rPr>
        <w:t>in 2013, and has author</w:t>
      </w:r>
      <w:r w:rsidR="009807A4">
        <w:rPr>
          <w:rFonts w:ascii="Times New Roman" w:eastAsia="Arial" w:hAnsi="Times New Roman"/>
          <w:b w:val="0"/>
          <w:bCs w:val="0"/>
          <w:sz w:val="20"/>
          <w:szCs w:val="20"/>
        </w:rPr>
        <w:t>it</w:t>
      </w:r>
      <w:r w:rsidR="00DF49ED">
        <w:rPr>
          <w:rFonts w:ascii="Times New Roman" w:eastAsia="Arial" w:hAnsi="Times New Roman"/>
          <w:b w:val="0"/>
          <w:bCs w:val="0"/>
          <w:sz w:val="20"/>
          <w:szCs w:val="20"/>
        </w:rPr>
        <w:t xml:space="preserve">y to consider applications for exemption from any physical qualification standard. </w:t>
      </w:r>
      <w:r w:rsidR="00912745">
        <w:rPr>
          <w:rFonts w:ascii="Times New Roman" w:eastAsia="Arial" w:hAnsi="Times New Roman"/>
          <w:b w:val="0"/>
          <w:bCs w:val="0"/>
          <w:sz w:val="20"/>
          <w:szCs w:val="20"/>
        </w:rPr>
        <w:br/>
      </w:r>
    </w:p>
    <w:p w14:paraId="44B6066E" w14:textId="77777777" w:rsidR="00A33382" w:rsidRDefault="00C92A02" w:rsidP="005E272E">
      <w:pPr>
        <w:pStyle w:val="Heading2"/>
        <w:rPr>
          <w:rFonts w:ascii="Times New Roman" w:eastAsia="Arial" w:hAnsi="Times New Roman"/>
          <w:b w:val="0"/>
          <w:bCs w:val="0"/>
          <w:sz w:val="20"/>
          <w:szCs w:val="20"/>
        </w:rPr>
      </w:pPr>
      <w:r w:rsidRPr="000E5F00">
        <w:rPr>
          <w:rFonts w:ascii="Times New Roman" w:eastAsia="Arial" w:hAnsi="Times New Roman"/>
          <w:b w:val="0"/>
          <w:bCs w:val="0"/>
          <w:sz w:val="20"/>
          <w:szCs w:val="20"/>
        </w:rPr>
        <w:t>The ME cannot issue an exemption.</w:t>
      </w:r>
      <w:r w:rsidR="00912745">
        <w:rPr>
          <w:rFonts w:ascii="Times New Roman" w:eastAsia="Arial" w:hAnsi="Times New Roman"/>
          <w:b w:val="0"/>
          <w:bCs w:val="0"/>
          <w:sz w:val="20"/>
          <w:szCs w:val="20"/>
        </w:rPr>
        <w:t xml:space="preserve"> </w:t>
      </w:r>
      <w:r w:rsidRPr="000E5F00">
        <w:rPr>
          <w:rFonts w:ascii="Times New Roman" w:eastAsia="Arial" w:hAnsi="Times New Roman"/>
          <w:b w:val="0"/>
          <w:bCs w:val="0"/>
          <w:sz w:val="20"/>
          <w:szCs w:val="20"/>
        </w:rPr>
        <w:t xml:space="preserve">The role of the ME is to determine if the driver meets the other physical qualification standards.  As part of the application procedure, the driver must obtain a physical qualification examination, and the ME determines whether the driver </w:t>
      </w:r>
      <w:r w:rsidR="00A33382" w:rsidRPr="000E5F00">
        <w:rPr>
          <w:rFonts w:ascii="Times New Roman" w:eastAsia="Arial" w:hAnsi="Times New Roman"/>
          <w:b w:val="0"/>
          <w:bCs w:val="0"/>
          <w:sz w:val="20"/>
          <w:szCs w:val="20"/>
        </w:rPr>
        <w:t xml:space="preserve">meets </w:t>
      </w:r>
      <w:r w:rsidRPr="000E5F00">
        <w:rPr>
          <w:rFonts w:ascii="Times New Roman" w:eastAsia="Arial" w:hAnsi="Times New Roman"/>
          <w:b w:val="0"/>
          <w:bCs w:val="0"/>
          <w:sz w:val="20"/>
          <w:szCs w:val="20"/>
        </w:rPr>
        <w:t xml:space="preserve">the other physical qualification standards if accompanied by </w:t>
      </w:r>
      <w:r w:rsidR="00912745">
        <w:rPr>
          <w:rFonts w:ascii="Times New Roman" w:eastAsia="Arial" w:hAnsi="Times New Roman"/>
          <w:b w:val="0"/>
          <w:bCs w:val="0"/>
          <w:sz w:val="20"/>
          <w:szCs w:val="20"/>
        </w:rPr>
        <w:t>a</w:t>
      </w:r>
      <w:r w:rsidR="00912745" w:rsidRPr="000E5F00">
        <w:rPr>
          <w:rFonts w:ascii="Times New Roman" w:eastAsia="Arial" w:hAnsi="Times New Roman"/>
          <w:b w:val="0"/>
          <w:bCs w:val="0"/>
          <w:sz w:val="20"/>
          <w:szCs w:val="20"/>
        </w:rPr>
        <w:t xml:space="preserve"> </w:t>
      </w:r>
      <w:r w:rsidRPr="000E5F00">
        <w:rPr>
          <w:rFonts w:ascii="Times New Roman" w:eastAsia="Arial" w:hAnsi="Times New Roman"/>
          <w:b w:val="0"/>
          <w:bCs w:val="0"/>
          <w:sz w:val="20"/>
          <w:szCs w:val="20"/>
        </w:rPr>
        <w:t>vision, hearing</w:t>
      </w:r>
      <w:r w:rsidR="00DF49ED">
        <w:rPr>
          <w:rFonts w:ascii="Times New Roman" w:eastAsia="Arial" w:hAnsi="Times New Roman"/>
          <w:b w:val="0"/>
          <w:bCs w:val="0"/>
          <w:sz w:val="20"/>
          <w:szCs w:val="20"/>
        </w:rPr>
        <w:t>,</w:t>
      </w:r>
      <w:r w:rsidRPr="000E5F00">
        <w:rPr>
          <w:rFonts w:ascii="Times New Roman" w:eastAsia="Arial" w:hAnsi="Times New Roman"/>
          <w:b w:val="0"/>
          <w:bCs w:val="0"/>
          <w:sz w:val="20"/>
          <w:szCs w:val="20"/>
        </w:rPr>
        <w:t xml:space="preserve"> seizure/epilepsy</w:t>
      </w:r>
      <w:r w:rsidR="00DF49ED">
        <w:rPr>
          <w:rFonts w:ascii="Times New Roman" w:eastAsia="Arial" w:hAnsi="Times New Roman"/>
          <w:b w:val="0"/>
          <w:bCs w:val="0"/>
          <w:sz w:val="20"/>
          <w:szCs w:val="20"/>
        </w:rPr>
        <w:t xml:space="preserve">, or other </w:t>
      </w:r>
      <w:r w:rsidR="000F51BB">
        <w:rPr>
          <w:rFonts w:ascii="Times New Roman" w:eastAsia="Arial" w:hAnsi="Times New Roman"/>
          <w:b w:val="0"/>
          <w:bCs w:val="0"/>
          <w:sz w:val="20"/>
          <w:szCs w:val="20"/>
        </w:rPr>
        <w:t xml:space="preserve">exemption. </w:t>
      </w:r>
      <w:r w:rsidR="00CF3913" w:rsidRPr="00CF3913">
        <w:rPr>
          <w:rFonts w:ascii="Times New Roman" w:eastAsia="Arial" w:hAnsi="Times New Roman"/>
          <w:b w:val="0"/>
          <w:bCs w:val="0"/>
          <w:sz w:val="20"/>
          <w:szCs w:val="20"/>
        </w:rPr>
        <w:t>The ME is</w:t>
      </w:r>
      <w:r w:rsidR="00CF3913">
        <w:rPr>
          <w:rFonts w:ascii="Times New Roman" w:eastAsia="Arial" w:hAnsi="Times New Roman"/>
          <w:b w:val="0"/>
          <w:bCs w:val="0"/>
          <w:sz w:val="20"/>
          <w:szCs w:val="20"/>
        </w:rPr>
        <w:t xml:space="preserve"> required</w:t>
      </w:r>
      <w:r w:rsidR="00CF3913" w:rsidRPr="00CF3913">
        <w:rPr>
          <w:rFonts w:ascii="Times New Roman" w:eastAsia="Arial" w:hAnsi="Times New Roman"/>
          <w:b w:val="0"/>
          <w:bCs w:val="0"/>
          <w:sz w:val="20"/>
          <w:szCs w:val="20"/>
        </w:rPr>
        <w:t xml:space="preserve"> to indicate on the </w:t>
      </w:r>
      <w:r w:rsidR="00CF3913">
        <w:rPr>
          <w:rFonts w:ascii="Times New Roman" w:eastAsia="Arial" w:hAnsi="Times New Roman"/>
          <w:b w:val="0"/>
          <w:bCs w:val="0"/>
          <w:sz w:val="20"/>
          <w:szCs w:val="20"/>
        </w:rPr>
        <w:t>Medical Examination Report Form, MCSA-5875</w:t>
      </w:r>
      <w:r w:rsidR="00DF49ED">
        <w:rPr>
          <w:rFonts w:ascii="Times New Roman" w:eastAsia="Arial" w:hAnsi="Times New Roman"/>
          <w:b w:val="0"/>
          <w:bCs w:val="0"/>
          <w:sz w:val="20"/>
          <w:szCs w:val="20"/>
        </w:rPr>
        <w:t xml:space="preserve">, </w:t>
      </w:r>
      <w:r w:rsidR="00CF3913">
        <w:rPr>
          <w:rFonts w:ascii="Times New Roman" w:eastAsia="Arial" w:hAnsi="Times New Roman"/>
          <w:b w:val="0"/>
          <w:bCs w:val="0"/>
          <w:sz w:val="20"/>
          <w:szCs w:val="20"/>
        </w:rPr>
        <w:t xml:space="preserve">and </w:t>
      </w:r>
      <w:r w:rsidR="00CF3913" w:rsidRPr="00CF3913">
        <w:rPr>
          <w:rFonts w:ascii="Times New Roman" w:eastAsia="Arial" w:hAnsi="Times New Roman"/>
          <w:b w:val="0"/>
          <w:bCs w:val="0"/>
          <w:sz w:val="20"/>
          <w:szCs w:val="20"/>
        </w:rPr>
        <w:t>Medical Examiner’s Certificate, Form MCSA-5876</w:t>
      </w:r>
      <w:r w:rsidR="00CF3913">
        <w:rPr>
          <w:rFonts w:ascii="Times New Roman" w:eastAsia="Arial" w:hAnsi="Times New Roman"/>
          <w:b w:val="0"/>
          <w:bCs w:val="0"/>
          <w:sz w:val="20"/>
          <w:szCs w:val="20"/>
        </w:rPr>
        <w:t>,</w:t>
      </w:r>
      <w:r w:rsidR="00CF3913" w:rsidRPr="00CF3913">
        <w:rPr>
          <w:rFonts w:ascii="Times New Roman" w:eastAsia="Arial" w:hAnsi="Times New Roman"/>
          <w:b w:val="0"/>
          <w:bCs w:val="0"/>
          <w:sz w:val="20"/>
          <w:szCs w:val="20"/>
        </w:rPr>
        <w:t xml:space="preserve"> when a medical exemption is needed.  </w:t>
      </w:r>
    </w:p>
    <w:p w14:paraId="16218EBE" w14:textId="77777777" w:rsidR="00CF3913" w:rsidRDefault="00CF3913" w:rsidP="005E272E">
      <w:pPr>
        <w:pStyle w:val="Heading2"/>
        <w:rPr>
          <w:rFonts w:ascii="Times New Roman" w:eastAsia="Arial" w:hAnsi="Times New Roman"/>
          <w:b w:val="0"/>
          <w:bCs w:val="0"/>
          <w:sz w:val="20"/>
          <w:szCs w:val="20"/>
        </w:rPr>
      </w:pPr>
    </w:p>
    <w:p w14:paraId="206DCE44" w14:textId="77777777" w:rsidR="005E272E" w:rsidRPr="00DF49ED" w:rsidRDefault="00CF3913" w:rsidP="00DF49ED">
      <w:pPr>
        <w:pStyle w:val="Heading2"/>
        <w:rPr>
          <w:rFonts w:ascii="Times New Roman" w:eastAsia="Arial" w:hAnsi="Times New Roman"/>
          <w:b w:val="0"/>
          <w:bCs w:val="0"/>
          <w:sz w:val="20"/>
          <w:szCs w:val="20"/>
        </w:rPr>
      </w:pPr>
      <w:r w:rsidRPr="0016703F">
        <w:rPr>
          <w:rFonts w:ascii="Times New Roman" w:eastAsia="Arial" w:hAnsi="Times New Roman"/>
          <w:b w:val="0"/>
          <w:bCs w:val="0"/>
          <w:sz w:val="20"/>
          <w:szCs w:val="20"/>
        </w:rPr>
        <w:t xml:space="preserve">Please note that medical exemptions are discussed in detail in </w:t>
      </w:r>
      <w:r w:rsidR="002B5DE1" w:rsidRPr="0016703F">
        <w:rPr>
          <w:rFonts w:ascii="Times New Roman" w:eastAsia="Arial" w:hAnsi="Times New Roman"/>
          <w:b w:val="0"/>
          <w:bCs w:val="0"/>
          <w:sz w:val="20"/>
          <w:szCs w:val="20"/>
        </w:rPr>
        <w:t xml:space="preserve">the Medical Variances section at the end of the handbook.   </w:t>
      </w:r>
    </w:p>
    <w:p w14:paraId="2F8EC5DE" w14:textId="77777777" w:rsidR="00DF49ED" w:rsidRDefault="00DF49ED" w:rsidP="005E272E">
      <w:pPr>
        <w:pStyle w:val="Heading2"/>
        <w:rPr>
          <w:rFonts w:ascii="Times New Roman" w:hAnsi="Times New Roman"/>
          <w:color w:val="1F497D"/>
          <w:sz w:val="24"/>
          <w:szCs w:val="24"/>
        </w:rPr>
      </w:pPr>
    </w:p>
    <w:p w14:paraId="1349B436" w14:textId="611C831A" w:rsidR="00AB77C0" w:rsidRPr="0050643C" w:rsidRDefault="009E6434" w:rsidP="00A934DC">
      <w:pPr>
        <w:pStyle w:val="Heading2"/>
        <w:ind w:left="0"/>
        <w:rPr>
          <w:rFonts w:ascii="Times New Roman" w:hAnsi="Times New Roman"/>
          <w:caps/>
          <w:color w:val="1F497D"/>
          <w:sz w:val="24"/>
          <w:szCs w:val="24"/>
        </w:rPr>
      </w:pPr>
      <w:r w:rsidRPr="0050643C">
        <w:rPr>
          <w:rFonts w:ascii="Times New Roman" w:hAnsi="Times New Roman"/>
          <w:caps/>
          <w:color w:val="1F497D"/>
          <w:sz w:val="24"/>
          <w:szCs w:val="24"/>
        </w:rPr>
        <w:t xml:space="preserve">Important </w:t>
      </w:r>
      <w:r w:rsidR="009C68E0" w:rsidRPr="0050643C">
        <w:rPr>
          <w:rFonts w:ascii="Times New Roman" w:hAnsi="Times New Roman"/>
          <w:caps/>
          <w:color w:val="1F497D"/>
          <w:sz w:val="24"/>
          <w:szCs w:val="24"/>
        </w:rPr>
        <w:t xml:space="preserve">Regulatory </w:t>
      </w:r>
      <w:r w:rsidRPr="0050643C">
        <w:rPr>
          <w:rFonts w:ascii="Times New Roman" w:hAnsi="Times New Roman"/>
          <w:caps/>
          <w:color w:val="1F497D"/>
          <w:sz w:val="24"/>
          <w:szCs w:val="24"/>
        </w:rPr>
        <w:t>Definitions</w:t>
      </w:r>
      <w:bookmarkEnd w:id="19"/>
    </w:p>
    <w:p w14:paraId="0D9337F0" w14:textId="77777777" w:rsidR="005E272E" w:rsidRPr="000E5F00" w:rsidRDefault="005E272E" w:rsidP="005E272E">
      <w:pPr>
        <w:pStyle w:val="Heading2"/>
        <w:rPr>
          <w:rFonts w:ascii="Times New Roman" w:hAnsi="Times New Roman"/>
          <w:b w:val="0"/>
          <w:bCs w:val="0"/>
          <w:color w:val="1F497D"/>
          <w:sz w:val="24"/>
          <w:szCs w:val="24"/>
        </w:rPr>
      </w:pPr>
    </w:p>
    <w:p w14:paraId="17860DD2" w14:textId="7EFA0910" w:rsidR="00AB77C0" w:rsidRPr="000E5F00" w:rsidRDefault="005D7085" w:rsidP="00232992">
      <w:pPr>
        <w:pStyle w:val="BodyText"/>
        <w:ind w:left="119" w:right="442"/>
        <w:jc w:val="both"/>
        <w:rPr>
          <w:rFonts w:ascii="Times New Roman" w:hAnsi="Times New Roman"/>
          <w:sz w:val="20"/>
          <w:szCs w:val="20"/>
        </w:rPr>
      </w:pPr>
      <w:r w:rsidRPr="000E5F00">
        <w:rPr>
          <w:rFonts w:ascii="Times New Roman" w:hAnsi="Times New Roman"/>
          <w:sz w:val="20"/>
          <w:szCs w:val="20"/>
        </w:rPr>
        <w:t>M</w:t>
      </w:r>
      <w:r w:rsidR="00A33382" w:rsidRPr="000E5F00">
        <w:rPr>
          <w:rFonts w:ascii="Times New Roman" w:hAnsi="Times New Roman"/>
          <w:sz w:val="20"/>
          <w:szCs w:val="20"/>
        </w:rPr>
        <w:t>Es</w:t>
      </w:r>
      <w:r w:rsidR="009E6434" w:rsidRPr="000E5F00">
        <w:rPr>
          <w:rFonts w:ascii="Times New Roman" w:hAnsi="Times New Roman"/>
          <w:sz w:val="20"/>
          <w:szCs w:val="20"/>
        </w:rPr>
        <w:t xml:space="preserve"> should be familiar with frequently used terms in the context of the </w:t>
      </w:r>
      <w:r w:rsidR="00232C43" w:rsidRPr="000E5F00">
        <w:rPr>
          <w:rFonts w:ascii="Times New Roman" w:hAnsi="Times New Roman"/>
          <w:sz w:val="20"/>
          <w:szCs w:val="20"/>
        </w:rPr>
        <w:t>FMCSRs</w:t>
      </w:r>
      <w:r w:rsidR="00A43332" w:rsidRPr="000E5F00">
        <w:rPr>
          <w:rFonts w:ascii="Times New Roman" w:hAnsi="Times New Roman"/>
          <w:sz w:val="20"/>
          <w:szCs w:val="20"/>
        </w:rPr>
        <w:t xml:space="preserve"> and the </w:t>
      </w:r>
      <w:r w:rsidR="00A33382" w:rsidRPr="000E5F00">
        <w:rPr>
          <w:rFonts w:ascii="Times New Roman" w:hAnsi="Times New Roman"/>
          <w:sz w:val="20"/>
          <w:szCs w:val="20"/>
        </w:rPr>
        <w:t>ME’s</w:t>
      </w:r>
      <w:r w:rsidR="00A43332" w:rsidRPr="000E5F00">
        <w:rPr>
          <w:rFonts w:ascii="Times New Roman" w:hAnsi="Times New Roman"/>
          <w:sz w:val="20"/>
          <w:szCs w:val="20"/>
        </w:rPr>
        <w:t xml:space="preserve"> role</w:t>
      </w:r>
      <w:r w:rsidR="009E6434" w:rsidRPr="000E5F00">
        <w:rPr>
          <w:rFonts w:ascii="Times New Roman" w:hAnsi="Times New Roman"/>
          <w:sz w:val="20"/>
          <w:szCs w:val="20"/>
        </w:rPr>
        <w:t>.</w:t>
      </w:r>
      <w:r w:rsidR="00A43332" w:rsidRPr="000E5F00">
        <w:rPr>
          <w:rFonts w:ascii="Times New Roman" w:hAnsi="Times New Roman"/>
          <w:sz w:val="20"/>
          <w:szCs w:val="20"/>
        </w:rPr>
        <w:t xml:space="preserve"> </w:t>
      </w:r>
      <w:r w:rsidR="00673240">
        <w:rPr>
          <w:rFonts w:ascii="Times New Roman" w:hAnsi="Times New Roman"/>
          <w:sz w:val="20"/>
          <w:szCs w:val="20"/>
        </w:rPr>
        <w:t xml:space="preserve"> </w:t>
      </w:r>
      <w:r w:rsidR="00747920">
        <w:rPr>
          <w:rFonts w:ascii="Times New Roman" w:hAnsi="Times New Roman"/>
          <w:sz w:val="20"/>
          <w:szCs w:val="20"/>
        </w:rPr>
        <w:t xml:space="preserve">Some of the most commonly used terms are provided below.  </w:t>
      </w:r>
      <w:r w:rsidR="00A43332" w:rsidRPr="000E5F00">
        <w:rPr>
          <w:rFonts w:ascii="Times New Roman" w:hAnsi="Times New Roman"/>
          <w:sz w:val="20"/>
          <w:szCs w:val="20"/>
        </w:rPr>
        <w:t xml:space="preserve"> </w:t>
      </w:r>
    </w:p>
    <w:p w14:paraId="0CCCDF00" w14:textId="77777777" w:rsidR="00A43332" w:rsidRPr="000E5F00" w:rsidRDefault="00A43332" w:rsidP="00232992">
      <w:pPr>
        <w:pStyle w:val="Heading4"/>
        <w:rPr>
          <w:rFonts w:ascii="Times New Roman" w:hAnsi="Times New Roman"/>
          <w:i w:val="0"/>
          <w:color w:val="1F497D"/>
        </w:rPr>
      </w:pPr>
    </w:p>
    <w:p w14:paraId="2A93AED6" w14:textId="77777777" w:rsidR="008F5231" w:rsidRDefault="009E6434" w:rsidP="00A934DC">
      <w:pPr>
        <w:pStyle w:val="Heading4"/>
        <w:ind w:left="0"/>
        <w:rPr>
          <w:rFonts w:ascii="Times New Roman" w:hAnsi="Times New Roman"/>
          <w:i w:val="0"/>
          <w:color w:val="1F497D"/>
        </w:rPr>
      </w:pPr>
      <w:r w:rsidRPr="000E5F00">
        <w:rPr>
          <w:rFonts w:ascii="Times New Roman" w:hAnsi="Times New Roman"/>
          <w:i w:val="0"/>
          <w:color w:val="1F497D"/>
        </w:rPr>
        <w:t>Definitions from 49 CFR 390.5</w:t>
      </w:r>
      <w:r w:rsidR="008F5231">
        <w:rPr>
          <w:rFonts w:ascii="Times New Roman" w:hAnsi="Times New Roman"/>
          <w:i w:val="0"/>
          <w:color w:val="1F497D"/>
        </w:rPr>
        <w:t xml:space="preserve"> </w:t>
      </w:r>
    </w:p>
    <w:p w14:paraId="7EA7052E" w14:textId="77777777" w:rsidR="008F5231" w:rsidRDefault="008F5231" w:rsidP="00EB7D56">
      <w:pPr>
        <w:pStyle w:val="Heading4"/>
        <w:rPr>
          <w:rFonts w:ascii="Times New Roman" w:hAnsi="Times New Roman"/>
          <w:i w:val="0"/>
          <w:color w:val="1F497D"/>
        </w:rPr>
      </w:pPr>
    </w:p>
    <w:p w14:paraId="687EB3D0" w14:textId="593A991B" w:rsidR="00B1273E" w:rsidRPr="008F5231" w:rsidRDefault="009C68E0" w:rsidP="00D06267">
      <w:pPr>
        <w:pStyle w:val="Heading4"/>
        <w:ind w:left="0"/>
        <w:rPr>
          <w:rFonts w:ascii="Times New Roman" w:eastAsia="Times New Roman" w:hAnsi="Times New Roman"/>
          <w:b w:val="0"/>
          <w:sz w:val="20"/>
          <w:szCs w:val="20"/>
        </w:rPr>
      </w:pPr>
      <w:r>
        <w:rPr>
          <w:rFonts w:ascii="Times New Roman" w:hAnsi="Times New Roman"/>
          <w:b w:val="0"/>
          <w:i w:val="0"/>
          <w:sz w:val="20"/>
        </w:rPr>
        <w:t>“</w:t>
      </w:r>
      <w:r w:rsidR="008F5231" w:rsidRPr="008F5231">
        <w:rPr>
          <w:rFonts w:ascii="Times New Roman" w:hAnsi="Times New Roman"/>
          <w:b w:val="0"/>
          <w:i w:val="0"/>
          <w:sz w:val="20"/>
        </w:rPr>
        <w:t>Commercial motor vehicle</w:t>
      </w:r>
      <w:r>
        <w:rPr>
          <w:rFonts w:ascii="Times New Roman" w:hAnsi="Times New Roman"/>
          <w:b w:val="0"/>
          <w:i w:val="0"/>
          <w:sz w:val="20"/>
        </w:rPr>
        <w:t>” means</w:t>
      </w:r>
      <w:r w:rsidR="008F5231" w:rsidRPr="008F5231">
        <w:rPr>
          <w:rFonts w:ascii="Times New Roman" w:hAnsi="Times New Roman"/>
          <w:b w:val="0"/>
          <w:i w:val="0"/>
          <w:sz w:val="20"/>
        </w:rPr>
        <w:t xml:space="preserve"> any self-propelled or towed motor vehicles used on a highway in interstate commerce </w:t>
      </w:r>
      <w:r w:rsidR="008F5231">
        <w:rPr>
          <w:rFonts w:ascii="Times New Roman" w:hAnsi="Times New Roman"/>
          <w:b w:val="0"/>
          <w:i w:val="0"/>
          <w:sz w:val="20"/>
        </w:rPr>
        <w:t xml:space="preserve">  </w:t>
      </w:r>
      <w:r w:rsidR="008F5231" w:rsidRPr="008F5231">
        <w:rPr>
          <w:rFonts w:ascii="Times New Roman" w:hAnsi="Times New Roman"/>
          <w:b w:val="0"/>
          <w:i w:val="0"/>
          <w:sz w:val="20"/>
        </w:rPr>
        <w:t xml:space="preserve">to transport passengers or property when the vehicle- </w:t>
      </w:r>
    </w:p>
    <w:p w14:paraId="5FC52760" w14:textId="77777777" w:rsidR="00B1273E" w:rsidRPr="008F5231" w:rsidRDefault="008F5231" w:rsidP="00761F29">
      <w:pPr>
        <w:widowControl/>
        <w:shd w:val="clear" w:color="auto" w:fill="FFFFFF"/>
        <w:spacing w:before="100" w:beforeAutospacing="1" w:after="100" w:afterAutospacing="1"/>
        <w:ind w:left="200"/>
        <w:rPr>
          <w:rFonts w:ascii="Times New Roman" w:eastAsia="Times New Roman" w:hAnsi="Times New Roman"/>
          <w:sz w:val="20"/>
          <w:szCs w:val="20"/>
        </w:rPr>
      </w:pPr>
      <w:r>
        <w:rPr>
          <w:rFonts w:ascii="Times New Roman" w:eastAsia="Times New Roman" w:hAnsi="Times New Roman"/>
          <w:sz w:val="20"/>
          <w:szCs w:val="20"/>
        </w:rPr>
        <w:t>(1) Has a gross vehicle weight rating or gross combination weight rating, or gross vehicle weight or gross combination weight, of 4,536 kg (10,001 pounds) or more, whichever is greater</w:t>
      </w:r>
    </w:p>
    <w:p w14:paraId="29846E89" w14:textId="77777777" w:rsidR="00042EAB" w:rsidRDefault="008F5231" w:rsidP="00042EAB">
      <w:pPr>
        <w:widowControl/>
        <w:shd w:val="clear" w:color="auto" w:fill="FFFFFF"/>
        <w:spacing w:before="100" w:beforeAutospacing="1" w:after="100" w:afterAutospacing="1"/>
        <w:rPr>
          <w:rFonts w:ascii="Times New Roman" w:eastAsia="Times New Roman" w:hAnsi="Times New Roman"/>
          <w:sz w:val="20"/>
          <w:szCs w:val="20"/>
        </w:rPr>
      </w:pPr>
      <w:r>
        <w:rPr>
          <w:rFonts w:ascii="Times New Roman" w:eastAsia="Times New Roman" w:hAnsi="Times New Roman"/>
          <w:sz w:val="20"/>
          <w:szCs w:val="20"/>
        </w:rPr>
        <w:t xml:space="preserve">    (2) Is designed or used to transport more than 8 passengers (including the driver) for compensa</w:t>
      </w:r>
      <w:r w:rsidR="00C61D7B">
        <w:rPr>
          <w:rFonts w:ascii="Times New Roman" w:eastAsia="Times New Roman" w:hAnsi="Times New Roman"/>
          <w:sz w:val="20"/>
          <w:szCs w:val="20"/>
        </w:rPr>
        <w:t>tion; or</w:t>
      </w:r>
    </w:p>
    <w:p w14:paraId="58913D62" w14:textId="77777777" w:rsidR="00B1273E" w:rsidRPr="008F5231" w:rsidRDefault="00042EAB" w:rsidP="00042EAB">
      <w:pPr>
        <w:widowControl/>
        <w:shd w:val="clear" w:color="auto" w:fill="FFFFFF"/>
        <w:spacing w:before="100" w:beforeAutospacing="1" w:after="100" w:afterAutospacing="1"/>
        <w:ind w:left="200"/>
        <w:rPr>
          <w:rFonts w:ascii="Times New Roman" w:eastAsia="Times New Roman" w:hAnsi="Times New Roman"/>
          <w:sz w:val="20"/>
          <w:szCs w:val="20"/>
        </w:rPr>
      </w:pPr>
      <w:r>
        <w:rPr>
          <w:rFonts w:ascii="Times New Roman" w:eastAsia="Times New Roman" w:hAnsi="Times New Roman"/>
          <w:sz w:val="20"/>
          <w:szCs w:val="20"/>
        </w:rPr>
        <w:t xml:space="preserve">(3) Is designed or used to transport more than 15 passengers, including the driver, and is not used to transport passengers for compensation; or </w:t>
      </w:r>
    </w:p>
    <w:p w14:paraId="56ECBA9B" w14:textId="77777777" w:rsidR="00B1273E" w:rsidRPr="008F5231" w:rsidRDefault="00C61D7B" w:rsidP="00042EAB">
      <w:pPr>
        <w:widowControl/>
        <w:shd w:val="clear" w:color="auto" w:fill="FFFFFF"/>
        <w:spacing w:before="100" w:beforeAutospacing="1" w:after="100" w:afterAutospacing="1"/>
        <w:ind w:left="200"/>
        <w:rPr>
          <w:rFonts w:ascii="Times New Roman" w:eastAsia="Times New Roman" w:hAnsi="Times New Roman"/>
          <w:sz w:val="20"/>
          <w:szCs w:val="20"/>
        </w:rPr>
      </w:pPr>
      <w:r>
        <w:rPr>
          <w:rFonts w:ascii="Times New Roman" w:eastAsia="Times New Roman" w:hAnsi="Times New Roman"/>
          <w:sz w:val="20"/>
          <w:szCs w:val="20"/>
        </w:rPr>
        <w:t>(4) Is used in transporting material found by the Secretary of Transportation to be hazardous under 49 U.S.C. 5103 and transported in a quantity requiring placarding under regulations prescribed by the Secretary under CFR, subtitle B, chapter I, subchapter C.</w:t>
      </w:r>
    </w:p>
    <w:p w14:paraId="52BFBCA0" w14:textId="79FAD237" w:rsidR="00382F7B" w:rsidRPr="000E5F00" w:rsidRDefault="009C68E0" w:rsidP="00A934DC">
      <w:pPr>
        <w:pStyle w:val="BodyText"/>
        <w:ind w:left="0"/>
        <w:rPr>
          <w:rFonts w:ascii="Times New Roman" w:hAnsi="Times New Roman"/>
          <w:sz w:val="20"/>
          <w:szCs w:val="20"/>
        </w:rPr>
      </w:pPr>
      <w:r>
        <w:rPr>
          <w:rFonts w:ascii="Times New Roman" w:hAnsi="Times New Roman"/>
          <w:bCs/>
          <w:sz w:val="20"/>
          <w:szCs w:val="20"/>
        </w:rPr>
        <w:t>“</w:t>
      </w:r>
      <w:r w:rsidR="009E6434" w:rsidRPr="0050643C">
        <w:rPr>
          <w:rFonts w:ascii="Times New Roman" w:hAnsi="Times New Roman"/>
          <w:bCs/>
          <w:sz w:val="20"/>
          <w:szCs w:val="20"/>
        </w:rPr>
        <w:t>Driver</w:t>
      </w:r>
      <w:r>
        <w:rPr>
          <w:rFonts w:ascii="Times New Roman" w:hAnsi="Times New Roman"/>
          <w:bCs/>
          <w:sz w:val="20"/>
          <w:szCs w:val="20"/>
        </w:rPr>
        <w:t>”</w:t>
      </w:r>
      <w:r w:rsidR="00FE45D6" w:rsidRPr="0050643C">
        <w:rPr>
          <w:rFonts w:ascii="Times New Roman" w:hAnsi="Times New Roman"/>
          <w:bCs/>
          <w:sz w:val="20"/>
          <w:szCs w:val="20"/>
        </w:rPr>
        <w:t xml:space="preserve"> </w:t>
      </w:r>
      <w:r w:rsidR="00C61D7B" w:rsidRPr="0050643C">
        <w:rPr>
          <w:rFonts w:ascii="Times New Roman" w:hAnsi="Times New Roman"/>
          <w:bCs/>
          <w:sz w:val="20"/>
          <w:szCs w:val="20"/>
        </w:rPr>
        <w:t xml:space="preserve">or </w:t>
      </w:r>
      <w:r>
        <w:rPr>
          <w:rFonts w:ascii="Times New Roman" w:hAnsi="Times New Roman"/>
          <w:bCs/>
          <w:sz w:val="20"/>
          <w:szCs w:val="20"/>
        </w:rPr>
        <w:t>“</w:t>
      </w:r>
      <w:r w:rsidR="00C61D7B" w:rsidRPr="0050643C">
        <w:rPr>
          <w:rFonts w:ascii="Times New Roman" w:hAnsi="Times New Roman"/>
          <w:bCs/>
          <w:sz w:val="20"/>
          <w:szCs w:val="20"/>
        </w:rPr>
        <w:t>Operator</w:t>
      </w:r>
      <w:r>
        <w:rPr>
          <w:rFonts w:ascii="Times New Roman" w:hAnsi="Times New Roman"/>
          <w:bCs/>
          <w:sz w:val="20"/>
          <w:szCs w:val="20"/>
        </w:rPr>
        <w:t xml:space="preserve">” means </w:t>
      </w:r>
      <w:r w:rsidR="00673240">
        <w:rPr>
          <w:rFonts w:ascii="Times New Roman" w:hAnsi="Times New Roman"/>
          <w:b/>
          <w:sz w:val="20"/>
          <w:szCs w:val="20"/>
        </w:rPr>
        <w:t xml:space="preserve"> </w:t>
      </w:r>
      <w:r w:rsidR="009E6434" w:rsidRPr="000E5F00">
        <w:rPr>
          <w:rFonts w:ascii="Times New Roman" w:hAnsi="Times New Roman"/>
          <w:sz w:val="20"/>
          <w:szCs w:val="20"/>
        </w:rPr>
        <w:t xml:space="preserve">any person who operates a commercial motor vehicle. </w:t>
      </w:r>
      <w:r w:rsidR="00673240">
        <w:rPr>
          <w:rFonts w:ascii="Times New Roman" w:hAnsi="Times New Roman"/>
          <w:sz w:val="20"/>
          <w:szCs w:val="20"/>
        </w:rPr>
        <w:br/>
      </w:r>
    </w:p>
    <w:p w14:paraId="20B42AAE" w14:textId="265F77DA" w:rsidR="00AB77C0" w:rsidRPr="000E5F00" w:rsidRDefault="009C68E0" w:rsidP="00A934DC">
      <w:pPr>
        <w:pStyle w:val="BodyText"/>
        <w:ind w:left="0"/>
        <w:rPr>
          <w:rFonts w:ascii="Times New Roman" w:hAnsi="Times New Roman"/>
          <w:sz w:val="20"/>
          <w:szCs w:val="20"/>
        </w:rPr>
      </w:pPr>
      <w:r>
        <w:rPr>
          <w:rFonts w:ascii="Times New Roman" w:hAnsi="Times New Roman"/>
          <w:bCs/>
          <w:sz w:val="20"/>
          <w:szCs w:val="20"/>
        </w:rPr>
        <w:t>“</w:t>
      </w:r>
      <w:r w:rsidR="009E6434" w:rsidRPr="0050643C">
        <w:rPr>
          <w:rFonts w:ascii="Times New Roman" w:hAnsi="Times New Roman"/>
          <w:bCs/>
          <w:sz w:val="20"/>
          <w:szCs w:val="20"/>
        </w:rPr>
        <w:t>Interstate Commerce</w:t>
      </w:r>
      <w:r>
        <w:rPr>
          <w:rFonts w:ascii="Times New Roman" w:hAnsi="Times New Roman"/>
          <w:bCs/>
          <w:sz w:val="20"/>
          <w:szCs w:val="20"/>
        </w:rPr>
        <w:t>”</w:t>
      </w:r>
      <w:r>
        <w:rPr>
          <w:rFonts w:ascii="Times New Roman" w:hAnsi="Times New Roman"/>
          <w:sz w:val="20"/>
          <w:szCs w:val="20"/>
        </w:rPr>
        <w:t>means</w:t>
      </w:r>
      <w:r w:rsidR="00382F7B" w:rsidRPr="000E5F00">
        <w:rPr>
          <w:rFonts w:ascii="Times New Roman" w:hAnsi="Times New Roman"/>
          <w:sz w:val="20"/>
          <w:szCs w:val="20"/>
        </w:rPr>
        <w:t xml:space="preserve"> </w:t>
      </w:r>
      <w:r w:rsidR="00673240">
        <w:rPr>
          <w:rFonts w:ascii="Times New Roman" w:hAnsi="Times New Roman"/>
          <w:sz w:val="20"/>
          <w:szCs w:val="20"/>
        </w:rPr>
        <w:t xml:space="preserve"> </w:t>
      </w:r>
      <w:r w:rsidR="009E6434" w:rsidRPr="000E5F00">
        <w:rPr>
          <w:rFonts w:ascii="Times New Roman" w:hAnsi="Times New Roman"/>
          <w:sz w:val="20"/>
          <w:szCs w:val="20"/>
        </w:rPr>
        <w:t>trade, traffic, or transportation in the United States</w:t>
      </w:r>
    </w:p>
    <w:p w14:paraId="3AD625E9" w14:textId="77777777" w:rsidR="005D7085" w:rsidRPr="000E5F00" w:rsidRDefault="005D7085" w:rsidP="005E272E">
      <w:pPr>
        <w:pStyle w:val="BodyText"/>
        <w:ind w:left="119"/>
        <w:rPr>
          <w:rFonts w:ascii="Times New Roman" w:hAnsi="Times New Roman"/>
          <w:sz w:val="20"/>
          <w:szCs w:val="20"/>
        </w:rPr>
      </w:pPr>
    </w:p>
    <w:p w14:paraId="4479272C" w14:textId="77777777" w:rsidR="005D7085" w:rsidRPr="000E5F00" w:rsidRDefault="00C61D7B" w:rsidP="006907BB">
      <w:pPr>
        <w:pStyle w:val="BodyText"/>
        <w:numPr>
          <w:ilvl w:val="0"/>
          <w:numId w:val="9"/>
        </w:numPr>
        <w:tabs>
          <w:tab w:val="left" w:pos="840"/>
        </w:tabs>
        <w:ind w:right="535" w:hanging="359"/>
        <w:rPr>
          <w:rFonts w:ascii="Times New Roman" w:hAnsi="Times New Roman"/>
          <w:sz w:val="20"/>
          <w:szCs w:val="20"/>
        </w:rPr>
      </w:pPr>
      <w:r>
        <w:rPr>
          <w:rFonts w:ascii="Times New Roman" w:hAnsi="Times New Roman"/>
          <w:sz w:val="20"/>
          <w:szCs w:val="20"/>
        </w:rPr>
        <w:t>Between</w:t>
      </w:r>
      <w:r w:rsidR="009E6434" w:rsidRPr="000E5F00">
        <w:rPr>
          <w:rFonts w:ascii="Times New Roman" w:hAnsi="Times New Roman"/>
          <w:sz w:val="20"/>
          <w:szCs w:val="20"/>
        </w:rPr>
        <w:t xml:space="preserve"> place in a State and a place outside of such State (including a place outside of the</w:t>
      </w:r>
      <w:r w:rsidR="005D7085" w:rsidRPr="000E5F00">
        <w:rPr>
          <w:rFonts w:ascii="Times New Roman" w:hAnsi="Times New Roman"/>
          <w:sz w:val="20"/>
          <w:szCs w:val="20"/>
        </w:rPr>
        <w:t xml:space="preserve"> </w:t>
      </w:r>
      <w:r w:rsidR="009E6434" w:rsidRPr="000E5F00">
        <w:rPr>
          <w:rFonts w:ascii="Times New Roman" w:hAnsi="Times New Roman"/>
          <w:sz w:val="20"/>
          <w:szCs w:val="20"/>
        </w:rPr>
        <w:t>United States)</w:t>
      </w:r>
      <w:r>
        <w:rPr>
          <w:rFonts w:ascii="Times New Roman" w:hAnsi="Times New Roman"/>
          <w:sz w:val="20"/>
          <w:szCs w:val="20"/>
        </w:rPr>
        <w:t>;</w:t>
      </w:r>
    </w:p>
    <w:p w14:paraId="76E0A06B" w14:textId="77777777" w:rsidR="00AB77C0" w:rsidRPr="000E5F00" w:rsidRDefault="009E6434" w:rsidP="006907BB">
      <w:pPr>
        <w:pStyle w:val="BodyText"/>
        <w:numPr>
          <w:ilvl w:val="0"/>
          <w:numId w:val="9"/>
        </w:numPr>
        <w:tabs>
          <w:tab w:val="left" w:pos="840"/>
        </w:tabs>
        <w:ind w:right="535" w:hanging="359"/>
        <w:rPr>
          <w:rFonts w:ascii="Times New Roman" w:hAnsi="Times New Roman"/>
          <w:sz w:val="20"/>
          <w:szCs w:val="20"/>
        </w:rPr>
      </w:pPr>
      <w:r w:rsidRPr="000E5F00">
        <w:rPr>
          <w:rFonts w:ascii="Times New Roman" w:hAnsi="Times New Roman"/>
          <w:sz w:val="20"/>
          <w:szCs w:val="20"/>
        </w:rPr>
        <w:t>Between two places in a State through another State or a place outside of the United States</w:t>
      </w:r>
      <w:r w:rsidR="00C61D7B">
        <w:rPr>
          <w:rFonts w:ascii="Times New Roman" w:hAnsi="Times New Roman"/>
          <w:sz w:val="20"/>
          <w:szCs w:val="20"/>
        </w:rPr>
        <w:t>; or</w:t>
      </w:r>
    </w:p>
    <w:p w14:paraId="2277161E" w14:textId="77777777" w:rsidR="00AB77C0" w:rsidRPr="000E5F00" w:rsidRDefault="009E6434" w:rsidP="006907BB">
      <w:pPr>
        <w:pStyle w:val="BodyText"/>
        <w:numPr>
          <w:ilvl w:val="0"/>
          <w:numId w:val="9"/>
        </w:numPr>
        <w:tabs>
          <w:tab w:val="left" w:pos="840"/>
        </w:tabs>
        <w:ind w:right="231" w:hanging="359"/>
        <w:rPr>
          <w:rFonts w:ascii="Times New Roman" w:hAnsi="Times New Roman"/>
          <w:sz w:val="20"/>
          <w:szCs w:val="20"/>
        </w:rPr>
      </w:pPr>
      <w:r w:rsidRPr="000E5F00">
        <w:rPr>
          <w:rFonts w:ascii="Times New Roman" w:hAnsi="Times New Roman"/>
          <w:sz w:val="20"/>
          <w:szCs w:val="20"/>
        </w:rPr>
        <w:t>Between two places in a State as part of trade, traffic, or transportation originating or terminating</w:t>
      </w:r>
      <w:r w:rsidR="005D7085" w:rsidRPr="000E5F00">
        <w:rPr>
          <w:rFonts w:ascii="Times New Roman" w:hAnsi="Times New Roman"/>
          <w:sz w:val="20"/>
          <w:szCs w:val="20"/>
        </w:rPr>
        <w:t xml:space="preserve"> </w:t>
      </w:r>
      <w:r w:rsidRPr="000E5F00">
        <w:rPr>
          <w:rFonts w:ascii="Times New Roman" w:hAnsi="Times New Roman"/>
          <w:sz w:val="20"/>
          <w:szCs w:val="20"/>
        </w:rPr>
        <w:lastRenderedPageBreak/>
        <w:t>outside the State or the United States.</w:t>
      </w:r>
    </w:p>
    <w:p w14:paraId="4D985071" w14:textId="77777777" w:rsidR="005D7085" w:rsidRPr="000E5F00" w:rsidRDefault="005D7085" w:rsidP="005E272E">
      <w:pPr>
        <w:pStyle w:val="BodyText"/>
        <w:tabs>
          <w:tab w:val="left" w:pos="840"/>
        </w:tabs>
        <w:ind w:left="840" w:right="231"/>
        <w:rPr>
          <w:rFonts w:ascii="Times New Roman" w:hAnsi="Times New Roman"/>
          <w:sz w:val="20"/>
          <w:szCs w:val="20"/>
        </w:rPr>
      </w:pPr>
    </w:p>
    <w:p w14:paraId="6752ED31" w14:textId="3785A104" w:rsidR="00AB77C0" w:rsidRPr="000E5F00" w:rsidRDefault="009C68E0" w:rsidP="00A934DC">
      <w:pPr>
        <w:pStyle w:val="BodyText"/>
        <w:ind w:left="0"/>
        <w:rPr>
          <w:rFonts w:ascii="Times New Roman" w:hAnsi="Times New Roman"/>
          <w:sz w:val="20"/>
          <w:szCs w:val="20"/>
        </w:rPr>
      </w:pPr>
      <w:r>
        <w:rPr>
          <w:rFonts w:ascii="Times New Roman" w:hAnsi="Times New Roman"/>
          <w:b/>
          <w:sz w:val="20"/>
          <w:szCs w:val="20"/>
        </w:rPr>
        <w:t>“</w:t>
      </w:r>
      <w:r w:rsidR="009E6434" w:rsidRPr="0050643C">
        <w:rPr>
          <w:rFonts w:ascii="Times New Roman" w:hAnsi="Times New Roman"/>
          <w:bCs/>
          <w:sz w:val="20"/>
          <w:szCs w:val="20"/>
        </w:rPr>
        <w:t>Intrastate Commerce</w:t>
      </w:r>
      <w:r>
        <w:rPr>
          <w:rFonts w:ascii="Times New Roman" w:hAnsi="Times New Roman"/>
          <w:bCs/>
          <w:sz w:val="20"/>
          <w:szCs w:val="20"/>
        </w:rPr>
        <w:t>” means</w:t>
      </w:r>
      <w:r w:rsidR="00673240">
        <w:rPr>
          <w:rFonts w:ascii="Times New Roman" w:hAnsi="Times New Roman"/>
          <w:b/>
          <w:sz w:val="20"/>
          <w:szCs w:val="20"/>
        </w:rPr>
        <w:t xml:space="preserve"> </w:t>
      </w:r>
      <w:r w:rsidR="0001034B" w:rsidRPr="000E5F00">
        <w:rPr>
          <w:rFonts w:ascii="Times New Roman" w:hAnsi="Times New Roman"/>
          <w:sz w:val="20"/>
          <w:szCs w:val="20"/>
        </w:rPr>
        <w:t xml:space="preserve"> </w:t>
      </w:r>
      <w:r w:rsidR="009E6434" w:rsidRPr="000E5F00">
        <w:rPr>
          <w:rFonts w:ascii="Times New Roman" w:hAnsi="Times New Roman"/>
          <w:sz w:val="20"/>
          <w:szCs w:val="20"/>
        </w:rPr>
        <w:t>any trade, traffic, or transportation in any State which is not described in the term "interstate commerce."</w:t>
      </w:r>
    </w:p>
    <w:p w14:paraId="73627173" w14:textId="77777777" w:rsidR="00AB77C0" w:rsidRPr="000E5F00" w:rsidRDefault="00AB77C0" w:rsidP="005E272E">
      <w:pPr>
        <w:rPr>
          <w:rFonts w:ascii="Times New Roman" w:eastAsia="Arial" w:hAnsi="Times New Roman"/>
          <w:sz w:val="20"/>
          <w:szCs w:val="20"/>
        </w:rPr>
      </w:pPr>
    </w:p>
    <w:p w14:paraId="22A74443" w14:textId="4A76BA35" w:rsidR="007E7B01" w:rsidRPr="000E5F00" w:rsidRDefault="009C68E0" w:rsidP="00B026C3">
      <w:pPr>
        <w:pStyle w:val="BodyText"/>
        <w:ind w:left="0"/>
        <w:rPr>
          <w:rFonts w:ascii="Times New Roman" w:hAnsi="Times New Roman"/>
          <w:sz w:val="20"/>
          <w:szCs w:val="20"/>
        </w:rPr>
      </w:pPr>
      <w:r>
        <w:rPr>
          <w:rFonts w:ascii="Times New Roman" w:hAnsi="Times New Roman"/>
          <w:bCs/>
          <w:sz w:val="20"/>
          <w:szCs w:val="20"/>
        </w:rPr>
        <w:t>“</w:t>
      </w:r>
      <w:r w:rsidR="009E6434" w:rsidRPr="0050643C">
        <w:rPr>
          <w:rFonts w:ascii="Times New Roman" w:hAnsi="Times New Roman"/>
          <w:bCs/>
          <w:sz w:val="20"/>
          <w:szCs w:val="20"/>
        </w:rPr>
        <w:t>Medical Examiner</w:t>
      </w:r>
      <w:r>
        <w:rPr>
          <w:rFonts w:ascii="Times New Roman" w:hAnsi="Times New Roman"/>
          <w:bCs/>
          <w:sz w:val="20"/>
          <w:szCs w:val="20"/>
        </w:rPr>
        <w:t>” means</w:t>
      </w:r>
      <w:r w:rsidR="00673240">
        <w:rPr>
          <w:rFonts w:ascii="Times New Roman" w:hAnsi="Times New Roman"/>
          <w:sz w:val="20"/>
          <w:szCs w:val="20"/>
        </w:rPr>
        <w:t xml:space="preserve"> </w:t>
      </w:r>
      <w:r w:rsidR="009E6434" w:rsidRPr="000E5F00">
        <w:rPr>
          <w:rFonts w:ascii="Times New Roman" w:hAnsi="Times New Roman"/>
          <w:sz w:val="20"/>
          <w:szCs w:val="20"/>
        </w:rPr>
        <w:t>a</w:t>
      </w:r>
      <w:r w:rsidR="00382F7B" w:rsidRPr="000E5F00">
        <w:rPr>
          <w:rFonts w:ascii="Times New Roman" w:hAnsi="Times New Roman"/>
          <w:sz w:val="20"/>
          <w:szCs w:val="20"/>
        </w:rPr>
        <w:t>n individual</w:t>
      </w:r>
      <w:r w:rsidR="009E6434" w:rsidRPr="000E5F00">
        <w:rPr>
          <w:rFonts w:ascii="Times New Roman" w:hAnsi="Times New Roman"/>
          <w:sz w:val="20"/>
          <w:szCs w:val="20"/>
        </w:rPr>
        <w:t xml:space="preserve"> </w:t>
      </w:r>
      <w:r w:rsidR="00382F7B" w:rsidRPr="000E5F00">
        <w:rPr>
          <w:rFonts w:ascii="Times New Roman" w:hAnsi="Times New Roman"/>
          <w:sz w:val="20"/>
          <w:szCs w:val="20"/>
        </w:rPr>
        <w:t>certified by FMCSA and listed o</w:t>
      </w:r>
      <w:r w:rsidR="00F65BA3" w:rsidRPr="000E5F00">
        <w:rPr>
          <w:rFonts w:ascii="Times New Roman" w:hAnsi="Times New Roman"/>
          <w:sz w:val="20"/>
          <w:szCs w:val="20"/>
        </w:rPr>
        <w:t>n the National Registry of Certified Medical Examiners</w:t>
      </w:r>
      <w:r w:rsidR="00C61D7B">
        <w:rPr>
          <w:rFonts w:ascii="Times New Roman" w:hAnsi="Times New Roman"/>
          <w:sz w:val="20"/>
          <w:szCs w:val="20"/>
        </w:rPr>
        <w:t xml:space="preserve"> in accordance with subpart D of 49 CFR part 390.</w:t>
      </w:r>
    </w:p>
    <w:p w14:paraId="05F27F02" w14:textId="47D24FD5" w:rsidR="0026197C" w:rsidRPr="005B7941" w:rsidRDefault="009C68E0" w:rsidP="00753755">
      <w:pPr>
        <w:widowControl/>
        <w:shd w:val="clear" w:color="auto" w:fill="FFFFFF"/>
        <w:spacing w:before="100" w:beforeAutospacing="1" w:after="100" w:afterAutospacing="1"/>
        <w:rPr>
          <w:rFonts w:ascii="Times New Roman" w:eastAsia="Times New Roman" w:hAnsi="Times New Roman"/>
          <w:sz w:val="20"/>
          <w:szCs w:val="20"/>
        </w:rPr>
      </w:pPr>
      <w:r>
        <w:rPr>
          <w:rFonts w:ascii="Times New Roman" w:eastAsia="Times New Roman" w:hAnsi="Times New Roman"/>
          <w:bCs/>
          <w:iCs/>
          <w:sz w:val="20"/>
          <w:szCs w:val="20"/>
        </w:rPr>
        <w:t>“</w:t>
      </w:r>
      <w:r w:rsidR="005B7941" w:rsidRPr="0050643C">
        <w:rPr>
          <w:rFonts w:ascii="Times New Roman" w:eastAsia="Times New Roman" w:hAnsi="Times New Roman"/>
          <w:bCs/>
          <w:iCs/>
          <w:sz w:val="20"/>
          <w:szCs w:val="20"/>
        </w:rPr>
        <w:t>Employee</w:t>
      </w:r>
      <w:r>
        <w:rPr>
          <w:rFonts w:ascii="Times New Roman" w:eastAsia="Times New Roman" w:hAnsi="Times New Roman"/>
          <w:bCs/>
          <w:iCs/>
          <w:sz w:val="20"/>
          <w:szCs w:val="20"/>
        </w:rPr>
        <w:t xml:space="preserve">” means </w:t>
      </w:r>
      <w:r w:rsidR="005B7941" w:rsidRPr="005B7941">
        <w:rPr>
          <w:rFonts w:ascii="Times New Roman" w:eastAsia="Times New Roman" w:hAnsi="Times New Roman"/>
          <w:iCs/>
          <w:sz w:val="20"/>
          <w:szCs w:val="20"/>
        </w:rPr>
        <w:t>any individual, other than an employer, who is employed by an employer and who in the course of his or her employment directly affects commercial motor vehicle safety. Such term includes a driver of a commercial vehicle (including an independent contractor while in the course of operating a commercial motor vehicle), a mechanic, and a freight handler. Such term does not include an employee of the United States, any State, any political subdivision of a State, or any agency established under a compact between States and approved by the Congress of the United States who is acting within the course of such employment.</w:t>
      </w:r>
    </w:p>
    <w:p w14:paraId="42FF19D6" w14:textId="6A4D6A47" w:rsidR="0026197C" w:rsidRPr="005B7941" w:rsidRDefault="009C68E0" w:rsidP="00753755">
      <w:pPr>
        <w:widowControl/>
        <w:shd w:val="clear" w:color="auto" w:fill="FFFFFF"/>
        <w:spacing w:before="100" w:beforeAutospacing="1" w:after="100" w:afterAutospacing="1"/>
        <w:rPr>
          <w:rFonts w:ascii="Times New Roman" w:eastAsia="Times New Roman" w:hAnsi="Times New Roman"/>
          <w:sz w:val="20"/>
          <w:szCs w:val="20"/>
        </w:rPr>
      </w:pPr>
      <w:r>
        <w:rPr>
          <w:rFonts w:ascii="Times New Roman" w:eastAsia="Times New Roman" w:hAnsi="Times New Roman"/>
          <w:bCs/>
          <w:iCs/>
          <w:sz w:val="20"/>
          <w:szCs w:val="20"/>
        </w:rPr>
        <w:t>“</w:t>
      </w:r>
      <w:r w:rsidR="00CE238D" w:rsidRPr="0050643C">
        <w:rPr>
          <w:rFonts w:ascii="Times New Roman" w:eastAsia="Times New Roman" w:hAnsi="Times New Roman"/>
          <w:bCs/>
          <w:iCs/>
          <w:sz w:val="20"/>
          <w:szCs w:val="20"/>
        </w:rPr>
        <w:t>Employer</w:t>
      </w:r>
      <w:r>
        <w:rPr>
          <w:rFonts w:ascii="Times New Roman" w:eastAsia="Times New Roman" w:hAnsi="Times New Roman"/>
          <w:bCs/>
          <w:iCs/>
          <w:sz w:val="20"/>
          <w:szCs w:val="20"/>
        </w:rPr>
        <w:t xml:space="preserve">” means </w:t>
      </w:r>
      <w:r w:rsidR="00CE238D">
        <w:rPr>
          <w:rFonts w:ascii="Times New Roman" w:eastAsia="Times New Roman" w:hAnsi="Times New Roman"/>
          <w:b/>
          <w:iCs/>
          <w:sz w:val="20"/>
          <w:szCs w:val="20"/>
        </w:rPr>
        <w:t xml:space="preserve"> </w:t>
      </w:r>
      <w:r w:rsidR="00CE238D">
        <w:rPr>
          <w:rFonts w:ascii="Times New Roman" w:eastAsia="Times New Roman" w:hAnsi="Times New Roman"/>
          <w:iCs/>
          <w:sz w:val="20"/>
          <w:szCs w:val="20"/>
        </w:rPr>
        <w:t>any person engaged in a business affecting interstate commerce who owns or leases a commercial motor vehicle in connection with that business, or assigns employees to operate it, but such terms do not include the United States, any State, any political subdivision of a State, or an agency established under a compact between States approved</w:t>
      </w:r>
      <w:r w:rsidR="003103BD">
        <w:rPr>
          <w:rFonts w:ascii="Times New Roman" w:eastAsia="Times New Roman" w:hAnsi="Times New Roman"/>
          <w:sz w:val="20"/>
          <w:szCs w:val="20"/>
        </w:rPr>
        <w:t xml:space="preserve"> by the Congress of the United States.</w:t>
      </w:r>
    </w:p>
    <w:p w14:paraId="4F8F03BA" w14:textId="2908592E" w:rsidR="00933D6D" w:rsidRDefault="009C68E0" w:rsidP="00AD41EB">
      <w:pPr>
        <w:pStyle w:val="BodyText"/>
        <w:ind w:left="0"/>
        <w:rPr>
          <w:rFonts w:ascii="Times New Roman" w:hAnsi="Times New Roman"/>
          <w:sz w:val="20"/>
          <w:szCs w:val="20"/>
        </w:rPr>
      </w:pPr>
      <w:r>
        <w:rPr>
          <w:rFonts w:ascii="Times New Roman" w:hAnsi="Times New Roman"/>
          <w:bCs/>
          <w:sz w:val="20"/>
          <w:szCs w:val="20"/>
        </w:rPr>
        <w:t>“</w:t>
      </w:r>
      <w:r w:rsidR="009E6434" w:rsidRPr="0050643C">
        <w:rPr>
          <w:rFonts w:ascii="Times New Roman" w:hAnsi="Times New Roman"/>
          <w:bCs/>
          <w:sz w:val="20"/>
          <w:szCs w:val="20"/>
        </w:rPr>
        <w:t>Motor Carrier</w:t>
      </w:r>
      <w:r>
        <w:rPr>
          <w:rFonts w:ascii="Times New Roman" w:hAnsi="Times New Roman"/>
          <w:bCs/>
          <w:sz w:val="20"/>
          <w:szCs w:val="20"/>
        </w:rPr>
        <w:t>” means</w:t>
      </w:r>
      <w:r w:rsidR="00673240">
        <w:rPr>
          <w:rFonts w:ascii="Times New Roman" w:hAnsi="Times New Roman"/>
          <w:b/>
          <w:sz w:val="20"/>
          <w:szCs w:val="20"/>
        </w:rPr>
        <w:t xml:space="preserve"> </w:t>
      </w:r>
      <w:r w:rsidR="009E6434" w:rsidRPr="000E5F00">
        <w:rPr>
          <w:rFonts w:ascii="Times New Roman" w:hAnsi="Times New Roman"/>
          <w:sz w:val="20"/>
          <w:szCs w:val="20"/>
        </w:rPr>
        <w:t xml:space="preserve">a for-hire motor carrier or a private motor carrier. </w:t>
      </w:r>
      <w:r w:rsidR="00673240">
        <w:rPr>
          <w:rFonts w:ascii="Times New Roman" w:hAnsi="Times New Roman"/>
          <w:sz w:val="20"/>
          <w:szCs w:val="20"/>
        </w:rPr>
        <w:t xml:space="preserve"> </w:t>
      </w:r>
      <w:r w:rsidR="009E6434" w:rsidRPr="000E5F00">
        <w:rPr>
          <w:rFonts w:ascii="Times New Roman" w:hAnsi="Times New Roman"/>
          <w:sz w:val="20"/>
          <w:szCs w:val="20"/>
        </w:rPr>
        <w:t xml:space="preserve">The term includes a motor carrier's agents, officers, and representatives as well as employees responsible for the hiring, supervising, </w:t>
      </w:r>
      <w:r w:rsidR="00F31AA2" w:rsidRPr="000E5F00">
        <w:rPr>
          <w:rFonts w:ascii="Times New Roman" w:hAnsi="Times New Roman"/>
          <w:sz w:val="20"/>
          <w:szCs w:val="20"/>
        </w:rPr>
        <w:t>training, assigning</w:t>
      </w:r>
      <w:r w:rsidR="009E6434" w:rsidRPr="000E5F00">
        <w:rPr>
          <w:rFonts w:ascii="Times New Roman" w:hAnsi="Times New Roman"/>
          <w:sz w:val="20"/>
          <w:szCs w:val="20"/>
        </w:rPr>
        <w:t xml:space="preserve">, or dispatching of drivers and employees concerned with the installation, inspection, and maintenance of motor vehicle equipment and/or accessories. </w:t>
      </w:r>
      <w:r w:rsidR="00673240">
        <w:rPr>
          <w:rFonts w:ascii="Times New Roman" w:hAnsi="Times New Roman"/>
          <w:sz w:val="20"/>
          <w:szCs w:val="20"/>
        </w:rPr>
        <w:t xml:space="preserve"> </w:t>
      </w:r>
      <w:r w:rsidR="009E6434" w:rsidRPr="000E5F00">
        <w:rPr>
          <w:rFonts w:ascii="Times New Roman" w:hAnsi="Times New Roman"/>
          <w:sz w:val="20"/>
          <w:szCs w:val="20"/>
        </w:rPr>
        <w:t xml:space="preserve">For purposes of subchapter B, </w:t>
      </w:r>
      <w:r w:rsidR="00071BBC" w:rsidRPr="000E5F00">
        <w:rPr>
          <w:rFonts w:ascii="Times New Roman" w:hAnsi="Times New Roman"/>
          <w:sz w:val="20"/>
          <w:szCs w:val="20"/>
        </w:rPr>
        <w:t xml:space="preserve">this </w:t>
      </w:r>
      <w:r w:rsidR="009E6434" w:rsidRPr="000E5F00">
        <w:rPr>
          <w:rFonts w:ascii="Times New Roman" w:hAnsi="Times New Roman"/>
          <w:sz w:val="20"/>
          <w:szCs w:val="20"/>
        </w:rPr>
        <w:t>definition includes the terms "employer" and "exempt motor carrier."</w:t>
      </w:r>
      <w:r w:rsidR="001F7061" w:rsidRPr="000E5F00">
        <w:rPr>
          <w:rFonts w:ascii="Times New Roman" w:hAnsi="Times New Roman"/>
          <w:sz w:val="20"/>
          <w:szCs w:val="20"/>
        </w:rPr>
        <w:t xml:space="preserve"> </w:t>
      </w:r>
    </w:p>
    <w:p w14:paraId="3C8EE05F" w14:textId="77777777" w:rsidR="00933D6D" w:rsidRDefault="00933D6D" w:rsidP="005E272E">
      <w:pPr>
        <w:pStyle w:val="BodyText"/>
        <w:rPr>
          <w:rFonts w:ascii="Times New Roman" w:hAnsi="Times New Roman"/>
          <w:sz w:val="20"/>
          <w:szCs w:val="20"/>
        </w:rPr>
      </w:pPr>
    </w:p>
    <w:p w14:paraId="50426245" w14:textId="40520EFB" w:rsidR="00AB77C0" w:rsidRPr="000E5F00" w:rsidRDefault="00AA5545" w:rsidP="00AA5545">
      <w:pPr>
        <w:pStyle w:val="BodyText"/>
        <w:ind w:left="0"/>
        <w:rPr>
          <w:rFonts w:ascii="Times New Roman" w:hAnsi="Times New Roman"/>
          <w:sz w:val="20"/>
          <w:szCs w:val="20"/>
        </w:rPr>
      </w:pPr>
      <w:r>
        <w:rPr>
          <w:rFonts w:ascii="Times New Roman" w:hAnsi="Times New Roman"/>
          <w:sz w:val="20"/>
          <w:szCs w:val="20"/>
        </w:rPr>
        <w:t xml:space="preserve"> </w:t>
      </w:r>
      <w:r w:rsidR="009E6434" w:rsidRPr="000E5F00">
        <w:rPr>
          <w:rFonts w:ascii="Times New Roman" w:hAnsi="Times New Roman"/>
          <w:sz w:val="20"/>
          <w:szCs w:val="20"/>
        </w:rPr>
        <w:t xml:space="preserve">For additional definitions from 49 CFR 390.5, visit </w:t>
      </w:r>
      <w:hyperlink r:id="rId13" w:history="1">
        <w:r w:rsidR="00E0694E" w:rsidRPr="000E5F00">
          <w:rPr>
            <w:rStyle w:val="Hyperlink"/>
            <w:rFonts w:ascii="Times New Roman" w:hAnsi="Times New Roman"/>
            <w:sz w:val="20"/>
            <w:szCs w:val="20"/>
            <w:u w:color="0000FF"/>
          </w:rPr>
          <w:t>http://www.fmcsa.dot.gov/regulations/title</w:t>
        </w:r>
      </w:hyperlink>
      <w:r w:rsidR="00E0694E" w:rsidRPr="000E5F00">
        <w:rPr>
          <w:rFonts w:ascii="Times New Roman" w:hAnsi="Times New Roman"/>
          <w:color w:val="0000FF"/>
          <w:sz w:val="20"/>
          <w:szCs w:val="20"/>
          <w:u w:val="single" w:color="0000FF"/>
        </w:rPr>
        <w:t xml:space="preserve"> 49/section/390.5</w:t>
      </w:r>
      <w:r w:rsidR="009E6434" w:rsidRPr="000E5F00">
        <w:rPr>
          <w:rFonts w:ascii="Times New Roman" w:hAnsi="Times New Roman"/>
          <w:sz w:val="20"/>
          <w:szCs w:val="20"/>
        </w:rPr>
        <w:t>.</w:t>
      </w:r>
    </w:p>
    <w:p w14:paraId="1DC0CF07" w14:textId="77777777" w:rsidR="00AB77C0" w:rsidRPr="000E5F00" w:rsidRDefault="00AB77C0" w:rsidP="005E272E">
      <w:pPr>
        <w:rPr>
          <w:rFonts w:ascii="Times New Roman" w:eastAsia="Arial" w:hAnsi="Times New Roman"/>
          <w:sz w:val="20"/>
          <w:szCs w:val="20"/>
        </w:rPr>
      </w:pPr>
    </w:p>
    <w:p w14:paraId="08D310D8" w14:textId="77777777" w:rsidR="00AB77C0" w:rsidRPr="000E5F00" w:rsidRDefault="00AA5545" w:rsidP="00AA5545">
      <w:pPr>
        <w:pStyle w:val="Heading4"/>
        <w:ind w:left="0"/>
        <w:rPr>
          <w:rFonts w:ascii="Times New Roman" w:hAnsi="Times New Roman"/>
          <w:i w:val="0"/>
          <w:color w:val="1F497D"/>
        </w:rPr>
      </w:pPr>
      <w:r>
        <w:rPr>
          <w:rFonts w:ascii="Times New Roman" w:hAnsi="Times New Roman"/>
          <w:i w:val="0"/>
          <w:color w:val="1F497D"/>
        </w:rPr>
        <w:t xml:space="preserve">  </w:t>
      </w:r>
      <w:r w:rsidR="00673240">
        <w:rPr>
          <w:rFonts w:ascii="Times New Roman" w:hAnsi="Times New Roman"/>
          <w:i w:val="0"/>
          <w:color w:val="1F497D"/>
        </w:rPr>
        <w:t xml:space="preserve">Definitions from </w:t>
      </w:r>
      <w:r w:rsidR="009E6434" w:rsidRPr="000E5F00">
        <w:rPr>
          <w:rFonts w:ascii="Times New Roman" w:hAnsi="Times New Roman"/>
          <w:i w:val="0"/>
          <w:color w:val="1F497D"/>
        </w:rPr>
        <w:t xml:space="preserve">49 CFR 40.3 </w:t>
      </w:r>
    </w:p>
    <w:p w14:paraId="2439E505" w14:textId="77777777" w:rsidR="003E483E" w:rsidRPr="000E5F00" w:rsidRDefault="003E483E" w:rsidP="005E272E">
      <w:pPr>
        <w:pStyle w:val="Heading4"/>
        <w:rPr>
          <w:rFonts w:ascii="Times New Roman" w:hAnsi="Times New Roman"/>
          <w:b w:val="0"/>
          <w:bCs w:val="0"/>
          <w:i w:val="0"/>
          <w:color w:val="1F497D"/>
        </w:rPr>
      </w:pPr>
    </w:p>
    <w:p w14:paraId="5C13AD48" w14:textId="77777777" w:rsidR="00AB77C0" w:rsidRPr="000E5F00" w:rsidRDefault="009E6434" w:rsidP="005E272E">
      <w:pPr>
        <w:pStyle w:val="BodyText"/>
        <w:ind w:right="231"/>
        <w:rPr>
          <w:rFonts w:ascii="Times New Roman" w:hAnsi="Times New Roman"/>
          <w:sz w:val="20"/>
          <w:szCs w:val="20"/>
        </w:rPr>
      </w:pPr>
      <w:r w:rsidRPr="000E5F00">
        <w:rPr>
          <w:rFonts w:ascii="Times New Roman" w:hAnsi="Times New Roman"/>
          <w:sz w:val="20"/>
          <w:szCs w:val="20"/>
        </w:rPr>
        <w:t>The Omnibus Transportation Employee Testing Act of 1991 requires drug and alcohol testing of safety</w:t>
      </w:r>
      <w:r w:rsidR="006E71F7" w:rsidRPr="000E5F00">
        <w:rPr>
          <w:rFonts w:ascii="Times New Roman" w:hAnsi="Times New Roman"/>
          <w:sz w:val="20"/>
          <w:szCs w:val="20"/>
        </w:rPr>
        <w:t xml:space="preserve"> </w:t>
      </w:r>
      <w:r w:rsidRPr="000E5F00">
        <w:rPr>
          <w:rFonts w:ascii="Times New Roman" w:hAnsi="Times New Roman"/>
          <w:sz w:val="20"/>
          <w:szCs w:val="20"/>
        </w:rPr>
        <w:t xml:space="preserve">sensitive transportation employees in aviation, trucking, railroads, mass transit, pipelines, and </w:t>
      </w:r>
      <w:r w:rsidR="00071BBC" w:rsidRPr="000E5F00">
        <w:rPr>
          <w:rFonts w:ascii="Times New Roman" w:hAnsi="Times New Roman"/>
          <w:sz w:val="20"/>
          <w:szCs w:val="20"/>
        </w:rPr>
        <w:t xml:space="preserve">other </w:t>
      </w:r>
      <w:r w:rsidRPr="000E5F00">
        <w:rPr>
          <w:rFonts w:ascii="Times New Roman" w:hAnsi="Times New Roman"/>
          <w:sz w:val="20"/>
          <w:szCs w:val="20"/>
        </w:rPr>
        <w:t xml:space="preserve">transportation industries. </w:t>
      </w:r>
      <w:r w:rsidR="00673240">
        <w:rPr>
          <w:rFonts w:ascii="Times New Roman" w:hAnsi="Times New Roman"/>
          <w:sz w:val="20"/>
          <w:szCs w:val="20"/>
        </w:rPr>
        <w:t xml:space="preserve"> </w:t>
      </w:r>
      <w:r w:rsidRPr="000E5F00">
        <w:rPr>
          <w:rFonts w:ascii="Times New Roman" w:hAnsi="Times New Roman"/>
          <w:sz w:val="20"/>
          <w:szCs w:val="20"/>
        </w:rPr>
        <w:t xml:space="preserve">The </w:t>
      </w:r>
      <w:r w:rsidR="00673240">
        <w:rPr>
          <w:rFonts w:ascii="Times New Roman" w:hAnsi="Times New Roman"/>
          <w:sz w:val="20"/>
          <w:szCs w:val="20"/>
        </w:rPr>
        <w:t>DOT</w:t>
      </w:r>
      <w:r w:rsidRPr="000E5F00">
        <w:rPr>
          <w:rFonts w:ascii="Times New Roman" w:hAnsi="Times New Roman"/>
          <w:sz w:val="20"/>
          <w:szCs w:val="20"/>
        </w:rPr>
        <w:t xml:space="preserve"> publishes rules on who must conduct</w:t>
      </w:r>
      <w:r w:rsidR="007E7B01" w:rsidRPr="000E5F00">
        <w:rPr>
          <w:rFonts w:ascii="Times New Roman" w:hAnsi="Times New Roman"/>
          <w:sz w:val="20"/>
          <w:szCs w:val="20"/>
        </w:rPr>
        <w:t xml:space="preserve"> </w:t>
      </w:r>
      <w:r w:rsidRPr="000E5F00">
        <w:rPr>
          <w:rFonts w:ascii="Times New Roman" w:hAnsi="Times New Roman"/>
          <w:sz w:val="20"/>
          <w:szCs w:val="20"/>
        </w:rPr>
        <w:t xml:space="preserve">drug and alcohol tests, how to conduct those tests, and what procedures to use when testing. </w:t>
      </w:r>
    </w:p>
    <w:p w14:paraId="79EB9365" w14:textId="77777777" w:rsidR="00AB77C0" w:rsidRPr="000E5F00" w:rsidRDefault="00AB77C0" w:rsidP="005E272E">
      <w:pPr>
        <w:rPr>
          <w:rFonts w:ascii="Times New Roman" w:eastAsia="Arial" w:hAnsi="Times New Roman"/>
          <w:sz w:val="20"/>
          <w:szCs w:val="20"/>
        </w:rPr>
      </w:pPr>
    </w:p>
    <w:p w14:paraId="5D828DA3" w14:textId="2715A8FD" w:rsidR="00AB77C0" w:rsidRPr="000E5F00" w:rsidRDefault="00747920" w:rsidP="005E272E">
      <w:pPr>
        <w:pStyle w:val="BodyText"/>
        <w:rPr>
          <w:rFonts w:ascii="Times New Roman" w:hAnsi="Times New Roman"/>
          <w:sz w:val="20"/>
          <w:szCs w:val="20"/>
        </w:rPr>
      </w:pPr>
      <w:r>
        <w:rPr>
          <w:rFonts w:ascii="Times New Roman" w:hAnsi="Times New Roman"/>
          <w:bCs/>
          <w:sz w:val="20"/>
          <w:szCs w:val="20"/>
        </w:rPr>
        <w:t>“</w:t>
      </w:r>
      <w:r w:rsidR="009E6434" w:rsidRPr="0050643C">
        <w:rPr>
          <w:rFonts w:ascii="Times New Roman" w:hAnsi="Times New Roman"/>
          <w:bCs/>
          <w:sz w:val="20"/>
          <w:szCs w:val="20"/>
        </w:rPr>
        <w:t>Medical Review Officer</w:t>
      </w:r>
      <w:r>
        <w:rPr>
          <w:rFonts w:ascii="Times New Roman" w:hAnsi="Times New Roman"/>
          <w:bCs/>
          <w:sz w:val="20"/>
          <w:szCs w:val="20"/>
        </w:rPr>
        <w:t>”</w:t>
      </w:r>
      <w:r w:rsidR="009E6434" w:rsidRPr="0050643C">
        <w:rPr>
          <w:rFonts w:ascii="Times New Roman" w:hAnsi="Times New Roman"/>
          <w:bCs/>
          <w:sz w:val="20"/>
          <w:szCs w:val="20"/>
        </w:rPr>
        <w:t xml:space="preserve"> (MRO</w:t>
      </w:r>
      <w:r>
        <w:rPr>
          <w:rFonts w:ascii="Times New Roman" w:hAnsi="Times New Roman"/>
          <w:bCs/>
          <w:sz w:val="20"/>
          <w:szCs w:val="20"/>
        </w:rPr>
        <w:t xml:space="preserve"> means </w:t>
      </w:r>
      <w:r w:rsidR="00673240">
        <w:rPr>
          <w:rFonts w:ascii="Times New Roman" w:hAnsi="Times New Roman"/>
          <w:sz w:val="20"/>
          <w:szCs w:val="20"/>
        </w:rPr>
        <w:t xml:space="preserve"> </w:t>
      </w:r>
      <w:r w:rsidR="006E71F7" w:rsidRPr="000E5F00">
        <w:rPr>
          <w:rFonts w:ascii="Times New Roman" w:hAnsi="Times New Roman"/>
          <w:sz w:val="20"/>
          <w:szCs w:val="20"/>
        </w:rPr>
        <w:t>A</w:t>
      </w:r>
      <w:r w:rsidR="009E6434" w:rsidRPr="000E5F00">
        <w:rPr>
          <w:rFonts w:ascii="Times New Roman" w:hAnsi="Times New Roman"/>
          <w:sz w:val="20"/>
          <w:szCs w:val="20"/>
        </w:rPr>
        <w:t xml:space="preserve"> person who is a licensed physician and who is responsible for receiving and reviewing laboratory</w:t>
      </w:r>
      <w:r w:rsidR="007E7B01" w:rsidRPr="000E5F00">
        <w:rPr>
          <w:rFonts w:ascii="Times New Roman" w:hAnsi="Times New Roman"/>
          <w:sz w:val="20"/>
          <w:szCs w:val="20"/>
        </w:rPr>
        <w:t xml:space="preserve"> </w:t>
      </w:r>
      <w:r w:rsidR="009E6434" w:rsidRPr="000E5F00">
        <w:rPr>
          <w:rFonts w:ascii="Times New Roman" w:hAnsi="Times New Roman"/>
          <w:sz w:val="20"/>
          <w:szCs w:val="20"/>
        </w:rPr>
        <w:t>results generated by an employer</w:t>
      </w:r>
      <w:r w:rsidR="00382F7B" w:rsidRPr="000E5F00">
        <w:rPr>
          <w:rFonts w:ascii="Times New Roman" w:hAnsi="Times New Roman"/>
          <w:sz w:val="20"/>
          <w:szCs w:val="20"/>
        </w:rPr>
        <w:t>’s</w:t>
      </w:r>
      <w:r w:rsidR="009E6434" w:rsidRPr="000E5F00">
        <w:rPr>
          <w:rFonts w:ascii="Times New Roman" w:hAnsi="Times New Roman"/>
          <w:sz w:val="20"/>
          <w:szCs w:val="20"/>
        </w:rPr>
        <w:t xml:space="preserve"> drug testing program and evaluating medical explanations for certain</w:t>
      </w:r>
      <w:r w:rsidR="007E7B01" w:rsidRPr="000E5F00">
        <w:rPr>
          <w:rFonts w:ascii="Times New Roman" w:hAnsi="Times New Roman"/>
          <w:sz w:val="20"/>
          <w:szCs w:val="20"/>
        </w:rPr>
        <w:t xml:space="preserve"> </w:t>
      </w:r>
      <w:r w:rsidR="009E6434" w:rsidRPr="000E5F00">
        <w:rPr>
          <w:rFonts w:ascii="Times New Roman" w:hAnsi="Times New Roman"/>
          <w:sz w:val="20"/>
          <w:szCs w:val="20"/>
        </w:rPr>
        <w:t>drug test results.</w:t>
      </w:r>
    </w:p>
    <w:p w14:paraId="7480A178" w14:textId="77777777" w:rsidR="00AB77C0" w:rsidRPr="000E5F00" w:rsidRDefault="00AB77C0" w:rsidP="005E272E">
      <w:pPr>
        <w:rPr>
          <w:rFonts w:ascii="Times New Roman" w:eastAsia="Arial" w:hAnsi="Times New Roman"/>
          <w:sz w:val="20"/>
          <w:szCs w:val="20"/>
        </w:rPr>
      </w:pPr>
    </w:p>
    <w:p w14:paraId="05BF7115" w14:textId="062E891F" w:rsidR="00382F7B" w:rsidRPr="000E5F00" w:rsidRDefault="00747920" w:rsidP="005E272E">
      <w:pPr>
        <w:pStyle w:val="BodyText"/>
        <w:rPr>
          <w:rFonts w:ascii="Times New Roman" w:hAnsi="Times New Roman"/>
          <w:sz w:val="20"/>
          <w:szCs w:val="20"/>
        </w:rPr>
      </w:pPr>
      <w:r>
        <w:rPr>
          <w:rFonts w:ascii="Times New Roman" w:hAnsi="Times New Roman"/>
          <w:bCs/>
          <w:sz w:val="20"/>
          <w:szCs w:val="20"/>
        </w:rPr>
        <w:t>“</w:t>
      </w:r>
      <w:r w:rsidR="009E6434" w:rsidRPr="0050643C">
        <w:rPr>
          <w:rFonts w:ascii="Times New Roman" w:hAnsi="Times New Roman"/>
          <w:bCs/>
          <w:sz w:val="20"/>
          <w:szCs w:val="20"/>
        </w:rPr>
        <w:t>Substance Abuse Professional</w:t>
      </w:r>
      <w:r>
        <w:rPr>
          <w:rFonts w:ascii="Times New Roman" w:hAnsi="Times New Roman"/>
          <w:bCs/>
          <w:sz w:val="20"/>
          <w:szCs w:val="20"/>
        </w:rPr>
        <w:t>”</w:t>
      </w:r>
      <w:r w:rsidR="009E6434" w:rsidRPr="0050643C">
        <w:rPr>
          <w:rFonts w:ascii="Times New Roman" w:hAnsi="Times New Roman"/>
          <w:bCs/>
          <w:sz w:val="20"/>
          <w:szCs w:val="20"/>
        </w:rPr>
        <w:t xml:space="preserve"> (SAP)</w:t>
      </w:r>
      <w:r>
        <w:rPr>
          <w:rFonts w:ascii="Times New Roman" w:hAnsi="Times New Roman"/>
          <w:bCs/>
          <w:sz w:val="20"/>
          <w:szCs w:val="20"/>
        </w:rPr>
        <w:t xml:space="preserve"> means </w:t>
      </w:r>
      <w:r w:rsidR="00673240">
        <w:rPr>
          <w:rFonts w:ascii="Times New Roman" w:hAnsi="Times New Roman"/>
          <w:sz w:val="20"/>
          <w:szCs w:val="20"/>
        </w:rPr>
        <w:t xml:space="preserve"> </w:t>
      </w:r>
      <w:r w:rsidR="009E6434" w:rsidRPr="000E5F00">
        <w:rPr>
          <w:rFonts w:ascii="Times New Roman" w:hAnsi="Times New Roman"/>
          <w:sz w:val="20"/>
          <w:szCs w:val="20"/>
        </w:rPr>
        <w:t xml:space="preserve">A person who evaluates employees who have violated DOT drug and alcohol regulations and </w:t>
      </w:r>
      <w:r w:rsidR="00071BBC" w:rsidRPr="000E5F00">
        <w:rPr>
          <w:rFonts w:ascii="Times New Roman" w:hAnsi="Times New Roman"/>
          <w:sz w:val="20"/>
          <w:szCs w:val="20"/>
        </w:rPr>
        <w:t xml:space="preserve">makes </w:t>
      </w:r>
      <w:r w:rsidR="009E6434" w:rsidRPr="000E5F00">
        <w:rPr>
          <w:rFonts w:ascii="Times New Roman" w:hAnsi="Times New Roman"/>
          <w:sz w:val="20"/>
          <w:szCs w:val="20"/>
        </w:rPr>
        <w:t>recommendations concerning education, treatment, follow-up testing, and aftercare.</w:t>
      </w:r>
      <w:r w:rsidR="001F7061" w:rsidRPr="000E5F00">
        <w:rPr>
          <w:rFonts w:ascii="Times New Roman" w:hAnsi="Times New Roman"/>
          <w:sz w:val="20"/>
          <w:szCs w:val="20"/>
        </w:rPr>
        <w:t xml:space="preserve"> </w:t>
      </w:r>
    </w:p>
    <w:p w14:paraId="1C61E91B" w14:textId="77777777" w:rsidR="00382F7B" w:rsidRPr="000E5F00" w:rsidRDefault="00382F7B" w:rsidP="005E272E">
      <w:pPr>
        <w:pStyle w:val="BodyText"/>
        <w:rPr>
          <w:rFonts w:ascii="Times New Roman" w:hAnsi="Times New Roman"/>
          <w:sz w:val="20"/>
          <w:szCs w:val="20"/>
        </w:rPr>
      </w:pPr>
    </w:p>
    <w:p w14:paraId="7338664E" w14:textId="06DA632D" w:rsidR="00AB77C0" w:rsidRPr="00CF5BC3" w:rsidRDefault="009E6434" w:rsidP="005E272E">
      <w:pPr>
        <w:pStyle w:val="BodyText"/>
        <w:rPr>
          <w:rFonts w:ascii="Times New Roman" w:hAnsi="Times New Roman"/>
          <w:sz w:val="20"/>
          <w:szCs w:val="20"/>
        </w:rPr>
      </w:pPr>
      <w:r w:rsidRPr="000E5F00">
        <w:rPr>
          <w:rFonts w:ascii="Times New Roman" w:hAnsi="Times New Roman"/>
          <w:sz w:val="20"/>
          <w:szCs w:val="20"/>
        </w:rPr>
        <w:t xml:space="preserve">For additional definitions from 49 CFR </w:t>
      </w:r>
      <w:r w:rsidR="00747920">
        <w:rPr>
          <w:rFonts w:ascii="Times New Roman" w:hAnsi="Times New Roman"/>
          <w:sz w:val="20"/>
          <w:szCs w:val="20"/>
        </w:rPr>
        <w:t xml:space="preserve">part </w:t>
      </w:r>
      <w:r w:rsidRPr="000E5F00">
        <w:rPr>
          <w:rFonts w:ascii="Times New Roman" w:hAnsi="Times New Roman"/>
          <w:sz w:val="20"/>
          <w:szCs w:val="20"/>
        </w:rPr>
        <w:t xml:space="preserve">40, visit </w:t>
      </w:r>
      <w:r w:rsidRPr="000E5F00">
        <w:rPr>
          <w:rFonts w:ascii="Times New Roman" w:hAnsi="Times New Roman"/>
          <w:color w:val="0000FF"/>
          <w:sz w:val="20"/>
          <w:szCs w:val="20"/>
        </w:rPr>
        <w:t xml:space="preserve"> </w:t>
      </w:r>
      <w:hyperlink r:id="rId14" w:history="1">
        <w:r w:rsidR="00E0694E" w:rsidRPr="000E5F00">
          <w:rPr>
            <w:rStyle w:val="Hyperlink"/>
            <w:rFonts w:ascii="Times New Roman" w:hAnsi="Times New Roman"/>
            <w:sz w:val="20"/>
            <w:szCs w:val="20"/>
          </w:rPr>
          <w:t>http://www.transportation.gov/odapc/part40</w:t>
        </w:r>
      </w:hyperlink>
    </w:p>
    <w:p w14:paraId="55B9B2B3" w14:textId="77777777" w:rsidR="00AB77C0" w:rsidRPr="000E5F00" w:rsidRDefault="00AB77C0" w:rsidP="005E272E">
      <w:pPr>
        <w:rPr>
          <w:rFonts w:ascii="Times New Roman" w:hAnsi="Times New Roman"/>
          <w:sz w:val="20"/>
          <w:szCs w:val="20"/>
        </w:rPr>
      </w:pPr>
    </w:p>
    <w:p w14:paraId="50095A50" w14:textId="77777777" w:rsidR="00DE3650" w:rsidRPr="000E5F00" w:rsidRDefault="00DE3650" w:rsidP="005E272E">
      <w:pPr>
        <w:pStyle w:val="Heading1"/>
        <w:spacing w:before="0"/>
        <w:rPr>
          <w:rFonts w:ascii="Times New Roman" w:hAnsi="Times New Roman"/>
          <w:b/>
          <w:i w:val="0"/>
          <w:sz w:val="28"/>
          <w:szCs w:val="28"/>
        </w:rPr>
      </w:pPr>
      <w:bookmarkStart w:id="20" w:name="Part_II_-The_Job_of_Commercial_Driving_"/>
      <w:bookmarkStart w:id="21" w:name="_bookmark7"/>
      <w:bookmarkStart w:id="22" w:name="_Toc2759659"/>
      <w:bookmarkEnd w:id="20"/>
      <w:bookmarkEnd w:id="21"/>
      <w:r w:rsidRPr="000E5F00">
        <w:rPr>
          <w:rFonts w:ascii="Times New Roman" w:hAnsi="Times New Roman"/>
          <w:b/>
          <w:i w:val="0"/>
          <w:sz w:val="28"/>
          <w:szCs w:val="28"/>
        </w:rPr>
        <w:t xml:space="preserve">Part II- The </w:t>
      </w:r>
      <w:r w:rsidR="00C32E44" w:rsidRPr="000E5F00">
        <w:rPr>
          <w:rFonts w:ascii="Times New Roman" w:hAnsi="Times New Roman"/>
          <w:b/>
          <w:i w:val="0"/>
          <w:sz w:val="28"/>
          <w:szCs w:val="28"/>
        </w:rPr>
        <w:t>Job of Commercial Driving</w:t>
      </w:r>
      <w:bookmarkEnd w:id="22"/>
    </w:p>
    <w:p w14:paraId="11DA8E60" w14:textId="77777777" w:rsidR="00D11A08" w:rsidRPr="000E5F00" w:rsidRDefault="00D11A08" w:rsidP="005E272E">
      <w:pPr>
        <w:pStyle w:val="Heading1"/>
        <w:spacing w:before="0"/>
        <w:rPr>
          <w:rFonts w:ascii="Times New Roman" w:hAnsi="Times New Roman"/>
          <w:b/>
          <w:i w:val="0"/>
          <w:sz w:val="28"/>
          <w:szCs w:val="28"/>
        </w:rPr>
      </w:pPr>
    </w:p>
    <w:p w14:paraId="0894AE27" w14:textId="031B73EB" w:rsidR="003461EA" w:rsidRDefault="009E6434" w:rsidP="005E272E">
      <w:pPr>
        <w:pStyle w:val="Heading2"/>
        <w:rPr>
          <w:rFonts w:ascii="Times New Roman" w:hAnsi="Times New Roman"/>
          <w:color w:val="1F497D"/>
          <w:sz w:val="24"/>
          <w:szCs w:val="24"/>
        </w:rPr>
      </w:pPr>
      <w:bookmarkStart w:id="23" w:name="_Toc2759660"/>
      <w:r w:rsidRPr="000E5F00">
        <w:rPr>
          <w:rFonts w:ascii="Times New Roman" w:hAnsi="Times New Roman"/>
          <w:color w:val="1F497D"/>
          <w:sz w:val="24"/>
          <w:szCs w:val="24"/>
        </w:rPr>
        <w:t>FMCSA Regulat</w:t>
      </w:r>
      <w:r w:rsidR="003103BD">
        <w:rPr>
          <w:rFonts w:ascii="Times New Roman" w:hAnsi="Times New Roman"/>
          <w:color w:val="1F497D"/>
          <w:sz w:val="24"/>
          <w:szCs w:val="24"/>
        </w:rPr>
        <w:t>ion</w:t>
      </w:r>
      <w:bookmarkStart w:id="24" w:name="_Toc2759661"/>
      <w:bookmarkEnd w:id="23"/>
      <w:r w:rsidR="00747920">
        <w:rPr>
          <w:rFonts w:ascii="Times New Roman" w:hAnsi="Times New Roman"/>
          <w:color w:val="1F497D"/>
          <w:sz w:val="24"/>
          <w:szCs w:val="24"/>
        </w:rPr>
        <w:t>s</w:t>
      </w:r>
    </w:p>
    <w:p w14:paraId="4AE9C743" w14:textId="77777777" w:rsidR="003103BD" w:rsidRDefault="003103BD" w:rsidP="005E272E">
      <w:pPr>
        <w:pStyle w:val="Heading2"/>
        <w:rPr>
          <w:rFonts w:ascii="Times New Roman" w:hAnsi="Times New Roman"/>
          <w:b w:val="0"/>
          <w:sz w:val="20"/>
          <w:szCs w:val="20"/>
        </w:rPr>
      </w:pPr>
    </w:p>
    <w:p w14:paraId="058E3EEB" w14:textId="77777777" w:rsidR="00AB77C0" w:rsidRPr="000E5F00" w:rsidRDefault="009E6434" w:rsidP="005E272E">
      <w:pPr>
        <w:pStyle w:val="Heading2"/>
        <w:rPr>
          <w:rFonts w:ascii="Times New Roman" w:hAnsi="Times New Roman"/>
          <w:sz w:val="20"/>
          <w:szCs w:val="20"/>
        </w:rPr>
      </w:pPr>
      <w:r w:rsidRPr="000E5F00">
        <w:rPr>
          <w:rFonts w:ascii="Times New Roman" w:hAnsi="Times New Roman"/>
          <w:b w:val="0"/>
          <w:sz w:val="20"/>
          <w:szCs w:val="20"/>
        </w:rPr>
        <w:t>The F</w:t>
      </w:r>
      <w:r w:rsidR="002A6DF0" w:rsidRPr="000E5F00">
        <w:rPr>
          <w:rFonts w:ascii="Times New Roman" w:hAnsi="Times New Roman"/>
          <w:b w:val="0"/>
          <w:sz w:val="20"/>
          <w:szCs w:val="20"/>
        </w:rPr>
        <w:t>MCSA</w:t>
      </w:r>
      <w:r w:rsidRPr="000E5F00">
        <w:rPr>
          <w:rFonts w:ascii="Times New Roman" w:hAnsi="Times New Roman"/>
          <w:b w:val="0"/>
          <w:sz w:val="20"/>
          <w:szCs w:val="20"/>
        </w:rPr>
        <w:t xml:space="preserve"> regulates drivers, the trucks and buses the drivers operate, </w:t>
      </w:r>
      <w:r w:rsidR="003103BD">
        <w:rPr>
          <w:rFonts w:ascii="Times New Roman" w:hAnsi="Times New Roman"/>
          <w:b w:val="0"/>
          <w:sz w:val="20"/>
          <w:szCs w:val="20"/>
        </w:rPr>
        <w:t>and</w:t>
      </w:r>
      <w:r w:rsidR="00E609A3">
        <w:rPr>
          <w:rFonts w:ascii="Times New Roman" w:hAnsi="Times New Roman"/>
          <w:b w:val="0"/>
          <w:sz w:val="20"/>
          <w:szCs w:val="20"/>
        </w:rPr>
        <w:t xml:space="preserve"> </w:t>
      </w:r>
      <w:r w:rsidRPr="000E5F00">
        <w:rPr>
          <w:rFonts w:ascii="Times New Roman" w:hAnsi="Times New Roman"/>
          <w:b w:val="0"/>
          <w:sz w:val="20"/>
          <w:szCs w:val="20"/>
        </w:rPr>
        <w:t>motor carrier</w:t>
      </w:r>
      <w:r w:rsidR="003103BD">
        <w:rPr>
          <w:rFonts w:ascii="Times New Roman" w:hAnsi="Times New Roman"/>
          <w:b w:val="0"/>
          <w:sz w:val="20"/>
          <w:szCs w:val="20"/>
        </w:rPr>
        <w:t xml:space="preserve">s (both private and for-hire) operating in interstate commerce. It also regulates the shipment and </w:t>
      </w:r>
      <w:r w:rsidRPr="000E5F00">
        <w:rPr>
          <w:rFonts w:ascii="Times New Roman" w:hAnsi="Times New Roman"/>
          <w:b w:val="0"/>
          <w:sz w:val="20"/>
          <w:szCs w:val="20"/>
        </w:rPr>
        <w:t xml:space="preserve">transportation </w:t>
      </w:r>
      <w:r w:rsidR="00071BBC" w:rsidRPr="000E5F00">
        <w:rPr>
          <w:rFonts w:ascii="Times New Roman" w:hAnsi="Times New Roman"/>
          <w:b w:val="0"/>
          <w:sz w:val="20"/>
          <w:szCs w:val="20"/>
        </w:rPr>
        <w:t xml:space="preserve">of </w:t>
      </w:r>
      <w:r w:rsidRPr="000E5F00">
        <w:rPr>
          <w:rFonts w:ascii="Times New Roman" w:hAnsi="Times New Roman"/>
          <w:b w:val="0"/>
          <w:sz w:val="20"/>
          <w:szCs w:val="20"/>
        </w:rPr>
        <w:t xml:space="preserve">hazardous materials </w:t>
      </w:r>
      <w:r w:rsidR="003103BD">
        <w:rPr>
          <w:rFonts w:ascii="Times New Roman" w:hAnsi="Times New Roman"/>
          <w:b w:val="0"/>
          <w:sz w:val="20"/>
          <w:szCs w:val="20"/>
        </w:rPr>
        <w:t xml:space="preserve">on the highways in interstate and intrastate commerce. </w:t>
      </w:r>
      <w:r w:rsidRPr="000E5F00">
        <w:rPr>
          <w:rFonts w:ascii="Times New Roman" w:hAnsi="Times New Roman"/>
          <w:b w:val="0"/>
          <w:sz w:val="20"/>
          <w:szCs w:val="20"/>
        </w:rPr>
        <w:t xml:space="preserve">A safety risk in any one or more of these </w:t>
      </w:r>
      <w:r w:rsidR="00071BBC" w:rsidRPr="000E5F00">
        <w:rPr>
          <w:rFonts w:ascii="Times New Roman" w:hAnsi="Times New Roman"/>
          <w:b w:val="0"/>
          <w:sz w:val="20"/>
          <w:szCs w:val="20"/>
        </w:rPr>
        <w:t xml:space="preserve">commercial </w:t>
      </w:r>
      <w:r w:rsidRPr="000E5F00">
        <w:rPr>
          <w:rFonts w:ascii="Times New Roman" w:hAnsi="Times New Roman"/>
          <w:b w:val="0"/>
          <w:sz w:val="20"/>
          <w:szCs w:val="20"/>
        </w:rPr>
        <w:t>operations components can endanger the safety and health of the public</w:t>
      </w:r>
      <w:r w:rsidR="003E483E" w:rsidRPr="000E5F00">
        <w:rPr>
          <w:rFonts w:ascii="Times New Roman" w:hAnsi="Times New Roman"/>
          <w:b w:val="0"/>
          <w:sz w:val="20"/>
          <w:szCs w:val="20"/>
        </w:rPr>
        <w:t xml:space="preserve"> and the driver</w:t>
      </w:r>
      <w:r w:rsidRPr="000E5F00">
        <w:rPr>
          <w:rFonts w:ascii="Times New Roman" w:hAnsi="Times New Roman"/>
          <w:b w:val="0"/>
          <w:sz w:val="20"/>
          <w:szCs w:val="20"/>
        </w:rPr>
        <w:t>.</w:t>
      </w:r>
      <w:bookmarkEnd w:id="24"/>
    </w:p>
    <w:p w14:paraId="3D106E3A" w14:textId="77777777" w:rsidR="00933D6D" w:rsidRDefault="00933D6D" w:rsidP="005E272E">
      <w:pPr>
        <w:pStyle w:val="Heading3"/>
        <w:rPr>
          <w:rFonts w:ascii="Times New Roman" w:hAnsi="Times New Roman"/>
          <w:color w:val="1F497D"/>
          <w:sz w:val="24"/>
          <w:szCs w:val="24"/>
        </w:rPr>
      </w:pPr>
      <w:bookmarkStart w:id="25" w:name="_Toc2759662"/>
    </w:p>
    <w:p w14:paraId="3A616B08" w14:textId="77777777" w:rsidR="00AB77C0" w:rsidRPr="000E5F00" w:rsidRDefault="009E6434" w:rsidP="005E272E">
      <w:pPr>
        <w:pStyle w:val="Heading3"/>
        <w:rPr>
          <w:rFonts w:ascii="Times New Roman" w:hAnsi="Times New Roman"/>
          <w:b w:val="0"/>
          <w:bCs w:val="0"/>
          <w:sz w:val="24"/>
          <w:szCs w:val="24"/>
        </w:rPr>
      </w:pPr>
      <w:r w:rsidRPr="000E5F00">
        <w:rPr>
          <w:rFonts w:ascii="Times New Roman" w:hAnsi="Times New Roman"/>
          <w:color w:val="1F497D"/>
          <w:sz w:val="24"/>
          <w:szCs w:val="24"/>
        </w:rPr>
        <w:lastRenderedPageBreak/>
        <w:t>Drivers</w:t>
      </w:r>
      <w:bookmarkEnd w:id="25"/>
      <w:r w:rsidR="00F37255">
        <w:rPr>
          <w:rFonts w:ascii="Times New Roman" w:hAnsi="Times New Roman"/>
          <w:color w:val="1F497D"/>
          <w:sz w:val="24"/>
          <w:szCs w:val="24"/>
        </w:rPr>
        <w:br/>
      </w:r>
    </w:p>
    <w:p w14:paraId="4653E214" w14:textId="0A471760" w:rsidR="00AB77C0" w:rsidRDefault="00107405" w:rsidP="00AA6312">
      <w:pPr>
        <w:pStyle w:val="BodyText"/>
        <w:ind w:right="247"/>
        <w:rPr>
          <w:rFonts w:ascii="Times New Roman" w:hAnsi="Times New Roman"/>
          <w:sz w:val="20"/>
          <w:szCs w:val="20"/>
        </w:rPr>
      </w:pPr>
      <w:r>
        <w:rPr>
          <w:rFonts w:ascii="Times New Roman" w:hAnsi="Times New Roman"/>
          <w:sz w:val="20"/>
          <w:szCs w:val="20"/>
        </w:rPr>
        <w:t xml:space="preserve">Interstate </w:t>
      </w:r>
      <w:r w:rsidR="00F37255">
        <w:rPr>
          <w:rFonts w:ascii="Times New Roman" w:hAnsi="Times New Roman"/>
          <w:sz w:val="20"/>
          <w:szCs w:val="20"/>
        </w:rPr>
        <w:t>CMV</w:t>
      </w:r>
      <w:r w:rsidR="00F8386A" w:rsidRPr="000E5F00">
        <w:rPr>
          <w:rFonts w:ascii="Times New Roman" w:hAnsi="Times New Roman"/>
          <w:sz w:val="20"/>
          <w:szCs w:val="20"/>
        </w:rPr>
        <w:t xml:space="preserve"> </w:t>
      </w:r>
      <w:r w:rsidR="00F65BA3" w:rsidRPr="000E5F00">
        <w:rPr>
          <w:rFonts w:ascii="Times New Roman" w:hAnsi="Times New Roman"/>
          <w:sz w:val="20"/>
          <w:szCs w:val="20"/>
        </w:rPr>
        <w:t>drivers</w:t>
      </w:r>
      <w:r w:rsidR="009E6434" w:rsidRPr="000E5F00">
        <w:rPr>
          <w:rFonts w:ascii="Times New Roman" w:hAnsi="Times New Roman"/>
          <w:sz w:val="20"/>
          <w:szCs w:val="20"/>
        </w:rPr>
        <w:t xml:space="preserve"> </w:t>
      </w:r>
      <w:r w:rsidR="00995E35">
        <w:rPr>
          <w:rFonts w:ascii="Times New Roman" w:hAnsi="Times New Roman"/>
          <w:sz w:val="20"/>
          <w:szCs w:val="20"/>
        </w:rPr>
        <w:t xml:space="preserve">must </w:t>
      </w:r>
      <w:r w:rsidR="009E6434" w:rsidRPr="000E5F00">
        <w:rPr>
          <w:rFonts w:ascii="Times New Roman" w:hAnsi="Times New Roman"/>
          <w:sz w:val="20"/>
          <w:szCs w:val="20"/>
        </w:rPr>
        <w:t xml:space="preserve"> comply with</w:t>
      </w:r>
      <w:r w:rsidR="00F65BA3" w:rsidRPr="000E5F00">
        <w:rPr>
          <w:rFonts w:ascii="Times New Roman" w:hAnsi="Times New Roman"/>
          <w:sz w:val="20"/>
          <w:szCs w:val="20"/>
        </w:rPr>
        <w:t xml:space="preserve"> </w:t>
      </w:r>
      <w:r w:rsidR="009E6434" w:rsidRPr="000E5F00">
        <w:rPr>
          <w:rFonts w:ascii="Times New Roman" w:hAnsi="Times New Roman"/>
          <w:sz w:val="20"/>
          <w:szCs w:val="20"/>
        </w:rPr>
        <w:t>FMCSA</w:t>
      </w:r>
      <w:r w:rsidR="00F8386A" w:rsidRPr="000E5F00">
        <w:rPr>
          <w:rFonts w:ascii="Times New Roman" w:hAnsi="Times New Roman"/>
          <w:sz w:val="20"/>
          <w:szCs w:val="20"/>
        </w:rPr>
        <w:t>’s</w:t>
      </w:r>
      <w:r w:rsidR="009E6434" w:rsidRPr="000E5F00">
        <w:rPr>
          <w:rFonts w:ascii="Times New Roman" w:hAnsi="Times New Roman"/>
          <w:sz w:val="20"/>
          <w:szCs w:val="20"/>
        </w:rPr>
        <w:t xml:space="preserve"> physical qualification standards. </w:t>
      </w:r>
      <w:r w:rsidR="00F37255">
        <w:rPr>
          <w:rFonts w:ascii="Times New Roman" w:hAnsi="Times New Roman"/>
          <w:sz w:val="20"/>
          <w:szCs w:val="20"/>
        </w:rPr>
        <w:t xml:space="preserve"> </w:t>
      </w:r>
      <w:r w:rsidR="009E6434" w:rsidRPr="000E5F00">
        <w:rPr>
          <w:rFonts w:ascii="Times New Roman" w:hAnsi="Times New Roman"/>
          <w:sz w:val="20"/>
          <w:szCs w:val="20"/>
        </w:rPr>
        <w:t xml:space="preserve">In addition to </w:t>
      </w:r>
      <w:r w:rsidR="00F8386A" w:rsidRPr="000E5F00">
        <w:rPr>
          <w:rFonts w:ascii="Times New Roman" w:hAnsi="Times New Roman"/>
          <w:sz w:val="20"/>
          <w:szCs w:val="20"/>
        </w:rPr>
        <w:t xml:space="preserve">meeting FMCSA’s physical qualifications standards, </w:t>
      </w:r>
      <w:r w:rsidR="009E6434" w:rsidRPr="000E5F00">
        <w:rPr>
          <w:rFonts w:ascii="Times New Roman" w:hAnsi="Times New Roman"/>
          <w:sz w:val="20"/>
          <w:szCs w:val="20"/>
        </w:rPr>
        <w:t>other regulations affecting the CMV driver include drug</w:t>
      </w:r>
      <w:r w:rsidR="001E1828" w:rsidRPr="000E5F00">
        <w:rPr>
          <w:rFonts w:ascii="Times New Roman" w:hAnsi="Times New Roman"/>
          <w:sz w:val="20"/>
          <w:szCs w:val="20"/>
        </w:rPr>
        <w:t xml:space="preserve"> </w:t>
      </w:r>
      <w:r w:rsidR="009E6434" w:rsidRPr="000E5F00">
        <w:rPr>
          <w:rFonts w:ascii="Times New Roman" w:hAnsi="Times New Roman"/>
          <w:sz w:val="20"/>
          <w:szCs w:val="20"/>
        </w:rPr>
        <w:t>and</w:t>
      </w:r>
      <w:r w:rsidR="00B3353E" w:rsidRPr="000E5F00">
        <w:rPr>
          <w:rFonts w:ascii="Times New Roman" w:hAnsi="Times New Roman"/>
          <w:sz w:val="20"/>
          <w:szCs w:val="20"/>
        </w:rPr>
        <w:t>/or</w:t>
      </w:r>
      <w:r w:rsidR="009E6434" w:rsidRPr="000E5F00">
        <w:rPr>
          <w:rFonts w:ascii="Times New Roman" w:hAnsi="Times New Roman"/>
          <w:sz w:val="20"/>
          <w:szCs w:val="20"/>
        </w:rPr>
        <w:t xml:space="preserve"> alcohol testing, </w:t>
      </w:r>
      <w:r w:rsidR="003E483E" w:rsidRPr="000E5F00">
        <w:rPr>
          <w:rFonts w:ascii="Times New Roman" w:hAnsi="Times New Roman"/>
          <w:sz w:val="20"/>
          <w:szCs w:val="20"/>
        </w:rPr>
        <w:t xml:space="preserve">and </w:t>
      </w:r>
      <w:r w:rsidR="009E6434" w:rsidRPr="000E5F00">
        <w:rPr>
          <w:rFonts w:ascii="Times New Roman" w:hAnsi="Times New Roman"/>
          <w:sz w:val="20"/>
          <w:szCs w:val="20"/>
        </w:rPr>
        <w:t>hours of service.</w:t>
      </w:r>
    </w:p>
    <w:p w14:paraId="1B1500BF" w14:textId="77777777" w:rsidR="00DF0E4C" w:rsidRPr="000E5F00" w:rsidRDefault="00DF0E4C" w:rsidP="00AA6312">
      <w:pPr>
        <w:pStyle w:val="BodyText"/>
        <w:ind w:right="247"/>
        <w:rPr>
          <w:rFonts w:ascii="Times New Roman" w:hAnsi="Times New Roman"/>
          <w:sz w:val="20"/>
          <w:szCs w:val="20"/>
        </w:rPr>
      </w:pPr>
    </w:p>
    <w:p w14:paraId="5EF6A42C" w14:textId="3B8B70A0" w:rsidR="00AB77C0" w:rsidRPr="00797736" w:rsidRDefault="00AB77C0" w:rsidP="00F514F2">
      <w:pPr>
        <w:pStyle w:val="BodyText"/>
        <w:rPr>
          <w:rFonts w:ascii="Times New Roman" w:hAnsi="Times New Roman"/>
          <w:sz w:val="20"/>
          <w:szCs w:val="20"/>
        </w:rPr>
      </w:pPr>
    </w:p>
    <w:p w14:paraId="37051808" w14:textId="77777777" w:rsidR="00AB77C0" w:rsidRPr="000E5F00" w:rsidRDefault="00AB77C0" w:rsidP="00F514F2">
      <w:pPr>
        <w:rPr>
          <w:rFonts w:ascii="Times New Roman" w:eastAsia="Arial" w:hAnsi="Times New Roman"/>
          <w:sz w:val="20"/>
          <w:szCs w:val="20"/>
        </w:rPr>
      </w:pPr>
    </w:p>
    <w:p w14:paraId="5977C1E6" w14:textId="11FAE37D" w:rsidR="00AB77C0" w:rsidRPr="000E5F00" w:rsidRDefault="009E6434">
      <w:pPr>
        <w:pStyle w:val="Heading3"/>
        <w:rPr>
          <w:rFonts w:ascii="Times New Roman" w:hAnsi="Times New Roman"/>
          <w:b w:val="0"/>
          <w:bCs w:val="0"/>
          <w:sz w:val="24"/>
          <w:szCs w:val="24"/>
        </w:rPr>
      </w:pPr>
      <w:bookmarkStart w:id="26" w:name="_Toc2759664"/>
      <w:r w:rsidRPr="000E5F00">
        <w:rPr>
          <w:rFonts w:ascii="Times New Roman" w:hAnsi="Times New Roman"/>
          <w:color w:val="1F497D"/>
          <w:sz w:val="24"/>
          <w:szCs w:val="24"/>
        </w:rPr>
        <w:t>Truck and Bus Companies</w:t>
      </w:r>
      <w:bookmarkEnd w:id="26"/>
      <w:r w:rsidR="00396101">
        <w:rPr>
          <w:rFonts w:ascii="Times New Roman" w:hAnsi="Times New Roman"/>
          <w:color w:val="1F497D"/>
          <w:sz w:val="24"/>
          <w:szCs w:val="24"/>
        </w:rPr>
        <w:t xml:space="preserve"> (Motor carriers)</w:t>
      </w:r>
      <w:r w:rsidR="00F37255">
        <w:rPr>
          <w:rFonts w:ascii="Times New Roman" w:hAnsi="Times New Roman"/>
          <w:color w:val="1F497D"/>
          <w:sz w:val="24"/>
          <w:szCs w:val="24"/>
        </w:rPr>
        <w:br/>
      </w:r>
    </w:p>
    <w:p w14:paraId="625669F9" w14:textId="77777777" w:rsidR="00AB77C0" w:rsidRPr="000E5F00" w:rsidRDefault="009E6434" w:rsidP="00F014F0">
      <w:pPr>
        <w:pStyle w:val="BodyText"/>
        <w:ind w:left="119" w:right="247"/>
        <w:rPr>
          <w:rFonts w:ascii="Times New Roman" w:hAnsi="Times New Roman"/>
          <w:sz w:val="20"/>
          <w:szCs w:val="20"/>
        </w:rPr>
      </w:pPr>
      <w:r w:rsidRPr="000E5F00">
        <w:rPr>
          <w:rFonts w:ascii="Times New Roman" w:hAnsi="Times New Roman"/>
          <w:sz w:val="20"/>
          <w:szCs w:val="20"/>
        </w:rPr>
        <w:t>Motor carriers, both for-hire and private</w:t>
      </w:r>
      <w:r w:rsidR="003E483E" w:rsidRPr="000E5F00">
        <w:rPr>
          <w:rFonts w:ascii="Times New Roman" w:hAnsi="Times New Roman"/>
          <w:sz w:val="20"/>
          <w:szCs w:val="20"/>
        </w:rPr>
        <w:t xml:space="preserve"> truck and bus companies</w:t>
      </w:r>
      <w:r w:rsidRPr="000E5F00">
        <w:rPr>
          <w:rFonts w:ascii="Times New Roman" w:hAnsi="Times New Roman"/>
          <w:sz w:val="20"/>
          <w:szCs w:val="20"/>
        </w:rPr>
        <w:t xml:space="preserve"> must comply with </w:t>
      </w:r>
      <w:r w:rsidR="00383D0D" w:rsidRPr="000E5F00">
        <w:rPr>
          <w:rFonts w:ascii="Times New Roman" w:hAnsi="Times New Roman"/>
          <w:sz w:val="20"/>
          <w:szCs w:val="20"/>
        </w:rPr>
        <w:t>FMCSA</w:t>
      </w:r>
      <w:r w:rsidRPr="000E5F00">
        <w:rPr>
          <w:rFonts w:ascii="Times New Roman" w:hAnsi="Times New Roman"/>
          <w:sz w:val="20"/>
          <w:szCs w:val="20"/>
        </w:rPr>
        <w:t xml:space="preserve"> regulations governing their drivers.</w:t>
      </w:r>
    </w:p>
    <w:p w14:paraId="282C51FF" w14:textId="77777777" w:rsidR="00AB77C0" w:rsidRPr="000E5F00" w:rsidRDefault="00AB77C0" w:rsidP="00F014F0">
      <w:pPr>
        <w:rPr>
          <w:rFonts w:ascii="Times New Roman" w:eastAsia="Arial" w:hAnsi="Times New Roman"/>
          <w:sz w:val="20"/>
          <w:szCs w:val="20"/>
        </w:rPr>
      </w:pPr>
    </w:p>
    <w:p w14:paraId="5E86E907" w14:textId="77777777" w:rsidR="00F514F2" w:rsidRPr="000E5F00" w:rsidRDefault="00F514F2" w:rsidP="00F014F0">
      <w:pPr>
        <w:pStyle w:val="BodyText"/>
        <w:tabs>
          <w:tab w:val="left" w:pos="840"/>
        </w:tabs>
        <w:ind w:left="840" w:right="893"/>
        <w:rPr>
          <w:rFonts w:ascii="Times New Roman" w:hAnsi="Times New Roman"/>
          <w:sz w:val="20"/>
          <w:szCs w:val="20"/>
        </w:rPr>
      </w:pPr>
    </w:p>
    <w:p w14:paraId="78A696FE" w14:textId="77777777" w:rsidR="003F1A97" w:rsidRDefault="009E6434" w:rsidP="00F014F0">
      <w:pPr>
        <w:pStyle w:val="BodyText"/>
        <w:ind w:right="247" w:hanging="1"/>
        <w:rPr>
          <w:rFonts w:ascii="Times New Roman" w:hAnsi="Times New Roman"/>
          <w:sz w:val="20"/>
          <w:szCs w:val="20"/>
        </w:rPr>
      </w:pPr>
      <w:r w:rsidRPr="000E5F00">
        <w:rPr>
          <w:rFonts w:ascii="Times New Roman" w:hAnsi="Times New Roman"/>
          <w:sz w:val="20"/>
          <w:szCs w:val="20"/>
        </w:rPr>
        <w:t xml:space="preserve">Motor carriers are responsible for ensuring that the driver meets the general qualification requirements </w:t>
      </w:r>
      <w:r w:rsidR="00071BBC" w:rsidRPr="000E5F00">
        <w:rPr>
          <w:rFonts w:ascii="Times New Roman" w:hAnsi="Times New Roman"/>
          <w:sz w:val="20"/>
          <w:szCs w:val="20"/>
        </w:rPr>
        <w:t xml:space="preserve">of </w:t>
      </w:r>
      <w:r w:rsidRPr="000E5F00">
        <w:rPr>
          <w:rFonts w:ascii="Times New Roman" w:hAnsi="Times New Roman"/>
          <w:sz w:val="20"/>
          <w:szCs w:val="20"/>
        </w:rPr>
        <w:t xml:space="preserve">49 CFR 391.11. </w:t>
      </w:r>
      <w:r w:rsidR="00F37255">
        <w:rPr>
          <w:rFonts w:ascii="Times New Roman" w:hAnsi="Times New Roman"/>
          <w:sz w:val="20"/>
          <w:szCs w:val="20"/>
        </w:rPr>
        <w:t xml:space="preserve"> </w:t>
      </w:r>
      <w:r w:rsidR="00C40519" w:rsidRPr="000E5F00">
        <w:rPr>
          <w:rFonts w:ascii="Times New Roman" w:hAnsi="Times New Roman"/>
          <w:sz w:val="20"/>
          <w:szCs w:val="20"/>
        </w:rPr>
        <w:t xml:space="preserve">These requirements include that an individual is physically qualified to drive a </w:t>
      </w:r>
      <w:r w:rsidR="00F37255">
        <w:rPr>
          <w:rFonts w:ascii="Times New Roman" w:hAnsi="Times New Roman"/>
          <w:sz w:val="20"/>
          <w:szCs w:val="20"/>
        </w:rPr>
        <w:t>CMV</w:t>
      </w:r>
      <w:r w:rsidR="00C40519" w:rsidRPr="000E5F00">
        <w:rPr>
          <w:rFonts w:ascii="Times New Roman" w:hAnsi="Times New Roman"/>
          <w:sz w:val="20"/>
          <w:szCs w:val="20"/>
        </w:rPr>
        <w:t xml:space="preserve">, as evidenced by having a current </w:t>
      </w:r>
      <w:r w:rsidR="00F37255">
        <w:rPr>
          <w:rFonts w:ascii="Times New Roman" w:hAnsi="Times New Roman"/>
          <w:sz w:val="20"/>
          <w:szCs w:val="20"/>
        </w:rPr>
        <w:t>Medical Examiner’s Certificate, Form MCSA-5876</w:t>
      </w:r>
      <w:r w:rsidR="00C40519" w:rsidRPr="000E5F00">
        <w:rPr>
          <w:rFonts w:ascii="Times New Roman" w:hAnsi="Times New Roman"/>
          <w:sz w:val="20"/>
          <w:szCs w:val="20"/>
        </w:rPr>
        <w:t>.</w:t>
      </w:r>
    </w:p>
    <w:p w14:paraId="29FB8C3B" w14:textId="77777777" w:rsidR="00F37255" w:rsidRPr="000E5F00" w:rsidRDefault="00F37255" w:rsidP="00F014F0">
      <w:pPr>
        <w:pStyle w:val="BodyText"/>
        <w:ind w:right="247" w:hanging="1"/>
        <w:rPr>
          <w:rFonts w:ascii="Times New Roman" w:hAnsi="Times New Roman"/>
          <w:sz w:val="20"/>
          <w:szCs w:val="20"/>
        </w:rPr>
      </w:pPr>
    </w:p>
    <w:p w14:paraId="540D0E23" w14:textId="74235743" w:rsidR="00AB77C0" w:rsidRPr="000E5F00" w:rsidRDefault="006B1420" w:rsidP="00F014F0">
      <w:pPr>
        <w:pStyle w:val="BodyText"/>
        <w:numPr>
          <w:ilvl w:val="0"/>
          <w:numId w:val="3"/>
        </w:numPr>
        <w:tabs>
          <w:tab w:val="left" w:pos="840"/>
        </w:tabs>
        <w:rPr>
          <w:rFonts w:ascii="Times New Roman" w:hAnsi="Times New Roman"/>
          <w:sz w:val="20"/>
          <w:szCs w:val="20"/>
        </w:rPr>
      </w:pPr>
      <w:bookmarkStart w:id="27" w:name="_bookmark8"/>
      <w:bookmarkEnd w:id="27"/>
      <w:r>
        <w:rPr>
          <w:rFonts w:ascii="Times New Roman" w:hAnsi="Times New Roman"/>
          <w:sz w:val="20"/>
          <w:szCs w:val="20"/>
        </w:rPr>
        <w:t>.</w:t>
      </w:r>
    </w:p>
    <w:p w14:paraId="13E445C9" w14:textId="77777777" w:rsidR="00383D0D" w:rsidRPr="000E5F00" w:rsidRDefault="00383D0D" w:rsidP="00FD06C1">
      <w:pPr>
        <w:pStyle w:val="BodyText"/>
        <w:tabs>
          <w:tab w:val="left" w:pos="840"/>
        </w:tabs>
        <w:ind w:left="840"/>
        <w:rPr>
          <w:rFonts w:ascii="Times New Roman" w:hAnsi="Times New Roman"/>
          <w:sz w:val="20"/>
          <w:szCs w:val="20"/>
        </w:rPr>
      </w:pPr>
    </w:p>
    <w:p w14:paraId="3755E72B" w14:textId="77777777" w:rsidR="00AB77C0" w:rsidRPr="000E5F00" w:rsidRDefault="00376C18" w:rsidP="00FD06C1">
      <w:pPr>
        <w:pStyle w:val="Heading3"/>
        <w:rPr>
          <w:rFonts w:ascii="Times New Roman" w:hAnsi="Times New Roman"/>
          <w:b w:val="0"/>
          <w:bCs w:val="0"/>
          <w:color w:val="1F497D"/>
          <w:sz w:val="24"/>
          <w:szCs w:val="24"/>
        </w:rPr>
      </w:pPr>
      <w:bookmarkStart w:id="28" w:name="_Toc2759665"/>
      <w:r w:rsidRPr="000E5F00">
        <w:rPr>
          <w:rFonts w:ascii="Times New Roman" w:hAnsi="Times New Roman"/>
          <w:color w:val="1F497D"/>
          <w:sz w:val="24"/>
          <w:szCs w:val="24"/>
        </w:rPr>
        <w:t>State</w:t>
      </w:r>
      <w:r w:rsidR="009E6434" w:rsidRPr="000E5F00">
        <w:rPr>
          <w:rFonts w:ascii="Times New Roman" w:hAnsi="Times New Roman"/>
          <w:color w:val="1F497D"/>
          <w:sz w:val="24"/>
          <w:szCs w:val="24"/>
        </w:rPr>
        <w:t xml:space="preserve"> Regulation</w:t>
      </w:r>
      <w:bookmarkEnd w:id="28"/>
      <w:r w:rsidR="00F37255">
        <w:rPr>
          <w:rFonts w:ascii="Times New Roman" w:hAnsi="Times New Roman"/>
          <w:color w:val="1F497D"/>
          <w:sz w:val="24"/>
          <w:szCs w:val="24"/>
        </w:rPr>
        <w:br/>
      </w:r>
    </w:p>
    <w:p w14:paraId="75922A78" w14:textId="77777777" w:rsidR="00AB77C0" w:rsidRPr="000E5F00" w:rsidRDefault="009E6434" w:rsidP="00232992">
      <w:pPr>
        <w:pStyle w:val="BodyText"/>
        <w:ind w:right="396"/>
        <w:rPr>
          <w:rFonts w:ascii="Times New Roman" w:hAnsi="Times New Roman"/>
          <w:sz w:val="20"/>
          <w:szCs w:val="20"/>
        </w:rPr>
      </w:pPr>
      <w:r w:rsidRPr="000E5F00">
        <w:rPr>
          <w:rFonts w:ascii="Times New Roman" w:hAnsi="Times New Roman"/>
          <w:sz w:val="20"/>
          <w:szCs w:val="20"/>
        </w:rPr>
        <w:t xml:space="preserve">States regulate intrastate commerce and commercial drivers who are </w:t>
      </w:r>
      <w:r w:rsidR="0014449A" w:rsidRPr="000E5F00">
        <w:rPr>
          <w:rFonts w:ascii="Times New Roman" w:hAnsi="Times New Roman"/>
          <w:sz w:val="20"/>
          <w:szCs w:val="20"/>
        </w:rPr>
        <w:t xml:space="preserve">NOT subject to </w:t>
      </w:r>
      <w:r w:rsidR="00107405">
        <w:rPr>
          <w:rFonts w:ascii="Times New Roman" w:hAnsi="Times New Roman"/>
          <w:sz w:val="20"/>
          <w:szCs w:val="20"/>
        </w:rPr>
        <w:t xml:space="preserve">direct </w:t>
      </w:r>
      <w:r w:rsidR="0014449A" w:rsidRPr="000E5F00">
        <w:rPr>
          <w:rFonts w:ascii="Times New Roman" w:hAnsi="Times New Roman"/>
          <w:sz w:val="20"/>
          <w:szCs w:val="20"/>
        </w:rPr>
        <w:t>Federal regulations</w:t>
      </w:r>
      <w:r w:rsidR="00BA0A54">
        <w:rPr>
          <w:rFonts w:ascii="Times New Roman" w:hAnsi="Times New Roman"/>
          <w:sz w:val="20"/>
          <w:szCs w:val="20"/>
        </w:rPr>
        <w:t xml:space="preserve"> </w:t>
      </w:r>
      <w:r w:rsidR="00107405">
        <w:rPr>
          <w:rFonts w:ascii="Times New Roman" w:hAnsi="Times New Roman"/>
          <w:sz w:val="20"/>
          <w:szCs w:val="20"/>
        </w:rPr>
        <w:t>with respect to physical qualifications</w:t>
      </w:r>
      <w:r w:rsidRPr="000E5F00">
        <w:rPr>
          <w:rFonts w:ascii="Times New Roman" w:hAnsi="Times New Roman"/>
          <w:sz w:val="20"/>
          <w:szCs w:val="20"/>
        </w:rPr>
        <w:t>.</w:t>
      </w:r>
      <w:r w:rsidR="007E7B01" w:rsidRPr="000E5F00">
        <w:rPr>
          <w:rFonts w:ascii="Times New Roman" w:hAnsi="Times New Roman"/>
          <w:sz w:val="20"/>
          <w:szCs w:val="20"/>
        </w:rPr>
        <w:t xml:space="preserve"> </w:t>
      </w:r>
      <w:r w:rsidR="009A3FD3">
        <w:rPr>
          <w:rFonts w:ascii="Times New Roman" w:hAnsi="Times New Roman"/>
          <w:sz w:val="20"/>
          <w:szCs w:val="20"/>
        </w:rPr>
        <w:t xml:space="preserve"> </w:t>
      </w:r>
      <w:r w:rsidR="00107405">
        <w:rPr>
          <w:rFonts w:ascii="Times New Roman" w:hAnsi="Times New Roman"/>
          <w:sz w:val="20"/>
          <w:szCs w:val="20"/>
        </w:rPr>
        <w:t xml:space="preserve">Nearly all </w:t>
      </w:r>
      <w:r w:rsidR="001432B2" w:rsidRPr="000E5F00">
        <w:rPr>
          <w:rFonts w:ascii="Times New Roman" w:hAnsi="Times New Roman"/>
          <w:sz w:val="20"/>
          <w:szCs w:val="20"/>
        </w:rPr>
        <w:t>States</w:t>
      </w:r>
      <w:r w:rsidRPr="000E5F00">
        <w:rPr>
          <w:rFonts w:ascii="Times New Roman" w:hAnsi="Times New Roman"/>
          <w:sz w:val="20"/>
          <w:szCs w:val="20"/>
        </w:rPr>
        <w:t xml:space="preserve"> </w:t>
      </w:r>
      <w:r w:rsidR="0014449A" w:rsidRPr="000E5F00">
        <w:rPr>
          <w:rFonts w:ascii="Times New Roman" w:hAnsi="Times New Roman"/>
          <w:sz w:val="20"/>
          <w:szCs w:val="20"/>
        </w:rPr>
        <w:t>have adopted</w:t>
      </w:r>
      <w:r w:rsidRPr="000E5F00">
        <w:rPr>
          <w:rFonts w:ascii="Times New Roman" w:hAnsi="Times New Roman"/>
          <w:sz w:val="20"/>
          <w:szCs w:val="20"/>
        </w:rPr>
        <w:t xml:space="preserve"> </w:t>
      </w:r>
      <w:r w:rsidR="00107405">
        <w:rPr>
          <w:rFonts w:ascii="Times New Roman" w:hAnsi="Times New Roman"/>
          <w:sz w:val="20"/>
          <w:szCs w:val="20"/>
        </w:rPr>
        <w:t xml:space="preserve">for application to intrastate drivers the </w:t>
      </w:r>
      <w:r w:rsidRPr="000E5F00">
        <w:rPr>
          <w:rFonts w:ascii="Times New Roman" w:hAnsi="Times New Roman"/>
          <w:sz w:val="20"/>
          <w:szCs w:val="20"/>
        </w:rPr>
        <w:t xml:space="preserve">Federal physical qualification </w:t>
      </w:r>
      <w:r w:rsidR="0014449A" w:rsidRPr="000E5F00">
        <w:rPr>
          <w:rFonts w:ascii="Times New Roman" w:hAnsi="Times New Roman"/>
          <w:sz w:val="20"/>
          <w:szCs w:val="20"/>
        </w:rPr>
        <w:t>standards applicable to interstate CMV drivers</w:t>
      </w:r>
      <w:r w:rsidR="001432B2" w:rsidRPr="000E5F00">
        <w:rPr>
          <w:rFonts w:ascii="Times New Roman" w:hAnsi="Times New Roman"/>
          <w:sz w:val="20"/>
          <w:szCs w:val="20"/>
        </w:rPr>
        <w:t xml:space="preserve">. </w:t>
      </w:r>
      <w:r w:rsidR="003B79CD" w:rsidRPr="000E5F00">
        <w:rPr>
          <w:rFonts w:ascii="Times New Roman" w:hAnsi="Times New Roman"/>
          <w:sz w:val="20"/>
          <w:szCs w:val="20"/>
        </w:rPr>
        <w:t xml:space="preserve">However there are some </w:t>
      </w:r>
      <w:r w:rsidR="001432B2" w:rsidRPr="000E5F00">
        <w:rPr>
          <w:rFonts w:ascii="Times New Roman" w:hAnsi="Times New Roman"/>
          <w:sz w:val="20"/>
          <w:szCs w:val="20"/>
        </w:rPr>
        <w:t>States</w:t>
      </w:r>
      <w:r w:rsidR="003B79CD" w:rsidRPr="000E5F00">
        <w:rPr>
          <w:rFonts w:ascii="Times New Roman" w:hAnsi="Times New Roman"/>
          <w:sz w:val="20"/>
          <w:szCs w:val="20"/>
        </w:rPr>
        <w:t xml:space="preserve"> that</w:t>
      </w:r>
      <w:r w:rsidR="001432B2" w:rsidRPr="000E5F00">
        <w:rPr>
          <w:rFonts w:ascii="Times New Roman" w:hAnsi="Times New Roman"/>
          <w:sz w:val="20"/>
          <w:szCs w:val="20"/>
        </w:rPr>
        <w:t xml:space="preserve"> </w:t>
      </w:r>
      <w:r w:rsidRPr="000E5F00">
        <w:rPr>
          <w:rFonts w:ascii="Times New Roman" w:hAnsi="Times New Roman"/>
          <w:sz w:val="20"/>
          <w:szCs w:val="20"/>
        </w:rPr>
        <w:t>have additional, different, or more stringent requirements</w:t>
      </w:r>
      <w:r w:rsidR="003B79CD" w:rsidRPr="000E5F00">
        <w:rPr>
          <w:rFonts w:ascii="Times New Roman" w:hAnsi="Times New Roman"/>
          <w:sz w:val="20"/>
          <w:szCs w:val="20"/>
        </w:rPr>
        <w:t xml:space="preserve"> that must be followed by intrastate CMV drivers</w:t>
      </w:r>
      <w:r w:rsidRPr="000E5F00">
        <w:rPr>
          <w:rFonts w:ascii="Times New Roman" w:hAnsi="Times New Roman"/>
          <w:sz w:val="20"/>
          <w:szCs w:val="20"/>
        </w:rPr>
        <w:t>.</w:t>
      </w:r>
      <w:r w:rsidR="00A8368E">
        <w:rPr>
          <w:rFonts w:ascii="Times New Roman" w:hAnsi="Times New Roman"/>
          <w:sz w:val="20"/>
          <w:szCs w:val="20"/>
        </w:rPr>
        <w:t xml:space="preserve"> </w:t>
      </w:r>
      <w:r w:rsidRPr="000E5F00">
        <w:rPr>
          <w:rFonts w:ascii="Times New Roman" w:hAnsi="Times New Roman"/>
          <w:sz w:val="20"/>
          <w:szCs w:val="20"/>
        </w:rPr>
        <w:t xml:space="preserve"> </w:t>
      </w:r>
      <w:r w:rsidR="001432B2" w:rsidRPr="000E5F00">
        <w:rPr>
          <w:rFonts w:ascii="Times New Roman" w:hAnsi="Times New Roman"/>
          <w:sz w:val="20"/>
          <w:szCs w:val="20"/>
        </w:rPr>
        <w:t xml:space="preserve">If a driver is operating exclusively in intrastate commerce, </w:t>
      </w:r>
      <w:r w:rsidR="00CF3913">
        <w:rPr>
          <w:rFonts w:ascii="Times New Roman" w:hAnsi="Times New Roman"/>
          <w:sz w:val="20"/>
          <w:szCs w:val="20"/>
        </w:rPr>
        <w:t>MEs</w:t>
      </w:r>
      <w:r w:rsidRPr="000E5F00">
        <w:rPr>
          <w:rFonts w:ascii="Times New Roman" w:hAnsi="Times New Roman"/>
          <w:sz w:val="20"/>
          <w:szCs w:val="20"/>
        </w:rPr>
        <w:t xml:space="preserve"> are </w:t>
      </w:r>
      <w:r w:rsidR="00FC7DC8" w:rsidRPr="000E5F00">
        <w:rPr>
          <w:rFonts w:ascii="Times New Roman" w:hAnsi="Times New Roman"/>
          <w:sz w:val="20"/>
          <w:szCs w:val="20"/>
        </w:rPr>
        <w:t xml:space="preserve">responsible </w:t>
      </w:r>
      <w:r w:rsidRPr="000E5F00">
        <w:rPr>
          <w:rFonts w:ascii="Times New Roman" w:hAnsi="Times New Roman"/>
          <w:sz w:val="20"/>
          <w:szCs w:val="20"/>
        </w:rPr>
        <w:t xml:space="preserve">for knowing the </w:t>
      </w:r>
      <w:r w:rsidR="003B79CD" w:rsidRPr="000E5F00">
        <w:rPr>
          <w:rFonts w:ascii="Times New Roman" w:hAnsi="Times New Roman"/>
          <w:sz w:val="20"/>
          <w:szCs w:val="20"/>
        </w:rPr>
        <w:t>physical qualification</w:t>
      </w:r>
      <w:r w:rsidRPr="000E5F00">
        <w:rPr>
          <w:rFonts w:ascii="Times New Roman" w:hAnsi="Times New Roman"/>
          <w:sz w:val="20"/>
          <w:szCs w:val="20"/>
        </w:rPr>
        <w:t xml:space="preserve"> regulations for the State or States in which they </w:t>
      </w:r>
      <w:r w:rsidR="00F851AA" w:rsidRPr="000E5F00">
        <w:rPr>
          <w:rFonts w:ascii="Times New Roman" w:hAnsi="Times New Roman"/>
          <w:sz w:val="20"/>
          <w:szCs w:val="20"/>
        </w:rPr>
        <w:t>practice</w:t>
      </w:r>
      <w:r w:rsidR="001432B2" w:rsidRPr="000E5F00">
        <w:rPr>
          <w:rFonts w:ascii="Times New Roman" w:hAnsi="Times New Roman"/>
          <w:sz w:val="20"/>
          <w:szCs w:val="20"/>
        </w:rPr>
        <w:t xml:space="preserve"> and in which such drivers are operating</w:t>
      </w:r>
      <w:r w:rsidRPr="000E5F00">
        <w:rPr>
          <w:rFonts w:ascii="Times New Roman" w:hAnsi="Times New Roman"/>
          <w:sz w:val="20"/>
          <w:szCs w:val="20"/>
        </w:rPr>
        <w:t>.</w:t>
      </w:r>
      <w:r w:rsidR="00CF3913">
        <w:rPr>
          <w:rFonts w:ascii="Times New Roman" w:hAnsi="Times New Roman"/>
          <w:sz w:val="20"/>
          <w:szCs w:val="20"/>
        </w:rPr>
        <w:t xml:space="preserve">  FMCSA cannot issue medical variances to intrastate drivers</w:t>
      </w:r>
      <w:r w:rsidR="003461EA">
        <w:rPr>
          <w:rFonts w:ascii="Times New Roman" w:hAnsi="Times New Roman"/>
          <w:sz w:val="20"/>
          <w:szCs w:val="20"/>
        </w:rPr>
        <w:t>.</w:t>
      </w:r>
      <w:r w:rsidR="00CF3913">
        <w:rPr>
          <w:rFonts w:ascii="Times New Roman" w:hAnsi="Times New Roman"/>
          <w:sz w:val="20"/>
          <w:szCs w:val="20"/>
        </w:rPr>
        <w:t xml:space="preserve"> However, some </w:t>
      </w:r>
      <w:r w:rsidR="00A8368E">
        <w:rPr>
          <w:rFonts w:ascii="Times New Roman" w:hAnsi="Times New Roman"/>
          <w:sz w:val="20"/>
          <w:szCs w:val="20"/>
        </w:rPr>
        <w:t xml:space="preserve">States </w:t>
      </w:r>
      <w:r w:rsidR="00CF3913">
        <w:rPr>
          <w:rFonts w:ascii="Times New Roman" w:hAnsi="Times New Roman"/>
          <w:sz w:val="20"/>
          <w:szCs w:val="20"/>
        </w:rPr>
        <w:t xml:space="preserve">do issue waivers to their intrastate drivers. </w:t>
      </w:r>
    </w:p>
    <w:p w14:paraId="0374333C" w14:textId="77777777" w:rsidR="00E0694E" w:rsidRPr="000E5F00" w:rsidRDefault="00E0694E" w:rsidP="00232992">
      <w:pPr>
        <w:pStyle w:val="BodyText"/>
        <w:ind w:right="396"/>
        <w:rPr>
          <w:rFonts w:ascii="Times New Roman" w:hAnsi="Times New Roman"/>
          <w:sz w:val="20"/>
          <w:szCs w:val="20"/>
        </w:rPr>
      </w:pPr>
    </w:p>
    <w:p w14:paraId="1BDE3F2B" w14:textId="43493235" w:rsidR="00E0694E" w:rsidRPr="000E5F00" w:rsidRDefault="009E6434" w:rsidP="00E0694E">
      <w:pPr>
        <w:pStyle w:val="Heading4"/>
        <w:rPr>
          <w:rFonts w:ascii="Times New Roman" w:hAnsi="Times New Roman"/>
          <w:b w:val="0"/>
          <w:bCs w:val="0"/>
          <w:i w:val="0"/>
          <w:color w:val="1F497D"/>
        </w:rPr>
      </w:pPr>
      <w:r w:rsidRPr="000E5F00">
        <w:rPr>
          <w:rFonts w:ascii="Times New Roman" w:hAnsi="Times New Roman"/>
          <w:i w:val="0"/>
          <w:color w:val="1F497D"/>
        </w:rPr>
        <w:t xml:space="preserve">Driver </w:t>
      </w:r>
      <w:r w:rsidR="004D1738">
        <w:rPr>
          <w:rFonts w:ascii="Times New Roman" w:hAnsi="Times New Roman"/>
          <w:i w:val="0"/>
          <w:color w:val="1F497D"/>
        </w:rPr>
        <w:t xml:space="preserve">Medical </w:t>
      </w:r>
      <w:r w:rsidRPr="000E5F00">
        <w:rPr>
          <w:rFonts w:ascii="Times New Roman" w:hAnsi="Times New Roman"/>
          <w:i w:val="0"/>
          <w:color w:val="1F497D"/>
        </w:rPr>
        <w:t>Certification</w:t>
      </w:r>
      <w:r w:rsidR="006F24A4">
        <w:rPr>
          <w:rFonts w:ascii="Times New Roman" w:hAnsi="Times New Roman"/>
          <w:i w:val="0"/>
          <w:color w:val="1F497D"/>
        </w:rPr>
        <w:br/>
      </w:r>
    </w:p>
    <w:p w14:paraId="382A1B34" w14:textId="77777777" w:rsidR="00AB77C0" w:rsidRPr="000E5F00" w:rsidRDefault="00107405" w:rsidP="00232992">
      <w:pPr>
        <w:pStyle w:val="BodyText"/>
        <w:ind w:left="119" w:right="330"/>
        <w:rPr>
          <w:rFonts w:ascii="Times New Roman" w:hAnsi="Times New Roman"/>
          <w:sz w:val="20"/>
          <w:szCs w:val="20"/>
        </w:rPr>
      </w:pPr>
      <w:r>
        <w:rPr>
          <w:rFonts w:ascii="Times New Roman" w:hAnsi="Times New Roman"/>
          <w:sz w:val="20"/>
          <w:szCs w:val="20"/>
        </w:rPr>
        <w:t xml:space="preserve">The FMCSRs in </w:t>
      </w:r>
      <w:r w:rsidR="006D535E" w:rsidRPr="000E5F00">
        <w:rPr>
          <w:rFonts w:ascii="Times New Roman" w:hAnsi="Times New Roman"/>
          <w:sz w:val="20"/>
          <w:szCs w:val="20"/>
        </w:rPr>
        <w:t xml:space="preserve">Part 391 of </w:t>
      </w:r>
      <w:r>
        <w:rPr>
          <w:rFonts w:ascii="Times New Roman" w:hAnsi="Times New Roman"/>
          <w:sz w:val="20"/>
          <w:szCs w:val="20"/>
        </w:rPr>
        <w:t>T</w:t>
      </w:r>
      <w:r w:rsidR="006D535E" w:rsidRPr="000E5F00">
        <w:rPr>
          <w:rFonts w:ascii="Times New Roman" w:hAnsi="Times New Roman"/>
          <w:sz w:val="20"/>
          <w:szCs w:val="20"/>
        </w:rPr>
        <w:t>itle 49 of the CFR</w:t>
      </w:r>
      <w:r w:rsidR="009E6434" w:rsidRPr="000E5F00">
        <w:rPr>
          <w:rFonts w:ascii="Times New Roman" w:hAnsi="Times New Roman"/>
          <w:sz w:val="20"/>
          <w:szCs w:val="20"/>
        </w:rPr>
        <w:t xml:space="preserve"> </w:t>
      </w:r>
      <w:r>
        <w:rPr>
          <w:rFonts w:ascii="Times New Roman" w:hAnsi="Times New Roman"/>
          <w:sz w:val="20"/>
          <w:szCs w:val="20"/>
        </w:rPr>
        <w:t>(</w:t>
      </w:r>
      <w:r w:rsidR="009E6434" w:rsidRPr="000E5F00">
        <w:rPr>
          <w:rFonts w:ascii="Times New Roman" w:hAnsi="Times New Roman"/>
          <w:sz w:val="20"/>
          <w:szCs w:val="20"/>
        </w:rPr>
        <w:t>Qualifications of drivers and longer combination vehicle (LCV) driver instructors</w:t>
      </w:r>
      <w:r>
        <w:rPr>
          <w:rFonts w:ascii="Times New Roman" w:hAnsi="Times New Roman"/>
          <w:sz w:val="20"/>
          <w:szCs w:val="20"/>
        </w:rPr>
        <w:t xml:space="preserve">) </w:t>
      </w:r>
      <w:r w:rsidR="009E6434" w:rsidRPr="000E5F00">
        <w:rPr>
          <w:rFonts w:ascii="Times New Roman" w:hAnsi="Times New Roman"/>
          <w:sz w:val="20"/>
          <w:szCs w:val="20"/>
        </w:rPr>
        <w:t>establishe</w:t>
      </w:r>
      <w:r w:rsidR="00FC7DC8" w:rsidRPr="000E5F00">
        <w:rPr>
          <w:rFonts w:ascii="Times New Roman" w:hAnsi="Times New Roman"/>
          <w:sz w:val="20"/>
          <w:szCs w:val="20"/>
        </w:rPr>
        <w:t xml:space="preserve">s </w:t>
      </w:r>
      <w:r w:rsidR="009E6434" w:rsidRPr="000E5F00">
        <w:rPr>
          <w:rFonts w:ascii="Times New Roman" w:hAnsi="Times New Roman"/>
          <w:sz w:val="20"/>
          <w:szCs w:val="20"/>
        </w:rPr>
        <w:t>the minimum qualifications for persons who drive a CMV</w:t>
      </w:r>
      <w:r w:rsidR="00FC7DC8" w:rsidRPr="000E5F00">
        <w:rPr>
          <w:rFonts w:ascii="Times New Roman" w:hAnsi="Times New Roman"/>
          <w:sz w:val="20"/>
          <w:szCs w:val="20"/>
        </w:rPr>
        <w:t>.</w:t>
      </w:r>
      <w:r w:rsidR="006F24A4">
        <w:rPr>
          <w:rFonts w:ascii="Times New Roman" w:hAnsi="Times New Roman"/>
          <w:sz w:val="20"/>
          <w:szCs w:val="20"/>
        </w:rPr>
        <w:t xml:space="preserve"> </w:t>
      </w:r>
      <w:r w:rsidR="00FC7DC8" w:rsidRPr="000E5F00">
        <w:rPr>
          <w:rFonts w:ascii="Times New Roman" w:hAnsi="Times New Roman"/>
          <w:sz w:val="20"/>
          <w:szCs w:val="20"/>
        </w:rPr>
        <w:t xml:space="preserve"> </w:t>
      </w:r>
      <w:r w:rsidR="009E6434" w:rsidRPr="000E5F00">
        <w:rPr>
          <w:rFonts w:ascii="Times New Roman" w:hAnsi="Times New Roman"/>
          <w:sz w:val="20"/>
          <w:szCs w:val="20"/>
        </w:rPr>
        <w:t xml:space="preserve">There are seven subparts. </w:t>
      </w:r>
      <w:r w:rsidR="00376C18" w:rsidRPr="000E5F00">
        <w:rPr>
          <w:rFonts w:ascii="Times New Roman" w:hAnsi="Times New Roman"/>
          <w:sz w:val="20"/>
          <w:szCs w:val="20"/>
        </w:rPr>
        <w:t>A</w:t>
      </w:r>
      <w:r w:rsidR="006F24A4">
        <w:rPr>
          <w:rFonts w:ascii="Times New Roman" w:hAnsi="Times New Roman"/>
          <w:sz w:val="20"/>
          <w:szCs w:val="20"/>
        </w:rPr>
        <w:t>n</w:t>
      </w:r>
      <w:r w:rsidR="009E6434" w:rsidRPr="000E5F00">
        <w:rPr>
          <w:rFonts w:ascii="Times New Roman" w:hAnsi="Times New Roman"/>
          <w:sz w:val="20"/>
          <w:szCs w:val="20"/>
        </w:rPr>
        <w:t xml:space="preserve"> </w:t>
      </w:r>
      <w:r w:rsidR="006F24A4">
        <w:rPr>
          <w:rFonts w:ascii="Times New Roman" w:hAnsi="Times New Roman"/>
          <w:sz w:val="20"/>
          <w:szCs w:val="20"/>
        </w:rPr>
        <w:t>ME</w:t>
      </w:r>
      <w:r w:rsidR="00376C18" w:rsidRPr="000E5F00">
        <w:rPr>
          <w:rFonts w:ascii="Times New Roman" w:hAnsi="Times New Roman"/>
          <w:sz w:val="20"/>
          <w:szCs w:val="20"/>
        </w:rPr>
        <w:t xml:space="preserve"> </w:t>
      </w:r>
      <w:r>
        <w:rPr>
          <w:rFonts w:ascii="Times New Roman" w:hAnsi="Times New Roman"/>
          <w:sz w:val="20"/>
          <w:szCs w:val="20"/>
        </w:rPr>
        <w:t>must</w:t>
      </w:r>
      <w:r w:rsidR="009E6434" w:rsidRPr="000E5F00">
        <w:rPr>
          <w:rFonts w:ascii="Times New Roman" w:hAnsi="Times New Roman"/>
          <w:sz w:val="20"/>
          <w:szCs w:val="20"/>
        </w:rPr>
        <w:t xml:space="preserve"> be knowledgeable regarding the physical qualification requirements of the drive</w:t>
      </w:r>
      <w:r w:rsidR="00FC7DC8" w:rsidRPr="000E5F00">
        <w:rPr>
          <w:rFonts w:ascii="Times New Roman" w:hAnsi="Times New Roman"/>
          <w:sz w:val="20"/>
          <w:szCs w:val="20"/>
        </w:rPr>
        <w:t xml:space="preserve">r </w:t>
      </w:r>
      <w:r w:rsidR="009E6434" w:rsidRPr="000E5F00">
        <w:rPr>
          <w:rFonts w:ascii="Times New Roman" w:hAnsi="Times New Roman"/>
          <w:sz w:val="20"/>
          <w:szCs w:val="20"/>
        </w:rPr>
        <w:t xml:space="preserve">specified in Subpart E — Physical </w:t>
      </w:r>
      <w:r w:rsidR="006D535E" w:rsidRPr="000E5F00">
        <w:rPr>
          <w:rFonts w:ascii="Times New Roman" w:hAnsi="Times New Roman"/>
          <w:sz w:val="20"/>
          <w:szCs w:val="20"/>
        </w:rPr>
        <w:t>qualifications and examinations, which includes 49 CFR 391.41 through 391.49</w:t>
      </w:r>
      <w:r>
        <w:rPr>
          <w:rFonts w:ascii="Times New Roman" w:hAnsi="Times New Roman"/>
          <w:sz w:val="20"/>
          <w:szCs w:val="20"/>
        </w:rPr>
        <w:t>, and, in a few situations, 49 CFR 391.62 and 391.64.</w:t>
      </w:r>
    </w:p>
    <w:p w14:paraId="426277C7" w14:textId="77777777" w:rsidR="005E272E" w:rsidRPr="000E5F00" w:rsidRDefault="005E272E" w:rsidP="005E272E">
      <w:pPr>
        <w:ind w:left="119"/>
        <w:rPr>
          <w:rFonts w:ascii="Times New Roman" w:eastAsia="Arial" w:hAnsi="Times New Roman"/>
          <w:sz w:val="20"/>
          <w:szCs w:val="20"/>
        </w:rPr>
      </w:pPr>
    </w:p>
    <w:p w14:paraId="5699D79F" w14:textId="0AD789BF" w:rsidR="00AA5F15" w:rsidRPr="000E5F00" w:rsidRDefault="00AA5F15" w:rsidP="00AA5F15">
      <w:pPr>
        <w:ind w:left="119"/>
        <w:rPr>
          <w:rFonts w:ascii="Times New Roman" w:eastAsia="Arial" w:hAnsi="Times New Roman"/>
          <w:sz w:val="20"/>
          <w:szCs w:val="20"/>
        </w:rPr>
      </w:pPr>
      <w:r w:rsidRPr="000E5F00">
        <w:rPr>
          <w:rFonts w:ascii="Times New Roman" w:eastAsia="Arial" w:hAnsi="Times New Roman"/>
          <w:sz w:val="20"/>
          <w:szCs w:val="20"/>
        </w:rPr>
        <w:t xml:space="preserve">The </w:t>
      </w:r>
      <w:r>
        <w:rPr>
          <w:rFonts w:ascii="Times New Roman" w:eastAsia="Arial" w:hAnsi="Times New Roman"/>
          <w:sz w:val="20"/>
          <w:szCs w:val="20"/>
        </w:rPr>
        <w:t>ME</w:t>
      </w:r>
      <w:r w:rsidRPr="000E5F00">
        <w:rPr>
          <w:rFonts w:ascii="Times New Roman" w:eastAsia="Arial" w:hAnsi="Times New Roman"/>
          <w:sz w:val="20"/>
          <w:szCs w:val="20"/>
        </w:rPr>
        <w:t xml:space="preserve"> is responsible for ensuring that only the driver who meets the Federal physical qualification standards is issued a Medical Examiner’s Certificate, Form MCSA-5876.  When </w:t>
      </w:r>
      <w:r>
        <w:rPr>
          <w:rFonts w:ascii="Times New Roman" w:eastAsia="Arial" w:hAnsi="Times New Roman"/>
          <w:sz w:val="20"/>
          <w:szCs w:val="20"/>
        </w:rPr>
        <w:t>an ME</w:t>
      </w:r>
      <w:r w:rsidRPr="000E5F00">
        <w:rPr>
          <w:rFonts w:ascii="Times New Roman" w:eastAsia="Arial" w:hAnsi="Times New Roman"/>
          <w:sz w:val="20"/>
          <w:szCs w:val="20"/>
        </w:rPr>
        <w:t xml:space="preserve"> issues a Medical Examiner’s Certificate it is a certification that the driver is medically qualified.  </w:t>
      </w:r>
      <w:r w:rsidR="00107405">
        <w:rPr>
          <w:rFonts w:ascii="Times New Roman" w:eastAsia="Arial" w:hAnsi="Times New Roman"/>
          <w:sz w:val="20"/>
          <w:szCs w:val="20"/>
        </w:rPr>
        <w:t>Generally, d</w:t>
      </w:r>
      <w:r w:rsidRPr="000E5F00">
        <w:rPr>
          <w:rFonts w:ascii="Times New Roman" w:eastAsia="Arial" w:hAnsi="Times New Roman"/>
          <w:sz w:val="20"/>
          <w:szCs w:val="20"/>
        </w:rPr>
        <w:t xml:space="preserve">rivers may be </w:t>
      </w:r>
      <w:r w:rsidR="004D1738">
        <w:rPr>
          <w:rFonts w:ascii="Times New Roman" w:eastAsia="Arial" w:hAnsi="Times New Roman"/>
          <w:sz w:val="20"/>
          <w:szCs w:val="20"/>
        </w:rPr>
        <w:t xml:space="preserve">medically </w:t>
      </w:r>
      <w:r w:rsidRPr="000E5F00">
        <w:rPr>
          <w:rFonts w:ascii="Times New Roman" w:eastAsia="Arial" w:hAnsi="Times New Roman"/>
          <w:sz w:val="20"/>
          <w:szCs w:val="20"/>
        </w:rPr>
        <w:t xml:space="preserve">certified for a maximum of 2 years.  </w:t>
      </w:r>
      <w:r w:rsidR="00182A31">
        <w:rPr>
          <w:rFonts w:ascii="Times New Roman" w:eastAsia="Arial" w:hAnsi="Times New Roman"/>
          <w:sz w:val="20"/>
          <w:szCs w:val="20"/>
        </w:rPr>
        <w:t>Drivers who operate a CMV only within an exempt intra city zone pursuant to 49 CFR 391.62, are grandfathered pursuant to 49 CFR 391.64, have diabetes mellitus with insulin for control and obtained certification pursuant to 49 CFR 391.46, or have received medical exemptions may be certified for a maximum of 1 year.</w:t>
      </w:r>
      <w:r w:rsidR="00D5316B">
        <w:rPr>
          <w:rFonts w:ascii="Times New Roman" w:eastAsia="Arial" w:hAnsi="Times New Roman"/>
          <w:sz w:val="20"/>
          <w:szCs w:val="20"/>
        </w:rPr>
        <w:t xml:space="preserve"> </w:t>
      </w:r>
      <w:r w:rsidRPr="000E5F00">
        <w:rPr>
          <w:rFonts w:ascii="Times New Roman" w:eastAsia="Arial" w:hAnsi="Times New Roman"/>
          <w:sz w:val="20"/>
          <w:szCs w:val="20"/>
        </w:rPr>
        <w:t>Drivers may be certified less than the maximum periods if deemed necessary by the ME.</w:t>
      </w:r>
    </w:p>
    <w:p w14:paraId="66F1CFCB" w14:textId="77777777" w:rsidR="00383D0D" w:rsidRPr="000E5F00" w:rsidRDefault="00383D0D" w:rsidP="00576C0F">
      <w:pPr>
        <w:rPr>
          <w:rFonts w:ascii="Times New Roman" w:eastAsia="Arial" w:hAnsi="Times New Roman"/>
          <w:sz w:val="20"/>
          <w:szCs w:val="20"/>
        </w:rPr>
      </w:pPr>
    </w:p>
    <w:p w14:paraId="3212754B" w14:textId="77777777" w:rsidR="00AB77C0" w:rsidRPr="000E5F00" w:rsidRDefault="00AB77C0" w:rsidP="00F514F2">
      <w:pPr>
        <w:pStyle w:val="Heading1"/>
        <w:spacing w:before="0"/>
        <w:rPr>
          <w:rFonts w:ascii="Times New Roman" w:hAnsi="Times New Roman"/>
          <w:i w:val="0"/>
          <w:sz w:val="20"/>
          <w:szCs w:val="20"/>
        </w:rPr>
      </w:pPr>
    </w:p>
    <w:p w14:paraId="092A8A14" w14:textId="77777777" w:rsidR="00AB77C0" w:rsidRPr="000E5F00" w:rsidRDefault="009E6434" w:rsidP="00F514F2">
      <w:pPr>
        <w:pStyle w:val="Heading3"/>
        <w:rPr>
          <w:rFonts w:ascii="Times New Roman" w:hAnsi="Times New Roman"/>
          <w:b w:val="0"/>
          <w:bCs w:val="0"/>
          <w:color w:val="1F497D"/>
          <w:sz w:val="24"/>
          <w:szCs w:val="24"/>
        </w:rPr>
      </w:pPr>
      <w:bookmarkStart w:id="29" w:name="_Toc2759670"/>
      <w:r w:rsidRPr="000E5F00">
        <w:rPr>
          <w:rFonts w:ascii="Times New Roman" w:hAnsi="Times New Roman"/>
          <w:color w:val="1F497D"/>
          <w:sz w:val="24"/>
          <w:szCs w:val="24"/>
        </w:rPr>
        <w:t xml:space="preserve">Purpose of </w:t>
      </w:r>
      <w:r w:rsidR="00DE7FEC">
        <w:rPr>
          <w:rFonts w:ascii="Times New Roman" w:hAnsi="Times New Roman"/>
          <w:color w:val="1F497D"/>
          <w:sz w:val="24"/>
          <w:szCs w:val="24"/>
        </w:rPr>
        <w:t xml:space="preserve">the </w:t>
      </w:r>
      <w:r w:rsidRPr="000E5F00">
        <w:rPr>
          <w:rFonts w:ascii="Times New Roman" w:hAnsi="Times New Roman"/>
          <w:color w:val="1F497D"/>
          <w:sz w:val="24"/>
          <w:szCs w:val="24"/>
        </w:rPr>
        <w:t xml:space="preserve">Physical </w:t>
      </w:r>
      <w:r w:rsidR="00FD5E3E">
        <w:rPr>
          <w:rFonts w:ascii="Times New Roman" w:hAnsi="Times New Roman"/>
          <w:color w:val="1F497D"/>
          <w:sz w:val="24"/>
          <w:szCs w:val="24"/>
        </w:rPr>
        <w:t xml:space="preserve">Qualification </w:t>
      </w:r>
      <w:r w:rsidRPr="000E5F00">
        <w:rPr>
          <w:rFonts w:ascii="Times New Roman" w:hAnsi="Times New Roman"/>
          <w:color w:val="1F497D"/>
          <w:sz w:val="24"/>
          <w:szCs w:val="24"/>
        </w:rPr>
        <w:t>Examination</w:t>
      </w:r>
      <w:bookmarkEnd w:id="29"/>
      <w:r w:rsidR="00120C40">
        <w:rPr>
          <w:rFonts w:ascii="Times New Roman" w:hAnsi="Times New Roman"/>
          <w:color w:val="1F497D"/>
          <w:sz w:val="24"/>
          <w:szCs w:val="24"/>
        </w:rPr>
        <w:br/>
      </w:r>
    </w:p>
    <w:p w14:paraId="3FFFCDD9" w14:textId="77777777" w:rsidR="00AB77C0" w:rsidRPr="000E5F00" w:rsidRDefault="009E6434" w:rsidP="00F514F2">
      <w:pPr>
        <w:pStyle w:val="BodyText"/>
        <w:ind w:left="119" w:right="232"/>
        <w:rPr>
          <w:rFonts w:ascii="Times New Roman" w:hAnsi="Times New Roman"/>
          <w:sz w:val="20"/>
          <w:szCs w:val="20"/>
        </w:rPr>
      </w:pPr>
      <w:r w:rsidRPr="000E5F00">
        <w:rPr>
          <w:rFonts w:ascii="Times New Roman" w:hAnsi="Times New Roman"/>
          <w:sz w:val="20"/>
          <w:szCs w:val="20"/>
        </w:rPr>
        <w:t xml:space="preserve">The general purpose of the history and </w:t>
      </w:r>
      <w:r w:rsidR="00120C40">
        <w:rPr>
          <w:rFonts w:ascii="Times New Roman" w:hAnsi="Times New Roman"/>
          <w:sz w:val="20"/>
          <w:szCs w:val="20"/>
        </w:rPr>
        <w:t>medical</w:t>
      </w:r>
      <w:r w:rsidR="00120C40" w:rsidRPr="000E5F00">
        <w:rPr>
          <w:rFonts w:ascii="Times New Roman" w:hAnsi="Times New Roman"/>
          <w:sz w:val="20"/>
          <w:szCs w:val="20"/>
        </w:rPr>
        <w:t xml:space="preserve"> </w:t>
      </w:r>
      <w:r w:rsidRPr="000E5F00">
        <w:rPr>
          <w:rFonts w:ascii="Times New Roman" w:hAnsi="Times New Roman"/>
          <w:sz w:val="20"/>
          <w:szCs w:val="20"/>
        </w:rPr>
        <w:t>examination is to detect the presence of physical, mental,</w:t>
      </w:r>
      <w:r w:rsidR="006938D2" w:rsidRPr="000E5F00">
        <w:rPr>
          <w:rFonts w:ascii="Times New Roman" w:hAnsi="Times New Roman"/>
          <w:sz w:val="20"/>
          <w:szCs w:val="20"/>
        </w:rPr>
        <w:t xml:space="preserve"> </w:t>
      </w:r>
      <w:r w:rsidRPr="000E5F00">
        <w:rPr>
          <w:rFonts w:ascii="Times New Roman" w:hAnsi="Times New Roman"/>
          <w:sz w:val="20"/>
          <w:szCs w:val="20"/>
        </w:rPr>
        <w:t>or organic conditions of such character and extent as to affect the ability of the driver to operate a</w:t>
      </w:r>
      <w:r w:rsidR="006938D2" w:rsidRPr="000E5F00">
        <w:rPr>
          <w:rFonts w:ascii="Times New Roman" w:hAnsi="Times New Roman"/>
          <w:sz w:val="20"/>
          <w:szCs w:val="20"/>
        </w:rPr>
        <w:t xml:space="preserve"> </w:t>
      </w:r>
      <w:r w:rsidRPr="000E5F00">
        <w:rPr>
          <w:rFonts w:ascii="Times New Roman" w:hAnsi="Times New Roman"/>
          <w:sz w:val="20"/>
          <w:szCs w:val="20"/>
        </w:rPr>
        <w:t xml:space="preserve">CMV safely. </w:t>
      </w:r>
      <w:r w:rsidR="00120C40">
        <w:rPr>
          <w:rFonts w:ascii="Times New Roman" w:hAnsi="Times New Roman"/>
          <w:sz w:val="20"/>
          <w:szCs w:val="20"/>
        </w:rPr>
        <w:t xml:space="preserve"> </w:t>
      </w:r>
      <w:r w:rsidRPr="000E5F00">
        <w:rPr>
          <w:rFonts w:ascii="Times New Roman" w:hAnsi="Times New Roman"/>
          <w:sz w:val="20"/>
          <w:szCs w:val="20"/>
        </w:rPr>
        <w:t xml:space="preserve">This examination </w:t>
      </w:r>
      <w:r w:rsidR="00071BBC" w:rsidRPr="000E5F00">
        <w:rPr>
          <w:rFonts w:ascii="Times New Roman" w:hAnsi="Times New Roman"/>
          <w:sz w:val="20"/>
          <w:szCs w:val="20"/>
        </w:rPr>
        <w:t xml:space="preserve">is </w:t>
      </w:r>
      <w:r w:rsidRPr="000E5F00">
        <w:rPr>
          <w:rFonts w:ascii="Times New Roman" w:hAnsi="Times New Roman"/>
          <w:sz w:val="20"/>
          <w:szCs w:val="20"/>
        </w:rPr>
        <w:t xml:space="preserve">considered by </w:t>
      </w:r>
      <w:r w:rsidR="00120C40">
        <w:rPr>
          <w:rFonts w:ascii="Times New Roman" w:hAnsi="Times New Roman"/>
          <w:sz w:val="20"/>
          <w:szCs w:val="20"/>
        </w:rPr>
        <w:t>the FMCSA</w:t>
      </w:r>
      <w:r w:rsidRPr="000E5F00">
        <w:rPr>
          <w:rFonts w:ascii="Times New Roman" w:hAnsi="Times New Roman"/>
          <w:sz w:val="20"/>
          <w:szCs w:val="20"/>
        </w:rPr>
        <w:t xml:space="preserve"> to be a </w:t>
      </w:r>
      <w:r w:rsidR="003B79CD" w:rsidRPr="000E5F00">
        <w:rPr>
          <w:rFonts w:ascii="Times New Roman" w:hAnsi="Times New Roman"/>
          <w:sz w:val="20"/>
          <w:szCs w:val="20"/>
        </w:rPr>
        <w:t>physical qualification</w:t>
      </w:r>
      <w:r w:rsidR="00847A35" w:rsidRPr="000E5F00">
        <w:rPr>
          <w:rFonts w:ascii="Times New Roman" w:hAnsi="Times New Roman"/>
          <w:sz w:val="20"/>
          <w:szCs w:val="20"/>
        </w:rPr>
        <w:t xml:space="preserve"> </w:t>
      </w:r>
      <w:r w:rsidRPr="000E5F00">
        <w:rPr>
          <w:rFonts w:ascii="Times New Roman" w:hAnsi="Times New Roman"/>
          <w:sz w:val="20"/>
          <w:szCs w:val="20"/>
        </w:rPr>
        <w:t>examination.</w:t>
      </w:r>
    </w:p>
    <w:p w14:paraId="5388DA98" w14:textId="77777777" w:rsidR="00AB77C0" w:rsidRPr="000E5F00" w:rsidRDefault="00AB77C0" w:rsidP="00F514F2">
      <w:pPr>
        <w:pStyle w:val="Heading3"/>
        <w:ind w:left="0"/>
        <w:rPr>
          <w:rFonts w:ascii="Times New Roman" w:hAnsi="Times New Roman"/>
          <w:b w:val="0"/>
          <w:bCs w:val="0"/>
          <w:color w:val="1F497D"/>
          <w:sz w:val="24"/>
          <w:szCs w:val="24"/>
        </w:rPr>
      </w:pPr>
    </w:p>
    <w:p w14:paraId="4436CE1D" w14:textId="77777777" w:rsidR="00AB77C0" w:rsidRDefault="00C35AEE" w:rsidP="00F514F2">
      <w:pPr>
        <w:pStyle w:val="BodyText"/>
        <w:ind w:right="356"/>
        <w:rPr>
          <w:rFonts w:ascii="Times New Roman" w:hAnsi="Times New Roman"/>
          <w:sz w:val="20"/>
          <w:szCs w:val="20"/>
        </w:rPr>
      </w:pPr>
      <w:r>
        <w:rPr>
          <w:rFonts w:ascii="Times New Roman" w:hAnsi="Times New Roman"/>
          <w:sz w:val="20"/>
          <w:szCs w:val="20"/>
        </w:rPr>
        <w:lastRenderedPageBreak/>
        <w:t>The ME</w:t>
      </w:r>
      <w:r w:rsidR="004F551B">
        <w:rPr>
          <w:rFonts w:ascii="Times New Roman" w:hAnsi="Times New Roman"/>
          <w:sz w:val="20"/>
          <w:szCs w:val="20"/>
        </w:rPr>
        <w:t>s</w:t>
      </w:r>
      <w:r w:rsidR="009E6434" w:rsidRPr="000E5F00">
        <w:rPr>
          <w:rFonts w:ascii="Times New Roman" w:hAnsi="Times New Roman"/>
          <w:sz w:val="20"/>
          <w:szCs w:val="20"/>
        </w:rPr>
        <w:t xml:space="preserve"> fundamental </w:t>
      </w:r>
      <w:r w:rsidR="00D5316B">
        <w:rPr>
          <w:rFonts w:ascii="Times New Roman" w:hAnsi="Times New Roman"/>
          <w:sz w:val="20"/>
          <w:szCs w:val="20"/>
        </w:rPr>
        <w:t>task d</w:t>
      </w:r>
      <w:r w:rsidR="009E6434" w:rsidRPr="000E5F00">
        <w:rPr>
          <w:rFonts w:ascii="Times New Roman" w:hAnsi="Times New Roman"/>
          <w:sz w:val="20"/>
          <w:szCs w:val="20"/>
        </w:rPr>
        <w:t xml:space="preserve">uring the physical </w:t>
      </w:r>
      <w:r w:rsidR="003B79CD" w:rsidRPr="000E5F00">
        <w:rPr>
          <w:rFonts w:ascii="Times New Roman" w:hAnsi="Times New Roman"/>
          <w:sz w:val="20"/>
          <w:szCs w:val="20"/>
        </w:rPr>
        <w:t xml:space="preserve">qualification examination </w:t>
      </w:r>
      <w:r w:rsidR="009E6434" w:rsidRPr="000E5F00">
        <w:rPr>
          <w:rFonts w:ascii="Times New Roman" w:hAnsi="Times New Roman"/>
          <w:sz w:val="20"/>
          <w:szCs w:val="20"/>
        </w:rPr>
        <w:t xml:space="preserve">is to establish whether a driver has a disease or disorder that interferes with the ability to operate a </w:t>
      </w:r>
      <w:r w:rsidR="00071BBC" w:rsidRPr="000E5F00">
        <w:rPr>
          <w:rFonts w:ascii="Times New Roman" w:hAnsi="Times New Roman"/>
          <w:sz w:val="20"/>
          <w:szCs w:val="20"/>
        </w:rPr>
        <w:t>CMV</w:t>
      </w:r>
      <w:r w:rsidR="00D5316B">
        <w:rPr>
          <w:rFonts w:ascii="Times New Roman" w:hAnsi="Times New Roman"/>
          <w:sz w:val="20"/>
          <w:szCs w:val="20"/>
        </w:rPr>
        <w:t xml:space="preserve"> safely</w:t>
      </w:r>
      <w:r w:rsidR="00071BBC" w:rsidRPr="000E5F00">
        <w:rPr>
          <w:rFonts w:ascii="Times New Roman" w:hAnsi="Times New Roman"/>
          <w:sz w:val="20"/>
          <w:szCs w:val="20"/>
        </w:rPr>
        <w:t xml:space="preserve">, </w:t>
      </w:r>
      <w:r w:rsidR="00A931D7" w:rsidRPr="000E5F00">
        <w:rPr>
          <w:rFonts w:ascii="Times New Roman" w:hAnsi="Times New Roman"/>
          <w:sz w:val="20"/>
          <w:szCs w:val="20"/>
        </w:rPr>
        <w:t xml:space="preserve">presents a </w:t>
      </w:r>
      <w:r w:rsidR="009278DB" w:rsidRPr="000E5F00">
        <w:rPr>
          <w:rFonts w:ascii="Times New Roman" w:hAnsi="Times New Roman"/>
          <w:sz w:val="20"/>
          <w:szCs w:val="20"/>
        </w:rPr>
        <w:t xml:space="preserve">risk for sudden death, </w:t>
      </w:r>
      <w:r w:rsidR="009E6434" w:rsidRPr="000E5F00">
        <w:rPr>
          <w:rFonts w:ascii="Times New Roman" w:hAnsi="Times New Roman"/>
          <w:sz w:val="20"/>
          <w:szCs w:val="20"/>
        </w:rPr>
        <w:t xml:space="preserve">increases risk for </w:t>
      </w:r>
      <w:r w:rsidR="003B79CD" w:rsidRPr="000E5F00">
        <w:rPr>
          <w:rFonts w:ascii="Times New Roman" w:hAnsi="Times New Roman"/>
          <w:sz w:val="20"/>
          <w:szCs w:val="20"/>
        </w:rPr>
        <w:t xml:space="preserve">sudden </w:t>
      </w:r>
      <w:r w:rsidR="009E6434" w:rsidRPr="000E5F00">
        <w:rPr>
          <w:rFonts w:ascii="Times New Roman" w:hAnsi="Times New Roman"/>
          <w:sz w:val="20"/>
          <w:szCs w:val="20"/>
        </w:rPr>
        <w:t xml:space="preserve">incapacitation, </w:t>
      </w:r>
      <w:r w:rsidR="00D5316B">
        <w:rPr>
          <w:rFonts w:ascii="Times New Roman" w:hAnsi="Times New Roman"/>
          <w:sz w:val="20"/>
          <w:szCs w:val="20"/>
        </w:rPr>
        <w:t xml:space="preserve">or otherwise endangers </w:t>
      </w:r>
      <w:r w:rsidR="009278DB" w:rsidRPr="000E5F00">
        <w:rPr>
          <w:rFonts w:ascii="Times New Roman" w:hAnsi="Times New Roman"/>
          <w:sz w:val="20"/>
          <w:szCs w:val="20"/>
        </w:rPr>
        <w:t xml:space="preserve">the </w:t>
      </w:r>
      <w:r w:rsidR="003B79CD" w:rsidRPr="000E5F00">
        <w:rPr>
          <w:rFonts w:ascii="Times New Roman" w:hAnsi="Times New Roman"/>
          <w:sz w:val="20"/>
          <w:szCs w:val="20"/>
        </w:rPr>
        <w:t xml:space="preserve">safety </w:t>
      </w:r>
      <w:r w:rsidR="00F324C2" w:rsidRPr="000E5F00">
        <w:rPr>
          <w:rFonts w:ascii="Times New Roman" w:hAnsi="Times New Roman"/>
          <w:sz w:val="20"/>
          <w:szCs w:val="20"/>
        </w:rPr>
        <w:t xml:space="preserve">and health </w:t>
      </w:r>
      <w:r w:rsidR="003B79CD" w:rsidRPr="000E5F00">
        <w:rPr>
          <w:rFonts w:ascii="Times New Roman" w:hAnsi="Times New Roman"/>
          <w:sz w:val="20"/>
          <w:szCs w:val="20"/>
        </w:rPr>
        <w:t xml:space="preserve">of the </w:t>
      </w:r>
      <w:r w:rsidR="009278DB" w:rsidRPr="000E5F00">
        <w:rPr>
          <w:rFonts w:ascii="Times New Roman" w:hAnsi="Times New Roman"/>
          <w:sz w:val="20"/>
          <w:szCs w:val="20"/>
        </w:rPr>
        <w:t>driver</w:t>
      </w:r>
      <w:r w:rsidR="003461EA">
        <w:rPr>
          <w:rFonts w:ascii="Times New Roman" w:hAnsi="Times New Roman"/>
          <w:sz w:val="20"/>
          <w:szCs w:val="20"/>
        </w:rPr>
        <w:t xml:space="preserve">, </w:t>
      </w:r>
      <w:r w:rsidR="00F324C2" w:rsidRPr="000E5F00">
        <w:rPr>
          <w:rFonts w:ascii="Times New Roman" w:hAnsi="Times New Roman"/>
          <w:sz w:val="20"/>
          <w:szCs w:val="20"/>
        </w:rPr>
        <w:t xml:space="preserve">along with the health and safety of the public sharing the road </w:t>
      </w:r>
      <w:r w:rsidR="00DE7FEC">
        <w:rPr>
          <w:rFonts w:ascii="Times New Roman" w:hAnsi="Times New Roman"/>
          <w:sz w:val="20"/>
          <w:szCs w:val="20"/>
        </w:rPr>
        <w:t xml:space="preserve">with </w:t>
      </w:r>
      <w:r w:rsidR="00F324C2" w:rsidRPr="000E5F00">
        <w:rPr>
          <w:rFonts w:ascii="Times New Roman" w:hAnsi="Times New Roman"/>
          <w:sz w:val="20"/>
          <w:szCs w:val="20"/>
        </w:rPr>
        <w:t>the</w:t>
      </w:r>
      <w:r w:rsidR="00D5316B">
        <w:rPr>
          <w:rFonts w:ascii="Times New Roman" w:hAnsi="Times New Roman"/>
          <w:sz w:val="20"/>
          <w:szCs w:val="20"/>
        </w:rPr>
        <w:t xml:space="preserve"> driver</w:t>
      </w:r>
      <w:r w:rsidR="009E6434" w:rsidRPr="000E5F00">
        <w:rPr>
          <w:rFonts w:ascii="Times New Roman" w:hAnsi="Times New Roman"/>
          <w:sz w:val="20"/>
          <w:szCs w:val="20"/>
        </w:rPr>
        <w:t>.</w:t>
      </w:r>
    </w:p>
    <w:p w14:paraId="058E00A9" w14:textId="77777777" w:rsidR="00CF7E71" w:rsidRDefault="00CF7E71" w:rsidP="00F514F2">
      <w:pPr>
        <w:pStyle w:val="BodyText"/>
        <w:ind w:right="356"/>
        <w:rPr>
          <w:rFonts w:ascii="Times New Roman" w:hAnsi="Times New Roman"/>
          <w:sz w:val="20"/>
          <w:szCs w:val="20"/>
        </w:rPr>
      </w:pPr>
    </w:p>
    <w:p w14:paraId="33BC09DE" w14:textId="77777777" w:rsidR="00CF7E71" w:rsidRPr="000E5F00" w:rsidRDefault="000C02ED" w:rsidP="00F514F2">
      <w:pPr>
        <w:pStyle w:val="BodyText"/>
        <w:ind w:right="356"/>
        <w:rPr>
          <w:rFonts w:ascii="Times New Roman" w:hAnsi="Times New Roman"/>
          <w:sz w:val="20"/>
          <w:szCs w:val="20"/>
        </w:rPr>
      </w:pPr>
      <w:r>
        <w:rPr>
          <w:rFonts w:ascii="Times New Roman" w:hAnsi="Times New Roman"/>
          <w:sz w:val="20"/>
          <w:szCs w:val="20"/>
        </w:rPr>
        <w:t>Consistent with current clinical best practices for any medical condition in applying the physical qualification standards, the ME may consult with the individual’s treating provider for additional information concerning the driver’s medical history and current condition(s), request appropriate referrals to other healthcare providers, or request medical records, all with appropriate consent.</w:t>
      </w:r>
    </w:p>
    <w:p w14:paraId="4FD36583" w14:textId="77777777" w:rsidR="000C02ED" w:rsidRDefault="000C02ED" w:rsidP="00F514F2">
      <w:pPr>
        <w:pStyle w:val="Heading3"/>
        <w:rPr>
          <w:rFonts w:ascii="Times New Roman" w:hAnsi="Times New Roman"/>
          <w:color w:val="1F497D"/>
          <w:sz w:val="24"/>
          <w:szCs w:val="24"/>
        </w:rPr>
      </w:pPr>
      <w:bookmarkStart w:id="30" w:name="_Toc2759672"/>
    </w:p>
    <w:p w14:paraId="7BEA2096" w14:textId="77777777" w:rsidR="00AB77C0" w:rsidRPr="000E5F00" w:rsidRDefault="009E6434" w:rsidP="00F514F2">
      <w:pPr>
        <w:pStyle w:val="Heading3"/>
        <w:rPr>
          <w:rFonts w:ascii="Times New Roman" w:hAnsi="Times New Roman"/>
          <w:b w:val="0"/>
          <w:bCs w:val="0"/>
          <w:color w:val="1F497D"/>
          <w:sz w:val="24"/>
          <w:szCs w:val="24"/>
        </w:rPr>
      </w:pPr>
      <w:r w:rsidRPr="000E5F00">
        <w:rPr>
          <w:rFonts w:ascii="Times New Roman" w:hAnsi="Times New Roman"/>
          <w:color w:val="1F497D"/>
          <w:sz w:val="24"/>
          <w:szCs w:val="24"/>
        </w:rPr>
        <w:t>Consider Safety Implications</w:t>
      </w:r>
      <w:bookmarkEnd w:id="30"/>
      <w:r w:rsidR="00FD5E3E">
        <w:rPr>
          <w:rFonts w:ascii="Times New Roman" w:hAnsi="Times New Roman"/>
          <w:color w:val="1F497D"/>
          <w:sz w:val="24"/>
          <w:szCs w:val="24"/>
        </w:rPr>
        <w:br/>
      </w:r>
    </w:p>
    <w:p w14:paraId="5FF11E11" w14:textId="77777777" w:rsidR="00AB77C0" w:rsidRPr="000E5F00" w:rsidRDefault="009E6434" w:rsidP="00F514F2">
      <w:pPr>
        <w:pStyle w:val="BodyText"/>
        <w:ind w:right="231"/>
        <w:rPr>
          <w:rFonts w:ascii="Times New Roman" w:hAnsi="Times New Roman"/>
          <w:sz w:val="20"/>
          <w:szCs w:val="20"/>
        </w:rPr>
      </w:pPr>
      <w:r w:rsidRPr="000E5F00">
        <w:rPr>
          <w:rFonts w:ascii="Times New Roman" w:hAnsi="Times New Roman"/>
          <w:sz w:val="20"/>
          <w:szCs w:val="20"/>
        </w:rPr>
        <w:t xml:space="preserve">As </w:t>
      </w:r>
      <w:r w:rsidR="004F551B">
        <w:rPr>
          <w:rFonts w:ascii="Times New Roman" w:hAnsi="Times New Roman"/>
          <w:sz w:val="20"/>
          <w:szCs w:val="20"/>
        </w:rPr>
        <w:t>MEs</w:t>
      </w:r>
      <w:r w:rsidR="004F551B" w:rsidRPr="000E5F00">
        <w:rPr>
          <w:rFonts w:ascii="Times New Roman" w:hAnsi="Times New Roman"/>
          <w:sz w:val="20"/>
          <w:szCs w:val="20"/>
        </w:rPr>
        <w:t xml:space="preserve"> </w:t>
      </w:r>
      <w:r w:rsidRPr="000E5F00">
        <w:rPr>
          <w:rFonts w:ascii="Times New Roman" w:hAnsi="Times New Roman"/>
          <w:sz w:val="20"/>
          <w:szCs w:val="20"/>
        </w:rPr>
        <w:t xml:space="preserve">conduct the </w:t>
      </w:r>
      <w:r w:rsidR="00FD5E3E">
        <w:rPr>
          <w:rFonts w:ascii="Times New Roman" w:hAnsi="Times New Roman"/>
          <w:sz w:val="20"/>
          <w:szCs w:val="20"/>
        </w:rPr>
        <w:t xml:space="preserve">medical </w:t>
      </w:r>
      <w:r w:rsidRPr="000E5F00">
        <w:rPr>
          <w:rFonts w:ascii="Times New Roman" w:hAnsi="Times New Roman"/>
          <w:sz w:val="20"/>
          <w:szCs w:val="20"/>
        </w:rPr>
        <w:t xml:space="preserve">examination to determine if the driver </w:t>
      </w:r>
      <w:r w:rsidR="00FD5E3E">
        <w:rPr>
          <w:rFonts w:ascii="Times New Roman" w:hAnsi="Times New Roman"/>
          <w:sz w:val="20"/>
          <w:szCs w:val="20"/>
        </w:rPr>
        <w:t xml:space="preserve">meets the physical qualification standards </w:t>
      </w:r>
      <w:r w:rsidRPr="000E5F00">
        <w:rPr>
          <w:rFonts w:ascii="Times New Roman" w:hAnsi="Times New Roman"/>
          <w:sz w:val="20"/>
          <w:szCs w:val="20"/>
        </w:rPr>
        <w:t>to perform the job of</w:t>
      </w:r>
      <w:r w:rsidR="007E7B01" w:rsidRPr="000E5F00">
        <w:rPr>
          <w:rFonts w:ascii="Times New Roman" w:hAnsi="Times New Roman"/>
          <w:sz w:val="20"/>
          <w:szCs w:val="20"/>
        </w:rPr>
        <w:t xml:space="preserve"> </w:t>
      </w:r>
      <w:r w:rsidRPr="000E5F00">
        <w:rPr>
          <w:rFonts w:ascii="Times New Roman" w:hAnsi="Times New Roman"/>
          <w:sz w:val="20"/>
          <w:szCs w:val="20"/>
        </w:rPr>
        <w:t xml:space="preserve">commercial driving, </w:t>
      </w:r>
      <w:r w:rsidR="009278DB" w:rsidRPr="000E5F00">
        <w:rPr>
          <w:rFonts w:ascii="Times New Roman" w:hAnsi="Times New Roman"/>
          <w:sz w:val="20"/>
          <w:szCs w:val="20"/>
        </w:rPr>
        <w:t xml:space="preserve">things </w:t>
      </w:r>
      <w:r w:rsidR="004F551B">
        <w:rPr>
          <w:rFonts w:ascii="Times New Roman" w:hAnsi="Times New Roman"/>
          <w:sz w:val="20"/>
          <w:szCs w:val="20"/>
        </w:rPr>
        <w:t xml:space="preserve">that the ME </w:t>
      </w:r>
      <w:r w:rsidR="000C02ED">
        <w:rPr>
          <w:rFonts w:ascii="Times New Roman" w:hAnsi="Times New Roman"/>
          <w:sz w:val="20"/>
          <w:szCs w:val="20"/>
        </w:rPr>
        <w:t>could c</w:t>
      </w:r>
      <w:r w:rsidR="009278DB" w:rsidRPr="000E5F00">
        <w:rPr>
          <w:rFonts w:ascii="Times New Roman" w:hAnsi="Times New Roman"/>
          <w:sz w:val="20"/>
          <w:szCs w:val="20"/>
        </w:rPr>
        <w:t xml:space="preserve">onsider include but </w:t>
      </w:r>
      <w:r w:rsidR="000C02ED">
        <w:rPr>
          <w:rFonts w:ascii="Times New Roman" w:hAnsi="Times New Roman"/>
          <w:sz w:val="20"/>
          <w:szCs w:val="20"/>
        </w:rPr>
        <w:t>may</w:t>
      </w:r>
      <w:r w:rsidR="009278DB" w:rsidRPr="000E5F00">
        <w:rPr>
          <w:rFonts w:ascii="Times New Roman" w:hAnsi="Times New Roman"/>
          <w:sz w:val="20"/>
          <w:szCs w:val="20"/>
        </w:rPr>
        <w:t xml:space="preserve"> not </w:t>
      </w:r>
      <w:r w:rsidR="000C02ED">
        <w:rPr>
          <w:rFonts w:ascii="Times New Roman" w:hAnsi="Times New Roman"/>
          <w:sz w:val="20"/>
          <w:szCs w:val="20"/>
        </w:rPr>
        <w:t>be</w:t>
      </w:r>
      <w:r w:rsidR="006F7720">
        <w:rPr>
          <w:rFonts w:ascii="Times New Roman" w:hAnsi="Times New Roman"/>
          <w:sz w:val="20"/>
          <w:szCs w:val="20"/>
        </w:rPr>
        <w:t xml:space="preserve"> </w:t>
      </w:r>
      <w:r w:rsidR="009278DB" w:rsidRPr="000E5F00">
        <w:rPr>
          <w:rFonts w:ascii="Times New Roman" w:hAnsi="Times New Roman"/>
          <w:sz w:val="20"/>
          <w:szCs w:val="20"/>
        </w:rPr>
        <w:t>limited to</w:t>
      </w:r>
      <w:r w:rsidRPr="000E5F00">
        <w:rPr>
          <w:rFonts w:ascii="Times New Roman" w:hAnsi="Times New Roman"/>
          <w:sz w:val="20"/>
          <w:szCs w:val="20"/>
        </w:rPr>
        <w:t>:</w:t>
      </w:r>
    </w:p>
    <w:p w14:paraId="401B4A84" w14:textId="77777777" w:rsidR="00AB77C0" w:rsidRPr="000E5F00" w:rsidRDefault="00AB77C0" w:rsidP="00F514F2">
      <w:pPr>
        <w:rPr>
          <w:rFonts w:ascii="Times New Roman" w:eastAsia="Arial" w:hAnsi="Times New Roman"/>
          <w:sz w:val="20"/>
          <w:szCs w:val="20"/>
        </w:rPr>
      </w:pPr>
    </w:p>
    <w:p w14:paraId="720689B5" w14:textId="77777777" w:rsidR="00AB77C0" w:rsidRPr="000E5F00" w:rsidRDefault="009E6434" w:rsidP="00F514F2">
      <w:pPr>
        <w:pStyle w:val="Heading7"/>
        <w:numPr>
          <w:ilvl w:val="0"/>
          <w:numId w:val="2"/>
        </w:numPr>
        <w:tabs>
          <w:tab w:val="left" w:pos="840"/>
        </w:tabs>
        <w:ind w:hanging="361"/>
        <w:rPr>
          <w:rFonts w:ascii="Times New Roman" w:hAnsi="Times New Roman"/>
          <w:b w:val="0"/>
          <w:bCs w:val="0"/>
          <w:sz w:val="20"/>
          <w:szCs w:val="20"/>
        </w:rPr>
      </w:pPr>
      <w:r w:rsidRPr="000E5F00">
        <w:rPr>
          <w:rFonts w:ascii="Times New Roman" w:hAnsi="Times New Roman"/>
          <w:sz w:val="20"/>
          <w:szCs w:val="20"/>
        </w:rPr>
        <w:t>Physical condition</w:t>
      </w:r>
    </w:p>
    <w:p w14:paraId="7FDDEA33" w14:textId="77777777" w:rsidR="00AB77C0" w:rsidRPr="000E5F00" w:rsidRDefault="009E6434" w:rsidP="00F514F2">
      <w:pPr>
        <w:pStyle w:val="BodyText"/>
        <w:numPr>
          <w:ilvl w:val="1"/>
          <w:numId w:val="2"/>
        </w:numPr>
        <w:tabs>
          <w:tab w:val="left" w:pos="1560"/>
        </w:tabs>
        <w:ind w:right="634" w:hanging="361"/>
        <w:rPr>
          <w:rFonts w:ascii="Times New Roman" w:hAnsi="Times New Roman"/>
          <w:sz w:val="20"/>
          <w:szCs w:val="20"/>
        </w:rPr>
      </w:pPr>
      <w:r w:rsidRPr="000E5F00">
        <w:rPr>
          <w:rFonts w:ascii="Times New Roman" w:hAnsi="Times New Roman"/>
          <w:sz w:val="20"/>
          <w:szCs w:val="20"/>
        </w:rPr>
        <w:t>Symptoms</w:t>
      </w:r>
      <w:r w:rsidR="00FC7DC8" w:rsidRPr="000E5F00">
        <w:rPr>
          <w:rFonts w:ascii="Times New Roman" w:hAnsi="Times New Roman"/>
          <w:sz w:val="20"/>
          <w:szCs w:val="20"/>
        </w:rPr>
        <w:t xml:space="preserve">: </w:t>
      </w:r>
      <w:r w:rsidR="0040648E">
        <w:rPr>
          <w:rFonts w:ascii="Times New Roman" w:hAnsi="Times New Roman"/>
          <w:sz w:val="20"/>
          <w:szCs w:val="20"/>
        </w:rPr>
        <w:t xml:space="preserve"> </w:t>
      </w:r>
      <w:r w:rsidRPr="000E5F00">
        <w:rPr>
          <w:rFonts w:ascii="Times New Roman" w:hAnsi="Times New Roman"/>
          <w:sz w:val="20"/>
          <w:szCs w:val="20"/>
        </w:rPr>
        <w:t>Does a benign underlying condition with an excellent prognosis have symptoms that interfere with the ability to drive</w:t>
      </w:r>
      <w:r w:rsidR="00BE4CD7">
        <w:rPr>
          <w:rFonts w:ascii="Times New Roman" w:hAnsi="Times New Roman"/>
          <w:sz w:val="20"/>
          <w:szCs w:val="20"/>
        </w:rPr>
        <w:t xml:space="preserve"> </w:t>
      </w:r>
      <w:r w:rsidR="000C02ED">
        <w:rPr>
          <w:rFonts w:ascii="Times New Roman" w:hAnsi="Times New Roman"/>
          <w:sz w:val="20"/>
          <w:szCs w:val="20"/>
        </w:rPr>
        <w:t xml:space="preserve"> safely</w:t>
      </w:r>
      <w:r w:rsidR="0077486D">
        <w:rPr>
          <w:rFonts w:ascii="Times New Roman" w:hAnsi="Times New Roman"/>
          <w:sz w:val="20"/>
          <w:szCs w:val="20"/>
        </w:rPr>
        <w:t>?</w:t>
      </w:r>
    </w:p>
    <w:p w14:paraId="7F6E93B2" w14:textId="77777777" w:rsidR="00AB77C0" w:rsidRPr="000E5F00" w:rsidRDefault="009E6434" w:rsidP="00F514F2">
      <w:pPr>
        <w:pStyle w:val="BodyText"/>
        <w:numPr>
          <w:ilvl w:val="1"/>
          <w:numId w:val="2"/>
        </w:numPr>
        <w:tabs>
          <w:tab w:val="left" w:pos="1560"/>
        </w:tabs>
        <w:ind w:right="634"/>
        <w:rPr>
          <w:rFonts w:ascii="Times New Roman" w:hAnsi="Times New Roman"/>
          <w:sz w:val="20"/>
          <w:szCs w:val="20"/>
        </w:rPr>
      </w:pPr>
      <w:r w:rsidRPr="000E5F00">
        <w:rPr>
          <w:rFonts w:ascii="Times New Roman" w:hAnsi="Times New Roman"/>
          <w:sz w:val="20"/>
          <w:szCs w:val="20"/>
        </w:rPr>
        <w:t>Incapacitation</w:t>
      </w:r>
      <w:r w:rsidR="00FC7DC8" w:rsidRPr="000E5F00">
        <w:rPr>
          <w:rFonts w:ascii="Times New Roman" w:hAnsi="Times New Roman"/>
          <w:sz w:val="20"/>
          <w:szCs w:val="20"/>
        </w:rPr>
        <w:t xml:space="preserve">: </w:t>
      </w:r>
      <w:r w:rsidR="0040648E">
        <w:rPr>
          <w:rFonts w:ascii="Times New Roman" w:hAnsi="Times New Roman"/>
          <w:sz w:val="20"/>
          <w:szCs w:val="20"/>
        </w:rPr>
        <w:t xml:space="preserve"> </w:t>
      </w:r>
      <w:r w:rsidR="000C02ED">
        <w:rPr>
          <w:rFonts w:ascii="Times New Roman" w:hAnsi="Times New Roman"/>
          <w:sz w:val="20"/>
          <w:szCs w:val="20"/>
        </w:rPr>
        <w:t>Is the on</w:t>
      </w:r>
      <w:r w:rsidRPr="000E5F00">
        <w:rPr>
          <w:rFonts w:ascii="Times New Roman" w:hAnsi="Times New Roman"/>
          <w:sz w:val="20"/>
          <w:szCs w:val="20"/>
        </w:rPr>
        <w:t xml:space="preserve">set of </w:t>
      </w:r>
      <w:r w:rsidR="009278DB" w:rsidRPr="000E5F00">
        <w:rPr>
          <w:rFonts w:ascii="Times New Roman" w:hAnsi="Times New Roman"/>
          <w:sz w:val="20"/>
          <w:szCs w:val="20"/>
        </w:rPr>
        <w:t xml:space="preserve">potential </w:t>
      </w:r>
      <w:r w:rsidRPr="000E5F00">
        <w:rPr>
          <w:rFonts w:ascii="Times New Roman" w:hAnsi="Times New Roman"/>
          <w:sz w:val="20"/>
          <w:szCs w:val="20"/>
        </w:rPr>
        <w:t xml:space="preserve">incapacitating symptoms so rapid that symptoms interfere with safe driving, or can the driver stop the vehicle safely before </w:t>
      </w:r>
      <w:r w:rsidR="00071BBC" w:rsidRPr="000E5F00">
        <w:rPr>
          <w:rFonts w:ascii="Times New Roman" w:hAnsi="Times New Roman"/>
          <w:sz w:val="20"/>
          <w:szCs w:val="20"/>
        </w:rPr>
        <w:t xml:space="preserve">becoming </w:t>
      </w:r>
      <w:r w:rsidRPr="000E5F00">
        <w:rPr>
          <w:rFonts w:ascii="Times New Roman" w:hAnsi="Times New Roman"/>
          <w:sz w:val="20"/>
          <w:szCs w:val="20"/>
        </w:rPr>
        <w:t xml:space="preserve">incapacitated? </w:t>
      </w:r>
      <w:r w:rsidR="0040648E">
        <w:rPr>
          <w:rFonts w:ascii="Times New Roman" w:hAnsi="Times New Roman"/>
          <w:sz w:val="20"/>
          <w:szCs w:val="20"/>
        </w:rPr>
        <w:t xml:space="preserve"> </w:t>
      </w:r>
      <w:r w:rsidRPr="000E5F00">
        <w:rPr>
          <w:rFonts w:ascii="Times New Roman" w:hAnsi="Times New Roman"/>
          <w:sz w:val="20"/>
          <w:szCs w:val="20"/>
        </w:rPr>
        <w:t xml:space="preserve">Is the onset of </w:t>
      </w:r>
      <w:r w:rsidR="009278DB" w:rsidRPr="000E5F00">
        <w:rPr>
          <w:rFonts w:ascii="Times New Roman" w:hAnsi="Times New Roman"/>
          <w:sz w:val="20"/>
          <w:szCs w:val="20"/>
        </w:rPr>
        <w:t xml:space="preserve">potential </w:t>
      </w:r>
      <w:r w:rsidRPr="000E5F00">
        <w:rPr>
          <w:rFonts w:ascii="Times New Roman" w:hAnsi="Times New Roman"/>
          <w:sz w:val="20"/>
          <w:szCs w:val="20"/>
        </w:rPr>
        <w:t>incapacitating symptoms so gradual that the driver is</w:t>
      </w:r>
      <w:r w:rsidR="00847A35" w:rsidRPr="000E5F00">
        <w:rPr>
          <w:rFonts w:ascii="Times New Roman" w:hAnsi="Times New Roman"/>
          <w:sz w:val="20"/>
          <w:szCs w:val="20"/>
        </w:rPr>
        <w:t xml:space="preserve"> </w:t>
      </w:r>
      <w:r w:rsidRPr="000E5F00">
        <w:rPr>
          <w:rFonts w:ascii="Times New Roman" w:hAnsi="Times New Roman"/>
          <w:sz w:val="20"/>
          <w:szCs w:val="20"/>
        </w:rPr>
        <w:t>unaware of diminished capabilities, thus adversely impacting safe driving?</w:t>
      </w:r>
    </w:p>
    <w:p w14:paraId="50250687" w14:textId="77777777" w:rsidR="007E7B01" w:rsidRPr="000E5F00" w:rsidRDefault="007E7B01" w:rsidP="00F514F2">
      <w:pPr>
        <w:pStyle w:val="BodyText"/>
        <w:tabs>
          <w:tab w:val="left" w:pos="1560"/>
        </w:tabs>
        <w:ind w:left="1560" w:right="634"/>
        <w:rPr>
          <w:rFonts w:ascii="Times New Roman" w:hAnsi="Times New Roman"/>
          <w:sz w:val="20"/>
          <w:szCs w:val="20"/>
        </w:rPr>
      </w:pPr>
    </w:p>
    <w:p w14:paraId="3778546B" w14:textId="77777777" w:rsidR="00AB77C0" w:rsidRPr="000E5F00" w:rsidRDefault="009E6434" w:rsidP="00F514F2">
      <w:pPr>
        <w:pStyle w:val="Heading7"/>
        <w:numPr>
          <w:ilvl w:val="0"/>
          <w:numId w:val="2"/>
        </w:numPr>
        <w:tabs>
          <w:tab w:val="left" w:pos="840"/>
        </w:tabs>
        <w:ind w:left="839"/>
        <w:rPr>
          <w:rFonts w:ascii="Times New Roman" w:hAnsi="Times New Roman"/>
          <w:b w:val="0"/>
          <w:bCs w:val="0"/>
          <w:sz w:val="20"/>
          <w:szCs w:val="20"/>
        </w:rPr>
      </w:pPr>
      <w:r w:rsidRPr="000E5F00">
        <w:rPr>
          <w:rFonts w:ascii="Times New Roman" w:hAnsi="Times New Roman"/>
          <w:sz w:val="20"/>
          <w:szCs w:val="20"/>
        </w:rPr>
        <w:t>Mental condition</w:t>
      </w:r>
    </w:p>
    <w:p w14:paraId="1E4B4B83" w14:textId="77777777" w:rsidR="00AB77C0" w:rsidRPr="000E5F00" w:rsidRDefault="009E6434" w:rsidP="00F514F2">
      <w:pPr>
        <w:pStyle w:val="BodyText"/>
        <w:numPr>
          <w:ilvl w:val="1"/>
          <w:numId w:val="2"/>
        </w:numPr>
        <w:tabs>
          <w:tab w:val="left" w:pos="1560"/>
        </w:tabs>
        <w:ind w:right="440" w:hanging="361"/>
        <w:rPr>
          <w:rFonts w:ascii="Times New Roman" w:hAnsi="Times New Roman"/>
          <w:sz w:val="20"/>
          <w:szCs w:val="20"/>
        </w:rPr>
      </w:pPr>
      <w:r w:rsidRPr="000E5F00">
        <w:rPr>
          <w:rFonts w:ascii="Times New Roman" w:hAnsi="Times New Roman"/>
          <w:sz w:val="20"/>
          <w:szCs w:val="20"/>
        </w:rPr>
        <w:t>Cognitive</w:t>
      </w:r>
      <w:r w:rsidR="00FC7DC8" w:rsidRPr="000E5F00">
        <w:rPr>
          <w:rFonts w:ascii="Times New Roman" w:hAnsi="Times New Roman"/>
          <w:sz w:val="20"/>
          <w:szCs w:val="20"/>
        </w:rPr>
        <w:t xml:space="preserve">: </w:t>
      </w:r>
      <w:r w:rsidR="0040648E">
        <w:rPr>
          <w:rFonts w:ascii="Times New Roman" w:hAnsi="Times New Roman"/>
          <w:sz w:val="20"/>
          <w:szCs w:val="20"/>
        </w:rPr>
        <w:t xml:space="preserve"> </w:t>
      </w:r>
      <w:r w:rsidRPr="000E5F00">
        <w:rPr>
          <w:rFonts w:ascii="Times New Roman" w:hAnsi="Times New Roman"/>
          <w:sz w:val="20"/>
          <w:szCs w:val="20"/>
        </w:rPr>
        <w:t xml:space="preserve">Can the driver process environmental cues rapidly and make </w:t>
      </w:r>
      <w:r w:rsidR="00071BBC" w:rsidRPr="000E5F00">
        <w:rPr>
          <w:rFonts w:ascii="Times New Roman" w:hAnsi="Times New Roman"/>
          <w:sz w:val="20"/>
          <w:szCs w:val="20"/>
        </w:rPr>
        <w:t xml:space="preserve">appropriate </w:t>
      </w:r>
      <w:r w:rsidRPr="000E5F00">
        <w:rPr>
          <w:rFonts w:ascii="Times New Roman" w:hAnsi="Times New Roman"/>
          <w:sz w:val="20"/>
          <w:szCs w:val="20"/>
        </w:rPr>
        <w:t>responses, independently solve problems, and function in a dynamic environment?</w:t>
      </w:r>
    </w:p>
    <w:p w14:paraId="499CB4BC" w14:textId="77777777" w:rsidR="00AB77C0" w:rsidRPr="000E5F00" w:rsidRDefault="009E6434" w:rsidP="00F514F2">
      <w:pPr>
        <w:pStyle w:val="BodyText"/>
        <w:numPr>
          <w:ilvl w:val="1"/>
          <w:numId w:val="2"/>
        </w:numPr>
        <w:tabs>
          <w:tab w:val="left" w:pos="1560"/>
        </w:tabs>
        <w:ind w:left="1559" w:hanging="359"/>
        <w:rPr>
          <w:rFonts w:ascii="Times New Roman" w:hAnsi="Times New Roman"/>
          <w:sz w:val="20"/>
          <w:szCs w:val="20"/>
        </w:rPr>
      </w:pPr>
      <w:r w:rsidRPr="000E5F00">
        <w:rPr>
          <w:rFonts w:ascii="Times New Roman" w:hAnsi="Times New Roman"/>
          <w:sz w:val="20"/>
          <w:szCs w:val="20"/>
        </w:rPr>
        <w:t>Behavior</w:t>
      </w:r>
      <w:r w:rsidR="00FC7DC8" w:rsidRPr="000E5F00">
        <w:rPr>
          <w:rFonts w:ascii="Times New Roman" w:hAnsi="Times New Roman"/>
          <w:sz w:val="20"/>
          <w:szCs w:val="20"/>
        </w:rPr>
        <w:t xml:space="preserve">: </w:t>
      </w:r>
      <w:r w:rsidR="0040648E">
        <w:rPr>
          <w:rFonts w:ascii="Times New Roman" w:hAnsi="Times New Roman"/>
          <w:sz w:val="20"/>
          <w:szCs w:val="20"/>
        </w:rPr>
        <w:t xml:space="preserve"> </w:t>
      </w:r>
      <w:r w:rsidRPr="000E5F00">
        <w:rPr>
          <w:rFonts w:ascii="Times New Roman" w:hAnsi="Times New Roman"/>
          <w:sz w:val="20"/>
          <w:szCs w:val="20"/>
        </w:rPr>
        <w:t>Are the driver interactions appropriate, responsible, nonviolent</w:t>
      </w:r>
      <w:r w:rsidR="0039404E" w:rsidRPr="000E5F00">
        <w:rPr>
          <w:rFonts w:ascii="Times New Roman" w:hAnsi="Times New Roman"/>
          <w:sz w:val="20"/>
          <w:szCs w:val="20"/>
        </w:rPr>
        <w:t>, and non-aggressive</w:t>
      </w:r>
      <w:r w:rsidRPr="000E5F00">
        <w:rPr>
          <w:rFonts w:ascii="Times New Roman" w:hAnsi="Times New Roman"/>
          <w:sz w:val="20"/>
          <w:szCs w:val="20"/>
        </w:rPr>
        <w:t>?</w:t>
      </w:r>
    </w:p>
    <w:p w14:paraId="1BCE6977" w14:textId="77777777" w:rsidR="007E7B01" w:rsidRPr="000E5F00" w:rsidRDefault="007E7B01" w:rsidP="00F514F2">
      <w:pPr>
        <w:pStyle w:val="BodyText"/>
        <w:tabs>
          <w:tab w:val="left" w:pos="1560"/>
        </w:tabs>
        <w:ind w:left="1559"/>
        <w:rPr>
          <w:rFonts w:ascii="Times New Roman" w:hAnsi="Times New Roman"/>
          <w:sz w:val="20"/>
          <w:szCs w:val="20"/>
        </w:rPr>
      </w:pPr>
    </w:p>
    <w:p w14:paraId="58B0B38D" w14:textId="33B0D417" w:rsidR="00AB77C0" w:rsidRPr="000E5F00" w:rsidRDefault="009E6434" w:rsidP="00F514F2">
      <w:pPr>
        <w:pStyle w:val="Heading7"/>
        <w:numPr>
          <w:ilvl w:val="0"/>
          <w:numId w:val="2"/>
        </w:numPr>
        <w:tabs>
          <w:tab w:val="left" w:pos="840"/>
        </w:tabs>
        <w:ind w:left="839"/>
        <w:rPr>
          <w:rFonts w:ascii="Times New Roman" w:hAnsi="Times New Roman"/>
          <w:b w:val="0"/>
          <w:bCs w:val="0"/>
          <w:sz w:val="20"/>
          <w:szCs w:val="20"/>
        </w:rPr>
      </w:pPr>
      <w:r w:rsidRPr="000E5F00">
        <w:rPr>
          <w:rFonts w:ascii="Times New Roman" w:hAnsi="Times New Roman"/>
          <w:sz w:val="20"/>
          <w:szCs w:val="20"/>
        </w:rPr>
        <w:t>Medi</w:t>
      </w:r>
      <w:r w:rsidR="0039404E" w:rsidRPr="000E5F00">
        <w:rPr>
          <w:rFonts w:ascii="Times New Roman" w:hAnsi="Times New Roman"/>
          <w:sz w:val="20"/>
          <w:szCs w:val="20"/>
        </w:rPr>
        <w:t>c</w:t>
      </w:r>
      <w:r w:rsidR="00742100">
        <w:rPr>
          <w:rFonts w:ascii="Times New Roman" w:hAnsi="Times New Roman"/>
          <w:sz w:val="20"/>
          <w:szCs w:val="20"/>
        </w:rPr>
        <w:t xml:space="preserve">ations </w:t>
      </w:r>
    </w:p>
    <w:p w14:paraId="0DE50057" w14:textId="77777777" w:rsidR="00AB77C0" w:rsidRPr="000E5F00" w:rsidRDefault="009278DB" w:rsidP="00F514F2">
      <w:pPr>
        <w:pStyle w:val="BodyText"/>
        <w:numPr>
          <w:ilvl w:val="1"/>
          <w:numId w:val="2"/>
        </w:numPr>
        <w:tabs>
          <w:tab w:val="left" w:pos="1560"/>
        </w:tabs>
        <w:ind w:left="1559"/>
        <w:rPr>
          <w:rFonts w:ascii="Times New Roman" w:hAnsi="Times New Roman"/>
          <w:sz w:val="20"/>
          <w:szCs w:val="20"/>
        </w:rPr>
      </w:pPr>
      <w:r w:rsidRPr="000E5F00">
        <w:rPr>
          <w:rFonts w:ascii="Times New Roman" w:hAnsi="Times New Roman"/>
          <w:sz w:val="20"/>
          <w:szCs w:val="20"/>
        </w:rPr>
        <w:t>Medication interactions</w:t>
      </w:r>
      <w:r w:rsidR="00746465" w:rsidRPr="000E5F00">
        <w:rPr>
          <w:rFonts w:ascii="Times New Roman" w:hAnsi="Times New Roman"/>
          <w:sz w:val="20"/>
          <w:szCs w:val="20"/>
        </w:rPr>
        <w:t xml:space="preserve">: </w:t>
      </w:r>
      <w:r w:rsidR="0040648E">
        <w:rPr>
          <w:rFonts w:ascii="Times New Roman" w:hAnsi="Times New Roman"/>
          <w:sz w:val="20"/>
          <w:szCs w:val="20"/>
        </w:rPr>
        <w:t xml:space="preserve"> </w:t>
      </w:r>
      <w:r w:rsidRPr="000E5F00">
        <w:rPr>
          <w:rFonts w:ascii="Times New Roman" w:hAnsi="Times New Roman"/>
          <w:sz w:val="20"/>
          <w:szCs w:val="20"/>
        </w:rPr>
        <w:t>Is the driver taking a combination of medications that may contribute to increased side effects</w:t>
      </w:r>
      <w:r w:rsidR="0077486D">
        <w:rPr>
          <w:rFonts w:ascii="Times New Roman" w:hAnsi="Times New Roman"/>
          <w:sz w:val="20"/>
          <w:szCs w:val="20"/>
        </w:rPr>
        <w:t>?</w:t>
      </w:r>
    </w:p>
    <w:p w14:paraId="254AD476" w14:textId="77777777" w:rsidR="00AB77C0" w:rsidRPr="000E5F00" w:rsidRDefault="009E6434" w:rsidP="00F514F2">
      <w:pPr>
        <w:pStyle w:val="BodyText"/>
        <w:numPr>
          <w:ilvl w:val="1"/>
          <w:numId w:val="2"/>
        </w:numPr>
        <w:tabs>
          <w:tab w:val="left" w:pos="1560"/>
        </w:tabs>
        <w:ind w:left="1559" w:right="440" w:hanging="359"/>
        <w:rPr>
          <w:rFonts w:ascii="Times New Roman" w:hAnsi="Times New Roman"/>
          <w:sz w:val="20"/>
          <w:szCs w:val="20"/>
        </w:rPr>
      </w:pPr>
      <w:r w:rsidRPr="000E5F00">
        <w:rPr>
          <w:rFonts w:ascii="Times New Roman" w:hAnsi="Times New Roman"/>
          <w:sz w:val="20"/>
          <w:szCs w:val="20"/>
        </w:rPr>
        <w:t>Side effects</w:t>
      </w:r>
      <w:r w:rsidR="00746465" w:rsidRPr="000E5F00">
        <w:rPr>
          <w:rFonts w:ascii="Times New Roman" w:hAnsi="Times New Roman"/>
          <w:sz w:val="20"/>
          <w:szCs w:val="20"/>
        </w:rPr>
        <w:t>:</w:t>
      </w:r>
      <w:r w:rsidRPr="000E5F00">
        <w:rPr>
          <w:rFonts w:ascii="Times New Roman" w:hAnsi="Times New Roman"/>
          <w:sz w:val="20"/>
          <w:szCs w:val="20"/>
        </w:rPr>
        <w:t xml:space="preserve"> </w:t>
      </w:r>
      <w:r w:rsidR="0040648E">
        <w:rPr>
          <w:rFonts w:ascii="Times New Roman" w:hAnsi="Times New Roman"/>
          <w:sz w:val="20"/>
          <w:szCs w:val="20"/>
        </w:rPr>
        <w:t xml:space="preserve"> </w:t>
      </w:r>
      <w:r w:rsidR="0039404E" w:rsidRPr="000E5F00">
        <w:rPr>
          <w:rFonts w:ascii="Times New Roman" w:hAnsi="Times New Roman"/>
          <w:sz w:val="20"/>
          <w:szCs w:val="20"/>
        </w:rPr>
        <w:t>Can</w:t>
      </w:r>
      <w:r w:rsidRPr="000E5F00">
        <w:rPr>
          <w:rFonts w:ascii="Times New Roman" w:hAnsi="Times New Roman"/>
          <w:sz w:val="20"/>
          <w:szCs w:val="20"/>
        </w:rPr>
        <w:t xml:space="preserve"> side effects interfere with safe driving (e.g., drowsiness, dizziness</w:t>
      </w:r>
      <w:r w:rsidR="00847A35" w:rsidRPr="000E5F00">
        <w:rPr>
          <w:rFonts w:ascii="Times New Roman" w:hAnsi="Times New Roman"/>
          <w:sz w:val="20"/>
          <w:szCs w:val="20"/>
        </w:rPr>
        <w:t xml:space="preserve">, </w:t>
      </w:r>
      <w:r w:rsidRPr="000E5F00">
        <w:rPr>
          <w:rFonts w:ascii="Times New Roman" w:hAnsi="Times New Roman"/>
          <w:sz w:val="20"/>
          <w:szCs w:val="20"/>
        </w:rPr>
        <w:t>orthostatic hypotension, blurred vision, and changes in mental status)?</w:t>
      </w:r>
    </w:p>
    <w:p w14:paraId="42C577F4" w14:textId="77777777" w:rsidR="0020089D" w:rsidRPr="000E5F00" w:rsidRDefault="0020089D" w:rsidP="000E5F00">
      <w:pPr>
        <w:pStyle w:val="Heading3"/>
        <w:ind w:left="0"/>
        <w:rPr>
          <w:rFonts w:ascii="Times New Roman" w:hAnsi="Times New Roman"/>
          <w:color w:val="1F497D"/>
          <w:sz w:val="24"/>
          <w:szCs w:val="24"/>
        </w:rPr>
      </w:pPr>
      <w:bookmarkStart w:id="31" w:name="_Toc2759673"/>
    </w:p>
    <w:p w14:paraId="2C979140" w14:textId="21C5445C" w:rsidR="00AB77C0" w:rsidRPr="000E5F00" w:rsidRDefault="009E6434" w:rsidP="00F514F2">
      <w:pPr>
        <w:pStyle w:val="Heading3"/>
        <w:rPr>
          <w:rFonts w:ascii="Times New Roman" w:hAnsi="Times New Roman"/>
          <w:b w:val="0"/>
          <w:bCs w:val="0"/>
          <w:color w:val="1F497D"/>
          <w:sz w:val="24"/>
          <w:szCs w:val="24"/>
        </w:rPr>
      </w:pPr>
      <w:r w:rsidRPr="000E5F00">
        <w:rPr>
          <w:rFonts w:ascii="Times New Roman" w:hAnsi="Times New Roman"/>
          <w:color w:val="1F497D"/>
          <w:sz w:val="24"/>
          <w:szCs w:val="24"/>
        </w:rPr>
        <w:t xml:space="preserve">Medical Examiner </w:t>
      </w:r>
      <w:r w:rsidR="00B26DE5">
        <w:rPr>
          <w:rFonts w:ascii="Times New Roman" w:hAnsi="Times New Roman"/>
          <w:color w:val="1F497D"/>
          <w:sz w:val="24"/>
          <w:szCs w:val="24"/>
        </w:rPr>
        <w:t>Responsibilities</w:t>
      </w:r>
      <w:bookmarkEnd w:id="31"/>
      <w:r w:rsidR="0040648E">
        <w:rPr>
          <w:rFonts w:ascii="Times New Roman" w:hAnsi="Times New Roman"/>
          <w:color w:val="1F497D"/>
          <w:sz w:val="24"/>
          <w:szCs w:val="24"/>
        </w:rPr>
        <w:br/>
      </w:r>
    </w:p>
    <w:p w14:paraId="4DAC1446" w14:textId="77777777" w:rsidR="00AB77C0" w:rsidRPr="000E5F00" w:rsidRDefault="00C35AEE" w:rsidP="00030113">
      <w:pPr>
        <w:pStyle w:val="BodyText"/>
        <w:ind w:left="119" w:right="36"/>
        <w:rPr>
          <w:rFonts w:ascii="Times New Roman" w:hAnsi="Times New Roman"/>
          <w:sz w:val="20"/>
          <w:szCs w:val="20"/>
        </w:rPr>
      </w:pPr>
      <w:r>
        <w:rPr>
          <w:rFonts w:ascii="Times New Roman" w:hAnsi="Times New Roman"/>
          <w:sz w:val="20"/>
          <w:szCs w:val="20"/>
        </w:rPr>
        <w:t>MEs</w:t>
      </w:r>
      <w:r w:rsidR="009E6434" w:rsidRPr="000E5F00">
        <w:rPr>
          <w:rFonts w:ascii="Times New Roman" w:hAnsi="Times New Roman"/>
          <w:sz w:val="20"/>
          <w:szCs w:val="20"/>
        </w:rPr>
        <w:t xml:space="preserve"> are examining </w:t>
      </w:r>
      <w:r w:rsidR="0040648E">
        <w:rPr>
          <w:rFonts w:ascii="Times New Roman" w:hAnsi="Times New Roman"/>
          <w:sz w:val="20"/>
          <w:szCs w:val="20"/>
        </w:rPr>
        <w:t>to determine if the driver meets the physical qualification standards</w:t>
      </w:r>
      <w:r w:rsidR="009E6434" w:rsidRPr="000E5F00">
        <w:rPr>
          <w:rFonts w:ascii="Times New Roman" w:hAnsi="Times New Roman"/>
          <w:sz w:val="20"/>
          <w:szCs w:val="20"/>
        </w:rPr>
        <w:t xml:space="preserve">, not diagnosing </w:t>
      </w:r>
      <w:r w:rsidR="00746465" w:rsidRPr="000E5F00">
        <w:rPr>
          <w:rFonts w:ascii="Times New Roman" w:hAnsi="Times New Roman"/>
          <w:sz w:val="20"/>
          <w:szCs w:val="20"/>
        </w:rPr>
        <w:t>or</w:t>
      </w:r>
      <w:r w:rsidR="009E6434" w:rsidRPr="000E5F00">
        <w:rPr>
          <w:rFonts w:ascii="Times New Roman" w:hAnsi="Times New Roman"/>
          <w:sz w:val="20"/>
          <w:szCs w:val="20"/>
        </w:rPr>
        <w:t xml:space="preserve"> treating medical conditions. </w:t>
      </w:r>
      <w:r w:rsidR="0040648E">
        <w:rPr>
          <w:rFonts w:ascii="Times New Roman" w:hAnsi="Times New Roman"/>
          <w:sz w:val="20"/>
          <w:szCs w:val="20"/>
        </w:rPr>
        <w:t xml:space="preserve"> </w:t>
      </w:r>
      <w:r w:rsidR="000C02ED">
        <w:rPr>
          <w:rFonts w:ascii="Times New Roman" w:hAnsi="Times New Roman"/>
          <w:sz w:val="20"/>
          <w:szCs w:val="20"/>
        </w:rPr>
        <w:t xml:space="preserve">As for all healthcare providers, </w:t>
      </w:r>
      <w:r>
        <w:rPr>
          <w:rFonts w:ascii="Times New Roman" w:hAnsi="Times New Roman"/>
          <w:sz w:val="20"/>
          <w:szCs w:val="20"/>
        </w:rPr>
        <w:t>MEs</w:t>
      </w:r>
      <w:r w:rsidRPr="000E5F00">
        <w:rPr>
          <w:rFonts w:ascii="Times New Roman" w:hAnsi="Times New Roman"/>
          <w:sz w:val="20"/>
          <w:szCs w:val="20"/>
        </w:rPr>
        <w:t xml:space="preserve"> </w:t>
      </w:r>
      <w:r w:rsidR="000C02ED">
        <w:rPr>
          <w:rFonts w:ascii="Times New Roman" w:hAnsi="Times New Roman"/>
          <w:sz w:val="20"/>
          <w:szCs w:val="20"/>
        </w:rPr>
        <w:t>should e</w:t>
      </w:r>
      <w:r w:rsidR="009E6434" w:rsidRPr="000E5F00">
        <w:rPr>
          <w:rFonts w:ascii="Times New Roman" w:hAnsi="Times New Roman"/>
          <w:sz w:val="20"/>
          <w:szCs w:val="20"/>
        </w:rPr>
        <w:t xml:space="preserve">ducate and </w:t>
      </w:r>
      <w:r w:rsidR="0040648E">
        <w:rPr>
          <w:rFonts w:ascii="Times New Roman" w:hAnsi="Times New Roman"/>
          <w:sz w:val="20"/>
          <w:szCs w:val="20"/>
        </w:rPr>
        <w:t>suggest</w:t>
      </w:r>
      <w:r w:rsidR="0040648E" w:rsidRPr="000E5F00">
        <w:rPr>
          <w:rFonts w:ascii="Times New Roman" w:hAnsi="Times New Roman"/>
          <w:sz w:val="20"/>
          <w:szCs w:val="20"/>
        </w:rPr>
        <w:t xml:space="preserve"> </w:t>
      </w:r>
      <w:r w:rsidR="009E6434" w:rsidRPr="000E5F00">
        <w:rPr>
          <w:rFonts w:ascii="Times New Roman" w:hAnsi="Times New Roman"/>
          <w:sz w:val="20"/>
          <w:szCs w:val="20"/>
        </w:rPr>
        <w:t xml:space="preserve">the driver </w:t>
      </w:r>
      <w:r w:rsidR="0040648E">
        <w:rPr>
          <w:rFonts w:ascii="Times New Roman" w:hAnsi="Times New Roman"/>
          <w:sz w:val="20"/>
          <w:szCs w:val="20"/>
        </w:rPr>
        <w:t>seek</w:t>
      </w:r>
      <w:r w:rsidR="0040648E" w:rsidRPr="000E5F00">
        <w:rPr>
          <w:rFonts w:ascii="Times New Roman" w:hAnsi="Times New Roman"/>
          <w:sz w:val="20"/>
          <w:szCs w:val="20"/>
        </w:rPr>
        <w:t xml:space="preserve"> </w:t>
      </w:r>
      <w:r w:rsidR="00746465" w:rsidRPr="000E5F00">
        <w:rPr>
          <w:rFonts w:ascii="Times New Roman" w:hAnsi="Times New Roman"/>
          <w:sz w:val="20"/>
          <w:szCs w:val="20"/>
        </w:rPr>
        <w:t>further</w:t>
      </w:r>
    </w:p>
    <w:p w14:paraId="5D929AF8" w14:textId="77777777" w:rsidR="00AB77C0" w:rsidRPr="000E5F00" w:rsidRDefault="009E6434" w:rsidP="00FD1798">
      <w:pPr>
        <w:pStyle w:val="BodyText"/>
        <w:ind w:right="330"/>
        <w:rPr>
          <w:rFonts w:ascii="Times New Roman" w:hAnsi="Times New Roman"/>
          <w:sz w:val="20"/>
          <w:szCs w:val="20"/>
        </w:rPr>
      </w:pPr>
      <w:bookmarkStart w:id="32" w:name="_bookmark13"/>
      <w:bookmarkEnd w:id="32"/>
      <w:r w:rsidRPr="000E5F00">
        <w:rPr>
          <w:rFonts w:ascii="Times New Roman" w:hAnsi="Times New Roman"/>
          <w:sz w:val="20"/>
          <w:szCs w:val="20"/>
        </w:rPr>
        <w:t xml:space="preserve">evaluation if </w:t>
      </w:r>
      <w:r w:rsidR="00C35AEE">
        <w:rPr>
          <w:rFonts w:ascii="Times New Roman" w:hAnsi="Times New Roman"/>
          <w:sz w:val="20"/>
          <w:szCs w:val="20"/>
        </w:rPr>
        <w:t>they</w:t>
      </w:r>
      <w:r w:rsidR="00C35AEE" w:rsidRPr="000E5F00">
        <w:rPr>
          <w:rFonts w:ascii="Times New Roman" w:hAnsi="Times New Roman"/>
          <w:sz w:val="20"/>
          <w:szCs w:val="20"/>
        </w:rPr>
        <w:t xml:space="preserve"> </w:t>
      </w:r>
      <w:r w:rsidRPr="000E5F00">
        <w:rPr>
          <w:rFonts w:ascii="Times New Roman" w:hAnsi="Times New Roman"/>
          <w:sz w:val="20"/>
          <w:szCs w:val="20"/>
        </w:rPr>
        <w:t>suspect an undiagnosed or worsening medical problem.</w:t>
      </w:r>
      <w:r w:rsidR="0040648E">
        <w:rPr>
          <w:rFonts w:ascii="Times New Roman" w:hAnsi="Times New Roman"/>
          <w:sz w:val="20"/>
          <w:szCs w:val="20"/>
        </w:rPr>
        <w:t xml:space="preserve"> </w:t>
      </w:r>
      <w:r w:rsidRPr="000E5F00">
        <w:rPr>
          <w:rFonts w:ascii="Times New Roman" w:hAnsi="Times New Roman"/>
          <w:sz w:val="20"/>
          <w:szCs w:val="20"/>
        </w:rPr>
        <w:t xml:space="preserve"> </w:t>
      </w:r>
      <w:r w:rsidR="00C35AEE">
        <w:rPr>
          <w:rFonts w:ascii="Times New Roman" w:hAnsi="Times New Roman"/>
          <w:sz w:val="20"/>
          <w:szCs w:val="20"/>
        </w:rPr>
        <w:t xml:space="preserve">MEs should </w:t>
      </w:r>
      <w:r w:rsidR="0016703F" w:rsidRPr="000E5F00">
        <w:rPr>
          <w:rFonts w:ascii="Times New Roman" w:hAnsi="Times New Roman"/>
          <w:sz w:val="20"/>
          <w:szCs w:val="20"/>
        </w:rPr>
        <w:t>keep</w:t>
      </w:r>
      <w:r w:rsidR="00C35AEE" w:rsidRPr="000E5F00">
        <w:rPr>
          <w:rFonts w:ascii="Times New Roman" w:hAnsi="Times New Roman"/>
          <w:sz w:val="20"/>
          <w:szCs w:val="20"/>
        </w:rPr>
        <w:t xml:space="preserve"> </w:t>
      </w:r>
      <w:r w:rsidRPr="000E5F00">
        <w:rPr>
          <w:rFonts w:ascii="Times New Roman" w:hAnsi="Times New Roman"/>
          <w:sz w:val="20"/>
          <w:szCs w:val="20"/>
        </w:rPr>
        <w:t>the following in mind</w:t>
      </w:r>
      <w:r w:rsidR="00080A6F" w:rsidRPr="000E5F00">
        <w:rPr>
          <w:rFonts w:ascii="Times New Roman" w:hAnsi="Times New Roman"/>
          <w:sz w:val="20"/>
          <w:szCs w:val="20"/>
        </w:rPr>
        <w:t>:</w:t>
      </w:r>
    </w:p>
    <w:p w14:paraId="5C4FF841" w14:textId="77777777" w:rsidR="00AB77C0" w:rsidRPr="000E5F00" w:rsidRDefault="00AB77C0" w:rsidP="00030113">
      <w:pPr>
        <w:pStyle w:val="BodyText"/>
        <w:rPr>
          <w:rFonts w:ascii="Times New Roman" w:hAnsi="Times New Roman"/>
          <w:b/>
          <w:sz w:val="20"/>
          <w:szCs w:val="20"/>
        </w:rPr>
      </w:pPr>
    </w:p>
    <w:p w14:paraId="02F3BF7E" w14:textId="77777777" w:rsidR="00AB77C0" w:rsidRPr="000E5F00" w:rsidRDefault="009E6434" w:rsidP="00030113">
      <w:pPr>
        <w:pStyle w:val="BodyText"/>
        <w:numPr>
          <w:ilvl w:val="0"/>
          <w:numId w:val="2"/>
        </w:numPr>
        <w:tabs>
          <w:tab w:val="left" w:pos="840"/>
        </w:tabs>
        <w:ind w:left="839"/>
        <w:rPr>
          <w:rFonts w:ascii="Times New Roman" w:hAnsi="Times New Roman"/>
          <w:sz w:val="20"/>
          <w:szCs w:val="20"/>
        </w:rPr>
      </w:pPr>
      <w:r w:rsidRPr="000E5F00">
        <w:rPr>
          <w:rFonts w:ascii="Times New Roman" w:hAnsi="Times New Roman"/>
          <w:sz w:val="20"/>
          <w:szCs w:val="20"/>
        </w:rPr>
        <w:t>Comply with FMCSA regulations</w:t>
      </w:r>
      <w:r w:rsidR="00C35AEE">
        <w:rPr>
          <w:rFonts w:ascii="Times New Roman" w:hAnsi="Times New Roman"/>
          <w:sz w:val="20"/>
          <w:szCs w:val="20"/>
        </w:rPr>
        <w:t>.</w:t>
      </w:r>
    </w:p>
    <w:p w14:paraId="5C05EB23" w14:textId="77777777" w:rsidR="002C035A" w:rsidRPr="000E5F00" w:rsidRDefault="002C035A" w:rsidP="00030113">
      <w:pPr>
        <w:pStyle w:val="BodyText"/>
        <w:numPr>
          <w:ilvl w:val="0"/>
          <w:numId w:val="2"/>
        </w:numPr>
        <w:tabs>
          <w:tab w:val="left" w:pos="840"/>
        </w:tabs>
        <w:ind w:left="839"/>
        <w:rPr>
          <w:rFonts w:ascii="Times New Roman" w:hAnsi="Times New Roman"/>
          <w:sz w:val="20"/>
          <w:szCs w:val="20"/>
        </w:rPr>
      </w:pPr>
      <w:r w:rsidRPr="000E5F00">
        <w:rPr>
          <w:rFonts w:ascii="Times New Roman" w:hAnsi="Times New Roman"/>
          <w:sz w:val="20"/>
          <w:szCs w:val="20"/>
        </w:rPr>
        <w:t>Consider FMCSA recommendations</w:t>
      </w:r>
      <w:r w:rsidR="00C35AEE">
        <w:rPr>
          <w:rFonts w:ascii="Times New Roman" w:hAnsi="Times New Roman"/>
          <w:sz w:val="20"/>
          <w:szCs w:val="20"/>
        </w:rPr>
        <w:t>.</w:t>
      </w:r>
    </w:p>
    <w:p w14:paraId="6A1A778E" w14:textId="77777777" w:rsidR="00AB77C0" w:rsidRPr="000E5F00" w:rsidRDefault="00080A6F" w:rsidP="00030113">
      <w:pPr>
        <w:pStyle w:val="BodyText"/>
        <w:numPr>
          <w:ilvl w:val="0"/>
          <w:numId w:val="2"/>
        </w:numPr>
        <w:tabs>
          <w:tab w:val="left" w:pos="840"/>
        </w:tabs>
        <w:ind w:left="839"/>
        <w:rPr>
          <w:rFonts w:ascii="Times New Roman" w:hAnsi="Times New Roman"/>
          <w:sz w:val="20"/>
          <w:szCs w:val="20"/>
        </w:rPr>
      </w:pPr>
      <w:r w:rsidRPr="000E5F00">
        <w:rPr>
          <w:rFonts w:ascii="Times New Roman" w:hAnsi="Times New Roman"/>
          <w:sz w:val="20"/>
          <w:szCs w:val="20"/>
        </w:rPr>
        <w:t>Seek</w:t>
      </w:r>
      <w:r w:rsidR="009E6434" w:rsidRPr="000E5F00">
        <w:rPr>
          <w:rFonts w:ascii="Times New Roman" w:hAnsi="Times New Roman"/>
          <w:sz w:val="20"/>
          <w:szCs w:val="20"/>
        </w:rPr>
        <w:t xml:space="preserve"> further testing/evaluations for those medical conditions of which </w:t>
      </w:r>
      <w:r w:rsidR="00C35AEE">
        <w:rPr>
          <w:rFonts w:ascii="Times New Roman" w:hAnsi="Times New Roman"/>
          <w:sz w:val="20"/>
          <w:szCs w:val="20"/>
        </w:rPr>
        <w:t>the ME is</w:t>
      </w:r>
      <w:r w:rsidR="00C35AEE" w:rsidRPr="000E5F00">
        <w:rPr>
          <w:rFonts w:ascii="Times New Roman" w:hAnsi="Times New Roman"/>
          <w:sz w:val="20"/>
          <w:szCs w:val="20"/>
        </w:rPr>
        <w:t xml:space="preserve"> </w:t>
      </w:r>
      <w:r w:rsidR="009E6434" w:rsidRPr="000E5F00">
        <w:rPr>
          <w:rFonts w:ascii="Times New Roman" w:hAnsi="Times New Roman"/>
          <w:sz w:val="20"/>
          <w:szCs w:val="20"/>
        </w:rPr>
        <w:t>unsure</w:t>
      </w:r>
      <w:r w:rsidR="00C35AEE">
        <w:rPr>
          <w:rFonts w:ascii="Times New Roman" w:hAnsi="Times New Roman"/>
          <w:sz w:val="20"/>
          <w:szCs w:val="20"/>
        </w:rPr>
        <w:t>.</w:t>
      </w:r>
    </w:p>
    <w:p w14:paraId="14696B44" w14:textId="77777777" w:rsidR="00AB77C0" w:rsidRPr="000E5F00" w:rsidRDefault="00B85F65" w:rsidP="00030113">
      <w:pPr>
        <w:pStyle w:val="BodyText"/>
        <w:numPr>
          <w:ilvl w:val="0"/>
          <w:numId w:val="2"/>
        </w:numPr>
        <w:tabs>
          <w:tab w:val="left" w:pos="840"/>
        </w:tabs>
        <w:ind w:right="330" w:hanging="361"/>
        <w:rPr>
          <w:rFonts w:ascii="Times New Roman" w:hAnsi="Times New Roman"/>
          <w:sz w:val="20"/>
          <w:szCs w:val="20"/>
        </w:rPr>
      </w:pPr>
      <w:r w:rsidRPr="000E5F00">
        <w:rPr>
          <w:rFonts w:ascii="Times New Roman" w:hAnsi="Times New Roman"/>
          <w:sz w:val="20"/>
          <w:szCs w:val="20"/>
        </w:rPr>
        <w:t xml:space="preserve">Verbally </w:t>
      </w:r>
      <w:r w:rsidR="00452F60" w:rsidRPr="000E5F00">
        <w:rPr>
          <w:rFonts w:ascii="Times New Roman" w:hAnsi="Times New Roman"/>
          <w:sz w:val="20"/>
          <w:szCs w:val="20"/>
        </w:rPr>
        <w:t>suggest</w:t>
      </w:r>
      <w:r w:rsidR="009E6434" w:rsidRPr="000E5F00">
        <w:rPr>
          <w:rFonts w:ascii="Times New Roman" w:hAnsi="Times New Roman"/>
          <w:sz w:val="20"/>
          <w:szCs w:val="20"/>
        </w:rPr>
        <w:t xml:space="preserve"> the driver </w:t>
      </w:r>
      <w:r w:rsidR="00452F60" w:rsidRPr="000E5F00">
        <w:rPr>
          <w:rFonts w:ascii="Times New Roman" w:hAnsi="Times New Roman"/>
          <w:sz w:val="20"/>
          <w:szCs w:val="20"/>
        </w:rPr>
        <w:t xml:space="preserve">visit </w:t>
      </w:r>
      <w:r w:rsidR="009E6434" w:rsidRPr="000E5F00">
        <w:rPr>
          <w:rFonts w:ascii="Times New Roman" w:hAnsi="Times New Roman"/>
          <w:sz w:val="20"/>
          <w:szCs w:val="20"/>
        </w:rPr>
        <w:t xml:space="preserve">his/her personal healthcare provider for diagnosis and treatment of </w:t>
      </w:r>
      <w:r w:rsidR="00071BBC" w:rsidRPr="000E5F00">
        <w:rPr>
          <w:rFonts w:ascii="Times New Roman" w:hAnsi="Times New Roman"/>
          <w:sz w:val="20"/>
          <w:szCs w:val="20"/>
        </w:rPr>
        <w:t xml:space="preserve">potential </w:t>
      </w:r>
      <w:r w:rsidR="009E6434" w:rsidRPr="000E5F00">
        <w:rPr>
          <w:rFonts w:ascii="Times New Roman" w:hAnsi="Times New Roman"/>
          <w:sz w:val="20"/>
          <w:szCs w:val="20"/>
        </w:rPr>
        <w:t xml:space="preserve">medical conditions discovered during </w:t>
      </w:r>
      <w:r w:rsidR="00C35AEE">
        <w:rPr>
          <w:rFonts w:ascii="Times New Roman" w:hAnsi="Times New Roman"/>
          <w:sz w:val="20"/>
          <w:szCs w:val="20"/>
        </w:rPr>
        <w:t>the</w:t>
      </w:r>
      <w:r w:rsidR="00C35AEE" w:rsidRPr="000E5F00">
        <w:rPr>
          <w:rFonts w:ascii="Times New Roman" w:hAnsi="Times New Roman"/>
          <w:sz w:val="20"/>
          <w:szCs w:val="20"/>
        </w:rPr>
        <w:t xml:space="preserve"> </w:t>
      </w:r>
      <w:r w:rsidR="009E6434" w:rsidRPr="000E5F00">
        <w:rPr>
          <w:rFonts w:ascii="Times New Roman" w:hAnsi="Times New Roman"/>
          <w:sz w:val="20"/>
          <w:szCs w:val="20"/>
        </w:rPr>
        <w:t>examination.</w:t>
      </w:r>
    </w:p>
    <w:p w14:paraId="2B44B9AA" w14:textId="77777777" w:rsidR="00AA5545" w:rsidRDefault="009E6434" w:rsidP="00030113">
      <w:pPr>
        <w:pStyle w:val="BodyText"/>
        <w:numPr>
          <w:ilvl w:val="0"/>
          <w:numId w:val="2"/>
        </w:numPr>
        <w:tabs>
          <w:tab w:val="left" w:pos="840"/>
        </w:tabs>
        <w:rPr>
          <w:rFonts w:ascii="Times New Roman" w:hAnsi="Times New Roman"/>
          <w:sz w:val="20"/>
          <w:szCs w:val="20"/>
        </w:rPr>
      </w:pPr>
      <w:r w:rsidRPr="000E5F00">
        <w:rPr>
          <w:rFonts w:ascii="Times New Roman" w:hAnsi="Times New Roman"/>
          <w:sz w:val="20"/>
          <w:szCs w:val="20"/>
        </w:rPr>
        <w:t xml:space="preserve">Promote public safety by </w:t>
      </w:r>
      <w:r w:rsidR="00B85F65" w:rsidRPr="000E5F00">
        <w:rPr>
          <w:rFonts w:ascii="Times New Roman" w:hAnsi="Times New Roman"/>
          <w:sz w:val="20"/>
          <w:szCs w:val="20"/>
        </w:rPr>
        <w:t xml:space="preserve">verbally </w:t>
      </w:r>
      <w:r w:rsidRPr="000E5F00">
        <w:rPr>
          <w:rFonts w:ascii="Times New Roman" w:hAnsi="Times New Roman"/>
          <w:sz w:val="20"/>
          <w:szCs w:val="20"/>
        </w:rPr>
        <w:t>educating the driver about:</w:t>
      </w:r>
    </w:p>
    <w:p w14:paraId="06937DD0" w14:textId="77777777" w:rsidR="00AB77C0" w:rsidRPr="000E5F00" w:rsidRDefault="00AB77C0" w:rsidP="00AA5545">
      <w:pPr>
        <w:pStyle w:val="BodyText"/>
        <w:tabs>
          <w:tab w:val="left" w:pos="840"/>
        </w:tabs>
        <w:ind w:left="840"/>
        <w:rPr>
          <w:rFonts w:ascii="Times New Roman" w:hAnsi="Times New Roman"/>
          <w:sz w:val="20"/>
          <w:szCs w:val="20"/>
        </w:rPr>
      </w:pPr>
    </w:p>
    <w:p w14:paraId="634E39E0" w14:textId="77777777" w:rsidR="00AB77C0" w:rsidRPr="000E5F00" w:rsidRDefault="009E6434" w:rsidP="00030113">
      <w:pPr>
        <w:pStyle w:val="BodyText"/>
        <w:numPr>
          <w:ilvl w:val="1"/>
          <w:numId w:val="2"/>
        </w:numPr>
        <w:tabs>
          <w:tab w:val="left" w:pos="1560"/>
        </w:tabs>
        <w:ind w:hanging="361"/>
        <w:rPr>
          <w:rFonts w:ascii="Times New Roman" w:hAnsi="Times New Roman"/>
          <w:sz w:val="20"/>
          <w:szCs w:val="20"/>
        </w:rPr>
      </w:pPr>
      <w:r w:rsidRPr="000E5F00">
        <w:rPr>
          <w:rFonts w:ascii="Times New Roman" w:hAnsi="Times New Roman"/>
          <w:sz w:val="20"/>
          <w:szCs w:val="20"/>
        </w:rPr>
        <w:t>Side effects caused by the use of prescription and/or over-the-counter medications.</w:t>
      </w:r>
    </w:p>
    <w:p w14:paraId="4B0F31BF" w14:textId="77777777" w:rsidR="00AB77C0" w:rsidRPr="000E5F00" w:rsidRDefault="009E6434" w:rsidP="00030113">
      <w:pPr>
        <w:pStyle w:val="BodyText"/>
        <w:numPr>
          <w:ilvl w:val="1"/>
          <w:numId w:val="2"/>
        </w:numPr>
        <w:tabs>
          <w:tab w:val="left" w:pos="1560"/>
        </w:tabs>
        <w:ind w:left="1559" w:hanging="359"/>
        <w:rPr>
          <w:rFonts w:ascii="Times New Roman" w:hAnsi="Times New Roman"/>
          <w:sz w:val="20"/>
          <w:szCs w:val="20"/>
        </w:rPr>
      </w:pPr>
      <w:r w:rsidRPr="000E5F00">
        <w:rPr>
          <w:rFonts w:ascii="Times New Roman" w:hAnsi="Times New Roman"/>
          <w:sz w:val="20"/>
          <w:szCs w:val="20"/>
        </w:rPr>
        <w:t>Medication warning labels and how to read them.</w:t>
      </w:r>
    </w:p>
    <w:p w14:paraId="20F45164" w14:textId="77777777" w:rsidR="006F2A85" w:rsidRPr="000E5F00" w:rsidRDefault="006F2A85" w:rsidP="00030113">
      <w:pPr>
        <w:pStyle w:val="BodyText"/>
        <w:numPr>
          <w:ilvl w:val="1"/>
          <w:numId w:val="2"/>
        </w:numPr>
        <w:tabs>
          <w:tab w:val="left" w:pos="1560"/>
        </w:tabs>
        <w:ind w:left="1559" w:hanging="359"/>
        <w:rPr>
          <w:rFonts w:ascii="Times New Roman" w:hAnsi="Times New Roman"/>
          <w:sz w:val="20"/>
          <w:szCs w:val="20"/>
        </w:rPr>
      </w:pPr>
      <w:r w:rsidRPr="000E5F00">
        <w:rPr>
          <w:rFonts w:ascii="Times New Roman" w:hAnsi="Times New Roman"/>
          <w:sz w:val="20"/>
          <w:szCs w:val="20"/>
        </w:rPr>
        <w:t xml:space="preserve">The importance of seeking appropriate intervention for conditions </w:t>
      </w:r>
      <w:r w:rsidR="000C02ED">
        <w:rPr>
          <w:rFonts w:ascii="Times New Roman" w:hAnsi="Times New Roman"/>
          <w:sz w:val="20"/>
          <w:szCs w:val="20"/>
        </w:rPr>
        <w:t xml:space="preserve">that currently do not preclude certification, but </w:t>
      </w:r>
      <w:r w:rsidRPr="000E5F00">
        <w:rPr>
          <w:rFonts w:ascii="Times New Roman" w:hAnsi="Times New Roman"/>
          <w:sz w:val="20"/>
          <w:szCs w:val="20"/>
        </w:rPr>
        <w:t xml:space="preserve">if neglected could result in serious illness and </w:t>
      </w:r>
      <w:r w:rsidR="000C02ED">
        <w:rPr>
          <w:rFonts w:ascii="Times New Roman" w:hAnsi="Times New Roman"/>
          <w:sz w:val="20"/>
          <w:szCs w:val="20"/>
        </w:rPr>
        <w:t xml:space="preserve">could possibly preclude certification in the future. </w:t>
      </w:r>
    </w:p>
    <w:p w14:paraId="57E33D79" w14:textId="77777777" w:rsidR="00F514F2" w:rsidRPr="000E5F00" w:rsidRDefault="00F514F2" w:rsidP="00AA5545">
      <w:pPr>
        <w:pStyle w:val="BodyText"/>
        <w:tabs>
          <w:tab w:val="left" w:pos="841"/>
        </w:tabs>
        <w:ind w:left="0"/>
        <w:rPr>
          <w:rFonts w:ascii="Times New Roman" w:hAnsi="Times New Roman"/>
          <w:sz w:val="20"/>
          <w:szCs w:val="20"/>
        </w:rPr>
      </w:pPr>
    </w:p>
    <w:p w14:paraId="43BA241F" w14:textId="546BE4B9" w:rsidR="00B51BD9" w:rsidRPr="0016703F" w:rsidRDefault="009E6434" w:rsidP="00F514F2">
      <w:pPr>
        <w:pStyle w:val="BodyText"/>
        <w:ind w:right="193" w:hanging="1"/>
        <w:rPr>
          <w:rFonts w:ascii="Times New Roman" w:hAnsi="Times New Roman"/>
          <w:b/>
          <w:sz w:val="28"/>
          <w:szCs w:val="28"/>
        </w:rPr>
      </w:pPr>
      <w:r w:rsidRPr="0016703F">
        <w:rPr>
          <w:rFonts w:ascii="Times New Roman" w:hAnsi="Times New Roman"/>
          <w:b/>
          <w:sz w:val="28"/>
          <w:szCs w:val="28"/>
        </w:rPr>
        <w:lastRenderedPageBreak/>
        <w:t>Part I</w:t>
      </w:r>
      <w:r w:rsidR="00976F03">
        <w:rPr>
          <w:rFonts w:ascii="Times New Roman" w:hAnsi="Times New Roman"/>
          <w:b/>
          <w:sz w:val="28"/>
          <w:szCs w:val="28"/>
        </w:rPr>
        <w:t>II</w:t>
      </w:r>
      <w:r w:rsidR="002C035A" w:rsidRPr="0016703F">
        <w:rPr>
          <w:rFonts w:ascii="Times New Roman" w:hAnsi="Times New Roman"/>
          <w:b/>
          <w:sz w:val="28"/>
          <w:szCs w:val="28"/>
        </w:rPr>
        <w:t xml:space="preserve"> </w:t>
      </w:r>
      <w:r w:rsidRPr="0016703F">
        <w:rPr>
          <w:rFonts w:ascii="Times New Roman" w:hAnsi="Times New Roman"/>
          <w:b/>
          <w:sz w:val="28"/>
          <w:szCs w:val="28"/>
        </w:rPr>
        <w:t>Physical Qualification Standards</w:t>
      </w:r>
      <w:r w:rsidR="00571D8A" w:rsidRPr="0016703F">
        <w:rPr>
          <w:rFonts w:ascii="Times New Roman" w:hAnsi="Times New Roman"/>
          <w:b/>
          <w:sz w:val="28"/>
          <w:szCs w:val="28"/>
        </w:rPr>
        <w:t xml:space="preserve"> and </w:t>
      </w:r>
      <w:r w:rsidR="00D60A3F" w:rsidRPr="0016703F">
        <w:rPr>
          <w:rFonts w:ascii="Times New Roman" w:hAnsi="Times New Roman"/>
          <w:b/>
          <w:sz w:val="28"/>
          <w:szCs w:val="28"/>
        </w:rPr>
        <w:t>Guidance</w:t>
      </w:r>
      <w:r w:rsidR="00571D8A" w:rsidRPr="0016703F">
        <w:rPr>
          <w:rFonts w:ascii="Times New Roman" w:hAnsi="Times New Roman"/>
          <w:b/>
          <w:sz w:val="28"/>
          <w:szCs w:val="28"/>
        </w:rPr>
        <w:t xml:space="preserve"> </w:t>
      </w:r>
      <w:r w:rsidR="00DC004B" w:rsidRPr="0016703F">
        <w:rPr>
          <w:rFonts w:ascii="Times New Roman" w:hAnsi="Times New Roman"/>
          <w:b/>
          <w:sz w:val="28"/>
          <w:szCs w:val="28"/>
        </w:rPr>
        <w:t xml:space="preserve"> </w:t>
      </w:r>
    </w:p>
    <w:p w14:paraId="570898F2" w14:textId="77777777" w:rsidR="004F2533" w:rsidRPr="000E5F00" w:rsidRDefault="004F2533" w:rsidP="00F514F2">
      <w:pPr>
        <w:pStyle w:val="BodyText"/>
        <w:ind w:right="193" w:hanging="1"/>
        <w:rPr>
          <w:rFonts w:ascii="Times New Roman" w:hAnsi="Times New Roman"/>
          <w:b/>
          <w:color w:val="1F497D"/>
          <w:sz w:val="24"/>
          <w:szCs w:val="24"/>
        </w:rPr>
      </w:pPr>
    </w:p>
    <w:p w14:paraId="7FE05407" w14:textId="77777777" w:rsidR="003461EA" w:rsidRDefault="004B43E9" w:rsidP="000C02ED">
      <w:pPr>
        <w:pStyle w:val="Heading2"/>
        <w:rPr>
          <w:rFonts w:ascii="Times New Roman" w:hAnsi="Times New Roman"/>
          <w:b w:val="0"/>
          <w:bCs w:val="0"/>
          <w:sz w:val="20"/>
          <w:szCs w:val="20"/>
        </w:rPr>
      </w:pPr>
      <w:bookmarkStart w:id="33" w:name="_Toc2759678"/>
      <w:r w:rsidRPr="000E5F00">
        <w:rPr>
          <w:rFonts w:ascii="Times New Roman" w:hAnsi="Times New Roman"/>
          <w:b w:val="0"/>
          <w:bCs w:val="0"/>
          <w:sz w:val="20"/>
          <w:szCs w:val="20"/>
        </w:rPr>
        <w:t xml:space="preserve">As </w:t>
      </w:r>
      <w:r w:rsidR="000229A6">
        <w:rPr>
          <w:rFonts w:ascii="Times New Roman" w:hAnsi="Times New Roman"/>
          <w:b w:val="0"/>
          <w:bCs w:val="0"/>
          <w:sz w:val="20"/>
          <w:szCs w:val="20"/>
        </w:rPr>
        <w:t>an ME</w:t>
      </w:r>
      <w:r w:rsidRPr="000E5F00">
        <w:rPr>
          <w:rFonts w:ascii="Times New Roman" w:hAnsi="Times New Roman"/>
          <w:b w:val="0"/>
          <w:bCs w:val="0"/>
          <w:sz w:val="20"/>
          <w:szCs w:val="20"/>
        </w:rPr>
        <w:t xml:space="preserve">, you are responsible for determining if the </w:t>
      </w:r>
      <w:r w:rsidR="000229A6">
        <w:rPr>
          <w:rFonts w:ascii="Times New Roman" w:hAnsi="Times New Roman"/>
          <w:b w:val="0"/>
          <w:bCs w:val="0"/>
          <w:sz w:val="20"/>
          <w:szCs w:val="20"/>
        </w:rPr>
        <w:t>CMV</w:t>
      </w:r>
      <w:r w:rsidRPr="000E5F00">
        <w:rPr>
          <w:rFonts w:ascii="Times New Roman" w:hAnsi="Times New Roman"/>
          <w:b w:val="0"/>
          <w:bCs w:val="0"/>
          <w:sz w:val="20"/>
          <w:szCs w:val="20"/>
        </w:rPr>
        <w:t xml:space="preserve"> driver meets the physical qualification standards outlined in the FMCSRs and is </w:t>
      </w:r>
      <w:r w:rsidR="00432555">
        <w:rPr>
          <w:rFonts w:ascii="Times New Roman" w:hAnsi="Times New Roman"/>
          <w:b w:val="0"/>
          <w:bCs w:val="0"/>
          <w:sz w:val="20"/>
          <w:szCs w:val="20"/>
        </w:rPr>
        <w:t xml:space="preserve">medically </w:t>
      </w:r>
      <w:r w:rsidR="000229A6">
        <w:rPr>
          <w:rFonts w:ascii="Times New Roman" w:hAnsi="Times New Roman"/>
          <w:b w:val="0"/>
          <w:bCs w:val="0"/>
          <w:sz w:val="20"/>
          <w:szCs w:val="20"/>
        </w:rPr>
        <w:t>qualified to</w:t>
      </w:r>
      <w:r w:rsidR="007B53D1" w:rsidRPr="000E5F00">
        <w:rPr>
          <w:rFonts w:ascii="Times New Roman" w:hAnsi="Times New Roman"/>
          <w:b w:val="0"/>
          <w:bCs w:val="0"/>
          <w:sz w:val="20"/>
          <w:szCs w:val="20"/>
        </w:rPr>
        <w:t xml:space="preserve"> </w:t>
      </w:r>
      <w:r w:rsidRPr="000E5F00">
        <w:rPr>
          <w:rFonts w:ascii="Times New Roman" w:hAnsi="Times New Roman"/>
          <w:b w:val="0"/>
          <w:bCs w:val="0"/>
          <w:sz w:val="20"/>
          <w:szCs w:val="20"/>
        </w:rPr>
        <w:t xml:space="preserve">operate a </w:t>
      </w:r>
      <w:r w:rsidR="000229A6">
        <w:rPr>
          <w:rFonts w:ascii="Times New Roman" w:hAnsi="Times New Roman"/>
          <w:b w:val="0"/>
          <w:bCs w:val="0"/>
          <w:sz w:val="20"/>
          <w:szCs w:val="20"/>
        </w:rPr>
        <w:t>CMV</w:t>
      </w:r>
      <w:r w:rsidRPr="000E5F00">
        <w:rPr>
          <w:rFonts w:ascii="Times New Roman" w:hAnsi="Times New Roman"/>
          <w:b w:val="0"/>
          <w:bCs w:val="0"/>
          <w:sz w:val="20"/>
          <w:szCs w:val="20"/>
        </w:rPr>
        <w:t xml:space="preserve"> in interstate commerce. </w:t>
      </w:r>
      <w:r w:rsidR="000229A6">
        <w:rPr>
          <w:rFonts w:ascii="Times New Roman" w:hAnsi="Times New Roman"/>
          <w:b w:val="0"/>
          <w:bCs w:val="0"/>
          <w:sz w:val="20"/>
          <w:szCs w:val="20"/>
        </w:rPr>
        <w:t xml:space="preserve"> </w:t>
      </w:r>
      <w:r w:rsidRPr="000E5F00">
        <w:rPr>
          <w:rFonts w:ascii="Times New Roman" w:hAnsi="Times New Roman"/>
          <w:b w:val="0"/>
          <w:bCs w:val="0"/>
          <w:sz w:val="20"/>
          <w:szCs w:val="20"/>
        </w:rPr>
        <w:t>It is important to distinguish between regulations and guidance</w:t>
      </w:r>
      <w:r w:rsidR="0077486D">
        <w:rPr>
          <w:rFonts w:ascii="Times New Roman" w:hAnsi="Times New Roman"/>
          <w:b w:val="0"/>
          <w:bCs w:val="0"/>
          <w:sz w:val="20"/>
          <w:szCs w:val="20"/>
        </w:rPr>
        <w:t xml:space="preserve"> when doing so</w:t>
      </w:r>
      <w:r w:rsidRPr="000E5F00">
        <w:rPr>
          <w:rFonts w:ascii="Times New Roman" w:hAnsi="Times New Roman"/>
          <w:b w:val="0"/>
          <w:bCs w:val="0"/>
          <w:sz w:val="20"/>
          <w:szCs w:val="20"/>
        </w:rPr>
        <w:t xml:space="preserve">. </w:t>
      </w:r>
    </w:p>
    <w:p w14:paraId="5C0481C2" w14:textId="77777777" w:rsidR="0077486D" w:rsidRDefault="000229A6" w:rsidP="000C02ED">
      <w:pPr>
        <w:pStyle w:val="Heading2"/>
        <w:rPr>
          <w:rFonts w:ascii="Times New Roman" w:hAnsi="Times New Roman"/>
          <w:b w:val="0"/>
          <w:bCs w:val="0"/>
          <w:sz w:val="20"/>
          <w:szCs w:val="20"/>
        </w:rPr>
      </w:pPr>
      <w:r>
        <w:rPr>
          <w:rFonts w:ascii="Times New Roman" w:hAnsi="Times New Roman"/>
          <w:b w:val="0"/>
          <w:bCs w:val="0"/>
          <w:sz w:val="20"/>
          <w:szCs w:val="20"/>
        </w:rPr>
        <w:t xml:space="preserve"> </w:t>
      </w:r>
    </w:p>
    <w:p w14:paraId="33F2DB00" w14:textId="77777777" w:rsidR="004F2533" w:rsidRPr="007C14D7" w:rsidRDefault="00AA758C" w:rsidP="000C02ED">
      <w:pPr>
        <w:pStyle w:val="Heading2"/>
        <w:ind w:left="0"/>
        <w:rPr>
          <w:rFonts w:ascii="Times New Roman" w:hAnsi="Times New Roman"/>
          <w:color w:val="002060"/>
          <w:sz w:val="24"/>
          <w:szCs w:val="24"/>
        </w:rPr>
      </w:pPr>
      <w:r>
        <w:rPr>
          <w:rFonts w:ascii="Times New Roman" w:hAnsi="Times New Roman"/>
          <w:bCs w:val="0"/>
          <w:sz w:val="24"/>
          <w:szCs w:val="20"/>
        </w:rPr>
        <w:t xml:space="preserve"> </w:t>
      </w:r>
      <w:r w:rsidR="000C02ED" w:rsidRPr="007C14D7">
        <w:rPr>
          <w:rFonts w:ascii="Times New Roman" w:hAnsi="Times New Roman"/>
          <w:bCs w:val="0"/>
          <w:color w:val="002060"/>
          <w:sz w:val="24"/>
          <w:szCs w:val="20"/>
        </w:rPr>
        <w:t>Regulations</w:t>
      </w:r>
    </w:p>
    <w:p w14:paraId="06C85B95" w14:textId="77777777" w:rsidR="004F2533" w:rsidRDefault="004F2533" w:rsidP="00030113">
      <w:pPr>
        <w:pStyle w:val="Heading2"/>
        <w:rPr>
          <w:rFonts w:ascii="Times New Roman" w:hAnsi="Times New Roman"/>
          <w:b w:val="0"/>
          <w:bCs w:val="0"/>
          <w:sz w:val="20"/>
          <w:szCs w:val="20"/>
        </w:rPr>
      </w:pPr>
    </w:p>
    <w:p w14:paraId="4F6E08AB" w14:textId="77777777" w:rsidR="008F424D" w:rsidRPr="000E5F00" w:rsidRDefault="004B43E9" w:rsidP="00030113">
      <w:pPr>
        <w:pStyle w:val="Heading2"/>
        <w:rPr>
          <w:rFonts w:ascii="Times New Roman" w:hAnsi="Times New Roman"/>
          <w:b w:val="0"/>
          <w:bCs w:val="0"/>
          <w:sz w:val="20"/>
          <w:szCs w:val="20"/>
        </w:rPr>
      </w:pPr>
      <w:r w:rsidRPr="000E5F00">
        <w:rPr>
          <w:rFonts w:ascii="Times New Roman" w:hAnsi="Times New Roman"/>
          <w:b w:val="0"/>
          <w:bCs w:val="0"/>
          <w:sz w:val="20"/>
          <w:szCs w:val="20"/>
        </w:rPr>
        <w:t>The FMCSRs</w:t>
      </w:r>
      <w:r w:rsidR="000C02ED">
        <w:rPr>
          <w:rFonts w:ascii="Times New Roman" w:hAnsi="Times New Roman"/>
          <w:b w:val="0"/>
          <w:bCs w:val="0"/>
          <w:sz w:val="20"/>
          <w:szCs w:val="20"/>
        </w:rPr>
        <w:t xml:space="preserve">, including the physical qualification standards in 49 CFR 391.41, </w:t>
      </w:r>
      <w:r w:rsidRPr="000E5F00">
        <w:rPr>
          <w:rFonts w:ascii="Times New Roman" w:hAnsi="Times New Roman"/>
          <w:b w:val="0"/>
          <w:bCs w:val="0"/>
          <w:sz w:val="20"/>
          <w:szCs w:val="20"/>
        </w:rPr>
        <w:t xml:space="preserve">are regulations promulgated by FMCSA under its statutory authority.  These regulations are legally binding on the public subject to their provisions, and FMCSA has the authority to compel compliance with the FMCSRs.  These regulations function to ensure uniform application of the law and provide details of how the law is to be followed. </w:t>
      </w:r>
    </w:p>
    <w:p w14:paraId="4B4F6209" w14:textId="77777777" w:rsidR="00030113" w:rsidRDefault="00030113" w:rsidP="00030113">
      <w:pPr>
        <w:pStyle w:val="Heading2"/>
        <w:rPr>
          <w:rFonts w:ascii="Times New Roman" w:hAnsi="Times New Roman"/>
          <w:b w:val="0"/>
          <w:bCs w:val="0"/>
          <w:sz w:val="20"/>
          <w:szCs w:val="20"/>
        </w:rPr>
      </w:pPr>
    </w:p>
    <w:p w14:paraId="3F70CBE9" w14:textId="77777777" w:rsidR="004F2533" w:rsidRPr="007C14D7" w:rsidRDefault="00AA758C" w:rsidP="000C02ED">
      <w:pPr>
        <w:pStyle w:val="Heading2"/>
        <w:ind w:left="0"/>
        <w:rPr>
          <w:rFonts w:ascii="Times New Roman" w:hAnsi="Times New Roman"/>
          <w:color w:val="002060"/>
          <w:sz w:val="24"/>
          <w:szCs w:val="24"/>
        </w:rPr>
      </w:pPr>
      <w:r>
        <w:rPr>
          <w:rFonts w:ascii="Times New Roman" w:hAnsi="Times New Roman"/>
          <w:sz w:val="24"/>
          <w:szCs w:val="24"/>
        </w:rPr>
        <w:t xml:space="preserve"> </w:t>
      </w:r>
      <w:r w:rsidR="004F2533" w:rsidRPr="007C14D7">
        <w:rPr>
          <w:rFonts w:ascii="Times New Roman" w:hAnsi="Times New Roman"/>
          <w:color w:val="002060"/>
          <w:sz w:val="24"/>
          <w:szCs w:val="24"/>
        </w:rPr>
        <w:t xml:space="preserve">Guidance  </w:t>
      </w:r>
    </w:p>
    <w:p w14:paraId="654B7EE9" w14:textId="77777777" w:rsidR="004F2533" w:rsidRPr="000E5F00" w:rsidRDefault="004F2533" w:rsidP="00030113">
      <w:pPr>
        <w:pStyle w:val="Heading2"/>
        <w:rPr>
          <w:rFonts w:ascii="Times New Roman" w:hAnsi="Times New Roman"/>
          <w:b w:val="0"/>
          <w:bCs w:val="0"/>
          <w:sz w:val="20"/>
          <w:szCs w:val="20"/>
        </w:rPr>
      </w:pPr>
    </w:p>
    <w:p w14:paraId="1C50A59C" w14:textId="77777777" w:rsidR="00030113" w:rsidRPr="00AA758C" w:rsidRDefault="005C0CA9" w:rsidP="00030113">
      <w:pPr>
        <w:pStyle w:val="Heading2"/>
        <w:rPr>
          <w:rFonts w:ascii="Times New Roman" w:hAnsi="Times New Roman"/>
          <w:b w:val="0"/>
          <w:bCs w:val="0"/>
          <w:sz w:val="20"/>
          <w:szCs w:val="20"/>
        </w:rPr>
      </w:pPr>
      <w:r w:rsidRPr="00AA758C">
        <w:rPr>
          <w:rFonts w:ascii="Times New Roman" w:hAnsi="Times New Roman"/>
          <w:b w:val="0"/>
          <w:sz w:val="20"/>
          <w:szCs w:val="20"/>
        </w:rPr>
        <w:t xml:space="preserve">FMCSA’s guidance, such as Appendix A to Part 391-Medical Advisory Criteria (at the end of 49 CFR part 391), bulletins, interpretations of the regulations, guidelines, and this handbook, is intended to provide recommendations and </w:t>
      </w:r>
      <w:r w:rsidR="00AA758C" w:rsidRPr="00AA758C">
        <w:rPr>
          <w:rFonts w:ascii="Times New Roman" w:hAnsi="Times New Roman"/>
          <w:b w:val="0"/>
          <w:sz w:val="20"/>
          <w:szCs w:val="20"/>
        </w:rPr>
        <w:t>information to assist MEs in app</w:t>
      </w:r>
      <w:r w:rsidRPr="00AA758C">
        <w:rPr>
          <w:rFonts w:ascii="Times New Roman" w:hAnsi="Times New Roman"/>
          <w:b w:val="0"/>
          <w:sz w:val="20"/>
          <w:szCs w:val="20"/>
        </w:rPr>
        <w:t>lying the FMCSRs</w:t>
      </w:r>
      <w:r w:rsidR="00AA758C" w:rsidRPr="00AA758C">
        <w:rPr>
          <w:rFonts w:ascii="Times New Roman" w:hAnsi="Times New Roman"/>
          <w:b w:val="0"/>
          <w:sz w:val="20"/>
          <w:szCs w:val="20"/>
        </w:rPr>
        <w:t>. Unlike regulations, the guidance in this handbook does not have the force and effect of law and is not meant to bind the public in any way. Rather, such guidance is strictly advisory, not mandatory, and is intended only to provide clarity to the public regarding existing requirements under the law or FMCSA policies. The public (including MEs) is free to choose whether or not to utilize such guidance or recommendations as a basis for decision making. In addition, the guidance will not be relied on by FMCSA as a basis for enforcement action or other administrative penalty, and nonconformity with the guidance will not affect rights and obligations under existing statutes and regulations.</w:t>
      </w:r>
    </w:p>
    <w:p w14:paraId="5CEE19E7" w14:textId="77777777" w:rsidR="00030113" w:rsidRPr="00AA758C" w:rsidRDefault="00030113" w:rsidP="00030113">
      <w:pPr>
        <w:pStyle w:val="Heading2"/>
        <w:rPr>
          <w:rFonts w:ascii="Times New Roman" w:hAnsi="Times New Roman"/>
          <w:sz w:val="24"/>
          <w:szCs w:val="24"/>
        </w:rPr>
      </w:pPr>
    </w:p>
    <w:p w14:paraId="356490A7" w14:textId="77777777" w:rsidR="00030113" w:rsidRPr="000E5F00" w:rsidRDefault="00030113" w:rsidP="00030113">
      <w:pPr>
        <w:pStyle w:val="Heading2"/>
        <w:rPr>
          <w:rFonts w:ascii="Times New Roman" w:hAnsi="Times New Roman"/>
          <w:color w:val="1F497D"/>
          <w:sz w:val="24"/>
          <w:szCs w:val="24"/>
        </w:rPr>
      </w:pPr>
      <w:r w:rsidRPr="000E5F00">
        <w:rPr>
          <w:rFonts w:ascii="Times New Roman" w:hAnsi="Times New Roman"/>
          <w:color w:val="1F497D"/>
          <w:sz w:val="24"/>
          <w:szCs w:val="24"/>
        </w:rPr>
        <w:t xml:space="preserve">About 49 CFR 391.41 </w:t>
      </w:r>
      <w:r w:rsidR="000229A6">
        <w:rPr>
          <w:rFonts w:ascii="Times New Roman" w:hAnsi="Times New Roman"/>
          <w:color w:val="1F497D"/>
          <w:sz w:val="24"/>
          <w:szCs w:val="24"/>
        </w:rPr>
        <w:br/>
      </w:r>
    </w:p>
    <w:p w14:paraId="6E0E396C" w14:textId="77777777" w:rsidR="00546FCB" w:rsidRPr="000E5F00" w:rsidRDefault="00AA758C" w:rsidP="00030113">
      <w:pPr>
        <w:pStyle w:val="Heading2"/>
        <w:rPr>
          <w:rFonts w:ascii="Times New Roman" w:hAnsi="Times New Roman"/>
          <w:b w:val="0"/>
          <w:sz w:val="20"/>
          <w:szCs w:val="20"/>
        </w:rPr>
      </w:pPr>
      <w:bookmarkStart w:id="34" w:name="_Toc2759679"/>
      <w:r>
        <w:rPr>
          <w:rFonts w:ascii="Times New Roman" w:hAnsi="Times New Roman"/>
          <w:b w:val="0"/>
          <w:sz w:val="20"/>
          <w:szCs w:val="20"/>
        </w:rPr>
        <w:t xml:space="preserve">Section </w:t>
      </w:r>
      <w:r w:rsidR="00030113" w:rsidRPr="000E5F00">
        <w:rPr>
          <w:rFonts w:ascii="Times New Roman" w:hAnsi="Times New Roman"/>
          <w:b w:val="0"/>
          <w:sz w:val="20"/>
          <w:szCs w:val="20"/>
        </w:rPr>
        <w:t xml:space="preserve">391.41 </w:t>
      </w:r>
      <w:r>
        <w:rPr>
          <w:rFonts w:ascii="Times New Roman" w:hAnsi="Times New Roman"/>
          <w:b w:val="0"/>
          <w:sz w:val="20"/>
          <w:szCs w:val="20"/>
        </w:rPr>
        <w:t>(</w:t>
      </w:r>
      <w:r w:rsidR="00030113" w:rsidRPr="000E5F00">
        <w:rPr>
          <w:rFonts w:ascii="Times New Roman" w:hAnsi="Times New Roman"/>
          <w:b w:val="0"/>
          <w:sz w:val="20"/>
          <w:szCs w:val="20"/>
        </w:rPr>
        <w:t>Physical qualifications for drivers</w:t>
      </w:r>
      <w:r>
        <w:rPr>
          <w:rFonts w:ascii="Times New Roman" w:hAnsi="Times New Roman"/>
          <w:b w:val="0"/>
          <w:sz w:val="20"/>
          <w:szCs w:val="20"/>
        </w:rPr>
        <w:t>)</w:t>
      </w:r>
      <w:r w:rsidR="00030113" w:rsidRPr="000E5F00">
        <w:rPr>
          <w:rFonts w:ascii="Times New Roman" w:hAnsi="Times New Roman"/>
          <w:b w:val="0"/>
          <w:sz w:val="20"/>
          <w:szCs w:val="20"/>
        </w:rPr>
        <w:t xml:space="preserve"> describes the physical qualification standards that an individual must meet in order to be qualified to operate a </w:t>
      </w:r>
      <w:r w:rsidR="00432555">
        <w:rPr>
          <w:rFonts w:ascii="Times New Roman" w:hAnsi="Times New Roman"/>
          <w:b w:val="0"/>
          <w:sz w:val="20"/>
          <w:szCs w:val="20"/>
        </w:rPr>
        <w:t>CMV</w:t>
      </w:r>
      <w:r w:rsidR="00030113" w:rsidRPr="000E5F00">
        <w:rPr>
          <w:rFonts w:ascii="Times New Roman" w:hAnsi="Times New Roman"/>
          <w:b w:val="0"/>
          <w:sz w:val="20"/>
          <w:szCs w:val="20"/>
        </w:rPr>
        <w:t xml:space="preserve"> in interstate commerce.</w:t>
      </w:r>
      <w:bookmarkEnd w:id="34"/>
    </w:p>
    <w:p w14:paraId="32BDCD83" w14:textId="77777777" w:rsidR="00030113" w:rsidRPr="000E5F00" w:rsidRDefault="00030113" w:rsidP="00030113">
      <w:pPr>
        <w:rPr>
          <w:rFonts w:ascii="Times New Roman" w:eastAsia="Arial" w:hAnsi="Times New Roman"/>
          <w:sz w:val="20"/>
          <w:szCs w:val="20"/>
        </w:rPr>
      </w:pPr>
    </w:p>
    <w:p w14:paraId="3681D602" w14:textId="77777777" w:rsidR="00AA758C" w:rsidRPr="00AA758C" w:rsidRDefault="00030113" w:rsidP="00260F26">
      <w:pPr>
        <w:pStyle w:val="BodyText"/>
        <w:numPr>
          <w:ilvl w:val="0"/>
          <w:numId w:val="13"/>
        </w:numPr>
        <w:ind w:right="247"/>
        <w:rPr>
          <w:rStyle w:val="Hyperlink"/>
          <w:rFonts w:ascii="Calibri" w:eastAsia="Calibri" w:hAnsi="Calibri"/>
          <w:sz w:val="22"/>
          <w:szCs w:val="22"/>
        </w:rPr>
      </w:pPr>
      <w:r w:rsidRPr="000E5F00">
        <w:rPr>
          <w:rFonts w:ascii="Times New Roman" w:hAnsi="Times New Roman"/>
          <w:sz w:val="20"/>
          <w:szCs w:val="20"/>
        </w:rPr>
        <w:t xml:space="preserve">You can access the Electronic Code of Federal Regulations (eCFR) for the most current information on regulations at </w:t>
      </w:r>
      <w:hyperlink r:id="rId15" w:history="1">
        <w:r w:rsidRPr="000E5F00">
          <w:rPr>
            <w:rStyle w:val="Hyperlink"/>
            <w:rFonts w:ascii="Times New Roman" w:hAnsi="Times New Roman"/>
            <w:sz w:val="20"/>
            <w:szCs w:val="20"/>
          </w:rPr>
          <w:t>https://gov.ecfr.io</w:t>
        </w:r>
      </w:hyperlink>
      <w:r w:rsidR="00432555">
        <w:rPr>
          <w:rStyle w:val="Hyperlink"/>
          <w:rFonts w:ascii="Times New Roman" w:hAnsi="Times New Roman"/>
          <w:sz w:val="20"/>
          <w:szCs w:val="20"/>
        </w:rPr>
        <w:t>.</w:t>
      </w:r>
    </w:p>
    <w:p w14:paraId="33B8BDA2" w14:textId="22CADD5E" w:rsidR="003A2E84" w:rsidRDefault="003A2E84" w:rsidP="007C14D7">
      <w:pPr>
        <w:pStyle w:val="Heading3"/>
        <w:ind w:left="0"/>
        <w:rPr>
          <w:rFonts w:ascii="Times New Roman" w:hAnsi="Times New Roman"/>
          <w:b w:val="0"/>
          <w:sz w:val="20"/>
          <w:szCs w:val="20"/>
        </w:rPr>
      </w:pPr>
      <w:bookmarkStart w:id="35" w:name="_bookmark14"/>
      <w:bookmarkStart w:id="36" w:name="_Toc2759680"/>
      <w:bookmarkEnd w:id="33"/>
      <w:bookmarkEnd w:id="35"/>
    </w:p>
    <w:p w14:paraId="514FBF6D" w14:textId="77777777" w:rsidR="001910D1" w:rsidRDefault="00F66249" w:rsidP="00EA2E48">
      <w:pPr>
        <w:pStyle w:val="Heading3"/>
        <w:rPr>
          <w:rFonts w:ascii="Times New Roman" w:hAnsi="Times New Roman"/>
          <w:b w:val="0"/>
          <w:sz w:val="20"/>
          <w:szCs w:val="20"/>
        </w:rPr>
      </w:pPr>
      <w:r w:rsidRPr="00F66249">
        <w:rPr>
          <w:rFonts w:ascii="Times New Roman" w:hAnsi="Times New Roman"/>
          <w:b w:val="0"/>
          <w:sz w:val="20"/>
          <w:szCs w:val="20"/>
        </w:rPr>
        <w:t xml:space="preserve">The order in which information is presented below represents how an examination is commonly conducted.  </w:t>
      </w:r>
      <w:r>
        <w:rPr>
          <w:rFonts w:ascii="Times New Roman" w:hAnsi="Times New Roman"/>
          <w:b w:val="0"/>
          <w:sz w:val="20"/>
          <w:szCs w:val="20"/>
        </w:rPr>
        <w:t xml:space="preserve">Each </w:t>
      </w:r>
      <w:r w:rsidR="00A31074">
        <w:rPr>
          <w:rFonts w:ascii="Times New Roman" w:hAnsi="Times New Roman"/>
          <w:b w:val="0"/>
          <w:sz w:val="20"/>
          <w:szCs w:val="20"/>
        </w:rPr>
        <w:t>physical qualification standard</w:t>
      </w:r>
      <w:r>
        <w:rPr>
          <w:rFonts w:ascii="Times New Roman" w:hAnsi="Times New Roman"/>
          <w:b w:val="0"/>
          <w:sz w:val="20"/>
          <w:szCs w:val="20"/>
        </w:rPr>
        <w:t xml:space="preserve"> is followed by </w:t>
      </w:r>
      <w:r w:rsidR="00AA758C">
        <w:rPr>
          <w:rFonts w:ascii="Times New Roman" w:hAnsi="Times New Roman"/>
          <w:b w:val="0"/>
          <w:sz w:val="20"/>
          <w:szCs w:val="20"/>
        </w:rPr>
        <w:t>FMCSA’s Medical A</w:t>
      </w:r>
      <w:r>
        <w:rPr>
          <w:rFonts w:ascii="Times New Roman" w:hAnsi="Times New Roman"/>
          <w:b w:val="0"/>
          <w:sz w:val="20"/>
          <w:szCs w:val="20"/>
        </w:rPr>
        <w:t xml:space="preserve">dvisory </w:t>
      </w:r>
      <w:r w:rsidR="00AA758C">
        <w:rPr>
          <w:rFonts w:ascii="Times New Roman" w:hAnsi="Times New Roman"/>
          <w:b w:val="0"/>
          <w:sz w:val="20"/>
          <w:szCs w:val="20"/>
        </w:rPr>
        <w:t>C</w:t>
      </w:r>
      <w:r>
        <w:rPr>
          <w:rFonts w:ascii="Times New Roman" w:hAnsi="Times New Roman"/>
          <w:b w:val="0"/>
          <w:sz w:val="20"/>
          <w:szCs w:val="20"/>
        </w:rPr>
        <w:t>riteria</w:t>
      </w:r>
      <w:r w:rsidR="00AA758C">
        <w:rPr>
          <w:rFonts w:ascii="Times New Roman" w:hAnsi="Times New Roman"/>
          <w:b w:val="0"/>
          <w:sz w:val="20"/>
          <w:szCs w:val="20"/>
        </w:rPr>
        <w:t>, if any,</w:t>
      </w:r>
      <w:r w:rsidR="00A54278">
        <w:rPr>
          <w:rFonts w:ascii="Times New Roman" w:hAnsi="Times New Roman"/>
          <w:b w:val="0"/>
          <w:sz w:val="20"/>
          <w:szCs w:val="20"/>
        </w:rPr>
        <w:t xml:space="preserve"> </w:t>
      </w:r>
      <w:r>
        <w:rPr>
          <w:rFonts w:ascii="Times New Roman" w:hAnsi="Times New Roman"/>
          <w:b w:val="0"/>
          <w:sz w:val="20"/>
          <w:szCs w:val="20"/>
        </w:rPr>
        <w:t xml:space="preserve">and </w:t>
      </w:r>
      <w:r w:rsidR="001910D1">
        <w:rPr>
          <w:rFonts w:ascii="Times New Roman" w:hAnsi="Times New Roman"/>
          <w:b w:val="0"/>
          <w:sz w:val="20"/>
          <w:szCs w:val="20"/>
        </w:rPr>
        <w:t xml:space="preserve">then </w:t>
      </w:r>
      <w:r>
        <w:rPr>
          <w:rFonts w:ascii="Times New Roman" w:hAnsi="Times New Roman"/>
          <w:b w:val="0"/>
          <w:sz w:val="20"/>
          <w:szCs w:val="20"/>
        </w:rPr>
        <w:t>by</w:t>
      </w:r>
      <w:r w:rsidR="001910D1">
        <w:rPr>
          <w:rFonts w:ascii="Times New Roman" w:hAnsi="Times New Roman"/>
          <w:b w:val="0"/>
          <w:sz w:val="20"/>
          <w:szCs w:val="20"/>
        </w:rPr>
        <w:t xml:space="preserve"> </w:t>
      </w:r>
      <w:r w:rsidR="00A54278">
        <w:rPr>
          <w:rFonts w:ascii="Times New Roman" w:hAnsi="Times New Roman"/>
          <w:b w:val="0"/>
          <w:sz w:val="20"/>
          <w:szCs w:val="20"/>
        </w:rPr>
        <w:t xml:space="preserve">other </w:t>
      </w:r>
      <w:r w:rsidR="001910D1">
        <w:rPr>
          <w:rFonts w:ascii="Times New Roman" w:hAnsi="Times New Roman"/>
          <w:b w:val="0"/>
          <w:sz w:val="20"/>
          <w:szCs w:val="20"/>
        </w:rPr>
        <w:t xml:space="preserve">information to be considered by the </w:t>
      </w:r>
      <w:r>
        <w:rPr>
          <w:rFonts w:ascii="Times New Roman" w:hAnsi="Times New Roman"/>
          <w:b w:val="0"/>
          <w:sz w:val="20"/>
          <w:szCs w:val="20"/>
        </w:rPr>
        <w:t xml:space="preserve">ME.  </w:t>
      </w:r>
      <w:r w:rsidRPr="00F66249">
        <w:rPr>
          <w:rFonts w:ascii="Times New Roman" w:hAnsi="Times New Roman"/>
          <w:b w:val="0"/>
          <w:sz w:val="20"/>
          <w:szCs w:val="20"/>
        </w:rPr>
        <w:t xml:space="preserve">The </w:t>
      </w:r>
      <w:r w:rsidR="00A54278">
        <w:rPr>
          <w:rFonts w:ascii="Times New Roman" w:hAnsi="Times New Roman"/>
          <w:b w:val="0"/>
          <w:sz w:val="20"/>
          <w:szCs w:val="20"/>
        </w:rPr>
        <w:t>Medical Advisory C</w:t>
      </w:r>
      <w:r w:rsidRPr="00F66249">
        <w:rPr>
          <w:rFonts w:ascii="Times New Roman" w:hAnsi="Times New Roman"/>
          <w:b w:val="0"/>
          <w:sz w:val="20"/>
          <w:szCs w:val="20"/>
        </w:rPr>
        <w:t>riteria</w:t>
      </w:r>
      <w:r>
        <w:rPr>
          <w:rFonts w:ascii="Times New Roman" w:hAnsi="Times New Roman"/>
          <w:b w:val="0"/>
          <w:sz w:val="20"/>
          <w:szCs w:val="20"/>
        </w:rPr>
        <w:t xml:space="preserve"> </w:t>
      </w:r>
      <w:r w:rsidR="00A54278">
        <w:rPr>
          <w:rFonts w:ascii="Times New Roman" w:hAnsi="Times New Roman"/>
          <w:b w:val="0"/>
          <w:sz w:val="20"/>
          <w:szCs w:val="20"/>
        </w:rPr>
        <w:t>are</w:t>
      </w:r>
      <w:r w:rsidRPr="00F66249">
        <w:rPr>
          <w:rFonts w:ascii="Times New Roman" w:hAnsi="Times New Roman"/>
          <w:b w:val="0"/>
          <w:sz w:val="20"/>
          <w:szCs w:val="20"/>
        </w:rPr>
        <w:t xml:space="preserve"> published </w:t>
      </w:r>
      <w:r w:rsidR="00A54278">
        <w:rPr>
          <w:rFonts w:ascii="Times New Roman" w:hAnsi="Times New Roman"/>
          <w:b w:val="0"/>
          <w:sz w:val="20"/>
          <w:szCs w:val="20"/>
        </w:rPr>
        <w:t xml:space="preserve">at the end of </w:t>
      </w:r>
      <w:r w:rsidRPr="00F66249">
        <w:rPr>
          <w:rFonts w:ascii="Times New Roman" w:hAnsi="Times New Roman"/>
          <w:b w:val="0"/>
          <w:sz w:val="20"/>
          <w:szCs w:val="20"/>
        </w:rPr>
        <w:t>49</w:t>
      </w:r>
      <w:r w:rsidR="00E44618">
        <w:rPr>
          <w:rFonts w:ascii="Times New Roman" w:hAnsi="Times New Roman"/>
          <w:b w:val="0"/>
          <w:sz w:val="20"/>
          <w:szCs w:val="20"/>
        </w:rPr>
        <w:t> </w:t>
      </w:r>
      <w:r w:rsidRPr="00F66249">
        <w:rPr>
          <w:rFonts w:ascii="Times New Roman" w:hAnsi="Times New Roman"/>
          <w:b w:val="0"/>
          <w:sz w:val="20"/>
          <w:szCs w:val="20"/>
        </w:rPr>
        <w:t>CFR part</w:t>
      </w:r>
      <w:r w:rsidR="00D649B9">
        <w:rPr>
          <w:rFonts w:ascii="Times New Roman" w:hAnsi="Times New Roman"/>
          <w:b w:val="0"/>
          <w:sz w:val="20"/>
          <w:szCs w:val="20"/>
        </w:rPr>
        <w:t xml:space="preserve"> </w:t>
      </w:r>
      <w:r w:rsidRPr="00F66249">
        <w:rPr>
          <w:rFonts w:ascii="Times New Roman" w:hAnsi="Times New Roman"/>
          <w:b w:val="0"/>
          <w:sz w:val="20"/>
          <w:szCs w:val="20"/>
        </w:rPr>
        <w:t xml:space="preserve">391 </w:t>
      </w:r>
      <w:r w:rsidR="00A54278">
        <w:rPr>
          <w:rFonts w:ascii="Times New Roman" w:hAnsi="Times New Roman"/>
          <w:b w:val="0"/>
          <w:sz w:val="20"/>
          <w:szCs w:val="20"/>
        </w:rPr>
        <w:t>in</w:t>
      </w:r>
      <w:r w:rsidR="00D649B9">
        <w:rPr>
          <w:rFonts w:ascii="Times New Roman" w:hAnsi="Times New Roman"/>
          <w:b w:val="0"/>
          <w:sz w:val="20"/>
          <w:szCs w:val="20"/>
        </w:rPr>
        <w:t xml:space="preserve"> </w:t>
      </w:r>
      <w:r w:rsidRPr="00F66249">
        <w:rPr>
          <w:rFonts w:ascii="Times New Roman" w:hAnsi="Times New Roman"/>
          <w:b w:val="0"/>
          <w:sz w:val="20"/>
          <w:szCs w:val="20"/>
        </w:rPr>
        <w:t xml:space="preserve">Appendix A. The </w:t>
      </w:r>
      <w:r w:rsidR="00A54278">
        <w:rPr>
          <w:rFonts w:ascii="Times New Roman" w:hAnsi="Times New Roman"/>
          <w:b w:val="0"/>
          <w:sz w:val="20"/>
          <w:szCs w:val="20"/>
        </w:rPr>
        <w:t xml:space="preserve">Medical Advisory Criteria and other information provided </w:t>
      </w:r>
      <w:r w:rsidRPr="00F66249">
        <w:rPr>
          <w:rFonts w:ascii="Times New Roman" w:hAnsi="Times New Roman"/>
          <w:b w:val="0"/>
          <w:sz w:val="20"/>
          <w:szCs w:val="20"/>
        </w:rPr>
        <w:t xml:space="preserve">are guidance intended to provide recommendations and information to assist MEs in applying the FMCSRs, basic information related to testing, and things to consider when making a qualification determination. </w:t>
      </w:r>
      <w:r w:rsidR="00A54278">
        <w:rPr>
          <w:rFonts w:ascii="Times New Roman" w:hAnsi="Times New Roman"/>
          <w:b w:val="0"/>
          <w:sz w:val="20"/>
          <w:szCs w:val="20"/>
        </w:rPr>
        <w:t>Medical Advisory Criteria</w:t>
      </w:r>
      <w:r w:rsidRPr="00F66249">
        <w:rPr>
          <w:rFonts w:ascii="Times New Roman" w:hAnsi="Times New Roman"/>
          <w:b w:val="0"/>
          <w:sz w:val="20"/>
          <w:szCs w:val="20"/>
        </w:rPr>
        <w:t xml:space="preserve"> that are outdated, obsolete</w:t>
      </w:r>
      <w:r w:rsidR="003461EA">
        <w:rPr>
          <w:rFonts w:ascii="Times New Roman" w:hAnsi="Times New Roman"/>
          <w:b w:val="0"/>
          <w:sz w:val="20"/>
          <w:szCs w:val="20"/>
        </w:rPr>
        <w:t xml:space="preserve">, </w:t>
      </w:r>
      <w:r w:rsidRPr="00F66249">
        <w:rPr>
          <w:rFonts w:ascii="Times New Roman" w:hAnsi="Times New Roman"/>
          <w:b w:val="0"/>
          <w:sz w:val="20"/>
          <w:szCs w:val="20"/>
        </w:rPr>
        <w:t>or no longer relevant have not been included in this handbook.</w:t>
      </w:r>
    </w:p>
    <w:p w14:paraId="7B6F8EB0" w14:textId="38C44742" w:rsidR="006E1B74" w:rsidRDefault="006E1B74" w:rsidP="00D649B9">
      <w:pPr>
        <w:pStyle w:val="Heading3"/>
        <w:ind w:left="0"/>
        <w:rPr>
          <w:rFonts w:ascii="Times New Roman" w:hAnsi="Times New Roman"/>
          <w:b w:val="0"/>
          <w:color w:val="2F5496" w:themeColor="accent1" w:themeShade="BF"/>
          <w:sz w:val="24"/>
          <w:szCs w:val="24"/>
        </w:rPr>
      </w:pPr>
    </w:p>
    <w:p w14:paraId="5CEE8C7C" w14:textId="26DBD660" w:rsidR="00976F03" w:rsidRDefault="00976F03" w:rsidP="00D649B9">
      <w:pPr>
        <w:pStyle w:val="Heading3"/>
        <w:ind w:left="0"/>
        <w:rPr>
          <w:rFonts w:ascii="Times New Roman" w:hAnsi="Times New Roman"/>
          <w:b w:val="0"/>
          <w:color w:val="2F5496" w:themeColor="accent1" w:themeShade="BF"/>
          <w:sz w:val="24"/>
          <w:szCs w:val="24"/>
        </w:rPr>
      </w:pPr>
      <w:r>
        <w:rPr>
          <w:rFonts w:ascii="Times New Roman" w:hAnsi="Times New Roman"/>
          <w:b w:val="0"/>
          <w:color w:val="2F5496" w:themeColor="accent1" w:themeShade="BF"/>
          <w:sz w:val="24"/>
          <w:szCs w:val="24"/>
        </w:rPr>
        <w:t>______________________________________________________________________________</w:t>
      </w:r>
      <w:r w:rsidRPr="0050643C">
        <w:rPr>
          <w:rFonts w:ascii="Times New Roman" w:hAnsi="Times New Roman"/>
          <w:b w:val="0"/>
          <w:color w:val="2F5496" w:themeColor="accent1" w:themeShade="BF"/>
          <w:sz w:val="24"/>
          <w:szCs w:val="24"/>
          <w:highlight w:val="darkBlue"/>
        </w:rPr>
        <w:t>______________________________________________________________________________</w:t>
      </w:r>
    </w:p>
    <w:p w14:paraId="5ABBECA1" w14:textId="77777777" w:rsidR="00976F03" w:rsidRPr="000E5F00" w:rsidRDefault="00976F03" w:rsidP="00D649B9">
      <w:pPr>
        <w:pStyle w:val="Heading3"/>
        <w:ind w:left="0"/>
        <w:rPr>
          <w:rFonts w:ascii="Times New Roman" w:hAnsi="Times New Roman"/>
          <w:b w:val="0"/>
          <w:color w:val="2F5496" w:themeColor="accent1" w:themeShade="BF"/>
          <w:sz w:val="24"/>
          <w:szCs w:val="24"/>
        </w:rPr>
      </w:pPr>
    </w:p>
    <w:p w14:paraId="01C1EAD4" w14:textId="77777777" w:rsidR="00720632" w:rsidRPr="000E5F00" w:rsidRDefault="00720632" w:rsidP="00EA2E48">
      <w:pPr>
        <w:pStyle w:val="Heading3"/>
        <w:ind w:left="144"/>
        <w:rPr>
          <w:rFonts w:ascii="Times New Roman" w:hAnsi="Times New Roman"/>
          <w:color w:val="1F497D"/>
          <w:sz w:val="24"/>
          <w:szCs w:val="24"/>
        </w:rPr>
      </w:pPr>
      <w:r w:rsidRPr="000E5F00">
        <w:rPr>
          <w:rFonts w:ascii="Times New Roman" w:hAnsi="Times New Roman"/>
          <w:color w:val="1F497D"/>
          <w:sz w:val="24"/>
          <w:szCs w:val="24"/>
        </w:rPr>
        <w:t>Vision</w:t>
      </w:r>
      <w:bookmarkEnd w:id="36"/>
      <w:r w:rsidR="00EA2E48" w:rsidRPr="000E5F00">
        <w:rPr>
          <w:rFonts w:ascii="Times New Roman" w:hAnsi="Times New Roman"/>
        </w:rPr>
        <w:t xml:space="preserve"> </w:t>
      </w:r>
      <w:r w:rsidR="001D3AA6" w:rsidRPr="009807A4">
        <w:rPr>
          <w:rFonts w:ascii="Times New Roman" w:hAnsi="Times New Roman"/>
          <w:color w:val="002060"/>
          <w:sz w:val="24"/>
        </w:rPr>
        <w:t>Regulation</w:t>
      </w:r>
      <w:r w:rsidR="001D3AA6" w:rsidRPr="009807A4">
        <w:rPr>
          <w:rFonts w:ascii="Times New Roman" w:hAnsi="Times New Roman"/>
          <w:color w:val="002060"/>
        </w:rPr>
        <w:t xml:space="preserve"> </w:t>
      </w:r>
      <w:r w:rsidR="001D3AA6">
        <w:rPr>
          <w:rFonts w:ascii="Times New Roman" w:hAnsi="Times New Roman"/>
        </w:rPr>
        <w:t xml:space="preserve">- </w:t>
      </w:r>
      <w:r w:rsidR="00EA2E48" w:rsidRPr="000E5F00">
        <w:rPr>
          <w:rFonts w:ascii="Times New Roman" w:hAnsi="Times New Roman"/>
          <w:color w:val="1F497D"/>
          <w:sz w:val="24"/>
          <w:szCs w:val="24"/>
        </w:rPr>
        <w:t>49 CFR 391.41(b)(10)</w:t>
      </w:r>
    </w:p>
    <w:p w14:paraId="075A8848" w14:textId="77777777" w:rsidR="006E1B74" w:rsidRPr="000E5F00" w:rsidRDefault="006E1B74" w:rsidP="00EA2E48">
      <w:pPr>
        <w:pStyle w:val="Heading3"/>
        <w:ind w:left="144"/>
        <w:rPr>
          <w:rFonts w:ascii="Times New Roman" w:hAnsi="Times New Roman"/>
          <w:bCs w:val="0"/>
          <w:sz w:val="20"/>
          <w:szCs w:val="20"/>
        </w:rPr>
      </w:pPr>
      <w:bookmarkStart w:id="37" w:name="_Toc2759681"/>
    </w:p>
    <w:p w14:paraId="372AEDA7" w14:textId="77777777" w:rsidR="006E1B74" w:rsidRPr="000E5F00" w:rsidRDefault="00762B25" w:rsidP="00EA2E48">
      <w:pPr>
        <w:pStyle w:val="Heading3"/>
        <w:ind w:left="144"/>
        <w:rPr>
          <w:rFonts w:ascii="Times New Roman" w:hAnsi="Times New Roman"/>
          <w:b w:val="0"/>
          <w:bCs w:val="0"/>
          <w:sz w:val="20"/>
          <w:szCs w:val="20"/>
        </w:rPr>
      </w:pPr>
      <w:r w:rsidRPr="000E5F00">
        <w:rPr>
          <w:rFonts w:ascii="Times New Roman" w:hAnsi="Times New Roman"/>
          <w:bCs w:val="0"/>
          <w:sz w:val="20"/>
          <w:szCs w:val="20"/>
        </w:rPr>
        <w:t>Regulation</w:t>
      </w:r>
      <w:r w:rsidR="006E1B74" w:rsidRPr="000E5F00">
        <w:rPr>
          <w:rFonts w:ascii="Times New Roman" w:hAnsi="Times New Roman"/>
          <w:bCs w:val="0"/>
          <w:sz w:val="20"/>
          <w:szCs w:val="20"/>
        </w:rPr>
        <w:t>:</w:t>
      </w:r>
      <w:r w:rsidR="003A3ED0">
        <w:rPr>
          <w:rFonts w:ascii="Times New Roman" w:hAnsi="Times New Roman"/>
          <w:bCs w:val="0"/>
          <w:sz w:val="20"/>
          <w:szCs w:val="20"/>
        </w:rPr>
        <w:t xml:space="preserve"> </w:t>
      </w:r>
      <w:r w:rsidR="00EA2E48" w:rsidRPr="000E5F00">
        <w:rPr>
          <w:rFonts w:ascii="Times New Roman" w:hAnsi="Times New Roman"/>
          <w:bCs w:val="0"/>
          <w:sz w:val="20"/>
          <w:szCs w:val="20"/>
        </w:rPr>
        <w:t xml:space="preserve"> 49 CFR 391.41(b)</w:t>
      </w:r>
      <w:r w:rsidRPr="000E5F00">
        <w:rPr>
          <w:rFonts w:ascii="Times New Roman" w:hAnsi="Times New Roman"/>
          <w:bCs w:val="0"/>
          <w:sz w:val="20"/>
          <w:szCs w:val="20"/>
        </w:rPr>
        <w:t>(10</w:t>
      </w:r>
      <w:r w:rsidR="00A142C1" w:rsidRPr="000E5F00">
        <w:rPr>
          <w:rFonts w:ascii="Times New Roman" w:hAnsi="Times New Roman"/>
          <w:bCs w:val="0"/>
          <w:sz w:val="20"/>
          <w:szCs w:val="20"/>
        </w:rPr>
        <w:t>):</w:t>
      </w:r>
      <w:r w:rsidRPr="000E5F00">
        <w:rPr>
          <w:rFonts w:ascii="Times New Roman" w:hAnsi="Times New Roman"/>
          <w:b w:val="0"/>
          <w:bCs w:val="0"/>
          <w:sz w:val="20"/>
          <w:szCs w:val="20"/>
        </w:rPr>
        <w:t xml:space="preserve"> </w:t>
      </w:r>
      <w:r w:rsidR="003A3ED0">
        <w:rPr>
          <w:rFonts w:ascii="Times New Roman" w:hAnsi="Times New Roman"/>
          <w:b w:val="0"/>
          <w:bCs w:val="0"/>
          <w:sz w:val="20"/>
          <w:szCs w:val="20"/>
        </w:rPr>
        <w:t xml:space="preserve"> </w:t>
      </w:r>
      <w:r w:rsidR="0000313B" w:rsidRPr="000E5F00">
        <w:rPr>
          <w:rFonts w:ascii="Times New Roman" w:hAnsi="Times New Roman"/>
          <w:b w:val="0"/>
          <w:bCs w:val="0"/>
          <w:sz w:val="20"/>
          <w:szCs w:val="20"/>
        </w:rPr>
        <w:t>“</w:t>
      </w:r>
      <w:r w:rsidRPr="000E5F00">
        <w:rPr>
          <w:rFonts w:ascii="Times New Roman" w:hAnsi="Times New Roman"/>
          <w:b w:val="0"/>
          <w:bCs w:val="0"/>
          <w:sz w:val="20"/>
          <w:szCs w:val="20"/>
        </w:rPr>
        <w:t>A person is physically qualified to drive a commercial vehicle if that person</w:t>
      </w:r>
      <w:r w:rsidR="001D3AA6">
        <w:rPr>
          <w:rFonts w:ascii="Times New Roman" w:hAnsi="Times New Roman"/>
          <w:b w:val="0"/>
          <w:bCs w:val="0"/>
          <w:sz w:val="20"/>
          <w:szCs w:val="20"/>
        </w:rPr>
        <w:t>-</w:t>
      </w:r>
      <w:r w:rsidR="003A3ED0">
        <w:rPr>
          <w:rFonts w:ascii="Times New Roman" w:hAnsi="Times New Roman"/>
          <w:b w:val="0"/>
          <w:bCs w:val="0"/>
          <w:sz w:val="20"/>
          <w:szCs w:val="20"/>
        </w:rPr>
        <w:br/>
      </w:r>
    </w:p>
    <w:p w14:paraId="04EBF2AF" w14:textId="77777777" w:rsidR="00762B25" w:rsidRDefault="006E1B74" w:rsidP="00EA2E48">
      <w:pPr>
        <w:pStyle w:val="Heading3"/>
        <w:ind w:left="144"/>
        <w:rPr>
          <w:rFonts w:ascii="Times New Roman" w:hAnsi="Times New Roman"/>
          <w:b w:val="0"/>
          <w:color w:val="111111"/>
          <w:sz w:val="20"/>
          <w:szCs w:val="20"/>
        </w:rPr>
      </w:pPr>
      <w:r w:rsidRPr="000E5F00">
        <w:rPr>
          <w:rFonts w:ascii="Times New Roman" w:hAnsi="Times New Roman"/>
          <w:b w:val="0"/>
          <w:bCs w:val="0"/>
          <w:sz w:val="20"/>
          <w:szCs w:val="20"/>
        </w:rPr>
        <w:t>H</w:t>
      </w:r>
      <w:r w:rsidR="00762B25" w:rsidRPr="000E5F00">
        <w:rPr>
          <w:rFonts w:ascii="Times New Roman" w:hAnsi="Times New Roman"/>
          <w:b w:val="0"/>
          <w:bCs w:val="0"/>
          <w:sz w:val="20"/>
          <w:szCs w:val="20"/>
        </w:rPr>
        <w:t xml:space="preserve">as distant visual acuity of at least 20/40 (Snellen) in each eye without corrective lenses or visual </w:t>
      </w:r>
      <w:r w:rsidR="0000313B" w:rsidRPr="000E5F00">
        <w:rPr>
          <w:rFonts w:ascii="Times New Roman" w:hAnsi="Times New Roman"/>
          <w:b w:val="0"/>
          <w:bCs w:val="0"/>
          <w:sz w:val="20"/>
          <w:szCs w:val="20"/>
        </w:rPr>
        <w:t>acuity separately corrected to 20/40 (Snellen) or better with corrective lenses, distant binocular acuity of at least 20/40 (Snellen) in both eyes with or without corrective lenses, field of vision of at least 70</w:t>
      </w:r>
      <w:r w:rsidR="0000313B" w:rsidRPr="000E5F00">
        <w:rPr>
          <w:rFonts w:ascii="Times New Roman" w:hAnsi="Times New Roman"/>
          <w:b w:val="0"/>
          <w:color w:val="111111"/>
          <w:sz w:val="20"/>
          <w:szCs w:val="20"/>
        </w:rPr>
        <w:t xml:space="preserve">° in the horizontal </w:t>
      </w:r>
      <w:r w:rsidR="001D3AA6">
        <w:rPr>
          <w:rFonts w:ascii="Times New Roman" w:hAnsi="Times New Roman"/>
          <w:b w:val="0"/>
          <w:color w:val="111111"/>
          <w:sz w:val="20"/>
          <w:szCs w:val="20"/>
        </w:rPr>
        <w:t>m</w:t>
      </w:r>
      <w:r w:rsidR="0000313B" w:rsidRPr="000E5F00">
        <w:rPr>
          <w:rFonts w:ascii="Times New Roman" w:hAnsi="Times New Roman"/>
          <w:b w:val="0"/>
          <w:color w:val="111111"/>
          <w:sz w:val="20"/>
          <w:szCs w:val="20"/>
        </w:rPr>
        <w:t>eridian in each eye, and the ability to recognize the colors of traffic signals and devices showing red, green, and amber.”</w:t>
      </w:r>
      <w:bookmarkEnd w:id="37"/>
      <w:r w:rsidR="003A3ED0">
        <w:rPr>
          <w:rFonts w:ascii="Times New Roman" w:hAnsi="Times New Roman"/>
          <w:b w:val="0"/>
          <w:color w:val="111111"/>
          <w:sz w:val="20"/>
          <w:szCs w:val="20"/>
        </w:rPr>
        <w:br/>
      </w:r>
    </w:p>
    <w:p w14:paraId="6AC9D1A7" w14:textId="77777777" w:rsidR="003073A1" w:rsidRPr="003073A1" w:rsidRDefault="003073A1" w:rsidP="003073A1">
      <w:pPr>
        <w:pStyle w:val="BodyText"/>
        <w:tabs>
          <w:tab w:val="left" w:pos="840"/>
        </w:tabs>
        <w:rPr>
          <w:rFonts w:ascii="Times New Roman" w:hAnsi="Times New Roman"/>
          <w:color w:val="111111"/>
          <w:sz w:val="20"/>
          <w:szCs w:val="20"/>
        </w:rPr>
      </w:pPr>
      <w:r w:rsidRPr="003073A1">
        <w:rPr>
          <w:rFonts w:ascii="Times New Roman" w:hAnsi="Times New Roman"/>
          <w:color w:val="111111"/>
          <w:sz w:val="20"/>
          <w:szCs w:val="20"/>
        </w:rPr>
        <w:t>If corrective lenses are necessary to meet this vision standard, the lenses must be used while driving and must be documented as being required while driving on the Medical Examination Report Form, MCSA-5875, and the Medical Examiner’s Certificate, Form MCSA-5876.</w:t>
      </w:r>
    </w:p>
    <w:p w14:paraId="5B7CE8B4" w14:textId="77777777" w:rsidR="003073A1" w:rsidRDefault="003073A1" w:rsidP="003073A1">
      <w:pPr>
        <w:pStyle w:val="BodyText"/>
        <w:tabs>
          <w:tab w:val="left" w:pos="840"/>
        </w:tabs>
        <w:rPr>
          <w:rFonts w:ascii="Times New Roman" w:hAnsi="Times New Roman"/>
          <w:color w:val="111111"/>
          <w:sz w:val="20"/>
          <w:szCs w:val="20"/>
        </w:rPr>
      </w:pPr>
    </w:p>
    <w:p w14:paraId="61F8371A" w14:textId="77777777" w:rsidR="003073A1" w:rsidRDefault="003073A1" w:rsidP="00EA2E48">
      <w:pPr>
        <w:pStyle w:val="Heading3"/>
        <w:ind w:left="144"/>
        <w:rPr>
          <w:rFonts w:ascii="Times New Roman" w:hAnsi="Times New Roman"/>
          <w:b w:val="0"/>
          <w:sz w:val="20"/>
          <w:szCs w:val="20"/>
        </w:rPr>
      </w:pPr>
      <w:r>
        <w:rPr>
          <w:rFonts w:ascii="Times New Roman" w:hAnsi="Times New Roman"/>
          <w:b w:val="0"/>
          <w:sz w:val="20"/>
          <w:szCs w:val="20"/>
        </w:rPr>
        <w:t xml:space="preserve">FMCSA notes that, under the 2018 diabetes standard in 391.46(c)(2)(ii), individuals with diabetes mellitus that are treated with insulin are not physically qualified on a permanent basis to operate a CMV if they have either severe non-proliferative retinopathy or proliferative diabetic neuropathy. This does not apply to noninsulin treated diabetes or retinopathy generally. </w:t>
      </w:r>
    </w:p>
    <w:p w14:paraId="0A66C800" w14:textId="77777777" w:rsidR="00DA24C7" w:rsidRPr="000E5F00" w:rsidRDefault="00DA24C7" w:rsidP="003073A1">
      <w:pPr>
        <w:pStyle w:val="Heading3"/>
        <w:ind w:left="0"/>
        <w:rPr>
          <w:rFonts w:ascii="Times New Roman" w:hAnsi="Times New Roman"/>
          <w:b w:val="0"/>
          <w:color w:val="111111"/>
          <w:sz w:val="20"/>
          <w:szCs w:val="20"/>
        </w:rPr>
      </w:pPr>
    </w:p>
    <w:p w14:paraId="24135C87" w14:textId="77777777" w:rsidR="00892E8F" w:rsidRPr="000E5F00" w:rsidRDefault="00892E8F" w:rsidP="00EA2E48">
      <w:pPr>
        <w:pStyle w:val="Heading3"/>
        <w:ind w:left="144"/>
        <w:rPr>
          <w:rFonts w:ascii="Times New Roman" w:hAnsi="Times New Roman"/>
          <w:b w:val="0"/>
          <w:color w:val="111111"/>
          <w:sz w:val="20"/>
          <w:szCs w:val="20"/>
        </w:rPr>
      </w:pPr>
      <w:r w:rsidRPr="000E5F00">
        <w:rPr>
          <w:rFonts w:ascii="Times New Roman" w:hAnsi="Times New Roman"/>
          <w:color w:val="111111"/>
          <w:sz w:val="20"/>
          <w:szCs w:val="20"/>
        </w:rPr>
        <w:t>The</w:t>
      </w:r>
      <w:r w:rsidR="003073A1">
        <w:rPr>
          <w:rFonts w:ascii="Times New Roman" w:hAnsi="Times New Roman"/>
          <w:color w:val="111111"/>
          <w:sz w:val="20"/>
          <w:szCs w:val="20"/>
        </w:rPr>
        <w:t xml:space="preserve"> Medical</w:t>
      </w:r>
      <w:r w:rsidRPr="000E5F00">
        <w:rPr>
          <w:rFonts w:ascii="Times New Roman" w:hAnsi="Times New Roman"/>
          <w:color w:val="111111"/>
          <w:sz w:val="20"/>
          <w:szCs w:val="20"/>
        </w:rPr>
        <w:t xml:space="preserve"> </w:t>
      </w:r>
      <w:r w:rsidR="003073A1">
        <w:rPr>
          <w:rFonts w:ascii="Times New Roman" w:hAnsi="Times New Roman"/>
          <w:color w:val="111111"/>
          <w:sz w:val="20"/>
          <w:szCs w:val="20"/>
        </w:rPr>
        <w:t xml:space="preserve"> </w:t>
      </w:r>
      <w:r w:rsidRPr="000E5F00">
        <w:rPr>
          <w:rFonts w:ascii="Times New Roman" w:hAnsi="Times New Roman"/>
          <w:color w:val="111111"/>
          <w:sz w:val="20"/>
          <w:szCs w:val="20"/>
        </w:rPr>
        <w:t>Advisory Criteria for 49 CFR 391.41(b)(10) states</w:t>
      </w:r>
      <w:r w:rsidRPr="000E5F00">
        <w:rPr>
          <w:rFonts w:ascii="Times New Roman" w:hAnsi="Times New Roman"/>
          <w:b w:val="0"/>
          <w:color w:val="111111"/>
          <w:sz w:val="20"/>
          <w:szCs w:val="20"/>
        </w:rPr>
        <w:t>:</w:t>
      </w:r>
    </w:p>
    <w:p w14:paraId="15D1672F" w14:textId="77777777" w:rsidR="00892E8F" w:rsidRPr="000E5F00" w:rsidRDefault="00892E8F" w:rsidP="00EA2E48">
      <w:pPr>
        <w:pStyle w:val="Heading3"/>
        <w:ind w:left="144"/>
        <w:rPr>
          <w:rFonts w:ascii="Times New Roman" w:hAnsi="Times New Roman"/>
          <w:b w:val="0"/>
          <w:color w:val="111111"/>
          <w:sz w:val="20"/>
          <w:szCs w:val="20"/>
        </w:rPr>
      </w:pPr>
    </w:p>
    <w:p w14:paraId="1D703C22" w14:textId="77777777" w:rsidR="00892E8F" w:rsidRPr="000E5F00" w:rsidRDefault="00892E8F" w:rsidP="00892E8F">
      <w:pPr>
        <w:pStyle w:val="Heading3"/>
        <w:ind w:left="144"/>
        <w:rPr>
          <w:rFonts w:ascii="Times New Roman" w:hAnsi="Times New Roman"/>
          <w:b w:val="0"/>
          <w:color w:val="111111"/>
          <w:sz w:val="20"/>
          <w:szCs w:val="20"/>
        </w:rPr>
      </w:pPr>
      <w:r w:rsidRPr="000E5F00">
        <w:rPr>
          <w:rFonts w:ascii="Times New Roman" w:hAnsi="Times New Roman"/>
          <w:b w:val="0"/>
          <w:color w:val="111111"/>
          <w:sz w:val="20"/>
          <w:szCs w:val="20"/>
        </w:rPr>
        <w:t xml:space="preserve">A person is physically qualified to drive a </w:t>
      </w:r>
      <w:r w:rsidR="003A3ED0">
        <w:rPr>
          <w:rFonts w:ascii="Times New Roman" w:hAnsi="Times New Roman"/>
          <w:b w:val="0"/>
          <w:color w:val="111111"/>
          <w:sz w:val="20"/>
          <w:szCs w:val="20"/>
        </w:rPr>
        <w:t>CMV</w:t>
      </w:r>
      <w:r w:rsidRPr="000E5F00">
        <w:rPr>
          <w:rFonts w:ascii="Times New Roman" w:hAnsi="Times New Roman"/>
          <w:b w:val="0"/>
          <w:color w:val="111111"/>
          <w:sz w:val="20"/>
          <w:szCs w:val="20"/>
        </w:rPr>
        <w:t xml:space="preserve"> if that person: </w:t>
      </w:r>
      <w:r w:rsidR="003A3ED0">
        <w:rPr>
          <w:rFonts w:ascii="Times New Roman" w:hAnsi="Times New Roman"/>
          <w:b w:val="0"/>
          <w:color w:val="111111"/>
          <w:sz w:val="20"/>
          <w:szCs w:val="20"/>
        </w:rPr>
        <w:t xml:space="preserve"> </w:t>
      </w:r>
      <w:r w:rsidRPr="000E5F00">
        <w:rPr>
          <w:rFonts w:ascii="Times New Roman" w:hAnsi="Times New Roman"/>
          <w:b w:val="0"/>
          <w:color w:val="111111"/>
          <w:sz w:val="20"/>
          <w:szCs w:val="20"/>
        </w:rPr>
        <w:t xml:space="preserve">Has distant visual acuity of at least 20/40 (Snellen) in each eye with or without corrective lenses or visual acuity separately corrected to 20/40 (Snellen) or better with corrective lenses, distant binocular acuity of at least 20/40 (Snellen) in both eyes with or without corrective lenses, field of vision of at least 70 degrees in the horizontal meridian in each eye, and the ability to recognize the colors of traffic signals and devices showing standard red, green, and amber. </w:t>
      </w:r>
    </w:p>
    <w:p w14:paraId="75BFB7D2" w14:textId="77777777" w:rsidR="00892E8F" w:rsidRPr="000E5F00" w:rsidRDefault="00892E8F" w:rsidP="00892E8F">
      <w:pPr>
        <w:pStyle w:val="Heading3"/>
        <w:ind w:left="144"/>
        <w:rPr>
          <w:rFonts w:ascii="Times New Roman" w:hAnsi="Times New Roman"/>
          <w:b w:val="0"/>
          <w:color w:val="111111"/>
          <w:sz w:val="20"/>
          <w:szCs w:val="20"/>
        </w:rPr>
      </w:pPr>
    </w:p>
    <w:p w14:paraId="56FBDA77" w14:textId="77777777" w:rsidR="00892E8F" w:rsidRPr="000E5F00" w:rsidRDefault="00892E8F" w:rsidP="00892E8F">
      <w:pPr>
        <w:pStyle w:val="Heading3"/>
        <w:ind w:left="144"/>
        <w:rPr>
          <w:rFonts w:ascii="Times New Roman" w:hAnsi="Times New Roman"/>
          <w:b w:val="0"/>
          <w:color w:val="111111"/>
          <w:sz w:val="20"/>
          <w:szCs w:val="20"/>
        </w:rPr>
      </w:pPr>
      <w:r w:rsidRPr="000E5F00">
        <w:rPr>
          <w:rFonts w:ascii="Times New Roman" w:hAnsi="Times New Roman"/>
          <w:b w:val="0"/>
          <w:color w:val="111111"/>
          <w:sz w:val="20"/>
          <w:szCs w:val="20"/>
        </w:rPr>
        <w:t xml:space="preserve">The term “ability to recognize the colors of” is interpreted to mean if a person can recognize and distinguish among traffic control signals and devices showing standard red, green and amber, he or she meets the minimum standard, even though he or she may have some type of color perception deficiency. </w:t>
      </w:r>
      <w:r w:rsidR="003A3ED0">
        <w:rPr>
          <w:rFonts w:ascii="Times New Roman" w:hAnsi="Times New Roman"/>
          <w:b w:val="0"/>
          <w:color w:val="111111"/>
          <w:sz w:val="20"/>
          <w:szCs w:val="20"/>
        </w:rPr>
        <w:t xml:space="preserve"> </w:t>
      </w:r>
      <w:r w:rsidRPr="000E5F00">
        <w:rPr>
          <w:rFonts w:ascii="Times New Roman" w:hAnsi="Times New Roman"/>
          <w:b w:val="0"/>
          <w:color w:val="111111"/>
          <w:sz w:val="20"/>
          <w:szCs w:val="20"/>
        </w:rPr>
        <w:t>If certain color perception tests are administered, (such as Ishihara, Pseudoisochromatic, Yarn) and doubtful findings are discovered, a controlled test using signal red, green</w:t>
      </w:r>
      <w:r w:rsidR="003A3ED0">
        <w:rPr>
          <w:rFonts w:ascii="Times New Roman" w:hAnsi="Times New Roman"/>
          <w:b w:val="0"/>
          <w:color w:val="111111"/>
          <w:sz w:val="20"/>
          <w:szCs w:val="20"/>
        </w:rPr>
        <w:t>,</w:t>
      </w:r>
      <w:r w:rsidRPr="000E5F00">
        <w:rPr>
          <w:rFonts w:ascii="Times New Roman" w:hAnsi="Times New Roman"/>
          <w:b w:val="0"/>
          <w:color w:val="111111"/>
          <w:sz w:val="20"/>
          <w:szCs w:val="20"/>
        </w:rPr>
        <w:t xml:space="preserve"> and amber may be employed to determine the driver's ability to recognize these colors. </w:t>
      </w:r>
    </w:p>
    <w:p w14:paraId="16F8E5B8" w14:textId="77777777" w:rsidR="00892E8F" w:rsidRPr="000E5F00" w:rsidRDefault="00892E8F" w:rsidP="00892E8F">
      <w:pPr>
        <w:pStyle w:val="Heading3"/>
        <w:ind w:left="144"/>
        <w:rPr>
          <w:rFonts w:ascii="Times New Roman" w:hAnsi="Times New Roman"/>
          <w:b w:val="0"/>
          <w:color w:val="111111"/>
          <w:sz w:val="20"/>
          <w:szCs w:val="20"/>
        </w:rPr>
      </w:pPr>
    </w:p>
    <w:p w14:paraId="65917931" w14:textId="77777777" w:rsidR="00892E8F" w:rsidRPr="000E5F00" w:rsidRDefault="00892E8F" w:rsidP="00892E8F">
      <w:pPr>
        <w:pStyle w:val="Heading3"/>
        <w:ind w:left="144"/>
        <w:rPr>
          <w:rFonts w:ascii="Times New Roman" w:hAnsi="Times New Roman"/>
          <w:b w:val="0"/>
          <w:color w:val="111111"/>
          <w:sz w:val="20"/>
          <w:szCs w:val="20"/>
        </w:rPr>
      </w:pPr>
      <w:r w:rsidRPr="000E5F00">
        <w:rPr>
          <w:rFonts w:ascii="Times New Roman" w:hAnsi="Times New Roman"/>
          <w:b w:val="0"/>
          <w:color w:val="111111"/>
          <w:sz w:val="20"/>
          <w:szCs w:val="20"/>
        </w:rPr>
        <w:t>Contact lenses are permissible if there is sufficient evidence to indicate that the driver has good tolerance and is well adapted to their use.</w:t>
      </w:r>
      <w:r w:rsidR="003A3ED0">
        <w:rPr>
          <w:rFonts w:ascii="Times New Roman" w:hAnsi="Times New Roman"/>
          <w:b w:val="0"/>
          <w:color w:val="111111"/>
          <w:sz w:val="20"/>
          <w:szCs w:val="20"/>
        </w:rPr>
        <w:t xml:space="preserve"> </w:t>
      </w:r>
      <w:r w:rsidRPr="000E5F00">
        <w:rPr>
          <w:rFonts w:ascii="Times New Roman" w:hAnsi="Times New Roman"/>
          <w:b w:val="0"/>
          <w:color w:val="111111"/>
          <w:sz w:val="20"/>
          <w:szCs w:val="20"/>
        </w:rPr>
        <w:t xml:space="preserve"> Use of </w:t>
      </w:r>
      <w:r w:rsidR="003073A1">
        <w:rPr>
          <w:rFonts w:ascii="Times New Roman" w:hAnsi="Times New Roman"/>
          <w:b w:val="0"/>
          <w:color w:val="111111"/>
          <w:sz w:val="20"/>
          <w:szCs w:val="20"/>
        </w:rPr>
        <w:t>telescopic lenses are not a</w:t>
      </w:r>
      <w:r w:rsidRPr="000E5F00">
        <w:rPr>
          <w:rFonts w:ascii="Times New Roman" w:hAnsi="Times New Roman"/>
          <w:b w:val="0"/>
          <w:color w:val="111111"/>
          <w:sz w:val="20"/>
          <w:szCs w:val="20"/>
        </w:rPr>
        <w:t xml:space="preserve">cceptable for the driving of </w:t>
      </w:r>
      <w:r w:rsidR="003A3ED0">
        <w:rPr>
          <w:rFonts w:ascii="Times New Roman" w:hAnsi="Times New Roman"/>
          <w:b w:val="0"/>
          <w:color w:val="111111"/>
          <w:sz w:val="20"/>
          <w:szCs w:val="20"/>
        </w:rPr>
        <w:t>CMVs</w:t>
      </w:r>
      <w:r w:rsidRPr="000E5F00">
        <w:rPr>
          <w:rFonts w:ascii="Times New Roman" w:hAnsi="Times New Roman"/>
          <w:b w:val="0"/>
          <w:color w:val="111111"/>
          <w:sz w:val="20"/>
          <w:szCs w:val="20"/>
        </w:rPr>
        <w:t xml:space="preserve">. </w:t>
      </w:r>
    </w:p>
    <w:p w14:paraId="18E3333B" w14:textId="77777777" w:rsidR="00892E8F" w:rsidRPr="000E5F00" w:rsidRDefault="00892E8F" w:rsidP="00892E8F">
      <w:pPr>
        <w:pStyle w:val="Heading3"/>
        <w:ind w:left="144"/>
        <w:rPr>
          <w:rFonts w:ascii="Times New Roman" w:hAnsi="Times New Roman"/>
          <w:b w:val="0"/>
          <w:color w:val="111111"/>
          <w:sz w:val="20"/>
          <w:szCs w:val="20"/>
        </w:rPr>
      </w:pPr>
    </w:p>
    <w:p w14:paraId="5F311D86" w14:textId="77777777" w:rsidR="00710675" w:rsidRPr="00710675" w:rsidRDefault="003073A1" w:rsidP="00710675">
      <w:pPr>
        <w:pStyle w:val="Heading3"/>
        <w:ind w:left="144"/>
        <w:rPr>
          <w:rFonts w:ascii="Times New Roman" w:hAnsi="Times New Roman"/>
          <w:color w:val="111111"/>
          <w:sz w:val="20"/>
          <w:szCs w:val="20"/>
        </w:rPr>
      </w:pPr>
      <w:r>
        <w:rPr>
          <w:rFonts w:ascii="Times New Roman" w:hAnsi="Times New Roman"/>
          <w:b w:val="0"/>
          <w:color w:val="111111"/>
          <w:sz w:val="20"/>
          <w:szCs w:val="20"/>
        </w:rPr>
        <w:t>If an individual m</w:t>
      </w:r>
      <w:r w:rsidR="00892E8F" w:rsidRPr="000E5F00">
        <w:rPr>
          <w:rFonts w:ascii="Times New Roman" w:hAnsi="Times New Roman"/>
          <w:b w:val="0"/>
          <w:color w:val="111111"/>
          <w:sz w:val="20"/>
          <w:szCs w:val="20"/>
        </w:rPr>
        <w:t>eets the criteria by the use of glasses or contact lenses, the following statement shall appear on the Medical Examiner's Certificate</w:t>
      </w:r>
      <w:r w:rsidR="003A3ED0">
        <w:rPr>
          <w:rFonts w:ascii="Times New Roman" w:hAnsi="Times New Roman"/>
          <w:b w:val="0"/>
          <w:color w:val="111111"/>
          <w:sz w:val="20"/>
          <w:szCs w:val="20"/>
        </w:rPr>
        <w:t>, Form MCSA-5876</w:t>
      </w:r>
      <w:r w:rsidR="00892E8F" w:rsidRPr="000E5F00">
        <w:rPr>
          <w:rFonts w:ascii="Times New Roman" w:hAnsi="Times New Roman"/>
          <w:b w:val="0"/>
          <w:color w:val="111111"/>
          <w:sz w:val="20"/>
          <w:szCs w:val="20"/>
        </w:rPr>
        <w:t>:</w:t>
      </w:r>
      <w:r w:rsidR="003A3ED0">
        <w:rPr>
          <w:rFonts w:ascii="Times New Roman" w:hAnsi="Times New Roman"/>
          <w:b w:val="0"/>
          <w:color w:val="111111"/>
          <w:sz w:val="20"/>
          <w:szCs w:val="20"/>
        </w:rPr>
        <w:t xml:space="preserve"> </w:t>
      </w:r>
      <w:r w:rsidR="00892E8F" w:rsidRPr="000E5F00">
        <w:rPr>
          <w:rFonts w:ascii="Times New Roman" w:hAnsi="Times New Roman"/>
          <w:b w:val="0"/>
          <w:color w:val="111111"/>
          <w:sz w:val="20"/>
          <w:szCs w:val="20"/>
        </w:rPr>
        <w:t xml:space="preserve"> “Qualified only if wearing corrective lenses.” </w:t>
      </w:r>
      <w:r w:rsidR="003A3ED0">
        <w:rPr>
          <w:rFonts w:ascii="Times New Roman" w:hAnsi="Times New Roman"/>
          <w:b w:val="0"/>
          <w:color w:val="111111"/>
          <w:sz w:val="20"/>
          <w:szCs w:val="20"/>
        </w:rPr>
        <w:t xml:space="preserve"> CMV</w:t>
      </w:r>
      <w:r w:rsidR="00892E8F" w:rsidRPr="000E5F00">
        <w:rPr>
          <w:rFonts w:ascii="Times New Roman" w:hAnsi="Times New Roman"/>
          <w:b w:val="0"/>
          <w:color w:val="111111"/>
          <w:sz w:val="20"/>
          <w:szCs w:val="20"/>
        </w:rPr>
        <w:t xml:space="preserve"> drivers who do not meet the Federal vision standard may call </w:t>
      </w:r>
      <w:r w:rsidR="00437090">
        <w:rPr>
          <w:rFonts w:ascii="Times New Roman" w:hAnsi="Times New Roman"/>
          <w:b w:val="0"/>
          <w:color w:val="111111"/>
          <w:sz w:val="20"/>
          <w:szCs w:val="20"/>
        </w:rPr>
        <w:t>(</w:t>
      </w:r>
      <w:r w:rsidR="00437090" w:rsidRPr="00437090">
        <w:rPr>
          <w:rFonts w:ascii="Times New Roman" w:hAnsi="Times New Roman"/>
          <w:b w:val="0"/>
          <w:color w:val="111111"/>
          <w:sz w:val="20"/>
          <w:szCs w:val="20"/>
        </w:rPr>
        <w:t>703</w:t>
      </w:r>
      <w:r w:rsidR="00437090">
        <w:rPr>
          <w:rFonts w:ascii="Times New Roman" w:hAnsi="Times New Roman"/>
          <w:b w:val="0"/>
          <w:color w:val="111111"/>
          <w:sz w:val="20"/>
          <w:szCs w:val="20"/>
        </w:rPr>
        <w:t xml:space="preserve">) </w:t>
      </w:r>
      <w:r w:rsidR="00437090" w:rsidRPr="00437090">
        <w:rPr>
          <w:rFonts w:ascii="Times New Roman" w:hAnsi="Times New Roman"/>
          <w:b w:val="0"/>
          <w:color w:val="111111"/>
          <w:sz w:val="20"/>
          <w:szCs w:val="20"/>
        </w:rPr>
        <w:t>448-3094</w:t>
      </w:r>
      <w:r w:rsidR="00437090">
        <w:rPr>
          <w:rFonts w:ascii="Times New Roman" w:hAnsi="Times New Roman"/>
          <w:b w:val="0"/>
          <w:color w:val="111111"/>
          <w:sz w:val="20"/>
          <w:szCs w:val="20"/>
        </w:rPr>
        <w:t xml:space="preserve"> to obtain </w:t>
      </w:r>
      <w:r w:rsidR="00892E8F" w:rsidRPr="000E5F00">
        <w:rPr>
          <w:rFonts w:ascii="Times New Roman" w:hAnsi="Times New Roman"/>
          <w:b w:val="0"/>
          <w:color w:val="111111"/>
          <w:sz w:val="20"/>
          <w:szCs w:val="20"/>
        </w:rPr>
        <w:t xml:space="preserve">an application for a </w:t>
      </w:r>
      <w:r w:rsidR="003A3ED0">
        <w:rPr>
          <w:rFonts w:ascii="Times New Roman" w:hAnsi="Times New Roman"/>
          <w:b w:val="0"/>
          <w:color w:val="111111"/>
          <w:sz w:val="20"/>
          <w:szCs w:val="20"/>
        </w:rPr>
        <w:t xml:space="preserve">Federal </w:t>
      </w:r>
      <w:r w:rsidR="00892E8F" w:rsidRPr="000E5F00">
        <w:rPr>
          <w:rFonts w:ascii="Times New Roman" w:hAnsi="Times New Roman"/>
          <w:b w:val="0"/>
          <w:color w:val="111111"/>
          <w:sz w:val="20"/>
          <w:szCs w:val="20"/>
        </w:rPr>
        <w:t>vision exemption</w:t>
      </w:r>
      <w:r w:rsidR="00710675">
        <w:rPr>
          <w:rFonts w:ascii="Times New Roman" w:hAnsi="Times New Roman"/>
          <w:b w:val="0"/>
          <w:color w:val="111111"/>
          <w:sz w:val="20"/>
          <w:szCs w:val="20"/>
        </w:rPr>
        <w:t xml:space="preserve"> or go to </w:t>
      </w:r>
      <w:hyperlink r:id="rId16" w:history="1">
        <w:r w:rsidR="00710675" w:rsidRPr="00710675">
          <w:rPr>
            <w:rStyle w:val="Hyperlink"/>
            <w:rFonts w:ascii="Times New Roman" w:hAnsi="Times New Roman"/>
            <w:sz w:val="20"/>
            <w:szCs w:val="20"/>
          </w:rPr>
          <w:t>https://www.fmcsa.dot.gov/sites/fmcsa.dot.gov/files/docs/regulations/medical/driver-medical-requirements/10451/vision-exemption-package-0918.pdf</w:t>
        </w:r>
      </w:hyperlink>
    </w:p>
    <w:p w14:paraId="7A467545" w14:textId="77777777" w:rsidR="006E1B74" w:rsidRPr="000E5F00" w:rsidRDefault="006E1B74" w:rsidP="000E5F00">
      <w:pPr>
        <w:pStyle w:val="Heading3"/>
        <w:ind w:left="0"/>
        <w:rPr>
          <w:rFonts w:ascii="Times New Roman" w:hAnsi="Times New Roman"/>
          <w:b w:val="0"/>
          <w:color w:val="111111"/>
          <w:sz w:val="20"/>
          <w:szCs w:val="20"/>
        </w:rPr>
      </w:pPr>
    </w:p>
    <w:p w14:paraId="7C0DBEDD" w14:textId="77777777" w:rsidR="00720632" w:rsidRPr="000E5F00" w:rsidRDefault="00E52BD8" w:rsidP="00030113">
      <w:pPr>
        <w:pStyle w:val="Heading4"/>
        <w:ind w:left="100"/>
        <w:rPr>
          <w:rFonts w:ascii="Times New Roman" w:hAnsi="Times New Roman"/>
          <w:b w:val="0"/>
          <w:bCs w:val="0"/>
          <w:i w:val="0"/>
          <w:color w:val="1F497D"/>
        </w:rPr>
      </w:pPr>
      <w:bookmarkStart w:id="38" w:name="_Hlk28792731"/>
      <w:r>
        <w:rPr>
          <w:rFonts w:ascii="Times New Roman" w:hAnsi="Times New Roman"/>
          <w:i w:val="0"/>
          <w:color w:val="1F497D"/>
        </w:rPr>
        <w:t>Other Guidance</w:t>
      </w:r>
      <w:bookmarkEnd w:id="38"/>
    </w:p>
    <w:p w14:paraId="36602C95" w14:textId="77777777" w:rsidR="00720632" w:rsidRDefault="00720632" w:rsidP="00030113">
      <w:pPr>
        <w:pStyle w:val="BodyText"/>
        <w:ind w:left="100" w:right="274"/>
        <w:rPr>
          <w:rFonts w:ascii="Times New Roman" w:hAnsi="Times New Roman"/>
          <w:sz w:val="20"/>
          <w:szCs w:val="20"/>
        </w:rPr>
      </w:pPr>
    </w:p>
    <w:p w14:paraId="229B1331" w14:textId="77777777" w:rsidR="00D649B9" w:rsidRDefault="00E52BD8" w:rsidP="00030113">
      <w:pPr>
        <w:pStyle w:val="BodyText"/>
        <w:ind w:left="100" w:right="274"/>
        <w:rPr>
          <w:rFonts w:ascii="Times New Roman" w:hAnsi="Times New Roman"/>
          <w:sz w:val="20"/>
          <w:szCs w:val="20"/>
        </w:rPr>
      </w:pPr>
      <w:r>
        <w:rPr>
          <w:rFonts w:ascii="Times New Roman" w:hAnsi="Times New Roman"/>
          <w:sz w:val="20"/>
          <w:szCs w:val="20"/>
        </w:rPr>
        <w:t>The driver does not meet the vision standard if the individual fails to meet any part of the vision testing criteria with one eye or both eyes, as applicable.</w:t>
      </w:r>
    </w:p>
    <w:p w14:paraId="323C0815" w14:textId="77777777" w:rsidR="00B80B51" w:rsidRPr="00B80B51" w:rsidRDefault="00B80B51" w:rsidP="00030113">
      <w:pPr>
        <w:pStyle w:val="BodyText"/>
        <w:ind w:left="100" w:right="274"/>
        <w:rPr>
          <w:rFonts w:ascii="Times New Roman" w:hAnsi="Times New Roman"/>
          <w:sz w:val="20"/>
          <w:szCs w:val="20"/>
        </w:rPr>
      </w:pPr>
    </w:p>
    <w:p w14:paraId="440ED9D5" w14:textId="77777777" w:rsidR="00720632" w:rsidRPr="000E5F00" w:rsidRDefault="00D649B9" w:rsidP="005B1F1B">
      <w:pPr>
        <w:pStyle w:val="Heading5"/>
        <w:ind w:left="0"/>
        <w:rPr>
          <w:rFonts w:ascii="Times New Roman" w:hAnsi="Times New Roman"/>
          <w:b w:val="0"/>
          <w:bCs w:val="0"/>
          <w:sz w:val="20"/>
          <w:szCs w:val="20"/>
        </w:rPr>
      </w:pPr>
      <w:bookmarkStart w:id="39" w:name="_bookmark16"/>
      <w:bookmarkEnd w:id="39"/>
      <w:r>
        <w:rPr>
          <w:rFonts w:ascii="Times New Roman" w:hAnsi="Times New Roman"/>
          <w:sz w:val="20"/>
          <w:szCs w:val="20"/>
        </w:rPr>
        <w:t xml:space="preserve">  </w:t>
      </w:r>
      <w:r w:rsidR="00720632" w:rsidRPr="000E5F00">
        <w:rPr>
          <w:rFonts w:ascii="Times New Roman" w:hAnsi="Times New Roman"/>
          <w:sz w:val="20"/>
          <w:szCs w:val="20"/>
        </w:rPr>
        <w:t xml:space="preserve">Vision </w:t>
      </w:r>
      <w:r w:rsidR="00710675">
        <w:rPr>
          <w:rFonts w:ascii="Times New Roman" w:hAnsi="Times New Roman"/>
          <w:sz w:val="20"/>
          <w:szCs w:val="20"/>
        </w:rPr>
        <w:t>Testing</w:t>
      </w:r>
      <w:r w:rsidR="007D1175" w:rsidRPr="007D1175">
        <w:rPr>
          <w:rFonts w:ascii="Times New Roman" w:hAnsi="Times New Roman"/>
          <w:sz w:val="20"/>
          <w:szCs w:val="20"/>
        </w:rPr>
        <w:t xml:space="preserve"> </w:t>
      </w:r>
      <w:r w:rsidR="007D1175">
        <w:rPr>
          <w:rFonts w:ascii="Times New Roman" w:hAnsi="Times New Roman"/>
          <w:sz w:val="20"/>
          <w:szCs w:val="20"/>
        </w:rPr>
        <w:t xml:space="preserve">by a </w:t>
      </w:r>
      <w:r w:rsidR="007D1175" w:rsidRPr="003749AF">
        <w:rPr>
          <w:rFonts w:ascii="Times New Roman" w:hAnsi="Times New Roman"/>
          <w:sz w:val="20"/>
          <w:szCs w:val="20"/>
        </w:rPr>
        <w:t>Specialist</w:t>
      </w:r>
      <w:r w:rsidR="007A3078">
        <w:rPr>
          <w:rFonts w:ascii="Times New Roman" w:hAnsi="Times New Roman"/>
          <w:sz w:val="20"/>
          <w:szCs w:val="20"/>
        </w:rPr>
        <w:br/>
      </w:r>
    </w:p>
    <w:p w14:paraId="08C78FCE" w14:textId="77777777" w:rsidR="00720632" w:rsidRPr="000E5F00" w:rsidRDefault="00720632" w:rsidP="007F6835">
      <w:pPr>
        <w:pStyle w:val="BodyText"/>
        <w:ind w:right="330"/>
        <w:rPr>
          <w:rFonts w:ascii="Times New Roman" w:hAnsi="Times New Roman"/>
          <w:sz w:val="20"/>
          <w:szCs w:val="20"/>
        </w:rPr>
      </w:pPr>
      <w:r w:rsidRPr="000E5F00">
        <w:rPr>
          <w:rFonts w:ascii="Times New Roman" w:hAnsi="Times New Roman"/>
          <w:sz w:val="20"/>
          <w:szCs w:val="20"/>
        </w:rPr>
        <w:t xml:space="preserve">The vision testing may be completed by an </w:t>
      </w:r>
      <w:r w:rsidR="00E52BD8">
        <w:rPr>
          <w:rFonts w:ascii="Times New Roman" w:hAnsi="Times New Roman"/>
          <w:sz w:val="20"/>
          <w:szCs w:val="20"/>
        </w:rPr>
        <w:t xml:space="preserve">eye specialist </w:t>
      </w:r>
      <w:r w:rsidR="00803F88" w:rsidRPr="000E5F00">
        <w:rPr>
          <w:rFonts w:ascii="Times New Roman" w:hAnsi="Times New Roman"/>
          <w:sz w:val="20"/>
          <w:szCs w:val="20"/>
        </w:rPr>
        <w:t xml:space="preserve">but the </w:t>
      </w:r>
      <w:r w:rsidR="007A3078">
        <w:rPr>
          <w:rFonts w:ascii="Times New Roman" w:hAnsi="Times New Roman"/>
          <w:sz w:val="20"/>
          <w:szCs w:val="20"/>
        </w:rPr>
        <w:t>ME is responsible for making the physical qualification determination</w:t>
      </w:r>
      <w:r w:rsidRPr="000E5F00">
        <w:rPr>
          <w:rFonts w:ascii="Times New Roman" w:hAnsi="Times New Roman"/>
          <w:sz w:val="20"/>
          <w:szCs w:val="20"/>
        </w:rPr>
        <w:t xml:space="preserve">. </w:t>
      </w:r>
      <w:r w:rsidR="007A3078">
        <w:rPr>
          <w:rFonts w:ascii="Times New Roman" w:hAnsi="Times New Roman"/>
          <w:sz w:val="20"/>
          <w:szCs w:val="20"/>
        </w:rPr>
        <w:t xml:space="preserve"> </w:t>
      </w:r>
      <w:r w:rsidRPr="000E5F00">
        <w:rPr>
          <w:rFonts w:ascii="Times New Roman" w:hAnsi="Times New Roman"/>
          <w:sz w:val="20"/>
          <w:szCs w:val="20"/>
        </w:rPr>
        <w:t>A specialis</w:t>
      </w:r>
      <w:r w:rsidR="00A45E5D" w:rsidRPr="000E5F00">
        <w:rPr>
          <w:rFonts w:ascii="Times New Roman" w:hAnsi="Times New Roman"/>
          <w:sz w:val="20"/>
          <w:szCs w:val="20"/>
        </w:rPr>
        <w:t xml:space="preserve">t </w:t>
      </w:r>
      <w:r w:rsidRPr="000E5F00">
        <w:rPr>
          <w:rFonts w:ascii="Times New Roman" w:hAnsi="Times New Roman"/>
          <w:sz w:val="20"/>
          <w:szCs w:val="20"/>
        </w:rPr>
        <w:t>vision examination:</w:t>
      </w:r>
    </w:p>
    <w:p w14:paraId="6AE499FD" w14:textId="77777777" w:rsidR="00C13885" w:rsidRPr="000E5F00" w:rsidRDefault="00C13885" w:rsidP="007F6835">
      <w:pPr>
        <w:pStyle w:val="BodyText"/>
        <w:ind w:right="330"/>
        <w:rPr>
          <w:rFonts w:ascii="Times New Roman" w:hAnsi="Times New Roman"/>
          <w:sz w:val="20"/>
          <w:szCs w:val="20"/>
        </w:rPr>
      </w:pPr>
    </w:p>
    <w:p w14:paraId="5EF47C0A" w14:textId="77777777" w:rsidR="00720632" w:rsidRPr="000E5F00" w:rsidRDefault="00C13885" w:rsidP="001408AB">
      <w:pPr>
        <w:pStyle w:val="BodyText"/>
        <w:numPr>
          <w:ilvl w:val="0"/>
          <w:numId w:val="2"/>
        </w:numPr>
        <w:tabs>
          <w:tab w:val="left" w:pos="840"/>
        </w:tabs>
        <w:ind w:left="839"/>
        <w:rPr>
          <w:rFonts w:ascii="Times New Roman" w:hAnsi="Times New Roman"/>
          <w:sz w:val="20"/>
          <w:szCs w:val="20"/>
        </w:rPr>
      </w:pPr>
      <w:r w:rsidRPr="000E5F00">
        <w:rPr>
          <w:rFonts w:ascii="Times New Roman" w:hAnsi="Times New Roman"/>
          <w:sz w:val="20"/>
          <w:szCs w:val="20"/>
        </w:rPr>
        <w:t>Is required</w:t>
      </w:r>
      <w:r w:rsidR="00720632" w:rsidRPr="000E5F00">
        <w:rPr>
          <w:rFonts w:ascii="Times New Roman" w:hAnsi="Times New Roman"/>
          <w:sz w:val="20"/>
          <w:szCs w:val="20"/>
        </w:rPr>
        <w:t xml:space="preserve"> for obtaining and renewing a </w:t>
      </w:r>
      <w:r w:rsidR="007A3078">
        <w:rPr>
          <w:rFonts w:ascii="Times New Roman" w:hAnsi="Times New Roman"/>
          <w:sz w:val="20"/>
          <w:szCs w:val="20"/>
        </w:rPr>
        <w:t>Federal vision</w:t>
      </w:r>
      <w:r w:rsidR="007A3078" w:rsidRPr="000E5F00">
        <w:rPr>
          <w:rFonts w:ascii="Times New Roman" w:hAnsi="Times New Roman"/>
          <w:sz w:val="20"/>
          <w:szCs w:val="20"/>
        </w:rPr>
        <w:t xml:space="preserve"> </w:t>
      </w:r>
      <w:r w:rsidR="00A45E5D" w:rsidRPr="000E5F00">
        <w:rPr>
          <w:rFonts w:ascii="Times New Roman" w:hAnsi="Times New Roman"/>
          <w:sz w:val="20"/>
          <w:szCs w:val="20"/>
        </w:rPr>
        <w:t>exemption</w:t>
      </w:r>
      <w:r w:rsidR="00437090">
        <w:rPr>
          <w:rFonts w:ascii="Times New Roman" w:hAnsi="Times New Roman"/>
          <w:sz w:val="20"/>
          <w:szCs w:val="20"/>
        </w:rPr>
        <w:t>.</w:t>
      </w:r>
    </w:p>
    <w:p w14:paraId="644772A8" w14:textId="77777777" w:rsidR="00437090" w:rsidRPr="000E5F00" w:rsidRDefault="00437090" w:rsidP="00437090">
      <w:pPr>
        <w:pStyle w:val="BodyText"/>
        <w:numPr>
          <w:ilvl w:val="0"/>
          <w:numId w:val="2"/>
        </w:numPr>
        <w:tabs>
          <w:tab w:val="left" w:pos="840"/>
        </w:tabs>
        <w:rPr>
          <w:rFonts w:ascii="Times New Roman" w:hAnsi="Times New Roman"/>
          <w:sz w:val="20"/>
          <w:szCs w:val="20"/>
        </w:rPr>
      </w:pPr>
      <w:r>
        <w:rPr>
          <w:rFonts w:ascii="Times New Roman" w:hAnsi="Times New Roman"/>
          <w:sz w:val="20"/>
          <w:szCs w:val="20"/>
        </w:rPr>
        <w:t xml:space="preserve">Is required for qualifying drivers under </w:t>
      </w:r>
      <w:r w:rsidR="00E52BD8">
        <w:rPr>
          <w:rFonts w:ascii="Times New Roman" w:hAnsi="Times New Roman"/>
          <w:sz w:val="20"/>
          <w:szCs w:val="20"/>
        </w:rPr>
        <w:t xml:space="preserve">the grandfather provision in </w:t>
      </w:r>
      <w:r w:rsidR="00D649B9" w:rsidRPr="000E5F00">
        <w:rPr>
          <w:rFonts w:ascii="Times New Roman" w:hAnsi="Times New Roman"/>
          <w:sz w:val="20"/>
          <w:szCs w:val="20"/>
        </w:rPr>
        <w:t>§</w:t>
      </w:r>
      <w:r>
        <w:rPr>
          <w:rFonts w:ascii="Times New Roman" w:hAnsi="Times New Roman"/>
          <w:sz w:val="20"/>
          <w:szCs w:val="20"/>
        </w:rPr>
        <w:t xml:space="preserve">391.64 </w:t>
      </w:r>
      <w:r w:rsidRPr="00437090">
        <w:rPr>
          <w:rFonts w:ascii="Times New Roman" w:hAnsi="Times New Roman"/>
          <w:sz w:val="20"/>
          <w:szCs w:val="20"/>
        </w:rPr>
        <w:t xml:space="preserve">for certain drivers participating in </w:t>
      </w:r>
      <w:r w:rsidR="00E52BD8">
        <w:rPr>
          <w:rFonts w:ascii="Times New Roman" w:hAnsi="Times New Roman"/>
          <w:sz w:val="20"/>
          <w:szCs w:val="20"/>
        </w:rPr>
        <w:t xml:space="preserve">a previous </w:t>
      </w:r>
      <w:r w:rsidRPr="00437090">
        <w:rPr>
          <w:rFonts w:ascii="Times New Roman" w:hAnsi="Times New Roman"/>
          <w:sz w:val="20"/>
          <w:szCs w:val="20"/>
        </w:rPr>
        <w:t>vision waiver study program</w:t>
      </w:r>
      <w:r>
        <w:rPr>
          <w:rFonts w:ascii="Times New Roman" w:hAnsi="Times New Roman"/>
          <w:sz w:val="20"/>
          <w:szCs w:val="20"/>
        </w:rPr>
        <w:t>.</w:t>
      </w:r>
    </w:p>
    <w:p w14:paraId="24068DDF" w14:textId="77777777" w:rsidR="00720632" w:rsidRPr="000E5F00" w:rsidRDefault="00C13885" w:rsidP="001408AB">
      <w:pPr>
        <w:pStyle w:val="BodyText"/>
        <w:numPr>
          <w:ilvl w:val="0"/>
          <w:numId w:val="2"/>
        </w:numPr>
        <w:tabs>
          <w:tab w:val="left" w:pos="840"/>
        </w:tabs>
        <w:rPr>
          <w:rFonts w:ascii="Times New Roman" w:hAnsi="Times New Roman"/>
          <w:sz w:val="20"/>
          <w:szCs w:val="20"/>
        </w:rPr>
      </w:pPr>
      <w:r w:rsidRPr="000E5F00">
        <w:rPr>
          <w:rFonts w:ascii="Times New Roman" w:hAnsi="Times New Roman"/>
          <w:sz w:val="20"/>
          <w:szCs w:val="20"/>
        </w:rPr>
        <w:t>May be necessary</w:t>
      </w:r>
      <w:r w:rsidR="00720632" w:rsidRPr="000E5F00">
        <w:rPr>
          <w:rFonts w:ascii="Times New Roman" w:hAnsi="Times New Roman"/>
          <w:sz w:val="20"/>
          <w:szCs w:val="20"/>
        </w:rPr>
        <w:t xml:space="preserve"> to obtain adequate evaluation of vision with specialized diagnostic equipment</w:t>
      </w:r>
      <w:r w:rsidR="00437090">
        <w:rPr>
          <w:rFonts w:ascii="Times New Roman" w:hAnsi="Times New Roman"/>
          <w:sz w:val="20"/>
          <w:szCs w:val="20"/>
        </w:rPr>
        <w:t>.</w:t>
      </w:r>
    </w:p>
    <w:p w14:paraId="2A7D5AA3" w14:textId="77777777" w:rsidR="007F6835" w:rsidRPr="000E5F00" w:rsidRDefault="007F6835" w:rsidP="007F6835">
      <w:pPr>
        <w:pStyle w:val="BodyText"/>
        <w:tabs>
          <w:tab w:val="left" w:pos="840"/>
        </w:tabs>
        <w:ind w:left="840"/>
        <w:rPr>
          <w:rFonts w:ascii="Times New Roman" w:hAnsi="Times New Roman"/>
          <w:sz w:val="20"/>
          <w:szCs w:val="20"/>
        </w:rPr>
      </w:pPr>
    </w:p>
    <w:p w14:paraId="260AE2A7" w14:textId="77777777" w:rsidR="00720632" w:rsidRPr="000E5F00" w:rsidRDefault="00720632" w:rsidP="007F6835">
      <w:pPr>
        <w:pStyle w:val="BodyText"/>
        <w:ind w:left="119" w:right="664"/>
        <w:rPr>
          <w:rFonts w:ascii="Times New Roman" w:hAnsi="Times New Roman"/>
          <w:sz w:val="20"/>
          <w:szCs w:val="20"/>
        </w:rPr>
      </w:pPr>
      <w:r w:rsidRPr="000E5F00">
        <w:rPr>
          <w:rFonts w:ascii="Times New Roman" w:hAnsi="Times New Roman"/>
          <w:sz w:val="20"/>
          <w:szCs w:val="20"/>
        </w:rPr>
        <w:t xml:space="preserve">When the vision test is </w:t>
      </w:r>
      <w:r w:rsidR="00C13885" w:rsidRPr="000E5F00">
        <w:rPr>
          <w:rFonts w:ascii="Times New Roman" w:hAnsi="Times New Roman"/>
          <w:sz w:val="20"/>
          <w:szCs w:val="20"/>
        </w:rPr>
        <w:t>completed</w:t>
      </w:r>
      <w:r w:rsidRPr="000E5F00">
        <w:rPr>
          <w:rFonts w:ascii="Times New Roman" w:hAnsi="Times New Roman"/>
          <w:sz w:val="20"/>
          <w:szCs w:val="20"/>
        </w:rPr>
        <w:t xml:space="preserve"> by </w:t>
      </w:r>
      <w:r w:rsidR="00E52BD8">
        <w:rPr>
          <w:rFonts w:ascii="Times New Roman" w:hAnsi="Times New Roman"/>
          <w:sz w:val="20"/>
          <w:szCs w:val="20"/>
        </w:rPr>
        <w:t xml:space="preserve">an eye specialist, </w:t>
      </w:r>
      <w:r w:rsidRPr="000E5F00">
        <w:rPr>
          <w:rFonts w:ascii="Times New Roman" w:hAnsi="Times New Roman"/>
          <w:sz w:val="20"/>
          <w:szCs w:val="20"/>
        </w:rPr>
        <w:t>that</w:t>
      </w:r>
      <w:r w:rsidR="00E52BD8">
        <w:rPr>
          <w:rFonts w:ascii="Times New Roman" w:hAnsi="Times New Roman"/>
          <w:sz w:val="20"/>
          <w:szCs w:val="20"/>
        </w:rPr>
        <w:t xml:space="preserve"> individual should</w:t>
      </w:r>
      <w:r w:rsidR="00D649B9">
        <w:rPr>
          <w:rFonts w:ascii="Times New Roman" w:hAnsi="Times New Roman"/>
          <w:sz w:val="20"/>
          <w:szCs w:val="20"/>
        </w:rPr>
        <w:t xml:space="preserve"> </w:t>
      </w:r>
      <w:r w:rsidRPr="000E5F00">
        <w:rPr>
          <w:rFonts w:ascii="Times New Roman" w:hAnsi="Times New Roman"/>
          <w:sz w:val="20"/>
          <w:szCs w:val="20"/>
        </w:rPr>
        <w:t xml:space="preserve">provide the </w:t>
      </w:r>
      <w:r w:rsidR="00E52BD8">
        <w:rPr>
          <w:rFonts w:ascii="Times New Roman" w:hAnsi="Times New Roman"/>
          <w:sz w:val="20"/>
          <w:szCs w:val="20"/>
        </w:rPr>
        <w:t>individual’s</w:t>
      </w:r>
      <w:r w:rsidR="00A45E5D" w:rsidRPr="000E5F00">
        <w:rPr>
          <w:rFonts w:ascii="Times New Roman" w:hAnsi="Times New Roman"/>
          <w:sz w:val="20"/>
          <w:szCs w:val="20"/>
        </w:rPr>
        <w:t xml:space="preserve"> </w:t>
      </w:r>
      <w:r w:rsidRPr="000E5F00">
        <w:rPr>
          <w:rFonts w:ascii="Times New Roman" w:hAnsi="Times New Roman"/>
          <w:sz w:val="20"/>
          <w:szCs w:val="20"/>
        </w:rPr>
        <w:t xml:space="preserve">name, telephone number, license number, and State </w:t>
      </w:r>
      <w:r w:rsidR="00E52BD8">
        <w:rPr>
          <w:rFonts w:ascii="Times New Roman" w:hAnsi="Times New Roman"/>
          <w:sz w:val="20"/>
          <w:szCs w:val="20"/>
        </w:rPr>
        <w:t>issuing the license</w:t>
      </w:r>
      <w:r w:rsidRPr="000E5F00">
        <w:rPr>
          <w:rFonts w:ascii="Times New Roman" w:hAnsi="Times New Roman"/>
          <w:sz w:val="20"/>
          <w:szCs w:val="20"/>
        </w:rPr>
        <w:t>, and sign</w:t>
      </w:r>
      <w:r w:rsidR="00D649B9">
        <w:rPr>
          <w:rFonts w:ascii="Times New Roman" w:hAnsi="Times New Roman"/>
          <w:sz w:val="20"/>
          <w:szCs w:val="20"/>
        </w:rPr>
        <w:t xml:space="preserve"> </w:t>
      </w:r>
      <w:r w:rsidR="00E52BD8">
        <w:rPr>
          <w:rFonts w:ascii="Times New Roman" w:hAnsi="Times New Roman"/>
          <w:sz w:val="20"/>
          <w:szCs w:val="20"/>
        </w:rPr>
        <w:t>and date</w:t>
      </w:r>
      <w:r w:rsidRPr="000E5F00">
        <w:rPr>
          <w:rFonts w:ascii="Times New Roman" w:hAnsi="Times New Roman"/>
          <w:sz w:val="20"/>
          <w:szCs w:val="20"/>
        </w:rPr>
        <w:t xml:space="preserve"> the </w:t>
      </w:r>
      <w:r w:rsidR="00437090" w:rsidRPr="00437090">
        <w:rPr>
          <w:rFonts w:ascii="Times New Roman" w:hAnsi="Times New Roman"/>
          <w:sz w:val="20"/>
          <w:szCs w:val="20"/>
        </w:rPr>
        <w:t xml:space="preserve">specialist vision </w:t>
      </w:r>
      <w:r w:rsidR="00710675">
        <w:rPr>
          <w:rFonts w:ascii="Times New Roman" w:hAnsi="Times New Roman"/>
          <w:sz w:val="20"/>
          <w:szCs w:val="20"/>
        </w:rPr>
        <w:t>examination report</w:t>
      </w:r>
      <w:r w:rsidRPr="000E5F00">
        <w:rPr>
          <w:rFonts w:ascii="Times New Roman" w:hAnsi="Times New Roman"/>
          <w:sz w:val="20"/>
          <w:szCs w:val="20"/>
        </w:rPr>
        <w:t>.</w:t>
      </w:r>
      <w:r w:rsidR="007F6835" w:rsidRPr="000E5F00">
        <w:rPr>
          <w:rFonts w:ascii="Times New Roman" w:hAnsi="Times New Roman"/>
          <w:sz w:val="20"/>
          <w:szCs w:val="20"/>
        </w:rPr>
        <w:t xml:space="preserve"> </w:t>
      </w:r>
      <w:r w:rsidR="007A3078">
        <w:rPr>
          <w:rFonts w:ascii="Times New Roman" w:hAnsi="Times New Roman"/>
          <w:sz w:val="20"/>
          <w:szCs w:val="20"/>
        </w:rPr>
        <w:t xml:space="preserve"> </w:t>
      </w:r>
      <w:r w:rsidR="002A2E9E" w:rsidRPr="000E5F00">
        <w:rPr>
          <w:rFonts w:ascii="Times New Roman" w:hAnsi="Times New Roman"/>
          <w:sz w:val="20"/>
          <w:szCs w:val="20"/>
        </w:rPr>
        <w:t xml:space="preserve">The </w:t>
      </w:r>
      <w:r w:rsidR="007A3078">
        <w:rPr>
          <w:rFonts w:ascii="Times New Roman" w:hAnsi="Times New Roman"/>
          <w:sz w:val="20"/>
          <w:szCs w:val="20"/>
        </w:rPr>
        <w:t>ME</w:t>
      </w:r>
      <w:r w:rsidR="002A2E9E" w:rsidRPr="000E5F00">
        <w:rPr>
          <w:rFonts w:ascii="Times New Roman" w:hAnsi="Times New Roman"/>
          <w:sz w:val="20"/>
          <w:szCs w:val="20"/>
        </w:rPr>
        <w:t xml:space="preserve"> must</w:t>
      </w:r>
      <w:r w:rsidR="00C13885" w:rsidRPr="000E5F00">
        <w:rPr>
          <w:rFonts w:ascii="Times New Roman" w:hAnsi="Times New Roman"/>
          <w:sz w:val="20"/>
          <w:szCs w:val="20"/>
        </w:rPr>
        <w:t xml:space="preserve"> attach the</w:t>
      </w:r>
      <w:r w:rsidRPr="000E5F00">
        <w:rPr>
          <w:rFonts w:ascii="Times New Roman" w:hAnsi="Times New Roman"/>
          <w:sz w:val="20"/>
          <w:szCs w:val="20"/>
        </w:rPr>
        <w:t xml:space="preserve"> specialist </w:t>
      </w:r>
      <w:r w:rsidR="00437090">
        <w:rPr>
          <w:rFonts w:ascii="Times New Roman" w:hAnsi="Times New Roman"/>
          <w:sz w:val="20"/>
          <w:szCs w:val="20"/>
        </w:rPr>
        <w:t xml:space="preserve">vision </w:t>
      </w:r>
      <w:r w:rsidR="00710675">
        <w:rPr>
          <w:rFonts w:ascii="Times New Roman" w:hAnsi="Times New Roman"/>
          <w:sz w:val="20"/>
          <w:szCs w:val="20"/>
        </w:rPr>
        <w:t xml:space="preserve">examination </w:t>
      </w:r>
      <w:r w:rsidR="006E22BB" w:rsidRPr="000E5F00">
        <w:rPr>
          <w:rFonts w:ascii="Times New Roman" w:hAnsi="Times New Roman"/>
          <w:sz w:val="20"/>
          <w:szCs w:val="20"/>
        </w:rPr>
        <w:t>report to</w:t>
      </w:r>
      <w:r w:rsidR="00C13885" w:rsidRPr="000E5F00">
        <w:rPr>
          <w:rFonts w:ascii="Times New Roman" w:hAnsi="Times New Roman"/>
          <w:sz w:val="20"/>
          <w:szCs w:val="20"/>
        </w:rPr>
        <w:t xml:space="preserve"> the Medical Examination Report Form</w:t>
      </w:r>
      <w:r w:rsidR="007A3078">
        <w:rPr>
          <w:rFonts w:ascii="Times New Roman" w:hAnsi="Times New Roman"/>
          <w:sz w:val="20"/>
          <w:szCs w:val="20"/>
        </w:rPr>
        <w:t>, MCSA-5875</w:t>
      </w:r>
      <w:r w:rsidR="00E52BD8">
        <w:rPr>
          <w:rFonts w:ascii="Times New Roman" w:hAnsi="Times New Roman"/>
          <w:sz w:val="20"/>
          <w:szCs w:val="20"/>
        </w:rPr>
        <w:t xml:space="preserve">, and write “see the attached documentation” in the vision test result section </w:t>
      </w:r>
      <w:r w:rsidR="00C13885" w:rsidRPr="000E5F00">
        <w:rPr>
          <w:rFonts w:ascii="Times New Roman" w:hAnsi="Times New Roman"/>
          <w:sz w:val="20"/>
          <w:szCs w:val="20"/>
        </w:rPr>
        <w:t>or write the information on the Medical</w:t>
      </w:r>
      <w:r w:rsidR="003E2325" w:rsidRPr="000E5F00">
        <w:rPr>
          <w:rFonts w:ascii="Times New Roman" w:hAnsi="Times New Roman"/>
          <w:sz w:val="20"/>
          <w:szCs w:val="20"/>
        </w:rPr>
        <w:t xml:space="preserve"> Examination Report F</w:t>
      </w:r>
      <w:r w:rsidRPr="000E5F00">
        <w:rPr>
          <w:rFonts w:ascii="Times New Roman" w:hAnsi="Times New Roman"/>
          <w:sz w:val="20"/>
          <w:szCs w:val="20"/>
        </w:rPr>
        <w:t>orm</w:t>
      </w:r>
      <w:r w:rsidR="007A3078">
        <w:rPr>
          <w:rFonts w:ascii="Times New Roman" w:hAnsi="Times New Roman"/>
          <w:sz w:val="20"/>
          <w:szCs w:val="20"/>
        </w:rPr>
        <w:t>, MCSA-5875</w:t>
      </w:r>
      <w:r w:rsidR="00D649B9">
        <w:rPr>
          <w:rFonts w:ascii="Times New Roman" w:hAnsi="Times New Roman"/>
          <w:sz w:val="20"/>
          <w:szCs w:val="20"/>
        </w:rPr>
        <w:t xml:space="preserve">, </w:t>
      </w:r>
      <w:r w:rsidR="004F7BCD">
        <w:rPr>
          <w:rFonts w:ascii="Times New Roman" w:hAnsi="Times New Roman"/>
          <w:sz w:val="20"/>
          <w:szCs w:val="20"/>
        </w:rPr>
        <w:t>in the vision test result section</w:t>
      </w:r>
      <w:r w:rsidR="005724B1">
        <w:rPr>
          <w:rFonts w:ascii="Times New Roman" w:hAnsi="Times New Roman"/>
          <w:sz w:val="20"/>
          <w:szCs w:val="20"/>
        </w:rPr>
        <w:t>.</w:t>
      </w:r>
    </w:p>
    <w:p w14:paraId="0AA5E66E" w14:textId="77777777" w:rsidR="00720632" w:rsidRPr="000E5F00" w:rsidRDefault="00720632" w:rsidP="00232992">
      <w:pPr>
        <w:rPr>
          <w:rFonts w:ascii="Times New Roman" w:eastAsia="Arial" w:hAnsi="Times New Roman"/>
          <w:sz w:val="20"/>
          <w:szCs w:val="20"/>
        </w:rPr>
      </w:pPr>
    </w:p>
    <w:p w14:paraId="1985C18F" w14:textId="77777777" w:rsidR="00803F88" w:rsidRPr="000E5F00" w:rsidRDefault="00803F88" w:rsidP="005B1F1B">
      <w:pPr>
        <w:pStyle w:val="Heading3"/>
        <w:rPr>
          <w:rFonts w:ascii="Times New Roman" w:hAnsi="Times New Roman"/>
          <w:b w:val="0"/>
          <w:bCs w:val="0"/>
          <w:color w:val="1F497D"/>
          <w:sz w:val="24"/>
          <w:szCs w:val="24"/>
        </w:rPr>
      </w:pPr>
      <w:bookmarkStart w:id="40" w:name="_Toc2759682"/>
      <w:r w:rsidRPr="000E5F00">
        <w:rPr>
          <w:rFonts w:ascii="Times New Roman" w:hAnsi="Times New Roman"/>
          <w:color w:val="1F497D"/>
          <w:sz w:val="24"/>
          <w:szCs w:val="24"/>
        </w:rPr>
        <w:t>Health History and Physical Examination</w:t>
      </w:r>
      <w:bookmarkEnd w:id="40"/>
    </w:p>
    <w:p w14:paraId="3B5F5C3F" w14:textId="77777777" w:rsidR="00803F88" w:rsidRPr="000E5F00" w:rsidRDefault="00803F88" w:rsidP="005B1F1B">
      <w:pPr>
        <w:rPr>
          <w:rFonts w:ascii="Times New Roman" w:eastAsia="Cambria" w:hAnsi="Times New Roman"/>
          <w:b/>
          <w:bCs/>
          <w:color w:val="1F497D"/>
          <w:sz w:val="24"/>
          <w:szCs w:val="24"/>
        </w:rPr>
      </w:pPr>
    </w:p>
    <w:p w14:paraId="5462B9CC" w14:textId="77777777" w:rsidR="00803F88" w:rsidRPr="000E5F00" w:rsidRDefault="00803F88" w:rsidP="005B1F1B">
      <w:pPr>
        <w:pStyle w:val="Heading4"/>
        <w:rPr>
          <w:rFonts w:ascii="Times New Roman" w:hAnsi="Times New Roman"/>
          <w:b w:val="0"/>
          <w:bCs w:val="0"/>
          <w:i w:val="0"/>
          <w:color w:val="1F497D"/>
        </w:rPr>
      </w:pPr>
      <w:r w:rsidRPr="000E5F00">
        <w:rPr>
          <w:rFonts w:ascii="Times New Roman" w:hAnsi="Times New Roman"/>
          <w:i w:val="0"/>
          <w:color w:val="1F497D"/>
        </w:rPr>
        <w:t>Health History</w:t>
      </w:r>
      <w:r w:rsidR="00081C90">
        <w:rPr>
          <w:rFonts w:ascii="Times New Roman" w:hAnsi="Times New Roman"/>
          <w:i w:val="0"/>
          <w:color w:val="1F497D"/>
        </w:rPr>
        <w:br/>
      </w:r>
    </w:p>
    <w:p w14:paraId="6A7EA9F0" w14:textId="77777777" w:rsidR="00803F88" w:rsidRPr="000E5F00" w:rsidRDefault="005724B1" w:rsidP="005B1F1B">
      <w:pPr>
        <w:ind w:left="120"/>
        <w:rPr>
          <w:rFonts w:ascii="Times New Roman" w:hAnsi="Times New Roman"/>
          <w:sz w:val="20"/>
          <w:szCs w:val="20"/>
        </w:rPr>
      </w:pPr>
      <w:r>
        <w:rPr>
          <w:rFonts w:ascii="Times New Roman" w:hAnsi="Times New Roman"/>
          <w:sz w:val="20"/>
          <w:szCs w:val="20"/>
        </w:rPr>
        <w:t>MEs should ask</w:t>
      </w:r>
      <w:r w:rsidRPr="000E5F00">
        <w:rPr>
          <w:rFonts w:ascii="Times New Roman" w:hAnsi="Times New Roman"/>
          <w:sz w:val="20"/>
          <w:szCs w:val="20"/>
        </w:rPr>
        <w:t xml:space="preserve"> </w:t>
      </w:r>
      <w:r w:rsidR="00803F88" w:rsidRPr="000E5F00">
        <w:rPr>
          <w:rFonts w:ascii="Times New Roman" w:hAnsi="Times New Roman"/>
          <w:sz w:val="20"/>
          <w:szCs w:val="20"/>
        </w:rPr>
        <w:t>the driver about any changes in vision</w:t>
      </w:r>
      <w:r w:rsidR="00E65EC1">
        <w:rPr>
          <w:rFonts w:ascii="Times New Roman" w:hAnsi="Times New Roman"/>
          <w:sz w:val="20"/>
          <w:szCs w:val="20"/>
        </w:rPr>
        <w:t xml:space="preserve">; </w:t>
      </w:r>
      <w:r w:rsidR="00803F88" w:rsidRPr="000E5F00">
        <w:rPr>
          <w:rFonts w:ascii="Times New Roman" w:hAnsi="Times New Roman"/>
          <w:sz w:val="20"/>
          <w:szCs w:val="20"/>
        </w:rPr>
        <w:t>night vision</w:t>
      </w:r>
      <w:r w:rsidR="00E65EC1">
        <w:rPr>
          <w:rFonts w:ascii="Times New Roman" w:hAnsi="Times New Roman"/>
          <w:sz w:val="20"/>
          <w:szCs w:val="20"/>
        </w:rPr>
        <w:t xml:space="preserve">; </w:t>
      </w:r>
      <w:r w:rsidR="00803F88" w:rsidRPr="000E5F00">
        <w:rPr>
          <w:rFonts w:ascii="Times New Roman" w:hAnsi="Times New Roman"/>
          <w:sz w:val="20"/>
          <w:szCs w:val="20"/>
        </w:rPr>
        <w:t>ophthalmic disorders such as cataracts, glaucoma, retinopathy, or macular degeneration</w:t>
      </w:r>
      <w:r w:rsidR="00E65EC1">
        <w:rPr>
          <w:rFonts w:ascii="Times New Roman" w:hAnsi="Times New Roman"/>
          <w:sz w:val="20"/>
          <w:szCs w:val="20"/>
        </w:rPr>
        <w:t xml:space="preserve">; </w:t>
      </w:r>
      <w:r w:rsidR="00803F88" w:rsidRPr="000E5F00">
        <w:rPr>
          <w:rFonts w:ascii="Times New Roman" w:hAnsi="Times New Roman"/>
          <w:sz w:val="20"/>
          <w:szCs w:val="20"/>
        </w:rPr>
        <w:t>use of ophthalmic medications</w:t>
      </w:r>
      <w:r w:rsidR="00E65EC1">
        <w:rPr>
          <w:rFonts w:ascii="Times New Roman" w:hAnsi="Times New Roman"/>
          <w:sz w:val="20"/>
          <w:szCs w:val="20"/>
        </w:rPr>
        <w:t>; and</w:t>
      </w:r>
      <w:r w:rsidR="00803F88" w:rsidRPr="000E5F00">
        <w:rPr>
          <w:rFonts w:ascii="Times New Roman" w:hAnsi="Times New Roman"/>
          <w:sz w:val="20"/>
          <w:szCs w:val="20"/>
        </w:rPr>
        <w:t xml:space="preserve"> any </w:t>
      </w:r>
      <w:r w:rsidR="004F7BCD">
        <w:rPr>
          <w:rFonts w:ascii="Times New Roman" w:hAnsi="Times New Roman"/>
          <w:sz w:val="20"/>
          <w:szCs w:val="20"/>
        </w:rPr>
        <w:t xml:space="preserve">other visual </w:t>
      </w:r>
      <w:r w:rsidR="00E65EC1">
        <w:rPr>
          <w:rFonts w:ascii="Times New Roman" w:hAnsi="Times New Roman"/>
          <w:sz w:val="20"/>
          <w:szCs w:val="20"/>
        </w:rPr>
        <w:t>condition</w:t>
      </w:r>
      <w:r w:rsidR="004F7BCD">
        <w:rPr>
          <w:rFonts w:ascii="Times New Roman" w:hAnsi="Times New Roman"/>
          <w:sz w:val="20"/>
          <w:szCs w:val="20"/>
        </w:rPr>
        <w:t xml:space="preserve"> </w:t>
      </w:r>
      <w:r w:rsidR="00803F88" w:rsidRPr="000E5F00">
        <w:rPr>
          <w:rFonts w:ascii="Times New Roman" w:hAnsi="Times New Roman"/>
          <w:sz w:val="20"/>
          <w:szCs w:val="20"/>
        </w:rPr>
        <w:t>that could interfere with driving.</w:t>
      </w:r>
    </w:p>
    <w:p w14:paraId="184A4C6F" w14:textId="77777777" w:rsidR="00803F88" w:rsidRPr="000E5F00" w:rsidRDefault="00803F88" w:rsidP="005B1F1B">
      <w:pPr>
        <w:rPr>
          <w:rFonts w:ascii="Times New Roman" w:eastAsia="Arial" w:hAnsi="Times New Roman"/>
          <w:sz w:val="20"/>
          <w:szCs w:val="20"/>
        </w:rPr>
      </w:pPr>
    </w:p>
    <w:p w14:paraId="7562F58B" w14:textId="77777777" w:rsidR="00803F88" w:rsidRPr="000E5F00" w:rsidRDefault="00803F88" w:rsidP="005B1F1B">
      <w:pPr>
        <w:pStyle w:val="Heading4"/>
        <w:rPr>
          <w:rFonts w:ascii="Times New Roman" w:hAnsi="Times New Roman"/>
          <w:b w:val="0"/>
          <w:bCs w:val="0"/>
          <w:i w:val="0"/>
          <w:color w:val="1F497D"/>
        </w:rPr>
      </w:pPr>
      <w:r w:rsidRPr="000E5F00">
        <w:rPr>
          <w:rFonts w:ascii="Times New Roman" w:hAnsi="Times New Roman"/>
          <w:i w:val="0"/>
          <w:color w:val="1F497D"/>
        </w:rPr>
        <w:t>Physical Examination</w:t>
      </w:r>
      <w:r w:rsidR="00081C90">
        <w:rPr>
          <w:rFonts w:ascii="Times New Roman" w:hAnsi="Times New Roman"/>
          <w:i w:val="0"/>
          <w:color w:val="1F497D"/>
        </w:rPr>
        <w:br/>
      </w:r>
    </w:p>
    <w:p w14:paraId="7072D0AD" w14:textId="41C9B5EA" w:rsidR="00803F88" w:rsidRPr="000E5F00" w:rsidRDefault="005724B1" w:rsidP="005B1F1B">
      <w:pPr>
        <w:pStyle w:val="BodyText"/>
        <w:rPr>
          <w:rFonts w:ascii="Times New Roman" w:hAnsi="Times New Roman"/>
          <w:sz w:val="20"/>
          <w:szCs w:val="20"/>
        </w:rPr>
      </w:pPr>
      <w:r>
        <w:rPr>
          <w:rFonts w:ascii="Times New Roman" w:hAnsi="Times New Roman"/>
          <w:sz w:val="20"/>
          <w:szCs w:val="20"/>
        </w:rPr>
        <w:t xml:space="preserve">MEs should </w:t>
      </w:r>
      <w:r w:rsidR="00BF2854" w:rsidRPr="000E5F00">
        <w:rPr>
          <w:rFonts w:ascii="Times New Roman" w:hAnsi="Times New Roman"/>
          <w:sz w:val="20"/>
          <w:szCs w:val="20"/>
        </w:rPr>
        <w:t>examine</w:t>
      </w:r>
      <w:r w:rsidRPr="000E5F00">
        <w:rPr>
          <w:rFonts w:ascii="Times New Roman" w:hAnsi="Times New Roman"/>
          <w:sz w:val="20"/>
          <w:szCs w:val="20"/>
        </w:rPr>
        <w:t xml:space="preserve"> </w:t>
      </w:r>
      <w:r w:rsidR="00803F88" w:rsidRPr="000E5F00">
        <w:rPr>
          <w:rFonts w:ascii="Times New Roman" w:hAnsi="Times New Roman"/>
          <w:sz w:val="20"/>
          <w:szCs w:val="20"/>
        </w:rPr>
        <w:t>the eyes for any potential abnormalities</w:t>
      </w:r>
      <w:r w:rsidR="00186FA0">
        <w:rPr>
          <w:rFonts w:ascii="Times New Roman" w:hAnsi="Times New Roman"/>
          <w:sz w:val="20"/>
          <w:szCs w:val="20"/>
        </w:rPr>
        <w:t>,</w:t>
      </w:r>
      <w:r w:rsidR="00803F88" w:rsidRPr="000E5F00">
        <w:rPr>
          <w:rFonts w:ascii="Times New Roman" w:hAnsi="Times New Roman"/>
          <w:sz w:val="20"/>
          <w:szCs w:val="20"/>
        </w:rPr>
        <w:t xml:space="preserve"> including abnormal pupils, nystagmus</w:t>
      </w:r>
      <w:r w:rsidR="00E65EC1">
        <w:rPr>
          <w:rFonts w:ascii="Times New Roman" w:hAnsi="Times New Roman"/>
          <w:sz w:val="20"/>
          <w:szCs w:val="20"/>
        </w:rPr>
        <w:t xml:space="preserve">, </w:t>
      </w:r>
      <w:r w:rsidR="00803F88" w:rsidRPr="000E5F00">
        <w:rPr>
          <w:rFonts w:ascii="Times New Roman" w:hAnsi="Times New Roman"/>
          <w:sz w:val="20"/>
          <w:szCs w:val="20"/>
        </w:rPr>
        <w:t>or exophthalmos</w:t>
      </w:r>
      <w:r w:rsidR="00E65EC1">
        <w:rPr>
          <w:rFonts w:ascii="Times New Roman" w:hAnsi="Times New Roman"/>
          <w:sz w:val="20"/>
          <w:szCs w:val="20"/>
        </w:rPr>
        <w:t xml:space="preserve">, that may </w:t>
      </w:r>
      <w:r w:rsidR="00E924AE">
        <w:rPr>
          <w:rFonts w:ascii="Times New Roman" w:hAnsi="Times New Roman"/>
          <w:sz w:val="20"/>
          <w:szCs w:val="20"/>
        </w:rPr>
        <w:t>require</w:t>
      </w:r>
      <w:r w:rsidR="00E65EC1">
        <w:rPr>
          <w:rFonts w:ascii="Times New Roman" w:hAnsi="Times New Roman"/>
          <w:sz w:val="20"/>
          <w:szCs w:val="20"/>
        </w:rPr>
        <w:t xml:space="preserve"> consideration under a different physical qualification standard.</w:t>
      </w:r>
    </w:p>
    <w:p w14:paraId="7FBC6E5C" w14:textId="77777777" w:rsidR="00803F88" w:rsidRPr="000E5F00" w:rsidRDefault="00803F88" w:rsidP="005B1F1B">
      <w:pPr>
        <w:rPr>
          <w:rFonts w:ascii="Times New Roman" w:eastAsia="Arial" w:hAnsi="Times New Roman"/>
          <w:sz w:val="20"/>
          <w:szCs w:val="20"/>
        </w:rPr>
      </w:pPr>
    </w:p>
    <w:p w14:paraId="7AE2C6D0" w14:textId="77777777" w:rsidR="00803F88" w:rsidRPr="000E5F00" w:rsidRDefault="00803F88" w:rsidP="005B1F1B">
      <w:pPr>
        <w:pStyle w:val="Heading4"/>
        <w:rPr>
          <w:rFonts w:ascii="Times New Roman" w:hAnsi="Times New Roman"/>
          <w:b w:val="0"/>
          <w:bCs w:val="0"/>
          <w:i w:val="0"/>
          <w:color w:val="1F497D"/>
        </w:rPr>
      </w:pPr>
      <w:r w:rsidRPr="000E5F00">
        <w:rPr>
          <w:rFonts w:ascii="Times New Roman" w:hAnsi="Times New Roman"/>
          <w:i w:val="0"/>
          <w:color w:val="1F497D"/>
        </w:rPr>
        <w:t>Required Tests</w:t>
      </w:r>
      <w:r w:rsidR="00081C90">
        <w:rPr>
          <w:rFonts w:ascii="Times New Roman" w:hAnsi="Times New Roman"/>
          <w:i w:val="0"/>
          <w:color w:val="1F497D"/>
        </w:rPr>
        <w:br/>
      </w:r>
    </w:p>
    <w:p w14:paraId="68F22274" w14:textId="77777777" w:rsidR="00803F88" w:rsidRPr="000E5F00" w:rsidRDefault="00E65EC1" w:rsidP="005B1F1B">
      <w:pPr>
        <w:pStyle w:val="Heading5"/>
        <w:rPr>
          <w:rFonts w:ascii="Times New Roman" w:hAnsi="Times New Roman"/>
          <w:b w:val="0"/>
          <w:bCs w:val="0"/>
          <w:sz w:val="20"/>
          <w:szCs w:val="20"/>
        </w:rPr>
      </w:pPr>
      <w:r>
        <w:rPr>
          <w:rFonts w:ascii="Times New Roman" w:hAnsi="Times New Roman"/>
          <w:sz w:val="20"/>
          <w:szCs w:val="20"/>
        </w:rPr>
        <w:t xml:space="preserve">Distant </w:t>
      </w:r>
      <w:r w:rsidR="00803F88" w:rsidRPr="000E5F00">
        <w:rPr>
          <w:rFonts w:ascii="Times New Roman" w:hAnsi="Times New Roman"/>
          <w:sz w:val="20"/>
          <w:szCs w:val="20"/>
        </w:rPr>
        <w:t>visual acuity</w:t>
      </w:r>
    </w:p>
    <w:p w14:paraId="2C20B6F3" w14:textId="77777777" w:rsidR="00803F88" w:rsidRDefault="00803F88" w:rsidP="00232992">
      <w:pPr>
        <w:pStyle w:val="BodyText"/>
        <w:spacing w:before="130"/>
        <w:ind w:left="119" w:right="202"/>
        <w:rPr>
          <w:rFonts w:ascii="Times New Roman" w:hAnsi="Times New Roman"/>
          <w:sz w:val="20"/>
          <w:szCs w:val="20"/>
        </w:rPr>
      </w:pPr>
      <w:r w:rsidRPr="000E5F00">
        <w:rPr>
          <w:rFonts w:ascii="Times New Roman" w:hAnsi="Times New Roman"/>
          <w:sz w:val="20"/>
          <w:szCs w:val="20"/>
        </w:rPr>
        <w:t xml:space="preserve">The Snellen chart or the Titmus Vision Tester measures static </w:t>
      </w:r>
      <w:r w:rsidR="00E65EC1">
        <w:rPr>
          <w:rFonts w:ascii="Times New Roman" w:hAnsi="Times New Roman"/>
          <w:sz w:val="20"/>
          <w:szCs w:val="20"/>
        </w:rPr>
        <w:t xml:space="preserve">distant visual </w:t>
      </w:r>
      <w:r w:rsidRPr="000E5F00">
        <w:rPr>
          <w:rFonts w:ascii="Times New Roman" w:hAnsi="Times New Roman"/>
          <w:sz w:val="20"/>
          <w:szCs w:val="20"/>
        </w:rPr>
        <w:t xml:space="preserve">acuity. </w:t>
      </w:r>
      <w:r w:rsidR="00081C90">
        <w:rPr>
          <w:rFonts w:ascii="Times New Roman" w:hAnsi="Times New Roman"/>
          <w:sz w:val="20"/>
          <w:szCs w:val="20"/>
        </w:rPr>
        <w:t xml:space="preserve"> </w:t>
      </w:r>
      <w:r w:rsidRPr="000E5F00">
        <w:rPr>
          <w:rFonts w:ascii="Times New Roman" w:hAnsi="Times New Roman"/>
          <w:sz w:val="20"/>
          <w:szCs w:val="20"/>
        </w:rPr>
        <w:t>The requirement for</w:t>
      </w:r>
      <w:r w:rsidR="007E7B01" w:rsidRPr="000E5F00">
        <w:rPr>
          <w:rFonts w:ascii="Times New Roman" w:hAnsi="Times New Roman"/>
          <w:sz w:val="20"/>
          <w:szCs w:val="20"/>
        </w:rPr>
        <w:t xml:space="preserve"> </w:t>
      </w:r>
      <w:r w:rsidRPr="000E5F00">
        <w:rPr>
          <w:rFonts w:ascii="Times New Roman" w:hAnsi="Times New Roman"/>
          <w:sz w:val="20"/>
          <w:szCs w:val="20"/>
        </w:rPr>
        <w:t>distant visual acuity is at least 20/40 in each eye and distant binocular visual acuity of at least</w:t>
      </w:r>
      <w:r w:rsidR="007E7B01" w:rsidRPr="000E5F00">
        <w:rPr>
          <w:rFonts w:ascii="Times New Roman" w:hAnsi="Times New Roman"/>
          <w:sz w:val="20"/>
          <w:szCs w:val="20"/>
        </w:rPr>
        <w:t xml:space="preserve"> </w:t>
      </w:r>
      <w:r w:rsidRPr="000E5F00">
        <w:rPr>
          <w:rFonts w:ascii="Times New Roman" w:hAnsi="Times New Roman"/>
          <w:sz w:val="20"/>
          <w:szCs w:val="20"/>
        </w:rPr>
        <w:t xml:space="preserve">20/40. </w:t>
      </w:r>
      <w:r w:rsidR="00081C90">
        <w:rPr>
          <w:rFonts w:ascii="Times New Roman" w:hAnsi="Times New Roman"/>
          <w:sz w:val="20"/>
          <w:szCs w:val="20"/>
        </w:rPr>
        <w:t xml:space="preserve"> </w:t>
      </w:r>
      <w:r w:rsidRPr="000E5F00">
        <w:rPr>
          <w:rFonts w:ascii="Times New Roman" w:hAnsi="Times New Roman"/>
          <w:sz w:val="20"/>
          <w:szCs w:val="20"/>
        </w:rPr>
        <w:t>Test results must be recorded in Snellen-comparable values.</w:t>
      </w:r>
    </w:p>
    <w:p w14:paraId="7E1756F3" w14:textId="77777777" w:rsidR="00F1541A" w:rsidRDefault="00AA5545" w:rsidP="00232992">
      <w:pPr>
        <w:pStyle w:val="BodyText"/>
        <w:spacing w:before="130"/>
        <w:ind w:left="119" w:right="202"/>
        <w:rPr>
          <w:rFonts w:ascii="Times New Roman" w:hAnsi="Times New Roman"/>
          <w:sz w:val="20"/>
          <w:szCs w:val="20"/>
        </w:rPr>
      </w:pPr>
      <w:r>
        <w:rPr>
          <w:rFonts w:ascii="Times New Roman" w:hAnsi="Times New Roman"/>
          <w:sz w:val="20"/>
          <w:szCs w:val="20"/>
          <w:u w:val="single"/>
        </w:rPr>
        <w:t xml:space="preserve"> </w:t>
      </w:r>
      <w:r w:rsidR="0032503A">
        <w:rPr>
          <w:rFonts w:ascii="Calibri" w:eastAsia="Calibri" w:hAnsi="Calibri"/>
          <w:noProof/>
          <w:sz w:val="22"/>
          <w:szCs w:val="22"/>
        </w:rPr>
        <w:drawing>
          <wp:inline distT="0" distB="0" distL="0" distR="0" wp14:anchorId="121B84DF" wp14:editId="44C51C27">
            <wp:extent cx="1310640" cy="1572895"/>
            <wp:effectExtent l="0" t="0" r="381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0640" cy="1572895"/>
                    </a:xfrm>
                    <a:prstGeom prst="rect">
                      <a:avLst/>
                    </a:prstGeom>
                    <a:noFill/>
                  </pic:spPr>
                </pic:pic>
              </a:graphicData>
            </a:graphic>
          </wp:inline>
        </w:drawing>
      </w:r>
    </w:p>
    <w:p w14:paraId="606F9DD7" w14:textId="77777777" w:rsidR="00F1541A" w:rsidRPr="000E5F00" w:rsidRDefault="005C0CA9" w:rsidP="00232992">
      <w:pPr>
        <w:pStyle w:val="BodyText"/>
        <w:spacing w:before="130"/>
        <w:ind w:left="119" w:right="202"/>
        <w:rPr>
          <w:rFonts w:ascii="Times New Roman" w:hAnsi="Times New Roman"/>
          <w:sz w:val="20"/>
          <w:szCs w:val="20"/>
        </w:rPr>
      </w:pPr>
      <w:r w:rsidRPr="00E65EC1">
        <w:rPr>
          <w:noProof/>
          <w:color w:val="0000FF"/>
          <w:u w:val="single"/>
        </w:rPr>
        <w:drawing>
          <wp:anchor distT="0" distB="0" distL="114300" distR="114300" simplePos="0" relativeHeight="251655680" behindDoc="0" locked="0" layoutInCell="1" allowOverlap="1" wp14:anchorId="58D5E666" wp14:editId="20F4B5EB">
            <wp:simplePos x="0" y="0"/>
            <wp:positionH relativeFrom="page">
              <wp:posOffset>2768958</wp:posOffset>
            </wp:positionH>
            <wp:positionV relativeFrom="paragraph">
              <wp:posOffset>91556</wp:posOffset>
            </wp:positionV>
            <wp:extent cx="257577" cy="309993"/>
            <wp:effectExtent l="0" t="0" r="9525" b="0"/>
            <wp:wrapNone/>
            <wp:docPr id="54" name="Picture 34" descr="Eye ch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ye chart "/>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3341" t="84302" r="43341" b="-84302"/>
                    <a:stretch/>
                  </pic:blipFill>
                  <pic:spPr bwMode="auto">
                    <a:xfrm>
                      <a:off x="0" y="0"/>
                      <a:ext cx="259939" cy="312835"/>
                    </a:xfrm>
                    <a:prstGeom prst="rect">
                      <a:avLst/>
                    </a:prstGeom>
                    <a:noFill/>
                    <a:ln>
                      <a:noFill/>
                    </a:ln>
                  </pic:spPr>
                </pic:pic>
              </a:graphicData>
            </a:graphic>
          </wp:anchor>
        </w:drawing>
      </w:r>
    </w:p>
    <w:p w14:paraId="35071ACC" w14:textId="77777777" w:rsidR="00544550" w:rsidRPr="000E5F00" w:rsidRDefault="009807A4" w:rsidP="009807A4">
      <w:pPr>
        <w:pStyle w:val="BodyText"/>
        <w:spacing w:before="130"/>
        <w:ind w:left="0" w:right="237"/>
        <w:rPr>
          <w:rFonts w:ascii="Times New Roman" w:hAnsi="Times New Roman"/>
          <w:b/>
          <w:color w:val="1F497D"/>
          <w:sz w:val="24"/>
          <w:szCs w:val="24"/>
        </w:rPr>
      </w:pPr>
      <w:r>
        <w:rPr>
          <w:rFonts w:ascii="Times New Roman" w:hAnsi="Times New Roman"/>
          <w:b/>
          <w:sz w:val="20"/>
          <w:szCs w:val="20"/>
        </w:rPr>
        <w:t xml:space="preserve"> </w:t>
      </w:r>
      <w:r w:rsidR="00A6207A" w:rsidRPr="000E5F00">
        <w:rPr>
          <w:rFonts w:ascii="Times New Roman" w:hAnsi="Times New Roman"/>
          <w:b/>
          <w:color w:val="1F497D"/>
          <w:sz w:val="24"/>
          <w:szCs w:val="24"/>
        </w:rPr>
        <w:t>Pe</w:t>
      </w:r>
      <w:r w:rsidR="00544550" w:rsidRPr="000E5F00">
        <w:rPr>
          <w:rFonts w:ascii="Times New Roman" w:hAnsi="Times New Roman"/>
          <w:b/>
          <w:color w:val="1F497D"/>
          <w:sz w:val="24"/>
          <w:szCs w:val="24"/>
        </w:rPr>
        <w:t>ripheral Vision</w:t>
      </w:r>
      <w:r w:rsidR="00081C90">
        <w:rPr>
          <w:rFonts w:ascii="Times New Roman" w:hAnsi="Times New Roman"/>
          <w:b/>
          <w:color w:val="1F497D"/>
          <w:sz w:val="24"/>
          <w:szCs w:val="24"/>
        </w:rPr>
        <w:br/>
      </w:r>
    </w:p>
    <w:p w14:paraId="6C9BC7D8" w14:textId="77777777" w:rsidR="00CB0F73" w:rsidRPr="000E5F00" w:rsidRDefault="00544550" w:rsidP="00212CC9">
      <w:pPr>
        <w:pStyle w:val="BodyText"/>
        <w:ind w:left="0" w:right="1152"/>
        <w:rPr>
          <w:rFonts w:ascii="Times New Roman" w:hAnsi="Times New Roman"/>
          <w:sz w:val="20"/>
          <w:szCs w:val="20"/>
        </w:rPr>
      </w:pPr>
      <w:r w:rsidRPr="000E5F00">
        <w:rPr>
          <w:rFonts w:ascii="Times New Roman" w:hAnsi="Times New Roman"/>
          <w:sz w:val="20"/>
          <w:szCs w:val="20"/>
        </w:rPr>
        <w:t>The requirement for peripheral vision is at least 70° in the</w:t>
      </w:r>
      <w:r w:rsidR="00A6207A" w:rsidRPr="000E5F00">
        <w:rPr>
          <w:rFonts w:ascii="Times New Roman" w:hAnsi="Times New Roman"/>
          <w:sz w:val="20"/>
          <w:szCs w:val="20"/>
        </w:rPr>
        <w:t xml:space="preserve"> horizontal meridian for each eye. </w:t>
      </w:r>
      <w:r w:rsidR="00081C90">
        <w:rPr>
          <w:rFonts w:ascii="Times New Roman" w:hAnsi="Times New Roman"/>
          <w:sz w:val="20"/>
          <w:szCs w:val="20"/>
        </w:rPr>
        <w:t xml:space="preserve"> </w:t>
      </w:r>
      <w:r w:rsidR="00A6207A" w:rsidRPr="000E5F00">
        <w:rPr>
          <w:rFonts w:ascii="Times New Roman" w:hAnsi="Times New Roman"/>
          <w:sz w:val="20"/>
          <w:szCs w:val="20"/>
        </w:rPr>
        <w:t>In the clinical setting, som</w:t>
      </w:r>
      <w:r w:rsidR="00AD2D00" w:rsidRPr="000E5F00">
        <w:rPr>
          <w:rFonts w:ascii="Times New Roman" w:hAnsi="Times New Roman"/>
          <w:sz w:val="20"/>
          <w:szCs w:val="20"/>
        </w:rPr>
        <w:t xml:space="preserve">e </w:t>
      </w:r>
      <w:r w:rsidR="00A6207A" w:rsidRPr="000E5F00">
        <w:rPr>
          <w:rFonts w:ascii="Times New Roman" w:hAnsi="Times New Roman"/>
          <w:sz w:val="20"/>
          <w:szCs w:val="20"/>
        </w:rPr>
        <w:t xml:space="preserve">form of confrontational testing </w:t>
      </w:r>
      <w:r w:rsidR="009A5C71" w:rsidRPr="000E5F00">
        <w:rPr>
          <w:rFonts w:ascii="Times New Roman" w:hAnsi="Times New Roman"/>
          <w:sz w:val="20"/>
          <w:szCs w:val="20"/>
        </w:rPr>
        <w:t xml:space="preserve">or Titmus </w:t>
      </w:r>
      <w:r w:rsidR="00CB0F73" w:rsidRPr="000E5F00">
        <w:rPr>
          <w:rFonts w:ascii="Times New Roman" w:hAnsi="Times New Roman"/>
          <w:sz w:val="20"/>
          <w:szCs w:val="20"/>
        </w:rPr>
        <w:t xml:space="preserve">screener instrument </w:t>
      </w:r>
      <w:r w:rsidR="00A6207A" w:rsidRPr="000E5F00">
        <w:rPr>
          <w:rFonts w:ascii="Times New Roman" w:hAnsi="Times New Roman"/>
          <w:sz w:val="20"/>
          <w:szCs w:val="20"/>
        </w:rPr>
        <w:t>is often used to evaluate peripheral vision.</w:t>
      </w:r>
    </w:p>
    <w:p w14:paraId="2F4E8B1A" w14:textId="77777777" w:rsidR="00252600" w:rsidRPr="000E5F00" w:rsidRDefault="00252600" w:rsidP="00212CC9">
      <w:pPr>
        <w:pStyle w:val="BodyText"/>
        <w:ind w:left="0" w:right="1152"/>
        <w:rPr>
          <w:rFonts w:ascii="Times New Roman" w:hAnsi="Times New Roman"/>
          <w:sz w:val="20"/>
          <w:szCs w:val="20"/>
        </w:rPr>
      </w:pPr>
    </w:p>
    <w:p w14:paraId="733B31FE" w14:textId="77777777" w:rsidR="00274DA0" w:rsidRPr="000E5F00" w:rsidRDefault="00077A11" w:rsidP="00212CC9">
      <w:pPr>
        <w:pStyle w:val="BodyText"/>
        <w:ind w:left="0" w:right="1152"/>
        <w:rPr>
          <w:rFonts w:ascii="Times New Roman" w:hAnsi="Times New Roman"/>
          <w:sz w:val="20"/>
          <w:szCs w:val="20"/>
        </w:rPr>
      </w:pPr>
      <w:r w:rsidRPr="000E5F00">
        <w:rPr>
          <w:rFonts w:ascii="Times New Roman" w:hAnsi="Times New Roman"/>
          <w:sz w:val="20"/>
          <w:szCs w:val="20"/>
        </w:rPr>
        <w:t xml:space="preserve">Confrontation visual field testing involves having the individual looking directly at your eye or nose and testing each quadrant in the individual’s </w:t>
      </w:r>
      <w:r w:rsidR="00274DA0" w:rsidRPr="000E5F00">
        <w:rPr>
          <w:rFonts w:ascii="Times New Roman" w:hAnsi="Times New Roman"/>
          <w:sz w:val="20"/>
          <w:szCs w:val="20"/>
        </w:rPr>
        <w:t xml:space="preserve">visual </w:t>
      </w:r>
      <w:r w:rsidRPr="000E5F00">
        <w:rPr>
          <w:rFonts w:ascii="Times New Roman" w:hAnsi="Times New Roman"/>
          <w:sz w:val="20"/>
          <w:szCs w:val="20"/>
        </w:rPr>
        <w:t>field by</w:t>
      </w:r>
      <w:r w:rsidR="00274DA0" w:rsidRPr="000E5F00">
        <w:rPr>
          <w:rFonts w:ascii="Times New Roman" w:hAnsi="Times New Roman"/>
          <w:sz w:val="20"/>
          <w:szCs w:val="20"/>
        </w:rPr>
        <w:t xml:space="preserve"> having </w:t>
      </w:r>
      <w:r w:rsidR="00E65EC1">
        <w:rPr>
          <w:rFonts w:ascii="Times New Roman" w:hAnsi="Times New Roman"/>
          <w:sz w:val="20"/>
          <w:szCs w:val="20"/>
        </w:rPr>
        <w:t xml:space="preserve">the individual </w:t>
      </w:r>
      <w:r w:rsidR="00274DA0" w:rsidRPr="000E5F00">
        <w:rPr>
          <w:rFonts w:ascii="Times New Roman" w:hAnsi="Times New Roman"/>
          <w:sz w:val="20"/>
          <w:szCs w:val="20"/>
        </w:rPr>
        <w:t>count the number of fingers that you are showing</w:t>
      </w:r>
      <w:r w:rsidRPr="000E5F00">
        <w:rPr>
          <w:rFonts w:ascii="Times New Roman" w:hAnsi="Times New Roman"/>
          <w:sz w:val="20"/>
          <w:szCs w:val="20"/>
        </w:rPr>
        <w:t>.</w:t>
      </w:r>
      <w:r w:rsidR="00081C90">
        <w:rPr>
          <w:rFonts w:ascii="Times New Roman" w:hAnsi="Times New Roman"/>
          <w:sz w:val="20"/>
          <w:szCs w:val="20"/>
        </w:rPr>
        <w:t xml:space="preserve"> </w:t>
      </w:r>
      <w:r w:rsidRPr="000E5F00">
        <w:rPr>
          <w:rFonts w:ascii="Times New Roman" w:hAnsi="Times New Roman"/>
          <w:sz w:val="20"/>
          <w:szCs w:val="20"/>
        </w:rPr>
        <w:t xml:space="preserve"> It is useful for the </w:t>
      </w:r>
      <w:r w:rsidR="00081C90">
        <w:rPr>
          <w:rFonts w:ascii="Times New Roman" w:hAnsi="Times New Roman"/>
          <w:sz w:val="20"/>
          <w:szCs w:val="20"/>
        </w:rPr>
        <w:t>ME</w:t>
      </w:r>
      <w:r w:rsidR="00081C90" w:rsidRPr="000E5F00">
        <w:rPr>
          <w:rFonts w:ascii="Times New Roman" w:hAnsi="Times New Roman"/>
          <w:sz w:val="20"/>
          <w:szCs w:val="20"/>
        </w:rPr>
        <w:t xml:space="preserve"> </w:t>
      </w:r>
      <w:r w:rsidRPr="000E5F00">
        <w:rPr>
          <w:rFonts w:ascii="Times New Roman" w:hAnsi="Times New Roman"/>
          <w:sz w:val="20"/>
          <w:szCs w:val="20"/>
        </w:rPr>
        <w:t>to instruct the individual to close one eye at a time</w:t>
      </w:r>
      <w:r w:rsidR="00274DA0" w:rsidRPr="000E5F00">
        <w:rPr>
          <w:rFonts w:ascii="Times New Roman" w:hAnsi="Times New Roman"/>
          <w:sz w:val="20"/>
          <w:szCs w:val="20"/>
        </w:rPr>
        <w:t xml:space="preserve"> so that </w:t>
      </w:r>
      <w:r w:rsidR="00081C90">
        <w:rPr>
          <w:rFonts w:ascii="Times New Roman" w:hAnsi="Times New Roman"/>
          <w:sz w:val="20"/>
          <w:szCs w:val="20"/>
        </w:rPr>
        <w:t>the</w:t>
      </w:r>
      <w:r w:rsidR="00081C90" w:rsidRPr="000E5F00">
        <w:rPr>
          <w:rFonts w:ascii="Times New Roman" w:hAnsi="Times New Roman"/>
          <w:sz w:val="20"/>
          <w:szCs w:val="20"/>
        </w:rPr>
        <w:t xml:space="preserve"> </w:t>
      </w:r>
      <w:r w:rsidR="00E65EC1">
        <w:rPr>
          <w:rFonts w:ascii="Times New Roman" w:hAnsi="Times New Roman"/>
          <w:sz w:val="20"/>
          <w:szCs w:val="20"/>
        </w:rPr>
        <w:t>ME</w:t>
      </w:r>
      <w:r w:rsidR="00405A20">
        <w:rPr>
          <w:rFonts w:ascii="Times New Roman" w:hAnsi="Times New Roman"/>
          <w:sz w:val="20"/>
          <w:szCs w:val="20"/>
        </w:rPr>
        <w:t xml:space="preserve"> </w:t>
      </w:r>
      <w:r w:rsidR="00274DA0" w:rsidRPr="000E5F00">
        <w:rPr>
          <w:rFonts w:ascii="Times New Roman" w:hAnsi="Times New Roman"/>
          <w:sz w:val="20"/>
          <w:szCs w:val="20"/>
        </w:rPr>
        <w:t>can determine if the individual is seeing appropriately in the visual field.</w:t>
      </w:r>
    </w:p>
    <w:p w14:paraId="40F9DD67" w14:textId="77777777" w:rsidR="005B1F1B" w:rsidRPr="000E5F00" w:rsidRDefault="005B1F1B" w:rsidP="00212CC9">
      <w:pPr>
        <w:pStyle w:val="BodyText"/>
        <w:ind w:left="0" w:right="1152"/>
        <w:rPr>
          <w:rFonts w:ascii="Times New Roman" w:hAnsi="Times New Roman"/>
          <w:sz w:val="20"/>
          <w:szCs w:val="20"/>
        </w:rPr>
      </w:pPr>
    </w:p>
    <w:p w14:paraId="4CAF8345" w14:textId="77777777" w:rsidR="00CB0F73" w:rsidRPr="000E5F00" w:rsidRDefault="00CB0F73" w:rsidP="00212CC9">
      <w:pPr>
        <w:pStyle w:val="BodyText"/>
        <w:ind w:left="0" w:right="1152"/>
        <w:rPr>
          <w:rFonts w:ascii="Times New Roman" w:hAnsi="Times New Roman"/>
          <w:sz w:val="20"/>
          <w:szCs w:val="20"/>
        </w:rPr>
      </w:pPr>
      <w:r w:rsidRPr="000E5F00">
        <w:rPr>
          <w:rFonts w:ascii="Times New Roman" w:hAnsi="Times New Roman"/>
          <w:sz w:val="20"/>
          <w:szCs w:val="20"/>
        </w:rPr>
        <w:t>Titmus screening is using an instrument to screen for visual acuity, depth perception, color perception</w:t>
      </w:r>
      <w:r w:rsidR="00DB573D">
        <w:rPr>
          <w:rFonts w:ascii="Times New Roman" w:hAnsi="Times New Roman"/>
          <w:sz w:val="20"/>
          <w:szCs w:val="20"/>
        </w:rPr>
        <w:t>,</w:t>
      </w:r>
      <w:r w:rsidRPr="000E5F00">
        <w:rPr>
          <w:rFonts w:ascii="Times New Roman" w:hAnsi="Times New Roman"/>
          <w:sz w:val="20"/>
          <w:szCs w:val="20"/>
        </w:rPr>
        <w:t xml:space="preserve"> and binocular vision</w:t>
      </w:r>
      <w:r w:rsidR="005B1F1B" w:rsidRPr="000E5F00">
        <w:rPr>
          <w:rFonts w:ascii="Times New Roman" w:hAnsi="Times New Roman"/>
          <w:sz w:val="20"/>
          <w:szCs w:val="20"/>
        </w:rPr>
        <w:t>.</w:t>
      </w:r>
    </w:p>
    <w:p w14:paraId="044BD984" w14:textId="77777777" w:rsidR="005B1F1B" w:rsidRPr="000E5F00" w:rsidRDefault="005B1F1B" w:rsidP="00212CC9">
      <w:pPr>
        <w:pStyle w:val="BodyText"/>
        <w:ind w:left="0" w:right="1152"/>
        <w:rPr>
          <w:rFonts w:ascii="Times New Roman" w:hAnsi="Times New Roman"/>
          <w:sz w:val="20"/>
          <w:szCs w:val="20"/>
        </w:rPr>
      </w:pPr>
    </w:p>
    <w:p w14:paraId="6CE4628F" w14:textId="77777777" w:rsidR="00544550" w:rsidRPr="000E5F00" w:rsidRDefault="00E65EC1" w:rsidP="00212CC9">
      <w:pPr>
        <w:pStyle w:val="BodyText"/>
        <w:ind w:left="0" w:right="1152"/>
        <w:rPr>
          <w:rFonts w:ascii="Times New Roman" w:hAnsi="Times New Roman"/>
          <w:sz w:val="20"/>
          <w:szCs w:val="20"/>
        </w:rPr>
      </w:pPr>
      <w:r>
        <w:rPr>
          <w:rFonts w:ascii="Times New Roman" w:hAnsi="Times New Roman"/>
          <w:sz w:val="20"/>
          <w:szCs w:val="20"/>
        </w:rPr>
        <w:t>If the individual fails the screening exam, that individual has the option of seeing a specialist, and then can undergo a new physical qualification exam.</w:t>
      </w:r>
    </w:p>
    <w:p w14:paraId="10A5FE57" w14:textId="77777777" w:rsidR="00544550" w:rsidRPr="000E5F00" w:rsidRDefault="00544550" w:rsidP="00212CC9">
      <w:pPr>
        <w:pStyle w:val="Heading5"/>
        <w:ind w:left="0"/>
        <w:rPr>
          <w:rFonts w:ascii="Times New Roman" w:hAnsi="Times New Roman"/>
          <w:sz w:val="20"/>
          <w:szCs w:val="20"/>
        </w:rPr>
      </w:pPr>
    </w:p>
    <w:p w14:paraId="4B1B02C8" w14:textId="77777777" w:rsidR="00592651" w:rsidRPr="000E5F00" w:rsidRDefault="00803F88" w:rsidP="00212CC9">
      <w:pPr>
        <w:pStyle w:val="Heading5"/>
        <w:ind w:left="0"/>
        <w:rPr>
          <w:rFonts w:ascii="Times New Roman" w:hAnsi="Times New Roman"/>
          <w:sz w:val="24"/>
          <w:szCs w:val="24"/>
        </w:rPr>
      </w:pPr>
      <w:r w:rsidRPr="000E5F00">
        <w:rPr>
          <w:rFonts w:ascii="Times New Roman" w:hAnsi="Times New Roman"/>
          <w:sz w:val="24"/>
          <w:szCs w:val="24"/>
        </w:rPr>
        <w:t>Retinopathy</w:t>
      </w:r>
      <w:r w:rsidR="00081C90">
        <w:rPr>
          <w:rFonts w:ascii="Times New Roman" w:hAnsi="Times New Roman"/>
          <w:sz w:val="24"/>
          <w:szCs w:val="24"/>
        </w:rPr>
        <w:br/>
      </w:r>
    </w:p>
    <w:p w14:paraId="66468ED1" w14:textId="77777777" w:rsidR="00803F88" w:rsidRPr="000E5F00" w:rsidRDefault="00803F88" w:rsidP="00212CC9">
      <w:pPr>
        <w:pStyle w:val="Heading5"/>
        <w:ind w:left="0"/>
        <w:rPr>
          <w:rFonts w:ascii="Times New Roman" w:hAnsi="Times New Roman"/>
          <w:b w:val="0"/>
          <w:sz w:val="20"/>
          <w:szCs w:val="20"/>
        </w:rPr>
      </w:pPr>
      <w:r w:rsidRPr="000E5F00">
        <w:rPr>
          <w:rFonts w:ascii="Times New Roman" w:hAnsi="Times New Roman"/>
          <w:b w:val="0"/>
          <w:sz w:val="20"/>
          <w:szCs w:val="20"/>
        </w:rPr>
        <w:lastRenderedPageBreak/>
        <w:t>Non</w:t>
      </w:r>
      <w:r w:rsidR="004C7F85" w:rsidRPr="000E5F00">
        <w:rPr>
          <w:rFonts w:ascii="Times New Roman" w:hAnsi="Times New Roman"/>
          <w:b w:val="0"/>
          <w:sz w:val="20"/>
          <w:szCs w:val="20"/>
        </w:rPr>
        <w:t>-</w:t>
      </w:r>
      <w:r w:rsidRPr="000E5F00">
        <w:rPr>
          <w:rFonts w:ascii="Times New Roman" w:hAnsi="Times New Roman"/>
          <w:b w:val="0"/>
          <w:sz w:val="20"/>
          <w:szCs w:val="20"/>
        </w:rPr>
        <w:t>inflammatory damage to the retina of the eye has many causes</w:t>
      </w:r>
      <w:r w:rsidR="00405A20">
        <w:rPr>
          <w:rFonts w:ascii="Times New Roman" w:hAnsi="Times New Roman"/>
          <w:b w:val="0"/>
          <w:sz w:val="20"/>
          <w:szCs w:val="20"/>
        </w:rPr>
        <w:t xml:space="preserve">, </w:t>
      </w:r>
      <w:r w:rsidRPr="000E5F00">
        <w:rPr>
          <w:rFonts w:ascii="Times New Roman" w:hAnsi="Times New Roman"/>
          <w:b w:val="0"/>
          <w:sz w:val="20"/>
          <w:szCs w:val="20"/>
        </w:rPr>
        <w:t>with the predominant one being</w:t>
      </w:r>
      <w:r w:rsidRPr="000E5F00">
        <w:rPr>
          <w:rFonts w:ascii="Times New Roman" w:hAnsi="Times New Roman"/>
          <w:sz w:val="20"/>
          <w:szCs w:val="20"/>
        </w:rPr>
        <w:t xml:space="preserve"> </w:t>
      </w:r>
      <w:r w:rsidRPr="000E5F00">
        <w:rPr>
          <w:rFonts w:ascii="Times New Roman" w:hAnsi="Times New Roman"/>
          <w:b w:val="0"/>
          <w:sz w:val="20"/>
          <w:szCs w:val="20"/>
        </w:rPr>
        <w:t>diabetes mellitus causing microaneurysms and intraretinal hemorrhages.</w:t>
      </w:r>
      <w:r w:rsidR="00081C90">
        <w:rPr>
          <w:rFonts w:ascii="Times New Roman" w:hAnsi="Times New Roman"/>
          <w:b w:val="0"/>
          <w:sz w:val="20"/>
          <w:szCs w:val="20"/>
        </w:rPr>
        <w:t xml:space="preserve"> </w:t>
      </w:r>
      <w:r w:rsidRPr="000E5F00">
        <w:rPr>
          <w:rFonts w:ascii="Times New Roman" w:hAnsi="Times New Roman"/>
          <w:b w:val="0"/>
          <w:sz w:val="20"/>
          <w:szCs w:val="20"/>
        </w:rPr>
        <w:t>Fluid leakage near the macula (diabetic macular edema) can create partial scotomas in central vision or cause gross hemorrhage in the eye which can obscure vision and eventually lead to retinal detachment and blindness. Subtler visual modalities such as contrast sensitivity, flicker fusion frequency, and color discrimination may also be affected.</w:t>
      </w:r>
    </w:p>
    <w:p w14:paraId="3BE1D1CD" w14:textId="77777777" w:rsidR="0020089D" w:rsidRPr="000E5F00" w:rsidRDefault="0020089D" w:rsidP="00212CC9">
      <w:pPr>
        <w:pStyle w:val="Heading5"/>
        <w:ind w:left="0"/>
        <w:rPr>
          <w:rFonts w:ascii="Times New Roman" w:hAnsi="Times New Roman"/>
          <w:b w:val="0"/>
          <w:sz w:val="20"/>
          <w:szCs w:val="20"/>
        </w:rPr>
      </w:pPr>
    </w:p>
    <w:p w14:paraId="613A7233" w14:textId="77777777" w:rsidR="000E307C" w:rsidRPr="000E5F00" w:rsidRDefault="000E307C" w:rsidP="00212CC9">
      <w:pPr>
        <w:pStyle w:val="Heading4"/>
        <w:ind w:left="0"/>
        <w:rPr>
          <w:rFonts w:ascii="Times New Roman" w:hAnsi="Times New Roman"/>
          <w:bCs w:val="0"/>
          <w:i w:val="0"/>
          <w:color w:val="1F497D"/>
        </w:rPr>
      </w:pPr>
      <w:r w:rsidRPr="000E5F00">
        <w:rPr>
          <w:rFonts w:ascii="Times New Roman" w:hAnsi="Times New Roman"/>
          <w:i w:val="0"/>
          <w:color w:val="1F497D"/>
        </w:rPr>
        <w:t xml:space="preserve">Federal Vision Exemption </w:t>
      </w:r>
      <w:r w:rsidR="00E65EC1">
        <w:rPr>
          <w:rFonts w:ascii="Times New Roman" w:hAnsi="Times New Roman"/>
          <w:i w:val="0"/>
          <w:color w:val="1F497D"/>
        </w:rPr>
        <w:t>Program</w:t>
      </w:r>
    </w:p>
    <w:p w14:paraId="1A3BE85E" w14:textId="77777777" w:rsidR="000E307C" w:rsidRPr="000E5F00" w:rsidRDefault="000E307C" w:rsidP="00212CC9">
      <w:pPr>
        <w:rPr>
          <w:rFonts w:ascii="Times New Roman" w:eastAsia="Cambria" w:hAnsi="Times New Roman"/>
          <w:b/>
          <w:bCs/>
          <w:color w:val="4F81BD"/>
          <w:sz w:val="20"/>
          <w:szCs w:val="20"/>
        </w:rPr>
      </w:pPr>
    </w:p>
    <w:p w14:paraId="074E2FD3" w14:textId="10758F5E" w:rsidR="000E288B" w:rsidRDefault="00A8311E" w:rsidP="00212CC9">
      <w:pPr>
        <w:pStyle w:val="BodyText"/>
        <w:ind w:left="0" w:right="330"/>
        <w:rPr>
          <w:rFonts w:ascii="Times New Roman" w:hAnsi="Times New Roman"/>
          <w:sz w:val="20"/>
          <w:szCs w:val="20"/>
        </w:rPr>
      </w:pPr>
      <w:r>
        <w:rPr>
          <w:rFonts w:ascii="Times New Roman" w:hAnsi="Times New Roman"/>
          <w:sz w:val="20"/>
          <w:szCs w:val="20"/>
        </w:rPr>
        <w:t>FMCSA has a Vision Exemption Program that grants exemptions for individuals</w:t>
      </w:r>
      <w:r w:rsidR="00061682">
        <w:rPr>
          <w:rFonts w:ascii="Times New Roman" w:hAnsi="Times New Roman"/>
          <w:sz w:val="20"/>
          <w:szCs w:val="20"/>
        </w:rPr>
        <w:t xml:space="preserve"> with monocular vision who meet certain criteria. FMCSA defines monocular vision as (1) in the better eye, distant visual acuity of at least 20/40 (with or without corrective lenses) and field of vision of at least 70 degrees in the horizontal meridian, and (2) in the worse eye, either distant visual acuity of less than 20/40 (with or without corrective lenses) or field of vision of less than 70 degrees in the horizontal meridian, or both. </w:t>
      </w:r>
      <w:r w:rsidR="000E307C" w:rsidRPr="000E5F00">
        <w:rPr>
          <w:rFonts w:ascii="Times New Roman" w:hAnsi="Times New Roman"/>
          <w:sz w:val="20"/>
          <w:szCs w:val="20"/>
        </w:rPr>
        <w:t xml:space="preserve">The </w:t>
      </w:r>
      <w:r w:rsidR="00081C90">
        <w:rPr>
          <w:rFonts w:ascii="Times New Roman" w:hAnsi="Times New Roman"/>
          <w:sz w:val="20"/>
          <w:szCs w:val="20"/>
        </w:rPr>
        <w:t>ME</w:t>
      </w:r>
      <w:r w:rsidR="004F7BCD">
        <w:rPr>
          <w:rFonts w:ascii="Times New Roman" w:hAnsi="Times New Roman"/>
          <w:sz w:val="20"/>
          <w:szCs w:val="20"/>
        </w:rPr>
        <w:t xml:space="preserve"> </w:t>
      </w:r>
      <w:r w:rsidR="000E307C" w:rsidRPr="000E5F00">
        <w:rPr>
          <w:rFonts w:ascii="Times New Roman" w:hAnsi="Times New Roman"/>
          <w:sz w:val="20"/>
          <w:szCs w:val="20"/>
        </w:rPr>
        <w:t xml:space="preserve">should complete the </w:t>
      </w:r>
      <w:r w:rsidR="00081C90">
        <w:rPr>
          <w:rFonts w:ascii="Times New Roman" w:hAnsi="Times New Roman"/>
          <w:sz w:val="20"/>
          <w:szCs w:val="20"/>
        </w:rPr>
        <w:t>physical qualification</w:t>
      </w:r>
      <w:r w:rsidR="00081C90" w:rsidRPr="000E5F00">
        <w:rPr>
          <w:rFonts w:ascii="Times New Roman" w:hAnsi="Times New Roman"/>
          <w:sz w:val="20"/>
          <w:szCs w:val="20"/>
        </w:rPr>
        <w:t xml:space="preserve"> </w:t>
      </w:r>
      <w:r w:rsidR="000E307C" w:rsidRPr="000E5F00">
        <w:rPr>
          <w:rFonts w:ascii="Times New Roman" w:hAnsi="Times New Roman"/>
          <w:sz w:val="20"/>
          <w:szCs w:val="20"/>
        </w:rPr>
        <w:t xml:space="preserve">examination of the driver with monocular vision and determine if the driver </w:t>
      </w:r>
      <w:r w:rsidR="00081C90">
        <w:rPr>
          <w:rFonts w:ascii="Times New Roman" w:hAnsi="Times New Roman"/>
          <w:sz w:val="20"/>
          <w:szCs w:val="20"/>
        </w:rPr>
        <w:t>meets the other physical qualification standards</w:t>
      </w:r>
      <w:r w:rsidR="000E307C" w:rsidRPr="000E5F00">
        <w:rPr>
          <w:rFonts w:ascii="Times New Roman" w:hAnsi="Times New Roman"/>
          <w:sz w:val="20"/>
          <w:szCs w:val="20"/>
        </w:rPr>
        <w:t>.</w:t>
      </w:r>
      <w:r w:rsidR="00081C90">
        <w:rPr>
          <w:rFonts w:ascii="Times New Roman" w:hAnsi="Times New Roman"/>
          <w:sz w:val="20"/>
          <w:szCs w:val="20"/>
        </w:rPr>
        <w:t xml:space="preserve"> </w:t>
      </w:r>
      <w:r w:rsidR="000E307C" w:rsidRPr="000E5F00">
        <w:rPr>
          <w:rFonts w:ascii="Times New Roman" w:hAnsi="Times New Roman"/>
          <w:sz w:val="20"/>
          <w:szCs w:val="20"/>
        </w:rPr>
        <w:t xml:space="preserve"> The driver with monocular vision who </w:t>
      </w:r>
      <w:r w:rsidR="00081C90">
        <w:rPr>
          <w:rFonts w:ascii="Times New Roman" w:hAnsi="Times New Roman"/>
          <w:sz w:val="20"/>
          <w:szCs w:val="20"/>
        </w:rPr>
        <w:t>meets the other physical qualification standards</w:t>
      </w:r>
      <w:r w:rsidR="000E307C" w:rsidRPr="000E5F00">
        <w:rPr>
          <w:rFonts w:ascii="Times New Roman" w:hAnsi="Times New Roman"/>
          <w:sz w:val="20"/>
          <w:szCs w:val="20"/>
        </w:rPr>
        <w:t xml:space="preserve"> may apply for a Federal vision exemption.</w:t>
      </w:r>
      <w:r w:rsidR="004F7BCD">
        <w:rPr>
          <w:rFonts w:ascii="Times New Roman" w:hAnsi="Times New Roman"/>
          <w:sz w:val="20"/>
          <w:szCs w:val="20"/>
        </w:rPr>
        <w:t xml:space="preserve"> However, driver</w:t>
      </w:r>
      <w:r w:rsidR="00212CC9">
        <w:rPr>
          <w:rFonts w:ascii="Times New Roman" w:hAnsi="Times New Roman"/>
          <w:sz w:val="20"/>
          <w:szCs w:val="20"/>
        </w:rPr>
        <w:t>s</w:t>
      </w:r>
      <w:r w:rsidR="004F7BCD">
        <w:rPr>
          <w:rFonts w:ascii="Times New Roman" w:hAnsi="Times New Roman"/>
          <w:sz w:val="20"/>
          <w:szCs w:val="20"/>
        </w:rPr>
        <w:t xml:space="preserve"> diagnosed with colorblindness are not eligible</w:t>
      </w:r>
      <w:r w:rsidR="0092502D">
        <w:rPr>
          <w:rFonts w:ascii="Times New Roman" w:hAnsi="Times New Roman"/>
          <w:sz w:val="20"/>
          <w:szCs w:val="20"/>
        </w:rPr>
        <w:t xml:space="preserve"> </w:t>
      </w:r>
      <w:r w:rsidR="00061682">
        <w:rPr>
          <w:rFonts w:ascii="Times New Roman" w:hAnsi="Times New Roman"/>
          <w:sz w:val="20"/>
          <w:szCs w:val="20"/>
        </w:rPr>
        <w:t>for an exemption under the program</w:t>
      </w:r>
      <w:r w:rsidR="004F7BCD">
        <w:rPr>
          <w:rFonts w:ascii="Times New Roman" w:hAnsi="Times New Roman"/>
          <w:sz w:val="20"/>
          <w:szCs w:val="20"/>
        </w:rPr>
        <w:t>.</w:t>
      </w:r>
      <w:r w:rsidR="00405A20">
        <w:rPr>
          <w:rFonts w:ascii="Times New Roman" w:hAnsi="Times New Roman"/>
          <w:sz w:val="20"/>
          <w:szCs w:val="20"/>
        </w:rPr>
        <w:t xml:space="preserve"> </w:t>
      </w:r>
      <w:r w:rsidR="00212CC9">
        <w:rPr>
          <w:rFonts w:ascii="Times New Roman" w:hAnsi="Times New Roman"/>
          <w:sz w:val="20"/>
          <w:szCs w:val="20"/>
        </w:rPr>
        <w:t xml:space="preserve">Additional information about vision exemptions and the application process is in the Medical Variance section of this handbook. </w:t>
      </w:r>
    </w:p>
    <w:p w14:paraId="0909C3F9" w14:textId="1DF089C6" w:rsidR="001E5738" w:rsidRDefault="001E5738" w:rsidP="00212CC9">
      <w:pPr>
        <w:pStyle w:val="BodyText"/>
        <w:ind w:left="0" w:right="330"/>
        <w:rPr>
          <w:rFonts w:ascii="Times New Roman" w:hAnsi="Times New Roman"/>
          <w:sz w:val="20"/>
          <w:szCs w:val="20"/>
        </w:rPr>
      </w:pPr>
    </w:p>
    <w:p w14:paraId="2FE238DD" w14:textId="4EA01817" w:rsidR="001E5738" w:rsidRDefault="001E5738" w:rsidP="00212CC9">
      <w:pPr>
        <w:pStyle w:val="BodyText"/>
        <w:ind w:left="0" w:right="330"/>
        <w:rPr>
          <w:rFonts w:ascii="Times New Roman" w:hAnsi="Times New Roman"/>
          <w:sz w:val="20"/>
          <w:szCs w:val="20"/>
        </w:rPr>
      </w:pPr>
      <w:r>
        <w:rPr>
          <w:rFonts w:ascii="Times New Roman" w:hAnsi="Times New Roman"/>
          <w:sz w:val="20"/>
          <w:szCs w:val="20"/>
        </w:rPr>
        <w:t>__________________________________________________________________________________________</w:t>
      </w:r>
    </w:p>
    <w:p w14:paraId="6EC91C05" w14:textId="40BE64BA" w:rsidR="00AD7CFD" w:rsidRPr="000E5F00" w:rsidRDefault="00AD7CFD" w:rsidP="00212CC9">
      <w:pPr>
        <w:pStyle w:val="BodyText"/>
        <w:ind w:left="0" w:right="330"/>
        <w:rPr>
          <w:rFonts w:ascii="Times New Roman" w:hAnsi="Times New Roman"/>
          <w:sz w:val="20"/>
          <w:szCs w:val="20"/>
        </w:rPr>
      </w:pPr>
      <w:r w:rsidRPr="0050643C">
        <w:rPr>
          <w:rFonts w:ascii="Times New Roman" w:hAnsi="Times New Roman"/>
          <w:sz w:val="20"/>
          <w:szCs w:val="20"/>
          <w:highlight w:val="darkBlue"/>
        </w:rPr>
        <w:t>__________________________________________________________________________________________</w:t>
      </w:r>
    </w:p>
    <w:p w14:paraId="5D8D64AD" w14:textId="77777777" w:rsidR="000E307C" w:rsidRPr="000E5F00" w:rsidRDefault="000E307C" w:rsidP="00212CC9">
      <w:pPr>
        <w:rPr>
          <w:rFonts w:ascii="Times New Roman" w:eastAsia="Arial" w:hAnsi="Times New Roman"/>
          <w:sz w:val="20"/>
          <w:szCs w:val="20"/>
        </w:rPr>
      </w:pPr>
    </w:p>
    <w:p w14:paraId="145C3570" w14:textId="77777777" w:rsidR="005B1F1B" w:rsidRPr="000E5F00" w:rsidRDefault="00F514F2" w:rsidP="00252600">
      <w:pPr>
        <w:pStyle w:val="Heading3"/>
        <w:tabs>
          <w:tab w:val="left" w:pos="2859"/>
          <w:tab w:val="left" w:pos="3381"/>
        </w:tabs>
        <w:ind w:left="0"/>
        <w:rPr>
          <w:rFonts w:ascii="Times New Roman" w:hAnsi="Times New Roman"/>
          <w:sz w:val="20"/>
          <w:szCs w:val="20"/>
        </w:rPr>
      </w:pPr>
      <w:bookmarkStart w:id="41" w:name="_bookmark17"/>
      <w:bookmarkStart w:id="42" w:name="_Toc2759684"/>
      <w:bookmarkEnd w:id="41"/>
      <w:r w:rsidRPr="000E5F00">
        <w:rPr>
          <w:rFonts w:ascii="Times New Roman" w:hAnsi="Times New Roman"/>
          <w:color w:val="2F5496" w:themeColor="accent1" w:themeShade="BF"/>
          <w:sz w:val="24"/>
          <w:szCs w:val="24"/>
        </w:rPr>
        <w:t>H</w:t>
      </w:r>
      <w:r w:rsidR="005B1F1B" w:rsidRPr="000E5F00">
        <w:rPr>
          <w:rFonts w:ascii="Times New Roman" w:hAnsi="Times New Roman"/>
          <w:color w:val="2F5496" w:themeColor="accent1" w:themeShade="BF"/>
          <w:sz w:val="24"/>
          <w:szCs w:val="24"/>
        </w:rPr>
        <w:t xml:space="preserve">earing </w:t>
      </w:r>
      <w:r w:rsidR="00061682">
        <w:rPr>
          <w:rFonts w:ascii="Times New Roman" w:hAnsi="Times New Roman"/>
          <w:color w:val="2F5496" w:themeColor="accent1" w:themeShade="BF"/>
          <w:sz w:val="24"/>
          <w:szCs w:val="24"/>
        </w:rPr>
        <w:t xml:space="preserve">Regulation - </w:t>
      </w:r>
      <w:r w:rsidR="00D332AC" w:rsidRPr="000E5F00">
        <w:rPr>
          <w:rFonts w:ascii="Times New Roman" w:hAnsi="Times New Roman"/>
          <w:color w:val="2F5496" w:themeColor="accent1" w:themeShade="BF"/>
          <w:sz w:val="24"/>
          <w:szCs w:val="24"/>
        </w:rPr>
        <w:t>49</w:t>
      </w:r>
      <w:r w:rsidR="00A142C1" w:rsidRPr="000E5F00">
        <w:rPr>
          <w:rFonts w:ascii="Times New Roman" w:hAnsi="Times New Roman"/>
          <w:color w:val="2F5496" w:themeColor="accent1" w:themeShade="BF"/>
          <w:sz w:val="24"/>
          <w:szCs w:val="24"/>
        </w:rPr>
        <w:t xml:space="preserve"> </w:t>
      </w:r>
      <w:r w:rsidR="00D332AC" w:rsidRPr="000E5F00">
        <w:rPr>
          <w:rFonts w:ascii="Times New Roman" w:hAnsi="Times New Roman"/>
          <w:color w:val="2F5496" w:themeColor="accent1" w:themeShade="BF"/>
          <w:sz w:val="24"/>
          <w:szCs w:val="24"/>
        </w:rPr>
        <w:t>CFR</w:t>
      </w:r>
      <w:r w:rsidR="00A142C1" w:rsidRPr="000E5F00">
        <w:rPr>
          <w:rFonts w:ascii="Times New Roman" w:hAnsi="Times New Roman"/>
          <w:color w:val="2F5496" w:themeColor="accent1" w:themeShade="BF"/>
          <w:sz w:val="24"/>
          <w:szCs w:val="24"/>
        </w:rPr>
        <w:t xml:space="preserve"> </w:t>
      </w:r>
      <w:r w:rsidR="00D332AC" w:rsidRPr="000E5F00">
        <w:rPr>
          <w:rFonts w:ascii="Times New Roman" w:hAnsi="Times New Roman"/>
          <w:color w:val="2F5496" w:themeColor="accent1" w:themeShade="BF"/>
          <w:sz w:val="24"/>
          <w:szCs w:val="24"/>
        </w:rPr>
        <w:t>391.41(b)(11</w:t>
      </w:r>
      <w:r w:rsidR="00D332AC" w:rsidRPr="000E5F00">
        <w:rPr>
          <w:rFonts w:ascii="Times New Roman" w:hAnsi="Times New Roman"/>
          <w:sz w:val="20"/>
          <w:szCs w:val="20"/>
        </w:rPr>
        <w:t>)</w:t>
      </w:r>
    </w:p>
    <w:p w14:paraId="307AD571" w14:textId="77777777" w:rsidR="005B1F1B" w:rsidRPr="000E5F00" w:rsidRDefault="005B1F1B" w:rsidP="00252600">
      <w:pPr>
        <w:pStyle w:val="Heading3"/>
        <w:tabs>
          <w:tab w:val="left" w:pos="2859"/>
          <w:tab w:val="left" w:pos="3381"/>
        </w:tabs>
        <w:ind w:left="0"/>
        <w:rPr>
          <w:rFonts w:ascii="Times New Roman" w:hAnsi="Times New Roman"/>
          <w:sz w:val="20"/>
          <w:szCs w:val="20"/>
        </w:rPr>
      </w:pPr>
    </w:p>
    <w:p w14:paraId="735B1C06" w14:textId="77777777" w:rsidR="00D332AC" w:rsidRPr="000E5F00" w:rsidRDefault="005B1F1B" w:rsidP="00252600">
      <w:pPr>
        <w:pStyle w:val="Heading3"/>
        <w:tabs>
          <w:tab w:val="left" w:pos="2859"/>
          <w:tab w:val="left" w:pos="3381"/>
        </w:tabs>
        <w:ind w:left="0"/>
        <w:rPr>
          <w:rFonts w:ascii="Times New Roman" w:hAnsi="Times New Roman"/>
          <w:b w:val="0"/>
          <w:sz w:val="20"/>
          <w:szCs w:val="20"/>
        </w:rPr>
      </w:pPr>
      <w:r w:rsidRPr="000E5F00">
        <w:rPr>
          <w:rFonts w:ascii="Times New Roman" w:hAnsi="Times New Roman"/>
          <w:sz w:val="20"/>
          <w:szCs w:val="20"/>
        </w:rPr>
        <w:t>Regulation</w:t>
      </w:r>
      <w:r w:rsidR="00A142C1" w:rsidRPr="000E5F00">
        <w:rPr>
          <w:rFonts w:ascii="Times New Roman" w:hAnsi="Times New Roman"/>
          <w:sz w:val="20"/>
          <w:szCs w:val="20"/>
        </w:rPr>
        <w:t>:</w:t>
      </w:r>
      <w:r w:rsidR="00081C90">
        <w:rPr>
          <w:rFonts w:ascii="Times New Roman" w:hAnsi="Times New Roman"/>
          <w:sz w:val="20"/>
          <w:szCs w:val="20"/>
        </w:rPr>
        <w:t xml:space="preserve"> </w:t>
      </w:r>
      <w:r w:rsidR="00A142C1" w:rsidRPr="000E5F00">
        <w:rPr>
          <w:rFonts w:ascii="Times New Roman" w:hAnsi="Times New Roman"/>
          <w:b w:val="0"/>
          <w:sz w:val="20"/>
          <w:szCs w:val="20"/>
        </w:rPr>
        <w:t xml:space="preserve"> </w:t>
      </w:r>
      <w:r w:rsidR="00D332AC" w:rsidRPr="000E5F00">
        <w:rPr>
          <w:rFonts w:ascii="Times New Roman" w:hAnsi="Times New Roman"/>
          <w:b w:val="0"/>
          <w:sz w:val="20"/>
          <w:szCs w:val="20"/>
        </w:rPr>
        <w:t>"A person is physically qualified to drive a commercial motor vehicle if that person</w:t>
      </w:r>
      <w:bookmarkEnd w:id="42"/>
      <w:r w:rsidR="00061682">
        <w:rPr>
          <w:rFonts w:ascii="Times New Roman" w:hAnsi="Times New Roman"/>
          <w:b w:val="0"/>
          <w:sz w:val="20"/>
          <w:szCs w:val="20"/>
        </w:rPr>
        <w:t>-</w:t>
      </w:r>
    </w:p>
    <w:p w14:paraId="094F196E" w14:textId="77777777" w:rsidR="00D332AC" w:rsidRPr="000E5F00" w:rsidRDefault="00D332AC" w:rsidP="00252600">
      <w:pPr>
        <w:pStyle w:val="BodyText"/>
        <w:rPr>
          <w:rFonts w:ascii="Times New Roman" w:hAnsi="Times New Roman"/>
          <w:sz w:val="20"/>
          <w:szCs w:val="20"/>
        </w:rPr>
      </w:pPr>
    </w:p>
    <w:p w14:paraId="3A8F3F31" w14:textId="77777777" w:rsidR="00A142C1" w:rsidRPr="000E5F00" w:rsidRDefault="00D332AC" w:rsidP="00260F26">
      <w:pPr>
        <w:pStyle w:val="BodyText"/>
        <w:numPr>
          <w:ilvl w:val="0"/>
          <w:numId w:val="8"/>
        </w:numPr>
        <w:ind w:right="247"/>
        <w:rPr>
          <w:rFonts w:ascii="Times New Roman" w:hAnsi="Times New Roman"/>
          <w:sz w:val="20"/>
          <w:szCs w:val="20"/>
        </w:rPr>
      </w:pPr>
      <w:r w:rsidRPr="000E5F00">
        <w:rPr>
          <w:rFonts w:ascii="Times New Roman" w:hAnsi="Times New Roman"/>
          <w:sz w:val="20"/>
          <w:szCs w:val="20"/>
        </w:rPr>
        <w:t>First perceives a forced whispered voice in the better ear at not less than 5 feet with or without the use of</w:t>
      </w:r>
      <w:r w:rsidR="007E7B01" w:rsidRPr="000E5F00">
        <w:rPr>
          <w:rFonts w:ascii="Times New Roman" w:hAnsi="Times New Roman"/>
          <w:sz w:val="20"/>
          <w:szCs w:val="20"/>
        </w:rPr>
        <w:t xml:space="preserve"> </w:t>
      </w:r>
      <w:r w:rsidRPr="000E5F00">
        <w:rPr>
          <w:rFonts w:ascii="Times New Roman" w:hAnsi="Times New Roman"/>
          <w:sz w:val="20"/>
          <w:szCs w:val="20"/>
        </w:rPr>
        <w:t xml:space="preserve">a hearing aid or, </w:t>
      </w:r>
    </w:p>
    <w:p w14:paraId="2478176A" w14:textId="77777777" w:rsidR="00D332AC" w:rsidRPr="000E5F00" w:rsidRDefault="005724B1" w:rsidP="00260F26">
      <w:pPr>
        <w:pStyle w:val="BodyText"/>
        <w:numPr>
          <w:ilvl w:val="0"/>
          <w:numId w:val="8"/>
        </w:numPr>
        <w:ind w:right="247"/>
        <w:rPr>
          <w:rFonts w:ascii="Times New Roman" w:hAnsi="Times New Roman"/>
          <w:sz w:val="20"/>
          <w:szCs w:val="20"/>
        </w:rPr>
      </w:pPr>
      <w:r>
        <w:rPr>
          <w:rFonts w:ascii="Times New Roman" w:hAnsi="Times New Roman"/>
          <w:sz w:val="20"/>
          <w:szCs w:val="20"/>
        </w:rPr>
        <w:t>I</w:t>
      </w:r>
      <w:r w:rsidR="00D332AC" w:rsidRPr="000E5F00">
        <w:rPr>
          <w:rFonts w:ascii="Times New Roman" w:hAnsi="Times New Roman"/>
          <w:sz w:val="20"/>
          <w:szCs w:val="20"/>
        </w:rPr>
        <w:t xml:space="preserve">f tested by use of an audiometric device, does not have an average hearing loss in the better ear greater than 40 decibels at 500 Hz, 1,000 Hz, and 2,000 Hz with or without a hearing aid </w:t>
      </w:r>
      <w:r w:rsidR="00D568B1" w:rsidRPr="000E5F00">
        <w:rPr>
          <w:rFonts w:ascii="Times New Roman" w:hAnsi="Times New Roman"/>
          <w:sz w:val="20"/>
          <w:szCs w:val="20"/>
        </w:rPr>
        <w:t xml:space="preserve">when </w:t>
      </w:r>
      <w:r w:rsidR="00D332AC" w:rsidRPr="000E5F00">
        <w:rPr>
          <w:rFonts w:ascii="Times New Roman" w:hAnsi="Times New Roman"/>
          <w:sz w:val="20"/>
          <w:szCs w:val="20"/>
        </w:rPr>
        <w:t>the audiometric device is calibrated to American National Standard (formerly ASA Standard) Z24.5–1951</w:t>
      </w:r>
      <w:r w:rsidR="00AA5545">
        <w:rPr>
          <w:rFonts w:ascii="Times New Roman" w:hAnsi="Times New Roman"/>
          <w:sz w:val="20"/>
          <w:szCs w:val="20"/>
        </w:rPr>
        <w:t>.</w:t>
      </w:r>
      <w:r w:rsidR="00D332AC" w:rsidRPr="000E5F00">
        <w:rPr>
          <w:rFonts w:ascii="Times New Roman" w:hAnsi="Times New Roman"/>
          <w:sz w:val="20"/>
          <w:szCs w:val="20"/>
        </w:rPr>
        <w:t>"</w:t>
      </w:r>
    </w:p>
    <w:p w14:paraId="2E270477" w14:textId="77777777" w:rsidR="00892E8F" w:rsidRDefault="00892E8F" w:rsidP="00892E8F">
      <w:pPr>
        <w:pStyle w:val="BodyText"/>
        <w:ind w:right="247"/>
        <w:rPr>
          <w:rFonts w:ascii="Times New Roman" w:hAnsi="Times New Roman"/>
          <w:sz w:val="20"/>
          <w:szCs w:val="20"/>
        </w:rPr>
      </w:pPr>
    </w:p>
    <w:p w14:paraId="29E32398" w14:textId="77777777" w:rsidR="00C867B3" w:rsidRDefault="00171F0A" w:rsidP="00892E8F">
      <w:pPr>
        <w:pStyle w:val="BodyText"/>
        <w:ind w:right="247"/>
        <w:rPr>
          <w:rFonts w:ascii="Times New Roman" w:hAnsi="Times New Roman"/>
          <w:sz w:val="20"/>
          <w:szCs w:val="20"/>
        </w:rPr>
      </w:pPr>
      <w:r>
        <w:rPr>
          <w:rFonts w:ascii="Times New Roman" w:hAnsi="Times New Roman"/>
          <w:sz w:val="20"/>
          <w:szCs w:val="20"/>
        </w:rPr>
        <w:t>If an individual meets the criteria by the use of a hearing aid, the hearing aids must be used while driving and must be documented as being required while driving on the Medical Examination Report Form, MCSA-875, and the Medical Examiner’s Certificate, Form MCSA-5876.</w:t>
      </w:r>
    </w:p>
    <w:p w14:paraId="09D95A4F" w14:textId="77777777" w:rsidR="00C867B3" w:rsidRPr="000E5F00" w:rsidRDefault="00C867B3" w:rsidP="00892E8F">
      <w:pPr>
        <w:pStyle w:val="BodyText"/>
        <w:ind w:right="247"/>
        <w:rPr>
          <w:rFonts w:ascii="Times New Roman" w:hAnsi="Times New Roman"/>
          <w:sz w:val="20"/>
          <w:szCs w:val="20"/>
        </w:rPr>
      </w:pPr>
    </w:p>
    <w:p w14:paraId="726A453D" w14:textId="77777777" w:rsidR="00892E8F" w:rsidRPr="000E5F00" w:rsidRDefault="00892E8F" w:rsidP="00892E8F">
      <w:pPr>
        <w:pStyle w:val="BodyText"/>
        <w:ind w:right="247"/>
        <w:rPr>
          <w:rFonts w:ascii="Times New Roman" w:hAnsi="Times New Roman"/>
          <w:sz w:val="20"/>
          <w:szCs w:val="20"/>
        </w:rPr>
      </w:pPr>
      <w:r w:rsidRPr="000E5F00">
        <w:rPr>
          <w:rFonts w:ascii="Times New Roman" w:hAnsi="Times New Roman"/>
          <w:b/>
          <w:sz w:val="20"/>
          <w:szCs w:val="20"/>
        </w:rPr>
        <w:t xml:space="preserve">The </w:t>
      </w:r>
      <w:r w:rsidR="00171F0A">
        <w:rPr>
          <w:rFonts w:ascii="Times New Roman" w:hAnsi="Times New Roman"/>
          <w:b/>
          <w:sz w:val="20"/>
          <w:szCs w:val="20"/>
        </w:rPr>
        <w:t xml:space="preserve">Medical </w:t>
      </w:r>
      <w:r w:rsidRPr="000E5F00">
        <w:rPr>
          <w:rFonts w:ascii="Times New Roman" w:hAnsi="Times New Roman"/>
          <w:b/>
          <w:sz w:val="20"/>
          <w:szCs w:val="20"/>
        </w:rPr>
        <w:t>Advisory Criteria for 49 CFR 391.41(b)(11) states</w:t>
      </w:r>
      <w:r w:rsidRPr="000E5F00">
        <w:rPr>
          <w:rFonts w:ascii="Times New Roman" w:hAnsi="Times New Roman"/>
          <w:sz w:val="20"/>
          <w:szCs w:val="20"/>
        </w:rPr>
        <w:t>:</w:t>
      </w:r>
    </w:p>
    <w:p w14:paraId="71EF2C5E" w14:textId="77777777" w:rsidR="00892E8F" w:rsidRPr="000E5F00" w:rsidRDefault="00892E8F" w:rsidP="00892E8F">
      <w:pPr>
        <w:pStyle w:val="BodyText"/>
        <w:ind w:right="247"/>
        <w:rPr>
          <w:rFonts w:ascii="Times New Roman" w:hAnsi="Times New Roman"/>
          <w:sz w:val="20"/>
          <w:szCs w:val="20"/>
        </w:rPr>
      </w:pPr>
    </w:p>
    <w:p w14:paraId="7F86120C" w14:textId="77777777" w:rsidR="00892E8F" w:rsidRPr="000E5F00" w:rsidRDefault="00892E8F" w:rsidP="00892E8F">
      <w:pPr>
        <w:pStyle w:val="BodyText"/>
        <w:ind w:right="247"/>
        <w:rPr>
          <w:rFonts w:ascii="Times New Roman" w:hAnsi="Times New Roman"/>
          <w:sz w:val="20"/>
          <w:szCs w:val="20"/>
        </w:rPr>
      </w:pPr>
      <w:r w:rsidRPr="000E5F00">
        <w:rPr>
          <w:rFonts w:ascii="Times New Roman" w:hAnsi="Times New Roman"/>
          <w:sz w:val="20"/>
          <w:szCs w:val="20"/>
        </w:rPr>
        <w:t xml:space="preserve">Since the prescribed standard under the </w:t>
      </w:r>
      <w:r w:rsidR="00450599">
        <w:rPr>
          <w:rFonts w:ascii="Times New Roman" w:hAnsi="Times New Roman"/>
          <w:sz w:val="20"/>
          <w:szCs w:val="20"/>
        </w:rPr>
        <w:t>FMCSRs</w:t>
      </w:r>
      <w:r w:rsidRPr="000E5F00">
        <w:rPr>
          <w:rFonts w:ascii="Times New Roman" w:hAnsi="Times New Roman"/>
          <w:sz w:val="20"/>
          <w:szCs w:val="20"/>
        </w:rPr>
        <w:t xml:space="preserve"> is from the American National Standards Institute, formerly the American Standards Association, it may be necessary to convert the audiometric results from the International Organization for Standardization standard to the American National Standards Institute standard. </w:t>
      </w:r>
    </w:p>
    <w:p w14:paraId="556F58F5" w14:textId="77777777" w:rsidR="00892E8F" w:rsidRPr="000E5F00" w:rsidRDefault="00892E8F" w:rsidP="00892E8F">
      <w:pPr>
        <w:pStyle w:val="BodyText"/>
        <w:ind w:right="247"/>
        <w:rPr>
          <w:rFonts w:ascii="Times New Roman" w:hAnsi="Times New Roman"/>
          <w:sz w:val="20"/>
          <w:szCs w:val="20"/>
        </w:rPr>
      </w:pPr>
    </w:p>
    <w:p w14:paraId="2BB49FEC" w14:textId="77777777" w:rsidR="00892E8F" w:rsidRPr="000E5F00" w:rsidRDefault="00892E8F" w:rsidP="00892E8F">
      <w:pPr>
        <w:pStyle w:val="BodyText"/>
        <w:ind w:right="247"/>
        <w:rPr>
          <w:rFonts w:ascii="Times New Roman" w:hAnsi="Times New Roman"/>
          <w:sz w:val="20"/>
          <w:szCs w:val="20"/>
        </w:rPr>
      </w:pPr>
      <w:r w:rsidRPr="000E5F00">
        <w:rPr>
          <w:rFonts w:ascii="Times New Roman" w:hAnsi="Times New Roman"/>
          <w:sz w:val="20"/>
          <w:szCs w:val="20"/>
        </w:rPr>
        <w:t xml:space="preserve">If an individual meets the criteria by using a hearing aid, the driver must wear that hearing aid and have it in operation at all times while driving. Also, the driver </w:t>
      </w:r>
      <w:r w:rsidR="00171F0A">
        <w:rPr>
          <w:rFonts w:ascii="Times New Roman" w:hAnsi="Times New Roman"/>
          <w:sz w:val="20"/>
          <w:szCs w:val="20"/>
        </w:rPr>
        <w:t>should</w:t>
      </w:r>
      <w:r w:rsidR="00900579" w:rsidRPr="000E5F00">
        <w:rPr>
          <w:rFonts w:ascii="Times New Roman" w:hAnsi="Times New Roman"/>
          <w:sz w:val="20"/>
          <w:szCs w:val="20"/>
        </w:rPr>
        <w:t xml:space="preserve"> </w:t>
      </w:r>
      <w:r w:rsidRPr="000E5F00">
        <w:rPr>
          <w:rFonts w:ascii="Times New Roman" w:hAnsi="Times New Roman"/>
          <w:sz w:val="20"/>
          <w:szCs w:val="20"/>
        </w:rPr>
        <w:t xml:space="preserve">be in possession of a spare power source for the hearing aid. </w:t>
      </w:r>
    </w:p>
    <w:p w14:paraId="4B67F04F" w14:textId="77777777" w:rsidR="00892E8F" w:rsidRPr="000E5F00" w:rsidRDefault="00892E8F" w:rsidP="00892E8F">
      <w:pPr>
        <w:pStyle w:val="BodyText"/>
        <w:ind w:right="247"/>
        <w:rPr>
          <w:rFonts w:ascii="Times New Roman" w:hAnsi="Times New Roman"/>
          <w:sz w:val="20"/>
          <w:szCs w:val="20"/>
        </w:rPr>
      </w:pPr>
    </w:p>
    <w:p w14:paraId="6D7ADCCA" w14:textId="77777777" w:rsidR="00892E8F" w:rsidRPr="000E5F00" w:rsidRDefault="00892E8F" w:rsidP="00892E8F">
      <w:pPr>
        <w:pStyle w:val="BodyText"/>
        <w:ind w:right="247"/>
        <w:rPr>
          <w:rFonts w:ascii="Times New Roman" w:hAnsi="Times New Roman"/>
          <w:sz w:val="20"/>
          <w:szCs w:val="20"/>
        </w:rPr>
      </w:pPr>
      <w:r w:rsidRPr="000E5F00">
        <w:rPr>
          <w:rFonts w:ascii="Times New Roman" w:hAnsi="Times New Roman"/>
          <w:sz w:val="20"/>
          <w:szCs w:val="20"/>
        </w:rPr>
        <w:t xml:space="preserve">For the whispered voice test, the individual should be stationed at least 5 feet from the </w:t>
      </w:r>
      <w:r w:rsidR="00450599">
        <w:rPr>
          <w:rFonts w:ascii="Times New Roman" w:hAnsi="Times New Roman"/>
          <w:sz w:val="20"/>
          <w:szCs w:val="20"/>
        </w:rPr>
        <w:t>ME</w:t>
      </w:r>
      <w:r w:rsidRPr="000E5F00">
        <w:rPr>
          <w:rFonts w:ascii="Times New Roman" w:hAnsi="Times New Roman"/>
          <w:sz w:val="20"/>
          <w:szCs w:val="20"/>
        </w:rPr>
        <w:t xml:space="preserve"> with the ear being tested turned toward the </w:t>
      </w:r>
      <w:r w:rsidR="00450599">
        <w:rPr>
          <w:rFonts w:ascii="Times New Roman" w:hAnsi="Times New Roman"/>
          <w:sz w:val="20"/>
          <w:szCs w:val="20"/>
        </w:rPr>
        <w:t>ME</w:t>
      </w:r>
      <w:r w:rsidRPr="000E5F00">
        <w:rPr>
          <w:rFonts w:ascii="Times New Roman" w:hAnsi="Times New Roman"/>
          <w:sz w:val="20"/>
          <w:szCs w:val="20"/>
        </w:rPr>
        <w:t xml:space="preserve">. The other ear is covered. Using the breath which remains after a normal expiration, the </w:t>
      </w:r>
      <w:r w:rsidR="00450599">
        <w:rPr>
          <w:rFonts w:ascii="Times New Roman" w:hAnsi="Times New Roman"/>
          <w:sz w:val="20"/>
          <w:szCs w:val="20"/>
        </w:rPr>
        <w:t>ME</w:t>
      </w:r>
      <w:r w:rsidRPr="000E5F00">
        <w:rPr>
          <w:rFonts w:ascii="Times New Roman" w:hAnsi="Times New Roman"/>
          <w:sz w:val="20"/>
          <w:szCs w:val="20"/>
        </w:rPr>
        <w:t xml:space="preserve"> whispers words or random numbers such as 66, 18, 3, etc. The </w:t>
      </w:r>
      <w:r w:rsidR="00450599">
        <w:rPr>
          <w:rFonts w:ascii="Times New Roman" w:hAnsi="Times New Roman"/>
          <w:sz w:val="20"/>
          <w:szCs w:val="20"/>
        </w:rPr>
        <w:t>ME</w:t>
      </w:r>
      <w:r w:rsidRPr="000E5F00">
        <w:rPr>
          <w:rFonts w:ascii="Times New Roman" w:hAnsi="Times New Roman"/>
          <w:sz w:val="20"/>
          <w:szCs w:val="20"/>
        </w:rPr>
        <w:t xml:space="preserve"> should not use only sibilants (s sounding materials). The opposite ear should be tested in the same manner. </w:t>
      </w:r>
    </w:p>
    <w:p w14:paraId="1D752646" w14:textId="77777777" w:rsidR="00892E8F" w:rsidRPr="000E5F00" w:rsidRDefault="00892E8F" w:rsidP="00892E8F">
      <w:pPr>
        <w:pStyle w:val="BodyText"/>
        <w:ind w:right="247"/>
        <w:rPr>
          <w:rFonts w:ascii="Times New Roman" w:hAnsi="Times New Roman"/>
          <w:sz w:val="20"/>
          <w:szCs w:val="20"/>
        </w:rPr>
      </w:pPr>
    </w:p>
    <w:p w14:paraId="324A0CB2" w14:textId="77777777" w:rsidR="00892E8F" w:rsidRPr="000E5F00" w:rsidRDefault="00892E8F" w:rsidP="00892E8F">
      <w:pPr>
        <w:pStyle w:val="BodyText"/>
        <w:ind w:right="247"/>
        <w:rPr>
          <w:rFonts w:ascii="Times New Roman" w:hAnsi="Times New Roman"/>
          <w:sz w:val="20"/>
          <w:szCs w:val="20"/>
        </w:rPr>
      </w:pPr>
      <w:r w:rsidRPr="000E5F00">
        <w:rPr>
          <w:rFonts w:ascii="Times New Roman" w:hAnsi="Times New Roman"/>
          <w:sz w:val="20"/>
          <w:szCs w:val="20"/>
        </w:rPr>
        <w:t>If the individual fails the whispered voice test, the audiometric test should be administered.</w:t>
      </w:r>
      <w:r w:rsidR="00450599">
        <w:rPr>
          <w:rFonts w:ascii="Times New Roman" w:hAnsi="Times New Roman"/>
          <w:sz w:val="20"/>
          <w:szCs w:val="20"/>
        </w:rPr>
        <w:t xml:space="preserve"> </w:t>
      </w:r>
      <w:r w:rsidRPr="000E5F00">
        <w:rPr>
          <w:rFonts w:ascii="Times New Roman" w:hAnsi="Times New Roman"/>
          <w:sz w:val="20"/>
          <w:szCs w:val="20"/>
        </w:rPr>
        <w:t>If an individual meets the criteria by the use of a hearing aid, the following statement must appear on</w:t>
      </w:r>
      <w:r w:rsidR="00BD2794" w:rsidRPr="00AC3389">
        <w:rPr>
          <w:rFonts w:ascii="Times New Roman" w:hAnsi="Times New Roman"/>
          <w:sz w:val="20"/>
          <w:szCs w:val="20"/>
        </w:rPr>
        <w:t xml:space="preserve"> both the Medical Examination Report</w:t>
      </w:r>
      <w:r w:rsidR="00BD2794">
        <w:rPr>
          <w:rFonts w:ascii="Times New Roman" w:hAnsi="Times New Roman"/>
          <w:sz w:val="20"/>
          <w:szCs w:val="20"/>
        </w:rPr>
        <w:t xml:space="preserve"> </w:t>
      </w:r>
      <w:r w:rsidR="005724B1">
        <w:rPr>
          <w:rFonts w:ascii="Times New Roman" w:hAnsi="Times New Roman"/>
          <w:sz w:val="20"/>
          <w:szCs w:val="20"/>
        </w:rPr>
        <w:t>Form</w:t>
      </w:r>
      <w:r w:rsidR="00BD2794" w:rsidRPr="00AC3389">
        <w:rPr>
          <w:rFonts w:ascii="Times New Roman" w:hAnsi="Times New Roman"/>
          <w:sz w:val="20"/>
          <w:szCs w:val="20"/>
        </w:rPr>
        <w:t xml:space="preserve">, MCSA-5875 and </w:t>
      </w:r>
      <w:r w:rsidR="00BD2794">
        <w:rPr>
          <w:rFonts w:ascii="Times New Roman" w:hAnsi="Times New Roman"/>
          <w:sz w:val="20"/>
          <w:szCs w:val="20"/>
        </w:rPr>
        <w:t xml:space="preserve">the </w:t>
      </w:r>
      <w:r w:rsidR="00BD2794" w:rsidRPr="00AC3389">
        <w:rPr>
          <w:rFonts w:ascii="Times New Roman" w:hAnsi="Times New Roman"/>
          <w:sz w:val="20"/>
          <w:szCs w:val="20"/>
        </w:rPr>
        <w:t>Medical Examiner’s Certificate, Form MCSA-5876</w:t>
      </w:r>
      <w:r w:rsidR="00450599">
        <w:rPr>
          <w:rFonts w:ascii="Times New Roman" w:hAnsi="Times New Roman"/>
          <w:sz w:val="20"/>
          <w:szCs w:val="20"/>
        </w:rPr>
        <w:t>,</w:t>
      </w:r>
      <w:r w:rsidRPr="000E5F00">
        <w:rPr>
          <w:rFonts w:ascii="Times New Roman" w:hAnsi="Times New Roman"/>
          <w:sz w:val="20"/>
          <w:szCs w:val="20"/>
        </w:rPr>
        <w:t xml:space="preserve"> </w:t>
      </w:r>
      <w:r w:rsidRPr="000E5F00">
        <w:rPr>
          <w:rFonts w:ascii="Times New Roman" w:hAnsi="Times New Roman"/>
          <w:sz w:val="20"/>
          <w:szCs w:val="20"/>
        </w:rPr>
        <w:lastRenderedPageBreak/>
        <w:t>“Qualified only when wearing a hearing aid.”</w:t>
      </w:r>
    </w:p>
    <w:p w14:paraId="5DD5C428" w14:textId="77777777" w:rsidR="00F514F2" w:rsidRPr="000E5F00" w:rsidRDefault="00F514F2" w:rsidP="00892E8F">
      <w:pPr>
        <w:pStyle w:val="BodyText"/>
        <w:ind w:right="247"/>
        <w:rPr>
          <w:rFonts w:ascii="Times New Roman" w:hAnsi="Times New Roman"/>
          <w:sz w:val="20"/>
          <w:szCs w:val="20"/>
        </w:rPr>
      </w:pPr>
    </w:p>
    <w:p w14:paraId="6CD314E9" w14:textId="77777777" w:rsidR="00592651" w:rsidRPr="000E5F00" w:rsidRDefault="00D332AC" w:rsidP="00F514F2">
      <w:pPr>
        <w:pStyle w:val="BodyText"/>
        <w:ind w:right="418"/>
        <w:rPr>
          <w:rFonts w:ascii="Times New Roman" w:hAnsi="Times New Roman"/>
          <w:sz w:val="20"/>
          <w:szCs w:val="20"/>
        </w:rPr>
      </w:pPr>
      <w:r w:rsidRPr="000E5F00">
        <w:rPr>
          <w:rFonts w:ascii="Times New Roman" w:hAnsi="Times New Roman"/>
          <w:sz w:val="20"/>
          <w:szCs w:val="20"/>
        </w:rPr>
        <w:t xml:space="preserve">The required tests screen for hearing loss in the range of normal conversational tones. </w:t>
      </w:r>
      <w:r w:rsidR="001B4D25" w:rsidRPr="000E5F00">
        <w:rPr>
          <w:rFonts w:ascii="Times New Roman" w:hAnsi="Times New Roman"/>
          <w:sz w:val="20"/>
          <w:szCs w:val="20"/>
        </w:rPr>
        <w:t xml:space="preserve">Both ears should be tested using </w:t>
      </w:r>
      <w:r w:rsidRPr="000E5F00">
        <w:rPr>
          <w:rFonts w:ascii="Times New Roman" w:hAnsi="Times New Roman"/>
          <w:sz w:val="20"/>
          <w:szCs w:val="20"/>
        </w:rPr>
        <w:t xml:space="preserve">a </w:t>
      </w:r>
      <w:r w:rsidRPr="000E5F00">
        <w:rPr>
          <w:rFonts w:ascii="Times New Roman" w:hAnsi="Times New Roman"/>
          <w:b/>
          <w:sz w:val="20"/>
          <w:szCs w:val="20"/>
        </w:rPr>
        <w:t xml:space="preserve">forced whisper </w:t>
      </w:r>
      <w:r w:rsidRPr="000E5F00">
        <w:rPr>
          <w:rFonts w:ascii="Times New Roman" w:hAnsi="Times New Roman"/>
          <w:sz w:val="20"/>
          <w:szCs w:val="20"/>
        </w:rPr>
        <w:t xml:space="preserve">test </w:t>
      </w:r>
      <w:r w:rsidR="0015376D" w:rsidRPr="000E5F00">
        <w:rPr>
          <w:rFonts w:ascii="Times New Roman" w:hAnsi="Times New Roman"/>
          <w:sz w:val="20"/>
          <w:szCs w:val="20"/>
        </w:rPr>
        <w:t>or</w:t>
      </w:r>
      <w:r w:rsidRPr="000E5F00">
        <w:rPr>
          <w:rFonts w:ascii="Times New Roman" w:hAnsi="Times New Roman"/>
          <w:sz w:val="20"/>
          <w:szCs w:val="20"/>
        </w:rPr>
        <w:t xml:space="preserve"> an </w:t>
      </w:r>
      <w:r w:rsidRPr="000E5F00">
        <w:rPr>
          <w:rFonts w:ascii="Times New Roman" w:hAnsi="Times New Roman"/>
          <w:b/>
          <w:sz w:val="20"/>
          <w:szCs w:val="20"/>
        </w:rPr>
        <w:t xml:space="preserve">audiometric </w:t>
      </w:r>
      <w:r w:rsidRPr="000E5F00">
        <w:rPr>
          <w:rFonts w:ascii="Times New Roman" w:hAnsi="Times New Roman"/>
          <w:sz w:val="20"/>
          <w:szCs w:val="20"/>
        </w:rPr>
        <w:t>test.</w:t>
      </w:r>
      <w:r w:rsidR="00D54C45" w:rsidRPr="000E5F00">
        <w:rPr>
          <w:rFonts w:ascii="Times New Roman" w:hAnsi="Times New Roman"/>
          <w:sz w:val="20"/>
          <w:szCs w:val="20"/>
        </w:rPr>
        <w:t xml:space="preserve"> </w:t>
      </w:r>
    </w:p>
    <w:p w14:paraId="78D61B70" w14:textId="77777777" w:rsidR="001B4D25" w:rsidRPr="000E5F00" w:rsidRDefault="001B4D25" w:rsidP="00F514F2">
      <w:pPr>
        <w:pStyle w:val="BodyText"/>
        <w:ind w:right="418"/>
        <w:rPr>
          <w:rFonts w:ascii="Times New Roman" w:hAnsi="Times New Roman"/>
          <w:sz w:val="20"/>
          <w:szCs w:val="20"/>
        </w:rPr>
      </w:pPr>
    </w:p>
    <w:p w14:paraId="48E78E00" w14:textId="77777777" w:rsidR="005C0CA9" w:rsidRDefault="005724B1" w:rsidP="002857D6">
      <w:pPr>
        <w:pStyle w:val="BodyText"/>
        <w:numPr>
          <w:ilvl w:val="0"/>
          <w:numId w:val="137"/>
        </w:numPr>
        <w:tabs>
          <w:tab w:val="left" w:pos="840"/>
        </w:tabs>
        <w:rPr>
          <w:rFonts w:ascii="Times New Roman" w:hAnsi="Times New Roman"/>
          <w:sz w:val="20"/>
          <w:szCs w:val="20"/>
        </w:rPr>
      </w:pPr>
      <w:r>
        <w:rPr>
          <w:rFonts w:ascii="Times New Roman" w:hAnsi="Times New Roman"/>
          <w:sz w:val="20"/>
          <w:szCs w:val="20"/>
        </w:rPr>
        <w:t>MEs must t</w:t>
      </w:r>
      <w:r w:rsidR="00D332AC" w:rsidRPr="000E5F00">
        <w:rPr>
          <w:rFonts w:ascii="Times New Roman" w:hAnsi="Times New Roman"/>
          <w:sz w:val="20"/>
          <w:szCs w:val="20"/>
        </w:rPr>
        <w:t xml:space="preserve">est both </w:t>
      </w:r>
      <w:r w:rsidR="00860BCE" w:rsidRPr="000E5F00">
        <w:rPr>
          <w:rFonts w:ascii="Times New Roman" w:hAnsi="Times New Roman"/>
          <w:sz w:val="20"/>
          <w:szCs w:val="20"/>
        </w:rPr>
        <w:t>ears</w:t>
      </w:r>
    </w:p>
    <w:p w14:paraId="763F68A5" w14:textId="77777777" w:rsidR="00450599" w:rsidRDefault="000E307C" w:rsidP="002857D6">
      <w:pPr>
        <w:pStyle w:val="BodyText"/>
        <w:numPr>
          <w:ilvl w:val="0"/>
          <w:numId w:val="137"/>
        </w:numPr>
        <w:tabs>
          <w:tab w:val="left" w:pos="840"/>
        </w:tabs>
        <w:ind w:right="229"/>
        <w:rPr>
          <w:rFonts w:ascii="Times New Roman" w:hAnsi="Times New Roman"/>
          <w:sz w:val="20"/>
          <w:szCs w:val="20"/>
        </w:rPr>
      </w:pPr>
      <w:r w:rsidRPr="000E5F00">
        <w:rPr>
          <w:rFonts w:ascii="Times New Roman" w:hAnsi="Times New Roman"/>
          <w:sz w:val="20"/>
          <w:szCs w:val="20"/>
        </w:rPr>
        <w:t>If the driver uses a hearing aid while testing</w:t>
      </w:r>
      <w:r w:rsidR="005539D5">
        <w:rPr>
          <w:rFonts w:ascii="Times New Roman" w:hAnsi="Times New Roman"/>
          <w:sz w:val="20"/>
          <w:szCs w:val="20"/>
        </w:rPr>
        <w:t xml:space="preserve"> </w:t>
      </w:r>
      <w:r w:rsidRPr="000E5F00">
        <w:rPr>
          <w:rFonts w:ascii="Times New Roman" w:hAnsi="Times New Roman"/>
          <w:sz w:val="20"/>
          <w:szCs w:val="20"/>
        </w:rPr>
        <w:t xml:space="preserve">to meet the standard, </w:t>
      </w:r>
      <w:r w:rsidR="005724B1">
        <w:rPr>
          <w:rFonts w:ascii="Times New Roman" w:hAnsi="Times New Roman"/>
          <w:sz w:val="20"/>
          <w:szCs w:val="20"/>
        </w:rPr>
        <w:t xml:space="preserve">MEs </w:t>
      </w:r>
      <w:r w:rsidR="00171F0A">
        <w:rPr>
          <w:rFonts w:ascii="Times New Roman" w:hAnsi="Times New Roman"/>
          <w:sz w:val="20"/>
          <w:szCs w:val="20"/>
        </w:rPr>
        <w:t>must</w:t>
      </w:r>
      <w:r w:rsidR="005724B1">
        <w:rPr>
          <w:rFonts w:ascii="Times New Roman" w:hAnsi="Times New Roman"/>
          <w:sz w:val="20"/>
          <w:szCs w:val="20"/>
        </w:rPr>
        <w:t xml:space="preserve"> </w:t>
      </w:r>
      <w:r w:rsidR="00450599" w:rsidRPr="000E5F00">
        <w:rPr>
          <w:rFonts w:ascii="Times New Roman" w:hAnsi="Times New Roman"/>
          <w:sz w:val="20"/>
          <w:szCs w:val="20"/>
        </w:rPr>
        <w:t>select</w:t>
      </w:r>
      <w:r w:rsidR="005724B1">
        <w:rPr>
          <w:rFonts w:ascii="Times New Roman" w:hAnsi="Times New Roman"/>
          <w:sz w:val="20"/>
          <w:szCs w:val="20"/>
        </w:rPr>
        <w:t xml:space="preserve"> the</w:t>
      </w:r>
      <w:r w:rsidR="00450599" w:rsidRPr="000E5F00">
        <w:rPr>
          <w:rFonts w:ascii="Times New Roman" w:hAnsi="Times New Roman"/>
          <w:sz w:val="20"/>
          <w:szCs w:val="20"/>
        </w:rPr>
        <w:t xml:space="preserve"> </w:t>
      </w:r>
      <w:r w:rsidR="006C23E9" w:rsidRPr="000E5F00">
        <w:rPr>
          <w:rFonts w:ascii="Times New Roman" w:hAnsi="Times New Roman"/>
          <w:sz w:val="20"/>
          <w:szCs w:val="20"/>
        </w:rPr>
        <w:t xml:space="preserve">“ hearing aid required </w:t>
      </w:r>
      <w:r w:rsidR="00D568B1" w:rsidRPr="000E5F00">
        <w:rPr>
          <w:rFonts w:ascii="Times New Roman" w:hAnsi="Times New Roman"/>
          <w:sz w:val="20"/>
          <w:szCs w:val="20"/>
        </w:rPr>
        <w:t xml:space="preserve">to </w:t>
      </w:r>
      <w:r w:rsidR="006C23E9" w:rsidRPr="000E5F00">
        <w:rPr>
          <w:rFonts w:ascii="Times New Roman" w:hAnsi="Times New Roman"/>
          <w:sz w:val="20"/>
          <w:szCs w:val="20"/>
        </w:rPr>
        <w:t>meet standard” box on both the Medical Examination Report</w:t>
      </w:r>
      <w:r w:rsidR="00450599">
        <w:rPr>
          <w:rFonts w:ascii="Times New Roman" w:hAnsi="Times New Roman"/>
          <w:sz w:val="20"/>
          <w:szCs w:val="20"/>
        </w:rPr>
        <w:t xml:space="preserve"> </w:t>
      </w:r>
      <w:r w:rsidR="005724B1">
        <w:rPr>
          <w:rFonts w:ascii="Times New Roman" w:hAnsi="Times New Roman"/>
          <w:sz w:val="20"/>
          <w:szCs w:val="20"/>
        </w:rPr>
        <w:t>Form</w:t>
      </w:r>
      <w:r w:rsidR="00450599" w:rsidRPr="000E5F00">
        <w:rPr>
          <w:rFonts w:ascii="Times New Roman" w:hAnsi="Times New Roman"/>
          <w:sz w:val="20"/>
          <w:szCs w:val="20"/>
        </w:rPr>
        <w:t xml:space="preserve">, MCSA-5875 and </w:t>
      </w:r>
      <w:r w:rsidR="00710675">
        <w:rPr>
          <w:rFonts w:ascii="Times New Roman" w:hAnsi="Times New Roman"/>
          <w:sz w:val="20"/>
          <w:szCs w:val="20"/>
        </w:rPr>
        <w:t xml:space="preserve">the </w:t>
      </w:r>
      <w:r w:rsidR="00450599" w:rsidRPr="000E5F00">
        <w:rPr>
          <w:rFonts w:ascii="Times New Roman" w:hAnsi="Times New Roman"/>
          <w:sz w:val="20"/>
          <w:szCs w:val="20"/>
        </w:rPr>
        <w:t xml:space="preserve">Medical Examiner’s Certificate, Form MCSA-5876. </w:t>
      </w:r>
    </w:p>
    <w:p w14:paraId="799E6930" w14:textId="77777777" w:rsidR="00450599" w:rsidRDefault="00450599" w:rsidP="000E5F00">
      <w:pPr>
        <w:pStyle w:val="ListParagraph"/>
        <w:rPr>
          <w:rFonts w:ascii="Times New Roman" w:hAnsi="Times New Roman"/>
          <w:sz w:val="20"/>
          <w:szCs w:val="20"/>
        </w:rPr>
      </w:pPr>
    </w:p>
    <w:p w14:paraId="4D366254" w14:textId="77777777" w:rsidR="00946802" w:rsidRDefault="00946802" w:rsidP="00740D2C">
      <w:pPr>
        <w:pStyle w:val="BodyText"/>
        <w:ind w:right="418"/>
        <w:rPr>
          <w:rFonts w:ascii="Times New Roman" w:hAnsi="Times New Roman"/>
          <w:b/>
          <w:sz w:val="24"/>
          <w:szCs w:val="24"/>
        </w:rPr>
      </w:pPr>
      <w:r>
        <w:rPr>
          <w:rFonts w:ascii="Times New Roman" w:hAnsi="Times New Roman"/>
          <w:b/>
          <w:sz w:val="24"/>
          <w:szCs w:val="24"/>
        </w:rPr>
        <w:t>Other Guidance</w:t>
      </w:r>
    </w:p>
    <w:p w14:paraId="3A670F27" w14:textId="77777777" w:rsidR="00740D2C" w:rsidRDefault="00740D2C" w:rsidP="000E5F00">
      <w:pPr>
        <w:pStyle w:val="ListParagraph"/>
        <w:rPr>
          <w:rFonts w:ascii="Times New Roman" w:hAnsi="Times New Roman"/>
          <w:sz w:val="20"/>
          <w:szCs w:val="20"/>
        </w:rPr>
      </w:pPr>
    </w:p>
    <w:p w14:paraId="1EBD0E75" w14:textId="77777777" w:rsidR="001B4D25" w:rsidRPr="000E5F00" w:rsidRDefault="00C96847" w:rsidP="00F514F2">
      <w:pPr>
        <w:pStyle w:val="BodyText"/>
        <w:rPr>
          <w:rFonts w:ascii="Times New Roman" w:eastAsia="Cambria" w:hAnsi="Times New Roman"/>
          <w:b/>
          <w:bCs/>
          <w:sz w:val="20"/>
          <w:szCs w:val="20"/>
        </w:rPr>
      </w:pPr>
      <w:bookmarkStart w:id="43" w:name="_bookmark29"/>
      <w:bookmarkStart w:id="44" w:name="_bookmark30"/>
      <w:bookmarkEnd w:id="43"/>
      <w:bookmarkEnd w:id="44"/>
      <w:r>
        <w:rPr>
          <w:rFonts w:ascii="Times New Roman" w:eastAsia="Cambria" w:hAnsi="Times New Roman"/>
          <w:b/>
          <w:bCs/>
          <w:sz w:val="20"/>
          <w:szCs w:val="20"/>
        </w:rPr>
        <w:t>Hearing</w:t>
      </w:r>
      <w:r w:rsidRPr="000E5F00">
        <w:rPr>
          <w:rFonts w:ascii="Times New Roman" w:eastAsia="Cambria" w:hAnsi="Times New Roman"/>
          <w:b/>
          <w:bCs/>
          <w:sz w:val="20"/>
          <w:szCs w:val="20"/>
        </w:rPr>
        <w:t xml:space="preserve"> </w:t>
      </w:r>
      <w:r w:rsidR="00710675">
        <w:rPr>
          <w:rFonts w:ascii="Times New Roman" w:eastAsia="Cambria" w:hAnsi="Times New Roman"/>
          <w:b/>
          <w:bCs/>
          <w:sz w:val="20"/>
          <w:szCs w:val="20"/>
        </w:rPr>
        <w:t>Testing</w:t>
      </w:r>
      <w:r w:rsidR="007D1175">
        <w:rPr>
          <w:rFonts w:ascii="Times New Roman" w:eastAsia="Cambria" w:hAnsi="Times New Roman"/>
          <w:b/>
          <w:bCs/>
          <w:sz w:val="20"/>
          <w:szCs w:val="20"/>
        </w:rPr>
        <w:t xml:space="preserve"> by a </w:t>
      </w:r>
      <w:r w:rsidR="007D1175" w:rsidRPr="0088373E">
        <w:rPr>
          <w:rFonts w:ascii="Times New Roman" w:eastAsia="Cambria" w:hAnsi="Times New Roman"/>
          <w:b/>
          <w:bCs/>
          <w:sz w:val="20"/>
          <w:szCs w:val="20"/>
        </w:rPr>
        <w:t>Specialist</w:t>
      </w:r>
    </w:p>
    <w:p w14:paraId="55E05653" w14:textId="77777777" w:rsidR="001B4D25" w:rsidRPr="000E5F00" w:rsidRDefault="001B4D25" w:rsidP="001B4D25">
      <w:pPr>
        <w:pStyle w:val="BodyText"/>
        <w:spacing w:before="130"/>
        <w:rPr>
          <w:rFonts w:ascii="Times New Roman" w:eastAsia="Cambria" w:hAnsi="Times New Roman"/>
          <w:bCs/>
          <w:sz w:val="20"/>
          <w:szCs w:val="20"/>
        </w:rPr>
      </w:pPr>
      <w:r w:rsidRPr="000E5F00">
        <w:rPr>
          <w:rFonts w:ascii="Times New Roman" w:eastAsia="Cambria" w:hAnsi="Times New Roman"/>
          <w:bCs/>
          <w:sz w:val="20"/>
          <w:szCs w:val="20"/>
        </w:rPr>
        <w:t>The hearing test may be completed with audiometric testing performed by an audiologist.</w:t>
      </w:r>
    </w:p>
    <w:p w14:paraId="1A5C945B" w14:textId="77777777" w:rsidR="007D1175" w:rsidRDefault="001B4D25" w:rsidP="00710675">
      <w:pPr>
        <w:pStyle w:val="BodyText"/>
        <w:spacing w:before="130"/>
        <w:rPr>
          <w:rFonts w:ascii="Times New Roman" w:hAnsi="Times New Roman"/>
          <w:sz w:val="20"/>
          <w:szCs w:val="20"/>
        </w:rPr>
      </w:pPr>
      <w:r w:rsidRPr="000E5F00">
        <w:rPr>
          <w:rFonts w:ascii="Times New Roman" w:eastAsia="Cambria" w:hAnsi="Times New Roman"/>
          <w:bCs/>
          <w:sz w:val="20"/>
          <w:szCs w:val="20"/>
        </w:rPr>
        <w:t xml:space="preserve">When the hearing test is completed by an </w:t>
      </w:r>
      <w:r w:rsidR="007F6835" w:rsidRPr="000E5F00">
        <w:rPr>
          <w:rFonts w:ascii="Times New Roman" w:eastAsia="Cambria" w:hAnsi="Times New Roman"/>
          <w:bCs/>
          <w:sz w:val="20"/>
          <w:szCs w:val="20"/>
        </w:rPr>
        <w:t>audiologist, th</w:t>
      </w:r>
      <w:r w:rsidR="00946802">
        <w:rPr>
          <w:rFonts w:ascii="Times New Roman" w:eastAsia="Cambria" w:hAnsi="Times New Roman"/>
          <w:bCs/>
          <w:sz w:val="20"/>
          <w:szCs w:val="20"/>
        </w:rPr>
        <w:t xml:space="preserve">e audiologist should </w:t>
      </w:r>
      <w:r w:rsidRPr="000E5F00">
        <w:rPr>
          <w:rFonts w:ascii="Times New Roman" w:eastAsia="Cambria" w:hAnsi="Times New Roman"/>
          <w:bCs/>
          <w:sz w:val="20"/>
          <w:szCs w:val="20"/>
        </w:rPr>
        <w:t xml:space="preserve">provide </w:t>
      </w:r>
      <w:r w:rsidR="00946802">
        <w:rPr>
          <w:rFonts w:ascii="Times New Roman" w:eastAsia="Cambria" w:hAnsi="Times New Roman"/>
          <w:bCs/>
          <w:sz w:val="20"/>
          <w:szCs w:val="20"/>
        </w:rPr>
        <w:t xml:space="preserve">the individual’s </w:t>
      </w:r>
      <w:r w:rsidRPr="000E5F00">
        <w:rPr>
          <w:rFonts w:ascii="Times New Roman" w:eastAsia="Cambria" w:hAnsi="Times New Roman"/>
          <w:bCs/>
          <w:sz w:val="20"/>
          <w:szCs w:val="20"/>
        </w:rPr>
        <w:t>name, telephone number, license number, and State issu</w:t>
      </w:r>
      <w:r w:rsidR="00946802">
        <w:rPr>
          <w:rFonts w:ascii="Times New Roman" w:eastAsia="Cambria" w:hAnsi="Times New Roman"/>
          <w:bCs/>
          <w:sz w:val="20"/>
          <w:szCs w:val="20"/>
        </w:rPr>
        <w:t>ing the license</w:t>
      </w:r>
      <w:r w:rsidRPr="000E5F00">
        <w:rPr>
          <w:rFonts w:ascii="Times New Roman" w:eastAsia="Cambria" w:hAnsi="Times New Roman"/>
          <w:bCs/>
          <w:sz w:val="20"/>
          <w:szCs w:val="20"/>
        </w:rPr>
        <w:t xml:space="preserve">, </w:t>
      </w:r>
      <w:r w:rsidR="007F6835" w:rsidRPr="000E5F00">
        <w:rPr>
          <w:rFonts w:ascii="Times New Roman" w:eastAsia="Cambria" w:hAnsi="Times New Roman"/>
          <w:bCs/>
          <w:sz w:val="20"/>
          <w:szCs w:val="20"/>
        </w:rPr>
        <w:t xml:space="preserve">and </w:t>
      </w:r>
      <w:r w:rsidR="00946802">
        <w:rPr>
          <w:rFonts w:ascii="Times New Roman" w:eastAsia="Cambria" w:hAnsi="Times New Roman"/>
          <w:bCs/>
          <w:sz w:val="20"/>
          <w:szCs w:val="20"/>
        </w:rPr>
        <w:t xml:space="preserve">date and </w:t>
      </w:r>
      <w:r w:rsidR="007F6835" w:rsidRPr="000E5F00">
        <w:rPr>
          <w:rFonts w:ascii="Times New Roman" w:eastAsia="Cambria" w:hAnsi="Times New Roman"/>
          <w:bCs/>
          <w:sz w:val="20"/>
          <w:szCs w:val="20"/>
        </w:rPr>
        <w:t>sign the</w:t>
      </w:r>
      <w:r w:rsidR="00710675">
        <w:rPr>
          <w:rFonts w:ascii="Times New Roman" w:eastAsia="Cambria" w:hAnsi="Times New Roman"/>
          <w:bCs/>
          <w:sz w:val="20"/>
          <w:szCs w:val="20"/>
        </w:rPr>
        <w:t xml:space="preserve"> audiology</w:t>
      </w:r>
      <w:r w:rsidR="007F6835" w:rsidRPr="000E5F00">
        <w:rPr>
          <w:rFonts w:ascii="Times New Roman" w:eastAsia="Cambria" w:hAnsi="Times New Roman"/>
          <w:bCs/>
          <w:sz w:val="20"/>
          <w:szCs w:val="20"/>
        </w:rPr>
        <w:t xml:space="preserve"> examination form. </w:t>
      </w:r>
      <w:r w:rsidR="00710675" w:rsidRPr="00710675">
        <w:rPr>
          <w:rFonts w:ascii="Times New Roman" w:hAnsi="Times New Roman"/>
          <w:sz w:val="20"/>
          <w:szCs w:val="20"/>
        </w:rPr>
        <w:t xml:space="preserve">The ME must attach the </w:t>
      </w:r>
      <w:r w:rsidR="00710675" w:rsidRPr="00AC3389">
        <w:rPr>
          <w:rFonts w:ascii="Times New Roman" w:eastAsia="Cambria" w:hAnsi="Times New Roman"/>
          <w:bCs/>
          <w:sz w:val="20"/>
          <w:szCs w:val="20"/>
        </w:rPr>
        <w:t xml:space="preserve">specialist </w:t>
      </w:r>
      <w:r w:rsidR="00710675">
        <w:rPr>
          <w:rFonts w:ascii="Times New Roman" w:eastAsia="Cambria" w:hAnsi="Times New Roman"/>
          <w:bCs/>
          <w:sz w:val="20"/>
          <w:szCs w:val="20"/>
        </w:rPr>
        <w:t xml:space="preserve">audiology </w:t>
      </w:r>
      <w:r w:rsidR="00710675" w:rsidRPr="00AC3389">
        <w:rPr>
          <w:rFonts w:ascii="Times New Roman" w:eastAsia="Cambria" w:hAnsi="Times New Roman"/>
          <w:bCs/>
          <w:sz w:val="20"/>
          <w:szCs w:val="20"/>
        </w:rPr>
        <w:t>report</w:t>
      </w:r>
      <w:r w:rsidR="00710675" w:rsidRPr="00710675">
        <w:rPr>
          <w:rFonts w:ascii="Times New Roman" w:hAnsi="Times New Roman"/>
          <w:sz w:val="20"/>
          <w:szCs w:val="20"/>
        </w:rPr>
        <w:t xml:space="preserve"> to the Medical Examination Report Form, MCSA-5875</w:t>
      </w:r>
      <w:r w:rsidR="00704A91">
        <w:rPr>
          <w:rFonts w:ascii="Times New Roman" w:hAnsi="Times New Roman"/>
          <w:sz w:val="20"/>
          <w:szCs w:val="20"/>
        </w:rPr>
        <w:t>,</w:t>
      </w:r>
      <w:r w:rsidR="00710675" w:rsidRPr="00710675">
        <w:rPr>
          <w:rFonts w:ascii="Times New Roman" w:hAnsi="Times New Roman"/>
          <w:sz w:val="20"/>
          <w:szCs w:val="20"/>
        </w:rPr>
        <w:t xml:space="preserve"> </w:t>
      </w:r>
      <w:r w:rsidR="00946802">
        <w:rPr>
          <w:rFonts w:ascii="Times New Roman" w:hAnsi="Times New Roman"/>
          <w:sz w:val="20"/>
          <w:szCs w:val="20"/>
        </w:rPr>
        <w:t xml:space="preserve">and write “see the attached documentation” in the vision test result section </w:t>
      </w:r>
      <w:r w:rsidR="00710675" w:rsidRPr="00710675">
        <w:rPr>
          <w:rFonts w:ascii="Times New Roman" w:hAnsi="Times New Roman"/>
          <w:sz w:val="20"/>
          <w:szCs w:val="20"/>
        </w:rPr>
        <w:t>or write the information on the Medical Examination Report Form, MCSA-5875</w:t>
      </w:r>
      <w:r w:rsidR="00177C3C">
        <w:rPr>
          <w:rFonts w:ascii="Times New Roman" w:hAnsi="Times New Roman"/>
          <w:sz w:val="20"/>
          <w:szCs w:val="20"/>
        </w:rPr>
        <w:t>, i</w:t>
      </w:r>
      <w:r w:rsidR="00710675" w:rsidRPr="00710675">
        <w:rPr>
          <w:rFonts w:ascii="Times New Roman" w:hAnsi="Times New Roman"/>
          <w:sz w:val="20"/>
          <w:szCs w:val="20"/>
        </w:rPr>
        <w:t xml:space="preserve">n the </w:t>
      </w:r>
      <w:r w:rsidR="00710675">
        <w:rPr>
          <w:rFonts w:ascii="Times New Roman" w:hAnsi="Times New Roman"/>
          <w:sz w:val="20"/>
          <w:szCs w:val="20"/>
        </w:rPr>
        <w:t>hearing</w:t>
      </w:r>
      <w:r w:rsidR="00710675" w:rsidRPr="00710675">
        <w:rPr>
          <w:rFonts w:ascii="Times New Roman" w:hAnsi="Times New Roman"/>
          <w:sz w:val="20"/>
          <w:szCs w:val="20"/>
        </w:rPr>
        <w:t xml:space="preserve"> test result section</w:t>
      </w:r>
      <w:r w:rsidR="00710675">
        <w:rPr>
          <w:rFonts w:ascii="Times New Roman" w:hAnsi="Times New Roman"/>
          <w:sz w:val="20"/>
          <w:szCs w:val="20"/>
        </w:rPr>
        <w:t xml:space="preserve">. </w:t>
      </w:r>
    </w:p>
    <w:p w14:paraId="6CB4379B" w14:textId="77777777" w:rsidR="007D1175" w:rsidRDefault="007D1175" w:rsidP="007D1175">
      <w:pPr>
        <w:pStyle w:val="BodyText"/>
        <w:rPr>
          <w:rFonts w:ascii="Times New Roman" w:eastAsia="Cambria" w:hAnsi="Times New Roman"/>
          <w:b/>
          <w:bCs/>
          <w:sz w:val="20"/>
          <w:szCs w:val="20"/>
        </w:rPr>
      </w:pPr>
    </w:p>
    <w:p w14:paraId="58C61943" w14:textId="77777777" w:rsidR="007D1175" w:rsidRPr="000E5F00" w:rsidRDefault="00212CC9" w:rsidP="00710675">
      <w:pPr>
        <w:pStyle w:val="BodyText"/>
        <w:spacing w:before="130"/>
        <w:rPr>
          <w:rFonts w:ascii="Times New Roman" w:eastAsia="Cambria" w:hAnsi="Times New Roman"/>
          <w:b/>
          <w:bCs/>
          <w:color w:val="1F3864" w:themeColor="accent1" w:themeShade="80"/>
          <w:sz w:val="24"/>
          <w:szCs w:val="24"/>
        </w:rPr>
      </w:pPr>
      <w:r>
        <w:rPr>
          <w:rFonts w:ascii="Times New Roman" w:eastAsia="Cambria" w:hAnsi="Times New Roman"/>
          <w:b/>
          <w:bCs/>
          <w:color w:val="1F3864" w:themeColor="accent1" w:themeShade="80"/>
          <w:sz w:val="24"/>
          <w:szCs w:val="24"/>
        </w:rPr>
        <w:t xml:space="preserve">The </w:t>
      </w:r>
      <w:r w:rsidR="007D1175" w:rsidRPr="000E5F00">
        <w:rPr>
          <w:rFonts w:ascii="Times New Roman" w:eastAsia="Cambria" w:hAnsi="Times New Roman"/>
          <w:b/>
          <w:bCs/>
          <w:color w:val="1F3864" w:themeColor="accent1" w:themeShade="80"/>
          <w:sz w:val="24"/>
          <w:szCs w:val="24"/>
        </w:rPr>
        <w:t xml:space="preserve">Physical Examination </w:t>
      </w:r>
    </w:p>
    <w:p w14:paraId="42C4052B" w14:textId="77777777" w:rsidR="00710675" w:rsidRDefault="00710675" w:rsidP="00710675">
      <w:pPr>
        <w:pStyle w:val="BodyText"/>
        <w:spacing w:before="130"/>
        <w:rPr>
          <w:rFonts w:ascii="Times New Roman" w:hAnsi="Times New Roman"/>
          <w:sz w:val="20"/>
          <w:szCs w:val="20"/>
        </w:rPr>
      </w:pPr>
      <w:r>
        <w:rPr>
          <w:rFonts w:ascii="Times New Roman" w:hAnsi="Times New Roman"/>
          <w:sz w:val="20"/>
          <w:szCs w:val="20"/>
        </w:rPr>
        <w:t>The driver meets the hearing qualification standard if:</w:t>
      </w:r>
    </w:p>
    <w:p w14:paraId="750716B0" w14:textId="77777777" w:rsidR="005C0CA9" w:rsidRDefault="00A06AB7" w:rsidP="00A06AB7">
      <w:pPr>
        <w:pStyle w:val="BodyText"/>
        <w:numPr>
          <w:ilvl w:val="0"/>
          <w:numId w:val="138"/>
        </w:numPr>
        <w:spacing w:before="130"/>
        <w:rPr>
          <w:rFonts w:ascii="Times New Roman" w:hAnsi="Times New Roman"/>
          <w:sz w:val="20"/>
          <w:szCs w:val="20"/>
        </w:rPr>
      </w:pPr>
      <w:r>
        <w:rPr>
          <w:rFonts w:ascii="Times New Roman" w:hAnsi="Times New Roman"/>
          <w:sz w:val="20"/>
          <w:szCs w:val="20"/>
        </w:rPr>
        <w:t xml:space="preserve">The driver first perceives a forced whispered voice in the better ear at not less than 5 feet with or without the use of a hearing aid, or </w:t>
      </w:r>
    </w:p>
    <w:p w14:paraId="2BFE5680" w14:textId="77777777" w:rsidR="00D332AC" w:rsidRPr="000E5F00" w:rsidRDefault="00D332AC" w:rsidP="00B41BB1">
      <w:pPr>
        <w:pStyle w:val="BodyText"/>
        <w:numPr>
          <w:ilvl w:val="1"/>
          <w:numId w:val="5"/>
        </w:numPr>
        <w:tabs>
          <w:tab w:val="left" w:pos="840"/>
        </w:tabs>
        <w:spacing w:before="132"/>
        <w:rPr>
          <w:rFonts w:ascii="Times New Roman" w:hAnsi="Times New Roman"/>
          <w:sz w:val="20"/>
          <w:szCs w:val="20"/>
        </w:rPr>
      </w:pPr>
      <w:r w:rsidRPr="000E5F00">
        <w:rPr>
          <w:rFonts w:ascii="Times New Roman" w:hAnsi="Times New Roman"/>
          <w:sz w:val="20"/>
          <w:szCs w:val="20"/>
        </w:rPr>
        <w:t>The driver has an average hearing loss (average of test results for 500 hertz (Hz), 1,000 Hz, and 2,000 Hz) in one ear at less than or equal to 40 dBs</w:t>
      </w:r>
      <w:r w:rsidR="0065773D">
        <w:rPr>
          <w:rFonts w:ascii="Times New Roman" w:hAnsi="Times New Roman"/>
          <w:sz w:val="20"/>
          <w:szCs w:val="20"/>
        </w:rPr>
        <w:t>.</w:t>
      </w:r>
    </w:p>
    <w:p w14:paraId="57492A04" w14:textId="77777777" w:rsidR="00D332AC" w:rsidRPr="000E5F00" w:rsidRDefault="00D332AC" w:rsidP="00232992">
      <w:pPr>
        <w:pStyle w:val="BodyText"/>
        <w:spacing w:before="125"/>
        <w:ind w:left="119" w:right="229"/>
        <w:rPr>
          <w:rFonts w:ascii="Times New Roman" w:hAnsi="Times New Roman"/>
          <w:sz w:val="20"/>
          <w:szCs w:val="20"/>
        </w:rPr>
      </w:pPr>
      <w:r w:rsidRPr="000E5F00">
        <w:rPr>
          <w:rFonts w:ascii="Times New Roman" w:hAnsi="Times New Roman"/>
          <w:sz w:val="20"/>
          <w:szCs w:val="20"/>
        </w:rPr>
        <w:t xml:space="preserve">The hearing requirement for an audiometric test is based on hearing loss only at the 500 Hz, 1,000 </w:t>
      </w:r>
      <w:r w:rsidR="00D568B1" w:rsidRPr="000E5F00">
        <w:rPr>
          <w:rFonts w:ascii="Times New Roman" w:hAnsi="Times New Roman"/>
          <w:sz w:val="20"/>
          <w:szCs w:val="20"/>
        </w:rPr>
        <w:t xml:space="preserve">Hz, </w:t>
      </w:r>
      <w:r w:rsidRPr="000E5F00">
        <w:rPr>
          <w:rFonts w:ascii="Times New Roman" w:hAnsi="Times New Roman"/>
          <w:sz w:val="20"/>
          <w:szCs w:val="20"/>
        </w:rPr>
        <w:t>and 2,000 Hz frequencies that are typical of normal conversation.</w:t>
      </w:r>
    </w:p>
    <w:p w14:paraId="2CDDBA2A" w14:textId="77777777" w:rsidR="00B26D0B" w:rsidRPr="000E5F00" w:rsidRDefault="00B26D0B" w:rsidP="00232992">
      <w:pPr>
        <w:spacing w:before="6"/>
        <w:rPr>
          <w:rFonts w:ascii="Times New Roman" w:eastAsia="Arial" w:hAnsi="Times New Roman"/>
          <w:sz w:val="20"/>
          <w:szCs w:val="20"/>
        </w:rPr>
      </w:pPr>
    </w:p>
    <w:p w14:paraId="513BA783" w14:textId="77777777" w:rsidR="00D332AC" w:rsidRPr="00B41BB1" w:rsidRDefault="00D332AC" w:rsidP="00A06AB7">
      <w:pPr>
        <w:pStyle w:val="Heading7"/>
        <w:numPr>
          <w:ilvl w:val="0"/>
          <w:numId w:val="138"/>
        </w:numPr>
        <w:tabs>
          <w:tab w:val="left" w:pos="600"/>
        </w:tabs>
        <w:rPr>
          <w:rFonts w:ascii="Times New Roman" w:hAnsi="Times New Roman"/>
          <w:b w:val="0"/>
          <w:bCs w:val="0"/>
          <w:sz w:val="20"/>
          <w:szCs w:val="20"/>
        </w:rPr>
      </w:pPr>
      <w:r w:rsidRPr="000E5F00">
        <w:rPr>
          <w:rFonts w:ascii="Times New Roman" w:hAnsi="Times New Roman"/>
          <w:b w:val="0"/>
          <w:sz w:val="20"/>
          <w:szCs w:val="20"/>
        </w:rPr>
        <w:t>Record hearing test results for each ear at 500 Hz, 1,000 Hz, and 2,000 Hz (ANSI standard)</w:t>
      </w:r>
      <w:r w:rsidRPr="00B41BB1">
        <w:rPr>
          <w:rFonts w:ascii="Times New Roman" w:hAnsi="Times New Roman"/>
          <w:b w:val="0"/>
          <w:sz w:val="20"/>
          <w:szCs w:val="20"/>
        </w:rPr>
        <w:t>.</w:t>
      </w:r>
    </w:p>
    <w:p w14:paraId="789626A7" w14:textId="77777777" w:rsidR="00D332AC" w:rsidRPr="00A06AB7" w:rsidRDefault="00D332AC" w:rsidP="00A06AB7">
      <w:pPr>
        <w:pStyle w:val="ListParagraph"/>
        <w:numPr>
          <w:ilvl w:val="0"/>
          <w:numId w:val="138"/>
        </w:numPr>
        <w:tabs>
          <w:tab w:val="left" w:pos="600"/>
        </w:tabs>
        <w:spacing w:before="7"/>
        <w:rPr>
          <w:rFonts w:ascii="Times New Roman" w:eastAsia="Arial" w:hAnsi="Times New Roman"/>
          <w:sz w:val="20"/>
          <w:szCs w:val="20"/>
        </w:rPr>
      </w:pPr>
      <w:r w:rsidRPr="00A06AB7">
        <w:rPr>
          <w:rFonts w:ascii="Times New Roman" w:hAnsi="Times New Roman"/>
          <w:sz w:val="20"/>
          <w:szCs w:val="20"/>
        </w:rPr>
        <w:t>Average the readings for each ear by adding the test results and dividing by 3.</w:t>
      </w:r>
    </w:p>
    <w:p w14:paraId="3355BB3F" w14:textId="77777777" w:rsidR="00D332AC" w:rsidRPr="00A06AB7" w:rsidRDefault="00D332AC" w:rsidP="00A06AB7">
      <w:pPr>
        <w:pStyle w:val="ListParagraph"/>
        <w:numPr>
          <w:ilvl w:val="0"/>
          <w:numId w:val="138"/>
        </w:numPr>
        <w:tabs>
          <w:tab w:val="left" w:pos="600"/>
        </w:tabs>
        <w:rPr>
          <w:rFonts w:ascii="Times New Roman" w:eastAsia="Arial" w:hAnsi="Times New Roman"/>
          <w:sz w:val="20"/>
          <w:szCs w:val="20"/>
        </w:rPr>
      </w:pPr>
      <w:r w:rsidRPr="00A06AB7">
        <w:rPr>
          <w:rFonts w:ascii="Times New Roman" w:hAnsi="Times New Roman"/>
          <w:sz w:val="20"/>
          <w:szCs w:val="20"/>
        </w:rPr>
        <w:t>To pass, one ear must show an average hearing loss that is less than or equal to 40 dBs.</w:t>
      </w:r>
    </w:p>
    <w:p w14:paraId="7AFD2CFC" w14:textId="77777777" w:rsidR="00D332AC" w:rsidRPr="000E5F00" w:rsidRDefault="00D332AC" w:rsidP="00F514F2">
      <w:pPr>
        <w:rPr>
          <w:rFonts w:ascii="Times New Roman" w:hAnsi="Times New Roman"/>
          <w:sz w:val="20"/>
          <w:szCs w:val="20"/>
        </w:rPr>
      </w:pPr>
    </w:p>
    <w:p w14:paraId="5DB3BC3A" w14:textId="77777777" w:rsidR="00D332AC" w:rsidRPr="000E5F00" w:rsidRDefault="00AA632B" w:rsidP="00F514F2">
      <w:pPr>
        <w:ind w:left="120"/>
        <w:rPr>
          <w:rFonts w:ascii="Times New Roman" w:eastAsia="Cambria" w:hAnsi="Times New Roman"/>
          <w:color w:val="000000"/>
          <w:sz w:val="20"/>
          <w:szCs w:val="20"/>
        </w:rPr>
      </w:pPr>
      <w:r w:rsidRPr="000E5F00">
        <w:rPr>
          <w:rFonts w:ascii="Times New Roman" w:hAnsi="Times New Roman"/>
          <w:noProof/>
          <w:color w:val="000000"/>
          <w:sz w:val="20"/>
          <w:szCs w:val="20"/>
        </w:rPr>
        <w:drawing>
          <wp:anchor distT="0" distB="0" distL="114300" distR="114300" simplePos="0" relativeHeight="251658752" behindDoc="0" locked="0" layoutInCell="1" allowOverlap="1" wp14:anchorId="66F3AA32" wp14:editId="2CD5385A">
            <wp:simplePos x="0" y="0"/>
            <wp:positionH relativeFrom="page">
              <wp:posOffset>5519420</wp:posOffset>
            </wp:positionH>
            <wp:positionV relativeFrom="paragraph">
              <wp:posOffset>-5080</wp:posOffset>
            </wp:positionV>
            <wp:extent cx="949325" cy="949325"/>
            <wp:effectExtent l="0" t="0" r="0" b="0"/>
            <wp:wrapNone/>
            <wp:docPr id="64" name="Picture 20" descr="Photo of someones 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hoto of someones ea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9325" cy="949325"/>
                    </a:xfrm>
                    <a:prstGeom prst="rect">
                      <a:avLst/>
                    </a:prstGeom>
                    <a:noFill/>
                    <a:ln>
                      <a:noFill/>
                    </a:ln>
                  </pic:spPr>
                </pic:pic>
              </a:graphicData>
            </a:graphic>
          </wp:anchor>
        </w:drawing>
      </w:r>
      <w:r w:rsidR="00D332AC" w:rsidRPr="000E5F00">
        <w:rPr>
          <w:rFonts w:ascii="Times New Roman" w:hAnsi="Times New Roman"/>
          <w:b/>
          <w:color w:val="000000"/>
          <w:sz w:val="20"/>
          <w:szCs w:val="20"/>
        </w:rPr>
        <w:t>Hearing aid and cochlear implant</w:t>
      </w:r>
      <w:r w:rsidR="00C96847">
        <w:rPr>
          <w:rFonts w:ascii="Times New Roman" w:hAnsi="Times New Roman"/>
          <w:b/>
          <w:color w:val="000000"/>
          <w:sz w:val="20"/>
          <w:szCs w:val="20"/>
        </w:rPr>
        <w:br/>
      </w:r>
    </w:p>
    <w:p w14:paraId="5348E080" w14:textId="77777777" w:rsidR="00D332AC" w:rsidRPr="000E5F00" w:rsidRDefault="00D332AC" w:rsidP="00F514F2">
      <w:pPr>
        <w:pStyle w:val="BodyText"/>
        <w:ind w:right="2644"/>
        <w:rPr>
          <w:rFonts w:ascii="Times New Roman" w:hAnsi="Times New Roman"/>
          <w:sz w:val="20"/>
          <w:szCs w:val="20"/>
        </w:rPr>
      </w:pPr>
      <w:r w:rsidRPr="000E5F00">
        <w:rPr>
          <w:rFonts w:ascii="Times New Roman" w:hAnsi="Times New Roman"/>
          <w:sz w:val="20"/>
          <w:szCs w:val="20"/>
        </w:rPr>
        <w:t xml:space="preserve">When a hearing aid is to be worn during audiometric testing, an audiologist </w:t>
      </w:r>
      <w:r w:rsidR="00D568B1" w:rsidRPr="000E5F00">
        <w:rPr>
          <w:rFonts w:ascii="Times New Roman" w:hAnsi="Times New Roman"/>
          <w:sz w:val="20"/>
          <w:szCs w:val="20"/>
        </w:rPr>
        <w:t xml:space="preserve">or </w:t>
      </w:r>
      <w:r w:rsidRPr="000E5F00">
        <w:rPr>
          <w:rFonts w:ascii="Times New Roman" w:hAnsi="Times New Roman"/>
          <w:sz w:val="20"/>
          <w:szCs w:val="20"/>
        </w:rPr>
        <w:t xml:space="preserve">hearing aid center should perform the test using appropriate </w:t>
      </w:r>
      <w:r w:rsidR="00D568B1" w:rsidRPr="000E5F00">
        <w:rPr>
          <w:rFonts w:ascii="Times New Roman" w:hAnsi="Times New Roman"/>
          <w:sz w:val="20"/>
          <w:szCs w:val="20"/>
        </w:rPr>
        <w:t xml:space="preserve">audiometric </w:t>
      </w:r>
      <w:r w:rsidRPr="000E5F00">
        <w:rPr>
          <w:rFonts w:ascii="Times New Roman" w:hAnsi="Times New Roman"/>
          <w:sz w:val="20"/>
          <w:szCs w:val="20"/>
        </w:rPr>
        <w:t>equipment. Cochlear implant is an acceptable option for meeting the deficiency as long as the driver can meet the standard.</w:t>
      </w:r>
    </w:p>
    <w:p w14:paraId="08BB40D3" w14:textId="6132EDB6" w:rsidR="007D1175" w:rsidRPr="000E5F00" w:rsidRDefault="007D1175" w:rsidP="007C14D7">
      <w:pPr>
        <w:pStyle w:val="Heading3"/>
        <w:ind w:left="0"/>
        <w:rPr>
          <w:rFonts w:ascii="Times New Roman" w:hAnsi="Times New Roman"/>
          <w:b w:val="0"/>
          <w:bCs w:val="0"/>
          <w:sz w:val="20"/>
          <w:szCs w:val="20"/>
        </w:rPr>
      </w:pPr>
    </w:p>
    <w:p w14:paraId="12B2901C" w14:textId="77777777" w:rsidR="007D1175" w:rsidRPr="00AC3389" w:rsidRDefault="007D1175" w:rsidP="007D1175">
      <w:pPr>
        <w:pStyle w:val="Heading4"/>
        <w:rPr>
          <w:rFonts w:ascii="Times New Roman" w:hAnsi="Times New Roman"/>
          <w:bCs w:val="0"/>
          <w:i w:val="0"/>
          <w:color w:val="1F497D"/>
        </w:rPr>
      </w:pPr>
      <w:r w:rsidRPr="00AC3389">
        <w:rPr>
          <w:rFonts w:ascii="Times New Roman" w:hAnsi="Times New Roman"/>
          <w:i w:val="0"/>
          <w:color w:val="1F497D"/>
        </w:rPr>
        <w:t xml:space="preserve">Federal </w:t>
      </w:r>
      <w:r>
        <w:rPr>
          <w:rFonts w:ascii="Times New Roman" w:hAnsi="Times New Roman"/>
          <w:i w:val="0"/>
          <w:color w:val="1F497D"/>
        </w:rPr>
        <w:t>Hearing</w:t>
      </w:r>
      <w:r w:rsidRPr="00AC3389">
        <w:rPr>
          <w:rFonts w:ascii="Times New Roman" w:hAnsi="Times New Roman"/>
          <w:i w:val="0"/>
          <w:color w:val="1F497D"/>
        </w:rPr>
        <w:t xml:space="preserve"> Exemption </w:t>
      </w:r>
    </w:p>
    <w:p w14:paraId="674F3126" w14:textId="77777777" w:rsidR="007D1175" w:rsidRPr="00AC3389" w:rsidRDefault="007D1175" w:rsidP="007D1175">
      <w:pPr>
        <w:rPr>
          <w:rFonts w:ascii="Times New Roman" w:eastAsia="Cambria" w:hAnsi="Times New Roman"/>
          <w:b/>
          <w:bCs/>
          <w:color w:val="4F81BD"/>
          <w:sz w:val="20"/>
          <w:szCs w:val="20"/>
        </w:rPr>
      </w:pPr>
    </w:p>
    <w:p w14:paraId="641D7ABC" w14:textId="4AC35F67" w:rsidR="007D1175" w:rsidRDefault="007D1175" w:rsidP="007D1175">
      <w:pPr>
        <w:pStyle w:val="BodyText"/>
        <w:ind w:left="100" w:right="330"/>
        <w:rPr>
          <w:rFonts w:ascii="Times New Roman" w:hAnsi="Times New Roman"/>
          <w:sz w:val="20"/>
          <w:szCs w:val="20"/>
        </w:rPr>
      </w:pPr>
      <w:r>
        <w:rPr>
          <w:rFonts w:ascii="Times New Roman" w:hAnsi="Times New Roman"/>
          <w:sz w:val="20"/>
          <w:szCs w:val="20"/>
        </w:rPr>
        <w:t>An individual may qualify for a Federal hearing exemption</w:t>
      </w:r>
      <w:r w:rsidR="00AD27D5">
        <w:rPr>
          <w:rFonts w:ascii="Times New Roman" w:hAnsi="Times New Roman"/>
          <w:sz w:val="20"/>
          <w:szCs w:val="20"/>
        </w:rPr>
        <w:t xml:space="preserve"> if the</w:t>
      </w:r>
      <w:r w:rsidR="00177C3C">
        <w:rPr>
          <w:rFonts w:ascii="Times New Roman" w:hAnsi="Times New Roman"/>
          <w:sz w:val="20"/>
          <w:szCs w:val="20"/>
        </w:rPr>
        <w:t xml:space="preserve"> </w:t>
      </w:r>
      <w:r w:rsidR="00A06AB7">
        <w:rPr>
          <w:rFonts w:ascii="Times New Roman" w:hAnsi="Times New Roman"/>
          <w:sz w:val="20"/>
          <w:szCs w:val="20"/>
        </w:rPr>
        <w:t xml:space="preserve">individual is </w:t>
      </w:r>
      <w:r w:rsidR="00AD27D5">
        <w:rPr>
          <w:rFonts w:ascii="Times New Roman" w:hAnsi="Times New Roman"/>
          <w:sz w:val="20"/>
          <w:szCs w:val="20"/>
        </w:rPr>
        <w:t>unable to meet the hearing standard.</w:t>
      </w:r>
      <w:r w:rsidRPr="004F6FB5">
        <w:rPr>
          <w:rFonts w:ascii="Times New Roman" w:hAnsi="Times New Roman"/>
          <w:sz w:val="20"/>
          <w:szCs w:val="20"/>
        </w:rPr>
        <w:t xml:space="preserve"> </w:t>
      </w:r>
      <w:r w:rsidR="00AD27D5">
        <w:rPr>
          <w:rFonts w:ascii="Times New Roman" w:hAnsi="Times New Roman"/>
          <w:sz w:val="20"/>
          <w:szCs w:val="20"/>
        </w:rPr>
        <w:t xml:space="preserve">It is the ME’s responsibility to determine the feasibility of passing the hearing standard with the use of </w:t>
      </w:r>
      <w:r w:rsidR="00A06AB7">
        <w:rPr>
          <w:rFonts w:ascii="Times New Roman" w:hAnsi="Times New Roman"/>
          <w:sz w:val="20"/>
          <w:szCs w:val="20"/>
        </w:rPr>
        <w:t xml:space="preserve">hearing aids, if possible. </w:t>
      </w:r>
      <w:r w:rsidR="00AD27D5">
        <w:rPr>
          <w:rFonts w:ascii="Times New Roman" w:hAnsi="Times New Roman"/>
          <w:sz w:val="20"/>
          <w:szCs w:val="20"/>
        </w:rPr>
        <w:t xml:space="preserve">In addition, </w:t>
      </w:r>
      <w:r w:rsidR="0065773D">
        <w:rPr>
          <w:rFonts w:ascii="Times New Roman" w:hAnsi="Times New Roman"/>
          <w:sz w:val="20"/>
          <w:szCs w:val="20"/>
        </w:rPr>
        <w:t xml:space="preserve">the </w:t>
      </w:r>
      <w:r>
        <w:rPr>
          <w:rFonts w:ascii="Times New Roman" w:hAnsi="Times New Roman"/>
          <w:sz w:val="20"/>
          <w:szCs w:val="20"/>
        </w:rPr>
        <w:t xml:space="preserve">ME </w:t>
      </w:r>
      <w:r w:rsidRPr="00AC3389">
        <w:rPr>
          <w:rFonts w:ascii="Times New Roman" w:hAnsi="Times New Roman"/>
          <w:sz w:val="20"/>
          <w:szCs w:val="20"/>
        </w:rPr>
        <w:t xml:space="preserve">should complete the </w:t>
      </w:r>
      <w:r>
        <w:rPr>
          <w:rFonts w:ascii="Times New Roman" w:hAnsi="Times New Roman"/>
          <w:sz w:val="20"/>
          <w:szCs w:val="20"/>
        </w:rPr>
        <w:t>physical qualification</w:t>
      </w:r>
      <w:r w:rsidRPr="00AC3389">
        <w:rPr>
          <w:rFonts w:ascii="Times New Roman" w:hAnsi="Times New Roman"/>
          <w:sz w:val="20"/>
          <w:szCs w:val="20"/>
        </w:rPr>
        <w:t xml:space="preserve"> examination of the driver and determine if the driver </w:t>
      </w:r>
      <w:r>
        <w:rPr>
          <w:rFonts w:ascii="Times New Roman" w:hAnsi="Times New Roman"/>
          <w:sz w:val="20"/>
          <w:szCs w:val="20"/>
        </w:rPr>
        <w:t>meets the other physical qualification standards</w:t>
      </w:r>
      <w:r w:rsidRPr="00AC3389">
        <w:rPr>
          <w:rFonts w:ascii="Times New Roman" w:hAnsi="Times New Roman"/>
          <w:sz w:val="20"/>
          <w:szCs w:val="20"/>
        </w:rPr>
        <w:t>.</w:t>
      </w:r>
      <w:r>
        <w:rPr>
          <w:rFonts w:ascii="Times New Roman" w:hAnsi="Times New Roman"/>
          <w:sz w:val="20"/>
          <w:szCs w:val="20"/>
        </w:rPr>
        <w:t xml:space="preserve"> </w:t>
      </w:r>
      <w:r w:rsidRPr="00AC3389">
        <w:rPr>
          <w:rFonts w:ascii="Times New Roman" w:hAnsi="Times New Roman"/>
          <w:sz w:val="20"/>
          <w:szCs w:val="20"/>
        </w:rPr>
        <w:t xml:space="preserve">The driver who </w:t>
      </w:r>
      <w:r>
        <w:rPr>
          <w:rFonts w:ascii="Times New Roman" w:hAnsi="Times New Roman"/>
          <w:sz w:val="20"/>
          <w:szCs w:val="20"/>
        </w:rPr>
        <w:t>meets the other physical qualification standards</w:t>
      </w:r>
      <w:r w:rsidR="00AD27D5">
        <w:rPr>
          <w:rFonts w:ascii="Times New Roman" w:hAnsi="Times New Roman"/>
          <w:sz w:val="20"/>
          <w:szCs w:val="20"/>
        </w:rPr>
        <w:t xml:space="preserve">, </w:t>
      </w:r>
      <w:r w:rsidR="00A06AB7">
        <w:rPr>
          <w:rFonts w:ascii="Times New Roman" w:hAnsi="Times New Roman"/>
          <w:sz w:val="20"/>
          <w:szCs w:val="20"/>
        </w:rPr>
        <w:t>but</w:t>
      </w:r>
      <w:r w:rsidR="00AD27D5">
        <w:rPr>
          <w:rFonts w:ascii="Times New Roman" w:hAnsi="Times New Roman"/>
          <w:sz w:val="20"/>
          <w:szCs w:val="20"/>
        </w:rPr>
        <w:t xml:space="preserve"> does not meet the hearing standard,</w:t>
      </w:r>
      <w:r w:rsidRPr="00AC3389">
        <w:rPr>
          <w:rFonts w:ascii="Times New Roman" w:hAnsi="Times New Roman"/>
          <w:sz w:val="20"/>
          <w:szCs w:val="20"/>
        </w:rPr>
        <w:t xml:space="preserve"> may apply for a Federal </w:t>
      </w:r>
      <w:r w:rsidR="00AD27D5">
        <w:rPr>
          <w:rFonts w:ascii="Times New Roman" w:hAnsi="Times New Roman"/>
          <w:sz w:val="20"/>
          <w:szCs w:val="20"/>
        </w:rPr>
        <w:t>hearing</w:t>
      </w:r>
      <w:r w:rsidRPr="00AC3389">
        <w:rPr>
          <w:rFonts w:ascii="Times New Roman" w:hAnsi="Times New Roman"/>
          <w:sz w:val="20"/>
          <w:szCs w:val="20"/>
        </w:rPr>
        <w:t xml:space="preserve"> exemption.</w:t>
      </w:r>
      <w:r>
        <w:rPr>
          <w:rFonts w:ascii="Times New Roman" w:hAnsi="Times New Roman"/>
          <w:sz w:val="20"/>
          <w:szCs w:val="20"/>
        </w:rPr>
        <w:t xml:space="preserve"> </w:t>
      </w:r>
      <w:r w:rsidR="00212CC9">
        <w:rPr>
          <w:rFonts w:ascii="Times New Roman" w:hAnsi="Times New Roman"/>
          <w:sz w:val="20"/>
          <w:szCs w:val="20"/>
        </w:rPr>
        <w:t>Additional information about hearing exemptions and the application process is in the Medical Variance section of this handbook.</w:t>
      </w:r>
    </w:p>
    <w:p w14:paraId="442FD88C" w14:textId="6480D969" w:rsidR="001E5738" w:rsidRPr="00AC3389" w:rsidRDefault="001E5738" w:rsidP="007D1175">
      <w:pPr>
        <w:pStyle w:val="BodyText"/>
        <w:ind w:left="100" w:right="330"/>
        <w:rPr>
          <w:rFonts w:ascii="Times New Roman" w:hAnsi="Times New Roman"/>
          <w:sz w:val="20"/>
          <w:szCs w:val="20"/>
        </w:rPr>
      </w:pPr>
      <w:r>
        <w:rPr>
          <w:rFonts w:ascii="Times New Roman" w:hAnsi="Times New Roman"/>
          <w:sz w:val="20"/>
          <w:szCs w:val="20"/>
        </w:rPr>
        <w:t>_________________________________________________________________________________________</w:t>
      </w:r>
      <w:r w:rsidR="00AD7CFD" w:rsidRPr="0050643C">
        <w:rPr>
          <w:rFonts w:ascii="Times New Roman" w:hAnsi="Times New Roman"/>
          <w:sz w:val="20"/>
          <w:szCs w:val="20"/>
          <w:highlight w:val="darkBlue"/>
        </w:rPr>
        <w:t>_________________________________________________________________________________________</w:t>
      </w:r>
    </w:p>
    <w:p w14:paraId="59FA68C5" w14:textId="77777777" w:rsidR="00BD2794" w:rsidRDefault="00BD2794" w:rsidP="005539D5">
      <w:pPr>
        <w:pStyle w:val="Heading3"/>
        <w:ind w:left="0"/>
        <w:rPr>
          <w:rFonts w:ascii="Times New Roman" w:hAnsi="Times New Roman"/>
          <w:color w:val="1F497D"/>
          <w:sz w:val="24"/>
          <w:szCs w:val="24"/>
        </w:rPr>
      </w:pPr>
      <w:bookmarkStart w:id="45" w:name="_Toc2759687"/>
    </w:p>
    <w:p w14:paraId="76922BAC" w14:textId="77777777" w:rsidR="00720632" w:rsidRPr="000E5F00" w:rsidRDefault="00C96847" w:rsidP="007A329B">
      <w:pPr>
        <w:pStyle w:val="Heading3"/>
        <w:rPr>
          <w:rFonts w:ascii="Times New Roman" w:hAnsi="Times New Roman"/>
          <w:color w:val="1F497D"/>
          <w:sz w:val="24"/>
          <w:szCs w:val="24"/>
        </w:rPr>
      </w:pPr>
      <w:r>
        <w:rPr>
          <w:rFonts w:ascii="Times New Roman" w:hAnsi="Times New Roman"/>
          <w:color w:val="1F497D"/>
          <w:sz w:val="24"/>
          <w:szCs w:val="24"/>
        </w:rPr>
        <w:t xml:space="preserve">High </w:t>
      </w:r>
      <w:r w:rsidR="00720632" w:rsidRPr="000E5F00">
        <w:rPr>
          <w:rFonts w:ascii="Times New Roman" w:hAnsi="Times New Roman"/>
          <w:color w:val="1F497D"/>
          <w:sz w:val="24"/>
          <w:szCs w:val="24"/>
        </w:rPr>
        <w:t>Blood Pressure</w:t>
      </w:r>
      <w:r>
        <w:rPr>
          <w:rFonts w:ascii="Times New Roman" w:hAnsi="Times New Roman"/>
          <w:color w:val="1F497D"/>
          <w:sz w:val="24"/>
          <w:szCs w:val="24"/>
        </w:rPr>
        <w:t xml:space="preserve"> </w:t>
      </w:r>
      <w:r w:rsidR="00805E36">
        <w:rPr>
          <w:rFonts w:ascii="Times New Roman" w:hAnsi="Times New Roman"/>
          <w:color w:val="1F497D"/>
          <w:sz w:val="24"/>
          <w:szCs w:val="24"/>
        </w:rPr>
        <w:t xml:space="preserve">Regulation - </w:t>
      </w:r>
      <w:r w:rsidR="00181142" w:rsidRPr="000E5F00">
        <w:rPr>
          <w:rFonts w:ascii="Times New Roman" w:hAnsi="Times New Roman"/>
          <w:color w:val="1F497D"/>
          <w:sz w:val="24"/>
          <w:szCs w:val="24"/>
        </w:rPr>
        <w:t>49 CFR 391.41(b)</w:t>
      </w:r>
      <w:r w:rsidR="008847E5" w:rsidRPr="000E5F00">
        <w:rPr>
          <w:rFonts w:ascii="Times New Roman" w:hAnsi="Times New Roman"/>
          <w:color w:val="1F497D"/>
          <w:sz w:val="24"/>
          <w:szCs w:val="24"/>
        </w:rPr>
        <w:t>(6)</w:t>
      </w:r>
      <w:bookmarkEnd w:id="45"/>
    </w:p>
    <w:p w14:paraId="60A26B14" w14:textId="77777777" w:rsidR="00605D7B" w:rsidRPr="000E5F00" w:rsidRDefault="00605D7B" w:rsidP="007A329B">
      <w:pPr>
        <w:pStyle w:val="Heading3"/>
        <w:rPr>
          <w:rFonts w:ascii="Times New Roman" w:hAnsi="Times New Roman"/>
          <w:color w:val="1F497D"/>
          <w:sz w:val="24"/>
          <w:szCs w:val="24"/>
        </w:rPr>
      </w:pPr>
    </w:p>
    <w:p w14:paraId="51F2D95F" w14:textId="77777777" w:rsidR="005B1F1B" w:rsidRDefault="0073375C" w:rsidP="007A329B">
      <w:pPr>
        <w:pStyle w:val="Heading3"/>
        <w:rPr>
          <w:rFonts w:ascii="Times New Roman" w:hAnsi="Times New Roman"/>
          <w:b w:val="0"/>
          <w:sz w:val="20"/>
          <w:szCs w:val="20"/>
        </w:rPr>
      </w:pPr>
      <w:r w:rsidRPr="000E5F00">
        <w:rPr>
          <w:rFonts w:ascii="Times New Roman" w:hAnsi="Times New Roman"/>
          <w:sz w:val="20"/>
          <w:szCs w:val="20"/>
        </w:rPr>
        <w:t>Regulation</w:t>
      </w:r>
      <w:r w:rsidRPr="000E5F00">
        <w:rPr>
          <w:rFonts w:ascii="Times New Roman" w:hAnsi="Times New Roman"/>
          <w:b w:val="0"/>
          <w:sz w:val="24"/>
          <w:szCs w:val="24"/>
        </w:rPr>
        <w:t xml:space="preserve">: </w:t>
      </w:r>
      <w:r w:rsidR="00C96847">
        <w:rPr>
          <w:rFonts w:ascii="Times New Roman" w:hAnsi="Times New Roman"/>
          <w:b w:val="0"/>
          <w:sz w:val="24"/>
          <w:szCs w:val="24"/>
        </w:rPr>
        <w:t xml:space="preserve"> </w:t>
      </w:r>
      <w:r w:rsidRPr="000E5F00">
        <w:rPr>
          <w:rFonts w:ascii="Times New Roman" w:hAnsi="Times New Roman"/>
          <w:b w:val="0"/>
          <w:sz w:val="20"/>
          <w:szCs w:val="20"/>
        </w:rPr>
        <w:t>“A person is physically qualified to drive a commerc</w:t>
      </w:r>
      <w:r w:rsidR="00805E36">
        <w:rPr>
          <w:rFonts w:ascii="Times New Roman" w:hAnsi="Times New Roman"/>
          <w:b w:val="0"/>
          <w:sz w:val="20"/>
          <w:szCs w:val="20"/>
        </w:rPr>
        <w:t>ial motor vehicle if that person-</w:t>
      </w:r>
      <w:r w:rsidR="00C96847">
        <w:rPr>
          <w:rFonts w:ascii="Times New Roman" w:hAnsi="Times New Roman"/>
          <w:b w:val="0"/>
          <w:sz w:val="20"/>
          <w:szCs w:val="20"/>
        </w:rPr>
        <w:t xml:space="preserve"> </w:t>
      </w:r>
    </w:p>
    <w:p w14:paraId="6C89FC0F" w14:textId="77777777" w:rsidR="00A44DCE" w:rsidRPr="000E5F00" w:rsidRDefault="00A44DCE" w:rsidP="007A329B">
      <w:pPr>
        <w:pStyle w:val="Heading3"/>
        <w:rPr>
          <w:rFonts w:ascii="Times New Roman" w:hAnsi="Times New Roman"/>
          <w:b w:val="0"/>
          <w:sz w:val="20"/>
          <w:szCs w:val="20"/>
        </w:rPr>
      </w:pPr>
    </w:p>
    <w:p w14:paraId="0497B088" w14:textId="77777777" w:rsidR="0073375C" w:rsidRPr="000E5F00" w:rsidRDefault="0073375C" w:rsidP="007A329B">
      <w:pPr>
        <w:pStyle w:val="Heading3"/>
        <w:rPr>
          <w:rFonts w:ascii="Times New Roman" w:hAnsi="Times New Roman"/>
          <w:b w:val="0"/>
          <w:sz w:val="20"/>
          <w:szCs w:val="20"/>
        </w:rPr>
      </w:pPr>
      <w:r w:rsidRPr="000E5F00">
        <w:rPr>
          <w:rFonts w:ascii="Times New Roman" w:hAnsi="Times New Roman"/>
          <w:b w:val="0"/>
          <w:sz w:val="20"/>
          <w:szCs w:val="20"/>
        </w:rPr>
        <w:t xml:space="preserve">Has no current clinical diagnosis of high blood pressure likely to interfere with </w:t>
      </w:r>
      <w:r w:rsidR="00805E36">
        <w:rPr>
          <w:rFonts w:ascii="Times New Roman" w:hAnsi="Times New Roman"/>
          <w:b w:val="0"/>
          <w:sz w:val="20"/>
          <w:szCs w:val="20"/>
        </w:rPr>
        <w:t>his/her</w:t>
      </w:r>
      <w:r w:rsidRPr="000E5F00">
        <w:rPr>
          <w:rFonts w:ascii="Times New Roman" w:hAnsi="Times New Roman"/>
          <w:b w:val="0"/>
          <w:sz w:val="20"/>
          <w:szCs w:val="20"/>
        </w:rPr>
        <w:t xml:space="preserve"> ability to operate a </w:t>
      </w:r>
      <w:r w:rsidR="00805E36">
        <w:rPr>
          <w:rFonts w:ascii="Times New Roman" w:hAnsi="Times New Roman"/>
          <w:b w:val="0"/>
          <w:sz w:val="20"/>
          <w:szCs w:val="20"/>
        </w:rPr>
        <w:t>commercial motor vehicle</w:t>
      </w:r>
      <w:r w:rsidRPr="000E5F00">
        <w:rPr>
          <w:rFonts w:ascii="Times New Roman" w:hAnsi="Times New Roman"/>
          <w:b w:val="0"/>
          <w:sz w:val="20"/>
          <w:szCs w:val="20"/>
        </w:rPr>
        <w:t xml:space="preserve"> safely</w:t>
      </w:r>
      <w:r w:rsidR="00F514F2" w:rsidRPr="000E5F00">
        <w:rPr>
          <w:rFonts w:ascii="Times New Roman" w:hAnsi="Times New Roman"/>
          <w:b w:val="0"/>
          <w:sz w:val="20"/>
          <w:szCs w:val="20"/>
        </w:rPr>
        <w:t>.</w:t>
      </w:r>
      <w:r w:rsidRPr="000E5F00">
        <w:rPr>
          <w:rFonts w:ascii="Times New Roman" w:hAnsi="Times New Roman"/>
          <w:b w:val="0"/>
          <w:sz w:val="20"/>
          <w:szCs w:val="20"/>
        </w:rPr>
        <w:t>”</w:t>
      </w:r>
    </w:p>
    <w:p w14:paraId="4A5C063B" w14:textId="77777777" w:rsidR="00D865A7" w:rsidRPr="000E5F00" w:rsidRDefault="00D865A7" w:rsidP="00D865A7">
      <w:pPr>
        <w:pStyle w:val="Heading3"/>
        <w:rPr>
          <w:rFonts w:ascii="Times New Roman" w:hAnsi="Times New Roman"/>
          <w:b w:val="0"/>
          <w:sz w:val="20"/>
          <w:szCs w:val="20"/>
        </w:rPr>
      </w:pPr>
    </w:p>
    <w:p w14:paraId="4767E172" w14:textId="77777777" w:rsidR="00D865A7" w:rsidRPr="000E5F00" w:rsidRDefault="00D865A7" w:rsidP="00D865A7">
      <w:pPr>
        <w:pStyle w:val="Heading3"/>
        <w:rPr>
          <w:rFonts w:ascii="Times New Roman" w:hAnsi="Times New Roman"/>
          <w:bCs w:val="0"/>
          <w:sz w:val="20"/>
          <w:szCs w:val="20"/>
        </w:rPr>
      </w:pPr>
      <w:r w:rsidRPr="000E5F00">
        <w:rPr>
          <w:rFonts w:ascii="Times New Roman" w:hAnsi="Times New Roman"/>
          <w:bCs w:val="0"/>
          <w:sz w:val="20"/>
          <w:szCs w:val="20"/>
        </w:rPr>
        <w:t xml:space="preserve">The </w:t>
      </w:r>
      <w:r w:rsidR="00805E36">
        <w:rPr>
          <w:rFonts w:ascii="Times New Roman" w:hAnsi="Times New Roman"/>
          <w:bCs w:val="0"/>
          <w:sz w:val="20"/>
          <w:szCs w:val="20"/>
        </w:rPr>
        <w:t xml:space="preserve">Medical </w:t>
      </w:r>
      <w:r w:rsidRPr="000E5F00">
        <w:rPr>
          <w:rFonts w:ascii="Times New Roman" w:hAnsi="Times New Roman"/>
          <w:bCs w:val="0"/>
          <w:sz w:val="20"/>
          <w:szCs w:val="20"/>
        </w:rPr>
        <w:t>Advisory Criteria for 49 CFR 391.41(b)(6) states:</w:t>
      </w:r>
      <w:r w:rsidR="00C96847">
        <w:rPr>
          <w:rFonts w:ascii="Times New Roman" w:hAnsi="Times New Roman"/>
          <w:bCs w:val="0"/>
          <w:sz w:val="20"/>
          <w:szCs w:val="20"/>
        </w:rPr>
        <w:br/>
      </w:r>
    </w:p>
    <w:p w14:paraId="7740AE59" w14:textId="77777777" w:rsidR="00D865A7" w:rsidRPr="000E5F00" w:rsidRDefault="00D865A7" w:rsidP="00805E36">
      <w:pPr>
        <w:pStyle w:val="Heading3"/>
        <w:rPr>
          <w:rFonts w:ascii="Times New Roman" w:hAnsi="Times New Roman"/>
          <w:b w:val="0"/>
          <w:bCs w:val="0"/>
          <w:sz w:val="20"/>
          <w:szCs w:val="20"/>
        </w:rPr>
      </w:pPr>
      <w:r w:rsidRPr="000E5F00">
        <w:rPr>
          <w:rFonts w:ascii="Times New Roman" w:hAnsi="Times New Roman"/>
          <w:b w:val="0"/>
          <w:bCs w:val="0"/>
          <w:sz w:val="20"/>
          <w:szCs w:val="20"/>
        </w:rPr>
        <w:t xml:space="preserve">A person is physically qualified to drive a </w:t>
      </w:r>
      <w:r w:rsidR="00C96847">
        <w:rPr>
          <w:rFonts w:ascii="Times New Roman" w:hAnsi="Times New Roman"/>
          <w:b w:val="0"/>
          <w:bCs w:val="0"/>
          <w:sz w:val="20"/>
          <w:szCs w:val="20"/>
        </w:rPr>
        <w:t>CMV</w:t>
      </w:r>
      <w:r w:rsidRPr="000E5F00">
        <w:rPr>
          <w:rFonts w:ascii="Times New Roman" w:hAnsi="Times New Roman"/>
          <w:b w:val="0"/>
          <w:bCs w:val="0"/>
          <w:sz w:val="20"/>
          <w:szCs w:val="20"/>
        </w:rPr>
        <w:t xml:space="preserve"> if that person:</w:t>
      </w:r>
      <w:r w:rsidR="00C96847">
        <w:rPr>
          <w:rFonts w:ascii="Times New Roman" w:hAnsi="Times New Roman"/>
          <w:b w:val="0"/>
          <w:bCs w:val="0"/>
          <w:sz w:val="20"/>
          <w:szCs w:val="20"/>
        </w:rPr>
        <w:t xml:space="preserve"> </w:t>
      </w:r>
      <w:r w:rsidRPr="000E5F00">
        <w:rPr>
          <w:rFonts w:ascii="Times New Roman" w:hAnsi="Times New Roman"/>
          <w:b w:val="0"/>
          <w:bCs w:val="0"/>
          <w:sz w:val="20"/>
          <w:szCs w:val="20"/>
        </w:rPr>
        <w:t xml:space="preserve"> Has no current c</w:t>
      </w:r>
      <w:r w:rsidR="00805E36">
        <w:rPr>
          <w:rFonts w:ascii="Times New Roman" w:hAnsi="Times New Roman"/>
          <w:b w:val="0"/>
          <w:bCs w:val="0"/>
          <w:sz w:val="20"/>
          <w:szCs w:val="20"/>
        </w:rPr>
        <w:t xml:space="preserve">linical diagnosis of high blood </w:t>
      </w:r>
      <w:r w:rsidRPr="000E5F00">
        <w:rPr>
          <w:rFonts w:ascii="Times New Roman" w:hAnsi="Times New Roman"/>
          <w:b w:val="0"/>
          <w:bCs w:val="0"/>
          <w:sz w:val="20"/>
          <w:szCs w:val="20"/>
        </w:rPr>
        <w:t xml:space="preserve">pressure likely to interfere with ability to operate a </w:t>
      </w:r>
      <w:r w:rsidR="00C96847">
        <w:rPr>
          <w:rFonts w:ascii="Times New Roman" w:hAnsi="Times New Roman"/>
          <w:b w:val="0"/>
          <w:bCs w:val="0"/>
          <w:sz w:val="20"/>
          <w:szCs w:val="20"/>
        </w:rPr>
        <w:t>CMV</w:t>
      </w:r>
      <w:r w:rsidRPr="000E5F00">
        <w:rPr>
          <w:rFonts w:ascii="Times New Roman" w:hAnsi="Times New Roman"/>
          <w:b w:val="0"/>
          <w:bCs w:val="0"/>
          <w:sz w:val="20"/>
          <w:szCs w:val="20"/>
        </w:rPr>
        <w:t xml:space="preserve"> safely. </w:t>
      </w:r>
    </w:p>
    <w:p w14:paraId="076D87AB" w14:textId="77777777" w:rsidR="00D865A7" w:rsidRPr="000E5F00" w:rsidRDefault="00D865A7" w:rsidP="00D865A7">
      <w:pPr>
        <w:pStyle w:val="Heading3"/>
        <w:rPr>
          <w:rFonts w:ascii="Times New Roman" w:hAnsi="Times New Roman"/>
          <w:b w:val="0"/>
          <w:bCs w:val="0"/>
          <w:sz w:val="20"/>
          <w:szCs w:val="20"/>
        </w:rPr>
      </w:pPr>
    </w:p>
    <w:p w14:paraId="0FFA5E00" w14:textId="77777777" w:rsidR="00D865A7" w:rsidRPr="000E5F00" w:rsidRDefault="00D865A7" w:rsidP="00D865A7">
      <w:pPr>
        <w:pStyle w:val="Heading3"/>
        <w:rPr>
          <w:rFonts w:ascii="Times New Roman" w:hAnsi="Times New Roman"/>
          <w:b w:val="0"/>
          <w:bCs w:val="0"/>
          <w:sz w:val="20"/>
          <w:szCs w:val="20"/>
        </w:rPr>
      </w:pPr>
      <w:r w:rsidRPr="000E5F00">
        <w:rPr>
          <w:rFonts w:ascii="Times New Roman" w:hAnsi="Times New Roman"/>
          <w:b w:val="0"/>
          <w:bCs w:val="0"/>
          <w:sz w:val="20"/>
          <w:szCs w:val="20"/>
        </w:rPr>
        <w:t>Hypertension alone is unlikely to cause sudden collapse; however, the likelihood increases when target organ damage, particularly cerebral vascular disease, is present.</w:t>
      </w:r>
      <w:r w:rsidR="00C96847">
        <w:rPr>
          <w:rFonts w:ascii="Times New Roman" w:hAnsi="Times New Roman"/>
          <w:b w:val="0"/>
          <w:bCs w:val="0"/>
          <w:sz w:val="20"/>
          <w:szCs w:val="20"/>
        </w:rPr>
        <w:t xml:space="preserve"> </w:t>
      </w:r>
      <w:r w:rsidRPr="000E5F00">
        <w:rPr>
          <w:rFonts w:ascii="Times New Roman" w:hAnsi="Times New Roman"/>
          <w:b w:val="0"/>
          <w:bCs w:val="0"/>
          <w:sz w:val="20"/>
          <w:szCs w:val="20"/>
        </w:rPr>
        <w:t xml:space="preserve"> This regulatory criteria is based on the </w:t>
      </w:r>
      <w:r w:rsidR="00C96847">
        <w:rPr>
          <w:rFonts w:ascii="Times New Roman" w:hAnsi="Times New Roman"/>
          <w:b w:val="0"/>
          <w:bCs w:val="0"/>
          <w:sz w:val="20"/>
          <w:szCs w:val="20"/>
        </w:rPr>
        <w:t>FMCSA</w:t>
      </w:r>
      <w:r w:rsidRPr="000E5F00">
        <w:rPr>
          <w:rFonts w:ascii="Times New Roman" w:hAnsi="Times New Roman"/>
          <w:b w:val="0"/>
          <w:bCs w:val="0"/>
          <w:sz w:val="20"/>
          <w:szCs w:val="20"/>
        </w:rPr>
        <w:t xml:space="preserve">'s Cardiovascular Advisory Guidelines for the Examination of </w:t>
      </w:r>
      <w:r w:rsidR="00C96847">
        <w:rPr>
          <w:rFonts w:ascii="Times New Roman" w:hAnsi="Times New Roman"/>
          <w:b w:val="0"/>
          <w:bCs w:val="0"/>
          <w:sz w:val="20"/>
          <w:szCs w:val="20"/>
        </w:rPr>
        <w:t>CMV</w:t>
      </w:r>
      <w:r w:rsidRPr="000E5F00">
        <w:rPr>
          <w:rFonts w:ascii="Times New Roman" w:hAnsi="Times New Roman"/>
          <w:b w:val="0"/>
          <w:bCs w:val="0"/>
          <w:sz w:val="20"/>
          <w:szCs w:val="20"/>
        </w:rPr>
        <w:t xml:space="preserve"> Drivers, which used the Sixth Report of the Joint National Committee on Detection, Evaluation, and Treatment of High Blood Pressure (1997). </w:t>
      </w:r>
    </w:p>
    <w:p w14:paraId="12F4E64B" w14:textId="77777777" w:rsidR="00D865A7" w:rsidRPr="000E5F00" w:rsidRDefault="00D865A7" w:rsidP="00D865A7">
      <w:pPr>
        <w:pStyle w:val="Heading3"/>
        <w:rPr>
          <w:rFonts w:ascii="Times New Roman" w:hAnsi="Times New Roman"/>
          <w:b w:val="0"/>
          <w:bCs w:val="0"/>
          <w:sz w:val="20"/>
          <w:szCs w:val="20"/>
        </w:rPr>
      </w:pPr>
    </w:p>
    <w:p w14:paraId="583378E0" w14:textId="77777777" w:rsidR="00D865A7" w:rsidRPr="000E5F00" w:rsidRDefault="00D865A7" w:rsidP="00D865A7">
      <w:pPr>
        <w:pStyle w:val="Heading3"/>
        <w:rPr>
          <w:rFonts w:ascii="Times New Roman" w:hAnsi="Times New Roman"/>
          <w:b w:val="0"/>
          <w:bCs w:val="0"/>
          <w:sz w:val="20"/>
          <w:szCs w:val="20"/>
        </w:rPr>
      </w:pPr>
      <w:r w:rsidRPr="000E5F00">
        <w:rPr>
          <w:rFonts w:ascii="Times New Roman" w:hAnsi="Times New Roman"/>
          <w:b w:val="0"/>
          <w:bCs w:val="0"/>
          <w:sz w:val="20"/>
          <w:szCs w:val="20"/>
        </w:rPr>
        <w:t xml:space="preserve">Stage 1 hypertension corresponds to a systolic blood pressure of 140-159 mmHg and/or a diastolic blood pressure of 90-99 mmHg. The driver with a blood pressure in this range is at low risk for hypertension-related acute incapacitation and may be medically certified to drive for a one-year period. Certification examinations should be done annually thereafter and should be at or less than 140/90. If less than 160/100, certification may be extended one time for 3 months. </w:t>
      </w:r>
    </w:p>
    <w:p w14:paraId="49B11AF7" w14:textId="77777777" w:rsidR="00D865A7" w:rsidRPr="000E5F00" w:rsidRDefault="00D865A7" w:rsidP="00D865A7">
      <w:pPr>
        <w:pStyle w:val="Heading3"/>
        <w:rPr>
          <w:rFonts w:ascii="Times New Roman" w:hAnsi="Times New Roman"/>
          <w:b w:val="0"/>
          <w:bCs w:val="0"/>
          <w:sz w:val="20"/>
          <w:szCs w:val="20"/>
        </w:rPr>
      </w:pPr>
    </w:p>
    <w:p w14:paraId="2A645DA8" w14:textId="77777777" w:rsidR="00D865A7" w:rsidRPr="000E5F00" w:rsidRDefault="00D865A7" w:rsidP="00D865A7">
      <w:pPr>
        <w:pStyle w:val="Heading3"/>
        <w:rPr>
          <w:rFonts w:ascii="Times New Roman" w:hAnsi="Times New Roman"/>
          <w:b w:val="0"/>
          <w:bCs w:val="0"/>
          <w:sz w:val="20"/>
          <w:szCs w:val="20"/>
        </w:rPr>
      </w:pPr>
      <w:r w:rsidRPr="000E5F00">
        <w:rPr>
          <w:rFonts w:ascii="Times New Roman" w:hAnsi="Times New Roman"/>
          <w:b w:val="0"/>
          <w:bCs w:val="0"/>
          <w:sz w:val="20"/>
          <w:szCs w:val="20"/>
        </w:rPr>
        <w:t xml:space="preserve">A blood pressure of 160-179 systolic and/or 100-109 diastolic is considered Stage 2 hypertension, and the driver is not necessarily unqualified during evaluation and institution of treatment. The driver is given a one-time certification of three months to reduce his or her blood pressure to less than or equal to 140/90. A blood pressure in this range is an absolute indication for anti-hypertensive drug therapy. Provided treatment is well tolerated and the driver demonstrates a blood pressure value of 140/90 or less, he or she may be certified for one year from date of the initial exam. The driver is certified annually thereafter. </w:t>
      </w:r>
    </w:p>
    <w:p w14:paraId="6769CD65" w14:textId="77777777" w:rsidR="00D865A7" w:rsidRPr="000E5F00" w:rsidRDefault="00D865A7" w:rsidP="00D865A7">
      <w:pPr>
        <w:pStyle w:val="Heading3"/>
        <w:rPr>
          <w:rFonts w:ascii="Times New Roman" w:hAnsi="Times New Roman"/>
          <w:b w:val="0"/>
          <w:bCs w:val="0"/>
          <w:sz w:val="20"/>
          <w:szCs w:val="20"/>
        </w:rPr>
      </w:pPr>
    </w:p>
    <w:p w14:paraId="60F993F3" w14:textId="77777777" w:rsidR="00D865A7" w:rsidRPr="000E5F00" w:rsidRDefault="00D865A7" w:rsidP="00D865A7">
      <w:pPr>
        <w:pStyle w:val="Heading3"/>
        <w:rPr>
          <w:rFonts w:ascii="Times New Roman" w:hAnsi="Times New Roman"/>
          <w:b w:val="0"/>
          <w:bCs w:val="0"/>
          <w:sz w:val="20"/>
          <w:szCs w:val="20"/>
        </w:rPr>
      </w:pPr>
      <w:r w:rsidRPr="000E5F00">
        <w:rPr>
          <w:rFonts w:ascii="Times New Roman" w:hAnsi="Times New Roman"/>
          <w:b w:val="0"/>
          <w:bCs w:val="0"/>
          <w:sz w:val="20"/>
          <w:szCs w:val="20"/>
        </w:rPr>
        <w:t xml:space="preserve">A blood pressure at or greater than 180 (systolic) and 110 (diastolic) is considered Stage 3, high risk for an acute blood pressure-related event. The driver may not be qualified, even temporarily, until reduced to 140/90 or less and treatment is well tolerated. The driver may be certified for 6 months and biannually (every 6 months) thereafter if at recheck blood pressure is 140/90 or less. </w:t>
      </w:r>
    </w:p>
    <w:p w14:paraId="61ADBF92" w14:textId="77777777" w:rsidR="00D865A7" w:rsidRPr="000E5F00" w:rsidRDefault="00D865A7" w:rsidP="00D865A7">
      <w:pPr>
        <w:pStyle w:val="Heading3"/>
        <w:rPr>
          <w:rFonts w:ascii="Times New Roman" w:hAnsi="Times New Roman"/>
          <w:b w:val="0"/>
          <w:bCs w:val="0"/>
          <w:sz w:val="20"/>
          <w:szCs w:val="20"/>
        </w:rPr>
      </w:pPr>
    </w:p>
    <w:p w14:paraId="619B2C43" w14:textId="77777777" w:rsidR="00D865A7" w:rsidRPr="000E5F00" w:rsidRDefault="00D865A7" w:rsidP="00D865A7">
      <w:pPr>
        <w:pStyle w:val="Heading3"/>
        <w:rPr>
          <w:rFonts w:ascii="Times New Roman" w:hAnsi="Times New Roman"/>
          <w:b w:val="0"/>
          <w:bCs w:val="0"/>
          <w:sz w:val="20"/>
          <w:szCs w:val="20"/>
        </w:rPr>
      </w:pPr>
      <w:r w:rsidRPr="000E5F00">
        <w:rPr>
          <w:rFonts w:ascii="Times New Roman" w:hAnsi="Times New Roman"/>
          <w:b w:val="0"/>
          <w:bCs w:val="0"/>
          <w:sz w:val="20"/>
          <w:szCs w:val="20"/>
        </w:rPr>
        <w:t xml:space="preserve">Annual certification is recommended if the </w:t>
      </w:r>
      <w:r w:rsidR="00C96847">
        <w:rPr>
          <w:rFonts w:ascii="Times New Roman" w:hAnsi="Times New Roman"/>
          <w:b w:val="0"/>
          <w:bCs w:val="0"/>
          <w:sz w:val="20"/>
          <w:szCs w:val="20"/>
        </w:rPr>
        <w:t>ME</w:t>
      </w:r>
      <w:r w:rsidRPr="000E5F00">
        <w:rPr>
          <w:rFonts w:ascii="Times New Roman" w:hAnsi="Times New Roman"/>
          <w:b w:val="0"/>
          <w:bCs w:val="0"/>
          <w:sz w:val="20"/>
          <w:szCs w:val="20"/>
        </w:rPr>
        <w:t xml:space="preserve"> does not know the severity of hypertension prior to treatment. An elevated blood pressure finding should be confirmed by at least two subsequent measurements on different days. </w:t>
      </w:r>
    </w:p>
    <w:p w14:paraId="18FDF995" w14:textId="77777777" w:rsidR="00D865A7" w:rsidRPr="000E5F00" w:rsidRDefault="00D865A7" w:rsidP="00D865A7">
      <w:pPr>
        <w:pStyle w:val="Heading3"/>
        <w:rPr>
          <w:rFonts w:ascii="Times New Roman" w:hAnsi="Times New Roman"/>
          <w:b w:val="0"/>
          <w:bCs w:val="0"/>
          <w:sz w:val="20"/>
          <w:szCs w:val="20"/>
        </w:rPr>
      </w:pPr>
    </w:p>
    <w:p w14:paraId="625C8A8A" w14:textId="77777777" w:rsidR="00D865A7" w:rsidRPr="000E5F00" w:rsidRDefault="00D865A7" w:rsidP="00D865A7">
      <w:pPr>
        <w:pStyle w:val="Heading3"/>
        <w:rPr>
          <w:rFonts w:ascii="Times New Roman" w:hAnsi="Times New Roman"/>
          <w:b w:val="0"/>
          <w:bCs w:val="0"/>
          <w:sz w:val="20"/>
          <w:szCs w:val="20"/>
        </w:rPr>
      </w:pPr>
      <w:r w:rsidRPr="000E5F00">
        <w:rPr>
          <w:rFonts w:ascii="Times New Roman" w:hAnsi="Times New Roman"/>
          <w:b w:val="0"/>
          <w:bCs w:val="0"/>
          <w:sz w:val="20"/>
          <w:szCs w:val="20"/>
        </w:rPr>
        <w:t>Treatment includes non</w:t>
      </w:r>
      <w:r w:rsidR="00805E36">
        <w:rPr>
          <w:rFonts w:ascii="Times New Roman" w:hAnsi="Times New Roman"/>
          <w:b w:val="0"/>
          <w:bCs w:val="0"/>
          <w:sz w:val="20"/>
          <w:szCs w:val="20"/>
        </w:rPr>
        <w:t>-</w:t>
      </w:r>
      <w:r w:rsidRPr="000E5F00">
        <w:rPr>
          <w:rFonts w:ascii="Times New Roman" w:hAnsi="Times New Roman"/>
          <w:b w:val="0"/>
          <w:bCs w:val="0"/>
          <w:sz w:val="20"/>
          <w:szCs w:val="20"/>
        </w:rPr>
        <w:t xml:space="preserve">pharmacologic and pharmacologic modalities as well as counseling to reduce other risk factors. Most antihypertensive medications also have side effects, the importance of which must be judged on an individual basis. Individuals </w:t>
      </w:r>
      <w:r w:rsidR="00805E36">
        <w:rPr>
          <w:rFonts w:ascii="Times New Roman" w:hAnsi="Times New Roman"/>
          <w:b w:val="0"/>
          <w:bCs w:val="0"/>
          <w:sz w:val="20"/>
          <w:szCs w:val="20"/>
        </w:rPr>
        <w:t>should</w:t>
      </w:r>
      <w:r w:rsidRPr="000E5F00">
        <w:rPr>
          <w:rFonts w:ascii="Times New Roman" w:hAnsi="Times New Roman"/>
          <w:b w:val="0"/>
          <w:bCs w:val="0"/>
          <w:sz w:val="20"/>
          <w:szCs w:val="20"/>
        </w:rPr>
        <w:t xml:space="preserve"> be alerted to the hazards of these medications while driving. Side effects of somnolence or syncope are particularly undesirable in commercial motor vehicle drivers. </w:t>
      </w:r>
    </w:p>
    <w:p w14:paraId="133BBFEE" w14:textId="77777777" w:rsidR="00D865A7" w:rsidRPr="000E5F00" w:rsidRDefault="00D865A7" w:rsidP="00D865A7">
      <w:pPr>
        <w:pStyle w:val="Heading3"/>
        <w:rPr>
          <w:rFonts w:ascii="Times New Roman" w:hAnsi="Times New Roman"/>
          <w:b w:val="0"/>
          <w:bCs w:val="0"/>
          <w:sz w:val="20"/>
          <w:szCs w:val="20"/>
        </w:rPr>
      </w:pPr>
    </w:p>
    <w:p w14:paraId="763EC13C" w14:textId="77777777" w:rsidR="00D865A7" w:rsidRPr="000E5F00" w:rsidRDefault="00D865A7" w:rsidP="00D865A7">
      <w:pPr>
        <w:pStyle w:val="Heading3"/>
        <w:rPr>
          <w:rFonts w:ascii="Times New Roman" w:hAnsi="Times New Roman"/>
          <w:b w:val="0"/>
          <w:bCs w:val="0"/>
          <w:sz w:val="20"/>
          <w:szCs w:val="20"/>
        </w:rPr>
      </w:pPr>
      <w:r w:rsidRPr="000E5F00">
        <w:rPr>
          <w:rFonts w:ascii="Times New Roman" w:hAnsi="Times New Roman"/>
          <w:b w:val="0"/>
          <w:bCs w:val="0"/>
          <w:sz w:val="20"/>
          <w:szCs w:val="20"/>
        </w:rPr>
        <w:t>Secondary hypertension is based on the above stages. Evaluation is warranted if patient is persistently hypertensive on maximal or near-maximal doses of 2-3 pharmacologic agents. Some causes of secondary hypertension may be amenable to surgical intervention or specific pharmacologic disease.</w:t>
      </w:r>
    </w:p>
    <w:p w14:paraId="60880857" w14:textId="77777777" w:rsidR="005809B2" w:rsidRDefault="005809B2" w:rsidP="0073375C">
      <w:pPr>
        <w:pStyle w:val="Heading5"/>
        <w:ind w:left="0"/>
        <w:rPr>
          <w:rFonts w:ascii="Times New Roman" w:hAnsi="Times New Roman"/>
          <w:b w:val="0"/>
          <w:bCs w:val="0"/>
          <w:sz w:val="20"/>
          <w:szCs w:val="20"/>
        </w:rPr>
      </w:pPr>
    </w:p>
    <w:p w14:paraId="5DB4E106" w14:textId="77777777" w:rsidR="006B4AF7" w:rsidRPr="009807A4" w:rsidRDefault="009807A4" w:rsidP="0073375C">
      <w:pPr>
        <w:pStyle w:val="Heading5"/>
        <w:ind w:left="0"/>
        <w:rPr>
          <w:rFonts w:ascii="Times New Roman" w:hAnsi="Times New Roman"/>
          <w:bCs w:val="0"/>
          <w:color w:val="002060"/>
          <w:sz w:val="24"/>
          <w:szCs w:val="24"/>
        </w:rPr>
      </w:pPr>
      <w:r>
        <w:rPr>
          <w:rFonts w:ascii="Times New Roman" w:hAnsi="Times New Roman"/>
          <w:bCs w:val="0"/>
          <w:color w:val="002060"/>
          <w:sz w:val="24"/>
          <w:szCs w:val="24"/>
        </w:rPr>
        <w:t>Other Guidance</w:t>
      </w:r>
    </w:p>
    <w:p w14:paraId="7F2980D6" w14:textId="77777777" w:rsidR="006B4AF7" w:rsidRPr="000E5F00" w:rsidRDefault="006B4AF7" w:rsidP="0073375C">
      <w:pPr>
        <w:pStyle w:val="Heading5"/>
        <w:ind w:left="0"/>
        <w:rPr>
          <w:rFonts w:ascii="Times New Roman" w:hAnsi="Times New Roman"/>
          <w:b w:val="0"/>
          <w:bCs w:val="0"/>
          <w:sz w:val="20"/>
          <w:szCs w:val="20"/>
        </w:rPr>
      </w:pPr>
    </w:p>
    <w:p w14:paraId="764093E4" w14:textId="77777777" w:rsidR="00720632" w:rsidRPr="000E5F00" w:rsidRDefault="00720632" w:rsidP="00106A41">
      <w:pPr>
        <w:pStyle w:val="Heading6"/>
        <w:rPr>
          <w:rFonts w:ascii="Times New Roman" w:hAnsi="Times New Roman"/>
          <w:b w:val="0"/>
          <w:bCs w:val="0"/>
          <w:i w:val="0"/>
          <w:sz w:val="20"/>
          <w:szCs w:val="20"/>
        </w:rPr>
      </w:pPr>
      <w:r w:rsidRPr="000E5F00">
        <w:rPr>
          <w:rFonts w:ascii="Times New Roman" w:hAnsi="Times New Roman"/>
          <w:i w:val="0"/>
          <w:sz w:val="20"/>
          <w:szCs w:val="20"/>
        </w:rPr>
        <w:t>Blood Pressure (BP)</w:t>
      </w:r>
    </w:p>
    <w:p w14:paraId="26767F4D" w14:textId="77777777" w:rsidR="00994D91" w:rsidRPr="000E5F00" w:rsidRDefault="00994D91" w:rsidP="00106A41">
      <w:pPr>
        <w:rPr>
          <w:rFonts w:ascii="Times New Roman" w:eastAsia="Cambria" w:hAnsi="Times New Roman"/>
          <w:b/>
          <w:bCs/>
          <w:sz w:val="20"/>
          <w:szCs w:val="20"/>
        </w:rPr>
      </w:pPr>
    </w:p>
    <w:p w14:paraId="2AFE6EFC" w14:textId="77777777" w:rsidR="00720632" w:rsidRPr="000E5F00" w:rsidRDefault="00720632" w:rsidP="00106A41">
      <w:pPr>
        <w:pStyle w:val="BodyText"/>
        <w:numPr>
          <w:ilvl w:val="0"/>
          <w:numId w:val="2"/>
        </w:numPr>
        <w:tabs>
          <w:tab w:val="left" w:pos="840"/>
        </w:tabs>
        <w:ind w:right="463"/>
        <w:rPr>
          <w:rFonts w:ascii="Times New Roman" w:hAnsi="Times New Roman"/>
          <w:sz w:val="20"/>
          <w:szCs w:val="20"/>
        </w:rPr>
      </w:pPr>
      <w:r w:rsidRPr="000E5F00">
        <w:rPr>
          <w:rFonts w:ascii="Times New Roman" w:hAnsi="Times New Roman"/>
          <w:sz w:val="20"/>
          <w:szCs w:val="20"/>
        </w:rPr>
        <w:t xml:space="preserve">BP readings taken during the driver physical </w:t>
      </w:r>
      <w:r w:rsidR="0055076C">
        <w:rPr>
          <w:rFonts w:ascii="Times New Roman" w:hAnsi="Times New Roman"/>
          <w:sz w:val="20"/>
          <w:szCs w:val="20"/>
        </w:rPr>
        <w:t>should</w:t>
      </w:r>
      <w:r w:rsidR="0055076C" w:rsidRPr="000E5F00">
        <w:rPr>
          <w:rFonts w:ascii="Times New Roman" w:hAnsi="Times New Roman"/>
          <w:sz w:val="20"/>
          <w:szCs w:val="20"/>
        </w:rPr>
        <w:t xml:space="preserve"> </w:t>
      </w:r>
      <w:r w:rsidRPr="000E5F00">
        <w:rPr>
          <w:rFonts w:ascii="Times New Roman" w:hAnsi="Times New Roman"/>
          <w:sz w:val="20"/>
          <w:szCs w:val="20"/>
        </w:rPr>
        <w:t>be used for</w:t>
      </w:r>
      <w:r w:rsidR="00A42A67" w:rsidRPr="000E5F00">
        <w:rPr>
          <w:rFonts w:ascii="Times New Roman" w:hAnsi="Times New Roman"/>
          <w:sz w:val="20"/>
          <w:szCs w:val="20"/>
        </w:rPr>
        <w:t xml:space="preserve"> </w:t>
      </w:r>
      <w:r w:rsidR="001F4612" w:rsidRPr="000E5F00">
        <w:rPr>
          <w:rFonts w:ascii="Times New Roman" w:hAnsi="Times New Roman"/>
          <w:sz w:val="20"/>
          <w:szCs w:val="20"/>
        </w:rPr>
        <w:t>certification decisions</w:t>
      </w:r>
      <w:r w:rsidR="0065773D">
        <w:rPr>
          <w:rFonts w:ascii="Times New Roman" w:hAnsi="Times New Roman"/>
          <w:sz w:val="20"/>
          <w:szCs w:val="20"/>
        </w:rPr>
        <w:t>.</w:t>
      </w:r>
    </w:p>
    <w:p w14:paraId="7DF4945B" w14:textId="77777777" w:rsidR="00720632" w:rsidRPr="000E5F00" w:rsidRDefault="00720632" w:rsidP="00106A41">
      <w:pPr>
        <w:pStyle w:val="BodyText"/>
        <w:numPr>
          <w:ilvl w:val="0"/>
          <w:numId w:val="2"/>
        </w:numPr>
        <w:tabs>
          <w:tab w:val="left" w:pos="840"/>
        </w:tabs>
        <w:ind w:right="440"/>
        <w:rPr>
          <w:rFonts w:ascii="Times New Roman" w:hAnsi="Times New Roman"/>
          <w:sz w:val="20"/>
          <w:szCs w:val="20"/>
        </w:rPr>
      </w:pPr>
      <w:r w:rsidRPr="000E5F00">
        <w:rPr>
          <w:rFonts w:ascii="Times New Roman" w:hAnsi="Times New Roman"/>
          <w:sz w:val="20"/>
          <w:szCs w:val="20"/>
        </w:rPr>
        <w:t xml:space="preserve">BP greater than 139/89 </w:t>
      </w:r>
      <w:r w:rsidR="00DB46F7">
        <w:rPr>
          <w:rFonts w:ascii="Times New Roman" w:hAnsi="Times New Roman"/>
          <w:sz w:val="20"/>
          <w:szCs w:val="20"/>
        </w:rPr>
        <w:t>should</w:t>
      </w:r>
      <w:r w:rsidR="00DB46F7" w:rsidRPr="000E5F00">
        <w:rPr>
          <w:rFonts w:ascii="Times New Roman" w:hAnsi="Times New Roman"/>
          <w:sz w:val="20"/>
          <w:szCs w:val="20"/>
        </w:rPr>
        <w:t xml:space="preserve"> </w:t>
      </w:r>
      <w:r w:rsidRPr="000E5F00">
        <w:rPr>
          <w:rFonts w:ascii="Times New Roman" w:hAnsi="Times New Roman"/>
          <w:sz w:val="20"/>
          <w:szCs w:val="20"/>
        </w:rPr>
        <w:t xml:space="preserve">be confirmed with a second measurement taken later during </w:t>
      </w:r>
      <w:r w:rsidR="00D568B1" w:rsidRPr="000E5F00">
        <w:rPr>
          <w:rFonts w:ascii="Times New Roman" w:hAnsi="Times New Roman"/>
          <w:sz w:val="20"/>
          <w:szCs w:val="20"/>
        </w:rPr>
        <w:t xml:space="preserve">the </w:t>
      </w:r>
      <w:r w:rsidR="001F4612" w:rsidRPr="000E5F00">
        <w:rPr>
          <w:rFonts w:ascii="Times New Roman" w:hAnsi="Times New Roman"/>
          <w:sz w:val="20"/>
          <w:szCs w:val="20"/>
        </w:rPr>
        <w:t>examination</w:t>
      </w:r>
      <w:r w:rsidR="0065773D">
        <w:rPr>
          <w:rFonts w:ascii="Times New Roman" w:hAnsi="Times New Roman"/>
          <w:sz w:val="20"/>
          <w:szCs w:val="20"/>
        </w:rPr>
        <w:t>.</w:t>
      </w:r>
    </w:p>
    <w:p w14:paraId="2AEC6CF5" w14:textId="77777777" w:rsidR="00720632" w:rsidRPr="000E5F00" w:rsidRDefault="00720632" w:rsidP="00106A41">
      <w:pPr>
        <w:pStyle w:val="BodyText"/>
        <w:numPr>
          <w:ilvl w:val="0"/>
          <w:numId w:val="2"/>
        </w:numPr>
        <w:tabs>
          <w:tab w:val="left" w:pos="840"/>
        </w:tabs>
        <w:ind w:left="839"/>
        <w:rPr>
          <w:rFonts w:ascii="Times New Roman" w:hAnsi="Times New Roman"/>
          <w:sz w:val="20"/>
          <w:szCs w:val="20"/>
        </w:rPr>
      </w:pPr>
      <w:r w:rsidRPr="000E5F00">
        <w:rPr>
          <w:rFonts w:ascii="Times New Roman" w:hAnsi="Times New Roman"/>
          <w:sz w:val="20"/>
          <w:szCs w:val="20"/>
        </w:rPr>
        <w:lastRenderedPageBreak/>
        <w:t>Record additional BP measurement</w:t>
      </w:r>
      <w:r w:rsidR="00805E36">
        <w:rPr>
          <w:rFonts w:ascii="Times New Roman" w:hAnsi="Times New Roman"/>
          <w:sz w:val="20"/>
          <w:szCs w:val="20"/>
        </w:rPr>
        <w:t xml:space="preserve">s in the “Second reading” space or </w:t>
      </w:r>
      <w:r w:rsidRPr="000E5F00">
        <w:rPr>
          <w:rFonts w:ascii="Times New Roman" w:hAnsi="Times New Roman"/>
          <w:sz w:val="20"/>
          <w:szCs w:val="20"/>
        </w:rPr>
        <w:t xml:space="preserve">in your comments on the Medical Examination </w:t>
      </w:r>
      <w:r w:rsidR="00C96847">
        <w:rPr>
          <w:rFonts w:ascii="Times New Roman" w:hAnsi="Times New Roman"/>
          <w:sz w:val="20"/>
          <w:szCs w:val="20"/>
        </w:rPr>
        <w:t>Report Form, MCSA-5875</w:t>
      </w:r>
      <w:r w:rsidRPr="000E5F00">
        <w:rPr>
          <w:rFonts w:ascii="Times New Roman" w:hAnsi="Times New Roman"/>
          <w:sz w:val="20"/>
          <w:szCs w:val="20"/>
        </w:rPr>
        <w:t>.</w:t>
      </w:r>
    </w:p>
    <w:p w14:paraId="4B1CBD42" w14:textId="77777777" w:rsidR="00720632" w:rsidRPr="00805E36" w:rsidRDefault="0073375C" w:rsidP="00106A41">
      <w:pPr>
        <w:pStyle w:val="BodyText"/>
        <w:numPr>
          <w:ilvl w:val="0"/>
          <w:numId w:val="2"/>
        </w:numPr>
        <w:tabs>
          <w:tab w:val="left" w:pos="840"/>
        </w:tabs>
        <w:ind w:left="839"/>
        <w:rPr>
          <w:rFonts w:ascii="Times New Roman" w:hAnsi="Times New Roman"/>
          <w:sz w:val="20"/>
          <w:szCs w:val="20"/>
        </w:rPr>
      </w:pPr>
      <w:r w:rsidRPr="00805E36">
        <w:rPr>
          <w:rFonts w:ascii="Times New Roman" w:hAnsi="Times New Roman"/>
          <w:sz w:val="20"/>
          <w:szCs w:val="20"/>
        </w:rPr>
        <w:t xml:space="preserve">The driver may be certified for </w:t>
      </w:r>
      <w:r w:rsidR="00C96847" w:rsidRPr="00805E36">
        <w:rPr>
          <w:rFonts w:ascii="Times New Roman" w:hAnsi="Times New Roman"/>
          <w:sz w:val="20"/>
          <w:szCs w:val="20"/>
        </w:rPr>
        <w:t xml:space="preserve">up to </w:t>
      </w:r>
      <w:r w:rsidRPr="00805E36">
        <w:rPr>
          <w:rFonts w:ascii="Times New Roman" w:hAnsi="Times New Roman"/>
          <w:sz w:val="20"/>
          <w:szCs w:val="20"/>
        </w:rPr>
        <w:t xml:space="preserve">2 years if </w:t>
      </w:r>
      <w:r w:rsidR="00805E36" w:rsidRPr="00805E36">
        <w:rPr>
          <w:rFonts w:ascii="Times New Roman" w:hAnsi="Times New Roman"/>
          <w:sz w:val="20"/>
          <w:szCs w:val="20"/>
        </w:rPr>
        <w:t xml:space="preserve">the driver’s </w:t>
      </w:r>
      <w:r w:rsidRPr="00805E36">
        <w:rPr>
          <w:rFonts w:ascii="Times New Roman" w:hAnsi="Times New Roman"/>
          <w:sz w:val="20"/>
          <w:szCs w:val="20"/>
        </w:rPr>
        <w:t xml:space="preserve">hypertension has resolved without blood pressure medications </w:t>
      </w:r>
      <w:r w:rsidR="00805E36" w:rsidRPr="00805E36">
        <w:rPr>
          <w:rFonts w:ascii="Times New Roman" w:hAnsi="Times New Roman"/>
          <w:sz w:val="20"/>
          <w:szCs w:val="20"/>
        </w:rPr>
        <w:t>according to documentation from the treating clinician</w:t>
      </w:r>
    </w:p>
    <w:p w14:paraId="2895670B" w14:textId="77777777" w:rsidR="00720632" w:rsidRPr="000E5F00" w:rsidRDefault="00720632" w:rsidP="00106A41">
      <w:pPr>
        <w:pStyle w:val="Heading6"/>
        <w:rPr>
          <w:rFonts w:ascii="Times New Roman" w:hAnsi="Times New Roman"/>
          <w:b w:val="0"/>
          <w:bCs w:val="0"/>
          <w:i w:val="0"/>
          <w:sz w:val="20"/>
          <w:szCs w:val="20"/>
        </w:rPr>
      </w:pPr>
      <w:r w:rsidRPr="000E5F00">
        <w:rPr>
          <w:rFonts w:ascii="Times New Roman" w:hAnsi="Times New Roman"/>
          <w:i w:val="0"/>
          <w:sz w:val="20"/>
          <w:szCs w:val="20"/>
        </w:rPr>
        <w:t>Pulse</w:t>
      </w:r>
      <w:r w:rsidR="00C96847">
        <w:rPr>
          <w:rFonts w:ascii="Times New Roman" w:hAnsi="Times New Roman"/>
          <w:i w:val="0"/>
          <w:sz w:val="20"/>
          <w:szCs w:val="20"/>
        </w:rPr>
        <w:br/>
      </w:r>
    </w:p>
    <w:p w14:paraId="069ED137" w14:textId="77777777" w:rsidR="00720632" w:rsidRPr="000E5F00" w:rsidRDefault="00720632" w:rsidP="00106A41">
      <w:pPr>
        <w:pStyle w:val="BodyText"/>
        <w:numPr>
          <w:ilvl w:val="0"/>
          <w:numId w:val="2"/>
        </w:numPr>
        <w:tabs>
          <w:tab w:val="left" w:pos="840"/>
        </w:tabs>
        <w:ind w:left="839" w:hanging="359"/>
        <w:rPr>
          <w:rFonts w:ascii="Times New Roman" w:hAnsi="Times New Roman"/>
          <w:sz w:val="20"/>
          <w:szCs w:val="20"/>
        </w:rPr>
      </w:pPr>
      <w:r w:rsidRPr="000E5F00">
        <w:rPr>
          <w:rFonts w:ascii="Times New Roman" w:hAnsi="Times New Roman"/>
          <w:sz w:val="20"/>
          <w:szCs w:val="20"/>
        </w:rPr>
        <w:t>Document pulse rhythm by marking the “Regular” or “Irregular” box</w:t>
      </w:r>
      <w:r w:rsidR="0065773D">
        <w:rPr>
          <w:rFonts w:ascii="Times New Roman" w:hAnsi="Times New Roman"/>
          <w:sz w:val="20"/>
          <w:szCs w:val="20"/>
        </w:rPr>
        <w:t>.</w:t>
      </w:r>
    </w:p>
    <w:p w14:paraId="15CCD1A5" w14:textId="77777777" w:rsidR="00016043" w:rsidRPr="00212CC9" w:rsidRDefault="001F4612" w:rsidP="005539D5">
      <w:pPr>
        <w:pStyle w:val="BodyText"/>
        <w:numPr>
          <w:ilvl w:val="0"/>
          <w:numId w:val="2"/>
        </w:numPr>
        <w:tabs>
          <w:tab w:val="left" w:pos="840"/>
        </w:tabs>
        <w:ind w:left="839" w:hanging="359"/>
        <w:rPr>
          <w:rFonts w:ascii="Times New Roman" w:hAnsi="Times New Roman"/>
          <w:sz w:val="20"/>
          <w:szCs w:val="20"/>
        </w:rPr>
      </w:pPr>
      <w:r w:rsidRPr="000E5F00">
        <w:rPr>
          <w:rFonts w:ascii="Times New Roman" w:hAnsi="Times New Roman"/>
          <w:sz w:val="20"/>
          <w:szCs w:val="20"/>
        </w:rPr>
        <w:t>Record pulse rate</w:t>
      </w:r>
      <w:r w:rsidR="0065773D">
        <w:rPr>
          <w:rFonts w:ascii="Times New Roman" w:hAnsi="Times New Roman"/>
          <w:sz w:val="20"/>
          <w:szCs w:val="20"/>
        </w:rPr>
        <w:t>.</w:t>
      </w:r>
    </w:p>
    <w:p w14:paraId="6D93764A" w14:textId="77777777" w:rsidR="00016043" w:rsidRPr="00AC3389" w:rsidRDefault="00016043" w:rsidP="005539D5">
      <w:pPr>
        <w:pStyle w:val="BodyText"/>
        <w:ind w:left="0" w:right="229"/>
        <w:rPr>
          <w:rFonts w:ascii="Times New Roman" w:hAnsi="Times New Roman"/>
          <w:sz w:val="20"/>
          <w:szCs w:val="20"/>
        </w:rPr>
      </w:pPr>
    </w:p>
    <w:p w14:paraId="736E695C" w14:textId="6B5B4AD3" w:rsidR="00AF223D" w:rsidRDefault="00016043" w:rsidP="007C14D7">
      <w:pPr>
        <w:pStyle w:val="BodyText"/>
        <w:ind w:left="100" w:right="229"/>
        <w:rPr>
          <w:rFonts w:ascii="Times New Roman" w:hAnsi="Times New Roman"/>
          <w:sz w:val="20"/>
          <w:szCs w:val="20"/>
        </w:rPr>
      </w:pPr>
      <w:r>
        <w:rPr>
          <w:rFonts w:ascii="Times New Roman" w:hAnsi="Times New Roman"/>
          <w:sz w:val="20"/>
          <w:szCs w:val="20"/>
        </w:rPr>
        <w:t>An ME’s</w:t>
      </w:r>
      <w:r w:rsidRPr="00AC3389">
        <w:rPr>
          <w:rFonts w:ascii="Times New Roman" w:hAnsi="Times New Roman"/>
          <w:sz w:val="20"/>
          <w:szCs w:val="20"/>
        </w:rPr>
        <w:t xml:space="preserve"> fundamental obligation is to establish whether a driver has high BP that </w:t>
      </w:r>
      <w:r w:rsidR="00805E36">
        <w:rPr>
          <w:rFonts w:ascii="Times New Roman" w:hAnsi="Times New Roman"/>
          <w:sz w:val="20"/>
          <w:szCs w:val="20"/>
        </w:rPr>
        <w:t xml:space="preserve">is likely to </w:t>
      </w:r>
      <w:r w:rsidRPr="00AC3389">
        <w:rPr>
          <w:rFonts w:ascii="Times New Roman" w:hAnsi="Times New Roman"/>
          <w:sz w:val="20"/>
          <w:szCs w:val="20"/>
        </w:rPr>
        <w:t>interfere with the ability to operate a CMV</w:t>
      </w:r>
      <w:r w:rsidR="00805E36">
        <w:rPr>
          <w:rFonts w:ascii="Times New Roman" w:hAnsi="Times New Roman"/>
          <w:sz w:val="20"/>
          <w:szCs w:val="20"/>
        </w:rPr>
        <w:t xml:space="preserve"> safely.</w:t>
      </w:r>
      <w:r w:rsidRPr="00AC3389">
        <w:rPr>
          <w:rFonts w:ascii="Times New Roman" w:hAnsi="Times New Roman"/>
          <w:sz w:val="20"/>
          <w:szCs w:val="20"/>
        </w:rPr>
        <w:t xml:space="preserve"> The </w:t>
      </w:r>
      <w:r>
        <w:rPr>
          <w:rFonts w:ascii="Times New Roman" w:hAnsi="Times New Roman"/>
          <w:sz w:val="20"/>
          <w:szCs w:val="20"/>
        </w:rPr>
        <w:t xml:space="preserve">physical qualification </w:t>
      </w:r>
      <w:r w:rsidRPr="00AC3389">
        <w:rPr>
          <w:rFonts w:ascii="Times New Roman" w:hAnsi="Times New Roman"/>
          <w:sz w:val="20"/>
          <w:szCs w:val="20"/>
        </w:rPr>
        <w:t>examination is based on information provided by the driver (history), objective data (physical examination), and</w:t>
      </w:r>
      <w:r w:rsidR="00097685">
        <w:rPr>
          <w:rFonts w:ascii="Times New Roman" w:hAnsi="Times New Roman"/>
          <w:sz w:val="20"/>
          <w:szCs w:val="20"/>
        </w:rPr>
        <w:t>, and if necessary, a</w:t>
      </w:r>
      <w:r w:rsidRPr="00AC3389">
        <w:rPr>
          <w:rFonts w:ascii="Times New Roman" w:hAnsi="Times New Roman"/>
          <w:sz w:val="20"/>
          <w:szCs w:val="20"/>
        </w:rPr>
        <w:t xml:space="preserve">dditional testing requested by the </w:t>
      </w:r>
      <w:r>
        <w:rPr>
          <w:rFonts w:ascii="Times New Roman" w:hAnsi="Times New Roman"/>
          <w:sz w:val="20"/>
          <w:szCs w:val="20"/>
        </w:rPr>
        <w:t>ME</w:t>
      </w:r>
      <w:r w:rsidRPr="00AC3389">
        <w:rPr>
          <w:rFonts w:ascii="Times New Roman" w:hAnsi="Times New Roman"/>
          <w:sz w:val="20"/>
          <w:szCs w:val="20"/>
        </w:rPr>
        <w:t xml:space="preserve">. </w:t>
      </w:r>
      <w:r>
        <w:rPr>
          <w:rFonts w:ascii="Times New Roman" w:hAnsi="Times New Roman"/>
          <w:sz w:val="20"/>
          <w:szCs w:val="20"/>
        </w:rPr>
        <w:t xml:space="preserve"> The ME’s</w:t>
      </w:r>
      <w:r w:rsidRPr="00AC3389">
        <w:rPr>
          <w:rFonts w:ascii="Times New Roman" w:hAnsi="Times New Roman"/>
          <w:sz w:val="20"/>
          <w:szCs w:val="20"/>
        </w:rPr>
        <w:t xml:space="preserve"> assessment should reflect physical, psychological, and environmental factors.</w:t>
      </w:r>
      <w:r>
        <w:rPr>
          <w:rFonts w:ascii="Times New Roman" w:hAnsi="Times New Roman"/>
          <w:sz w:val="20"/>
          <w:szCs w:val="20"/>
        </w:rPr>
        <w:t xml:space="preserve"> </w:t>
      </w:r>
      <w:r w:rsidRPr="00AC3389">
        <w:rPr>
          <w:rFonts w:ascii="Times New Roman" w:hAnsi="Times New Roman"/>
          <w:sz w:val="20"/>
          <w:szCs w:val="20"/>
        </w:rPr>
        <w:t>Medical certification depends on a comprehensive medical assessment of overall health and informed medical judgment about the impact of single or multiple conditions</w:t>
      </w:r>
      <w:r w:rsidR="00271B74">
        <w:rPr>
          <w:rFonts w:ascii="Times New Roman" w:hAnsi="Times New Roman"/>
          <w:sz w:val="20"/>
          <w:szCs w:val="20"/>
        </w:rPr>
        <w:t>.</w:t>
      </w:r>
    </w:p>
    <w:p w14:paraId="6DCCE2DC" w14:textId="77777777" w:rsidR="00297348" w:rsidRPr="00AC3389" w:rsidRDefault="00297348" w:rsidP="00016043">
      <w:pPr>
        <w:pStyle w:val="BodyText"/>
        <w:ind w:left="100" w:right="229"/>
        <w:rPr>
          <w:rFonts w:ascii="Times New Roman" w:hAnsi="Times New Roman"/>
          <w:sz w:val="20"/>
          <w:szCs w:val="20"/>
        </w:rPr>
      </w:pPr>
    </w:p>
    <w:p w14:paraId="6827F640" w14:textId="77777777" w:rsidR="00016043" w:rsidRPr="005539D5" w:rsidRDefault="00016043" w:rsidP="00016043">
      <w:pPr>
        <w:pStyle w:val="BodyText"/>
        <w:tabs>
          <w:tab w:val="left" w:pos="840"/>
        </w:tabs>
        <w:jc w:val="center"/>
        <w:rPr>
          <w:rFonts w:ascii="Times New Roman" w:hAnsi="Times New Roman"/>
          <w:b/>
          <w:bCs/>
          <w:sz w:val="24"/>
          <w:szCs w:val="24"/>
        </w:rPr>
      </w:pPr>
      <w:r w:rsidRPr="005539D5">
        <w:rPr>
          <w:rFonts w:ascii="Times New Roman" w:hAnsi="Times New Roman"/>
          <w:b/>
          <w:sz w:val="24"/>
          <w:szCs w:val="24"/>
        </w:rPr>
        <w:t xml:space="preserve">Recommendation Table on Hypertension </w:t>
      </w:r>
    </w:p>
    <w:tbl>
      <w:tblPr>
        <w:tblW w:w="969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2423"/>
        <w:gridCol w:w="2422"/>
        <w:gridCol w:w="2423"/>
      </w:tblGrid>
      <w:tr w:rsidR="00ED0386" w:rsidRPr="00116921" w14:paraId="7872B7B9" w14:textId="77777777">
        <w:tc>
          <w:tcPr>
            <w:tcW w:w="2422" w:type="dxa"/>
            <w:shd w:val="clear" w:color="auto" w:fill="D9E2F3" w:themeFill="accent1" w:themeFillTint="33"/>
          </w:tcPr>
          <w:p w14:paraId="601ED77B" w14:textId="77777777" w:rsidR="009F760A" w:rsidRPr="000E5F00" w:rsidRDefault="00816895" w:rsidP="00232992">
            <w:pPr>
              <w:pStyle w:val="BodyText"/>
              <w:ind w:left="0" w:right="228"/>
              <w:rPr>
                <w:rFonts w:ascii="Times New Roman" w:hAnsi="Times New Roman"/>
                <w:b/>
                <w:sz w:val="20"/>
                <w:szCs w:val="20"/>
              </w:rPr>
            </w:pPr>
            <w:bookmarkStart w:id="46" w:name="_bookmark18"/>
            <w:bookmarkEnd w:id="46"/>
            <w:r w:rsidRPr="000E5F00">
              <w:rPr>
                <w:rFonts w:ascii="Times New Roman" w:hAnsi="Times New Roman"/>
                <w:sz w:val="20"/>
                <w:szCs w:val="20"/>
              </w:rPr>
              <w:t xml:space="preserve">  </w:t>
            </w:r>
          </w:p>
          <w:p w14:paraId="1A3D688C" w14:textId="77777777" w:rsidR="00122C40" w:rsidRPr="000E5F00" w:rsidRDefault="001F4612" w:rsidP="00C854E8">
            <w:pPr>
              <w:pStyle w:val="BodyText"/>
              <w:ind w:left="0" w:right="228"/>
              <w:jc w:val="center"/>
              <w:rPr>
                <w:rFonts w:ascii="Times New Roman" w:hAnsi="Times New Roman"/>
                <w:b/>
                <w:sz w:val="20"/>
                <w:szCs w:val="20"/>
              </w:rPr>
            </w:pPr>
            <w:r w:rsidRPr="000E5F00">
              <w:rPr>
                <w:rFonts w:ascii="Times New Roman" w:hAnsi="Times New Roman"/>
                <w:b/>
                <w:sz w:val="20"/>
                <w:szCs w:val="20"/>
              </w:rPr>
              <w:t>Diagnosis</w:t>
            </w:r>
          </w:p>
        </w:tc>
        <w:tc>
          <w:tcPr>
            <w:tcW w:w="2423" w:type="dxa"/>
            <w:shd w:val="clear" w:color="auto" w:fill="D9E2F3" w:themeFill="accent1" w:themeFillTint="33"/>
          </w:tcPr>
          <w:p w14:paraId="40E074B0" w14:textId="77777777" w:rsidR="009F760A" w:rsidRPr="000E5F00" w:rsidRDefault="009F760A" w:rsidP="00232992">
            <w:pPr>
              <w:pStyle w:val="BodyText"/>
              <w:ind w:left="0" w:right="228"/>
              <w:rPr>
                <w:rFonts w:ascii="Times New Roman" w:hAnsi="Times New Roman"/>
                <w:b/>
                <w:sz w:val="20"/>
                <w:szCs w:val="20"/>
              </w:rPr>
            </w:pPr>
          </w:p>
          <w:p w14:paraId="7DE955C1" w14:textId="77777777" w:rsidR="00122C40" w:rsidRPr="000E5F00" w:rsidRDefault="001F4612" w:rsidP="00C854E8">
            <w:pPr>
              <w:pStyle w:val="BodyText"/>
              <w:ind w:left="0" w:right="228"/>
              <w:jc w:val="center"/>
              <w:rPr>
                <w:rFonts w:ascii="Times New Roman" w:hAnsi="Times New Roman"/>
                <w:b/>
                <w:sz w:val="20"/>
                <w:szCs w:val="20"/>
              </w:rPr>
            </w:pPr>
            <w:r w:rsidRPr="000E5F00">
              <w:rPr>
                <w:rFonts w:ascii="Times New Roman" w:hAnsi="Times New Roman"/>
                <w:b/>
                <w:sz w:val="20"/>
                <w:szCs w:val="20"/>
              </w:rPr>
              <w:t>Physiology</w:t>
            </w:r>
          </w:p>
        </w:tc>
        <w:tc>
          <w:tcPr>
            <w:tcW w:w="2422" w:type="dxa"/>
            <w:shd w:val="clear" w:color="auto" w:fill="D9E2F3" w:themeFill="accent1" w:themeFillTint="33"/>
          </w:tcPr>
          <w:p w14:paraId="7B8BDACD" w14:textId="77777777" w:rsidR="009F760A" w:rsidRPr="000E5F00" w:rsidRDefault="009F760A" w:rsidP="00232992">
            <w:pPr>
              <w:pStyle w:val="BodyText"/>
              <w:ind w:left="0" w:right="228"/>
              <w:rPr>
                <w:rFonts w:ascii="Times New Roman" w:hAnsi="Times New Roman"/>
                <w:b/>
                <w:sz w:val="20"/>
                <w:szCs w:val="20"/>
              </w:rPr>
            </w:pPr>
          </w:p>
          <w:p w14:paraId="3F55D6E5" w14:textId="77777777" w:rsidR="00122C40" w:rsidRPr="000E5F00" w:rsidRDefault="00747CC2" w:rsidP="00C854E8">
            <w:pPr>
              <w:pStyle w:val="BodyText"/>
              <w:ind w:left="0" w:right="228"/>
              <w:jc w:val="center"/>
              <w:rPr>
                <w:rFonts w:ascii="Times New Roman" w:hAnsi="Times New Roman"/>
                <w:b/>
                <w:sz w:val="20"/>
                <w:szCs w:val="20"/>
              </w:rPr>
            </w:pPr>
            <w:r w:rsidRPr="000E5F00">
              <w:rPr>
                <w:rFonts w:ascii="Times New Roman" w:hAnsi="Times New Roman"/>
                <w:b/>
                <w:sz w:val="20"/>
                <w:szCs w:val="20"/>
              </w:rPr>
              <w:t>Certification</w:t>
            </w:r>
          </w:p>
        </w:tc>
        <w:tc>
          <w:tcPr>
            <w:tcW w:w="2423" w:type="dxa"/>
            <w:shd w:val="clear" w:color="auto" w:fill="D9E2F3" w:themeFill="accent1" w:themeFillTint="33"/>
          </w:tcPr>
          <w:p w14:paraId="5B21E2BC" w14:textId="77777777" w:rsidR="009F760A" w:rsidRPr="000E5F00" w:rsidRDefault="009F760A" w:rsidP="00232992">
            <w:pPr>
              <w:pStyle w:val="BodyText"/>
              <w:ind w:left="0" w:right="228"/>
              <w:rPr>
                <w:rFonts w:ascii="Times New Roman" w:hAnsi="Times New Roman"/>
                <w:b/>
                <w:sz w:val="20"/>
                <w:szCs w:val="20"/>
              </w:rPr>
            </w:pPr>
          </w:p>
          <w:p w14:paraId="3E043471" w14:textId="77777777" w:rsidR="00122C40" w:rsidRPr="000E5F00" w:rsidRDefault="00212CC9" w:rsidP="00C854E8">
            <w:pPr>
              <w:pStyle w:val="BodyText"/>
              <w:ind w:left="0" w:right="228"/>
              <w:jc w:val="center"/>
              <w:rPr>
                <w:rFonts w:ascii="Times New Roman" w:hAnsi="Times New Roman"/>
                <w:b/>
                <w:sz w:val="20"/>
                <w:szCs w:val="20"/>
              </w:rPr>
            </w:pPr>
            <w:r>
              <w:rPr>
                <w:rFonts w:ascii="Times New Roman" w:hAnsi="Times New Roman"/>
                <w:b/>
                <w:sz w:val="20"/>
                <w:szCs w:val="20"/>
              </w:rPr>
              <w:t>Subsequent Certification</w:t>
            </w:r>
          </w:p>
          <w:p w14:paraId="425CAD57" w14:textId="77777777" w:rsidR="009F760A" w:rsidRPr="000E5F00" w:rsidRDefault="009F760A" w:rsidP="00232992">
            <w:pPr>
              <w:pStyle w:val="BodyText"/>
              <w:ind w:left="0" w:right="228"/>
              <w:rPr>
                <w:rFonts w:ascii="Times New Roman" w:hAnsi="Times New Roman"/>
                <w:b/>
                <w:sz w:val="20"/>
                <w:szCs w:val="20"/>
              </w:rPr>
            </w:pPr>
          </w:p>
        </w:tc>
      </w:tr>
      <w:tr w:rsidR="00ED0386" w:rsidRPr="00116921" w14:paraId="254BF3EA" w14:textId="77777777">
        <w:tc>
          <w:tcPr>
            <w:tcW w:w="2422" w:type="dxa"/>
            <w:shd w:val="clear" w:color="auto" w:fill="auto"/>
          </w:tcPr>
          <w:p w14:paraId="63FF1B3B" w14:textId="77777777" w:rsidR="009F760A" w:rsidRPr="000E5F00" w:rsidRDefault="009F760A" w:rsidP="00232992">
            <w:pPr>
              <w:pStyle w:val="BodyText"/>
              <w:ind w:left="0" w:right="228"/>
              <w:jc w:val="center"/>
              <w:rPr>
                <w:rFonts w:ascii="Times New Roman" w:hAnsi="Times New Roman"/>
                <w:b/>
                <w:sz w:val="20"/>
                <w:szCs w:val="20"/>
              </w:rPr>
            </w:pPr>
          </w:p>
          <w:p w14:paraId="4CC49D58" w14:textId="77777777" w:rsidR="009F760A" w:rsidRPr="000E5F00" w:rsidRDefault="00747CC2" w:rsidP="00232992">
            <w:pPr>
              <w:pStyle w:val="BodyText"/>
              <w:ind w:left="0" w:right="228"/>
              <w:jc w:val="center"/>
              <w:rPr>
                <w:rFonts w:ascii="Times New Roman" w:hAnsi="Times New Roman"/>
                <w:b/>
                <w:sz w:val="20"/>
                <w:szCs w:val="20"/>
              </w:rPr>
            </w:pPr>
            <w:r w:rsidRPr="000E5F00">
              <w:rPr>
                <w:rFonts w:ascii="Times New Roman" w:hAnsi="Times New Roman"/>
                <w:b/>
                <w:sz w:val="20"/>
                <w:szCs w:val="20"/>
              </w:rPr>
              <w:t>Stage 1</w:t>
            </w:r>
          </w:p>
          <w:p w14:paraId="2DD51CED" w14:textId="77777777" w:rsidR="00747CC2" w:rsidRPr="000E5F00" w:rsidRDefault="00486C06" w:rsidP="00232992">
            <w:pPr>
              <w:pStyle w:val="BodyText"/>
              <w:ind w:left="0" w:right="228"/>
              <w:jc w:val="center"/>
              <w:rPr>
                <w:rFonts w:ascii="Times New Roman" w:hAnsi="Times New Roman"/>
                <w:b/>
                <w:sz w:val="20"/>
                <w:szCs w:val="20"/>
              </w:rPr>
            </w:pPr>
            <w:r w:rsidRPr="000E5F00">
              <w:rPr>
                <w:rFonts w:ascii="Times New Roman" w:hAnsi="Times New Roman"/>
                <w:b/>
                <w:sz w:val="20"/>
                <w:szCs w:val="20"/>
              </w:rPr>
              <w:t>(</w:t>
            </w:r>
            <w:r>
              <w:rPr>
                <w:rFonts w:ascii="Times New Roman" w:hAnsi="Times New Roman"/>
                <w:b/>
                <w:sz w:val="20"/>
                <w:szCs w:val="20"/>
              </w:rPr>
              <w:t>1</w:t>
            </w:r>
            <w:r w:rsidR="00747CC2" w:rsidRPr="000E5F00">
              <w:rPr>
                <w:rFonts w:ascii="Times New Roman" w:hAnsi="Times New Roman"/>
                <w:b/>
                <w:sz w:val="20"/>
                <w:szCs w:val="20"/>
              </w:rPr>
              <w:t>40-159/90-99 mm Hg)</w:t>
            </w:r>
          </w:p>
          <w:p w14:paraId="63C36F69" w14:textId="77777777" w:rsidR="00122C40" w:rsidRPr="000E5F00" w:rsidRDefault="00122C40" w:rsidP="00232992">
            <w:pPr>
              <w:pStyle w:val="BodyText"/>
              <w:ind w:left="0" w:right="228"/>
              <w:rPr>
                <w:rFonts w:ascii="Times New Roman" w:hAnsi="Times New Roman"/>
                <w:sz w:val="20"/>
                <w:szCs w:val="20"/>
              </w:rPr>
            </w:pPr>
          </w:p>
        </w:tc>
        <w:tc>
          <w:tcPr>
            <w:tcW w:w="2423" w:type="dxa"/>
            <w:shd w:val="clear" w:color="auto" w:fill="auto"/>
          </w:tcPr>
          <w:p w14:paraId="5B95FBA4" w14:textId="77777777" w:rsidR="00122C40" w:rsidRPr="000E5F00" w:rsidRDefault="007905C6" w:rsidP="007905C6">
            <w:pPr>
              <w:pStyle w:val="BodyText"/>
              <w:ind w:left="0" w:right="228"/>
              <w:rPr>
                <w:rFonts w:ascii="Times New Roman" w:hAnsi="Times New Roman"/>
                <w:sz w:val="20"/>
                <w:szCs w:val="20"/>
              </w:rPr>
            </w:pPr>
            <w:r w:rsidRPr="000E5F00">
              <w:rPr>
                <w:rFonts w:ascii="Times New Roman" w:hAnsi="Times New Roman"/>
                <w:sz w:val="20"/>
                <w:szCs w:val="20"/>
              </w:rPr>
              <w:t xml:space="preserve">Low risk for near-term incapacitating event. </w:t>
            </w:r>
          </w:p>
        </w:tc>
        <w:tc>
          <w:tcPr>
            <w:tcW w:w="2422" w:type="dxa"/>
            <w:shd w:val="clear" w:color="auto" w:fill="auto"/>
          </w:tcPr>
          <w:p w14:paraId="23E39D05" w14:textId="77777777" w:rsidR="009F760A" w:rsidRPr="000E5F00" w:rsidRDefault="007905C6" w:rsidP="00232992">
            <w:pPr>
              <w:pStyle w:val="BodyText"/>
              <w:ind w:left="0" w:right="228"/>
              <w:rPr>
                <w:rFonts w:ascii="Times New Roman" w:hAnsi="Times New Roman"/>
                <w:sz w:val="20"/>
                <w:szCs w:val="20"/>
              </w:rPr>
            </w:pPr>
            <w:r w:rsidRPr="000E5F00">
              <w:rPr>
                <w:rFonts w:ascii="Times New Roman" w:hAnsi="Times New Roman"/>
                <w:sz w:val="20"/>
                <w:szCs w:val="20"/>
              </w:rPr>
              <w:t>Yes, one time certification for 3 months.</w:t>
            </w:r>
          </w:p>
          <w:p w14:paraId="6E0B8581" w14:textId="77777777" w:rsidR="00C854E8" w:rsidRPr="000E5F00" w:rsidRDefault="00C854E8" w:rsidP="00232992">
            <w:pPr>
              <w:pStyle w:val="BodyText"/>
              <w:ind w:left="0" w:right="228"/>
              <w:rPr>
                <w:rFonts w:ascii="Times New Roman" w:hAnsi="Times New Roman"/>
                <w:sz w:val="20"/>
                <w:szCs w:val="20"/>
              </w:rPr>
            </w:pPr>
          </w:p>
          <w:p w14:paraId="4B0DAB03" w14:textId="77777777" w:rsidR="007905C6" w:rsidRPr="000E5F00" w:rsidRDefault="007905C6" w:rsidP="00232992">
            <w:pPr>
              <w:pStyle w:val="BodyText"/>
              <w:ind w:left="0" w:right="228"/>
              <w:rPr>
                <w:rFonts w:ascii="Times New Roman" w:hAnsi="Times New Roman"/>
                <w:sz w:val="20"/>
                <w:szCs w:val="20"/>
              </w:rPr>
            </w:pPr>
            <w:r w:rsidRPr="000E5F00">
              <w:rPr>
                <w:rFonts w:ascii="Times New Roman" w:hAnsi="Times New Roman"/>
                <w:sz w:val="20"/>
                <w:szCs w:val="20"/>
              </w:rPr>
              <w:t>Yes, at recheck if: BP</w:t>
            </w:r>
            <w:r w:rsidR="00486C06">
              <w:rPr>
                <w:rFonts w:ascii="Times New Roman" w:hAnsi="Times New Roman"/>
                <w:sz w:val="20"/>
                <w:szCs w:val="20"/>
              </w:rPr>
              <w:t xml:space="preserve"> </w:t>
            </w:r>
            <w:r w:rsidR="00C854E8" w:rsidRPr="000E5F00">
              <w:rPr>
                <w:rFonts w:ascii="Times New Roman" w:hAnsi="Times New Roman"/>
                <w:sz w:val="20"/>
                <w:szCs w:val="20"/>
              </w:rPr>
              <w:t>≤</w:t>
            </w:r>
            <w:r w:rsidR="00486C06">
              <w:rPr>
                <w:rFonts w:ascii="Times New Roman" w:hAnsi="Times New Roman"/>
                <w:sz w:val="20"/>
                <w:szCs w:val="20"/>
              </w:rPr>
              <w:t xml:space="preserve"> </w:t>
            </w:r>
            <w:r w:rsidR="00C854E8" w:rsidRPr="000E5F00">
              <w:rPr>
                <w:rFonts w:ascii="Times New Roman" w:hAnsi="Times New Roman"/>
                <w:sz w:val="20"/>
                <w:szCs w:val="20"/>
              </w:rPr>
              <w:t>140/90</w:t>
            </w:r>
            <w:r w:rsidRPr="000E5F00">
              <w:rPr>
                <w:rFonts w:ascii="Times New Roman" w:hAnsi="Times New Roman"/>
                <w:sz w:val="20"/>
                <w:szCs w:val="20"/>
              </w:rPr>
              <w:t>; certify 1 year from date of initial exam</w:t>
            </w:r>
            <w:r w:rsidR="00271B74">
              <w:rPr>
                <w:rFonts w:ascii="Times New Roman" w:hAnsi="Times New Roman"/>
                <w:sz w:val="20"/>
                <w:szCs w:val="20"/>
              </w:rPr>
              <w:t>.</w:t>
            </w:r>
          </w:p>
          <w:p w14:paraId="66666363" w14:textId="77777777" w:rsidR="009F760A" w:rsidRPr="000E5F00" w:rsidRDefault="009F760A" w:rsidP="00232992">
            <w:pPr>
              <w:pStyle w:val="BodyText"/>
              <w:ind w:left="0" w:right="228"/>
              <w:rPr>
                <w:rFonts w:ascii="Times New Roman" w:hAnsi="Times New Roman"/>
                <w:sz w:val="20"/>
                <w:szCs w:val="20"/>
              </w:rPr>
            </w:pPr>
          </w:p>
          <w:p w14:paraId="00FFA9E1" w14:textId="77777777" w:rsidR="00122C40" w:rsidRPr="000E5F00" w:rsidRDefault="00122C40" w:rsidP="00232992">
            <w:pPr>
              <w:pStyle w:val="BodyText"/>
              <w:ind w:left="0" w:right="228"/>
              <w:rPr>
                <w:rFonts w:ascii="Times New Roman" w:hAnsi="Times New Roman"/>
                <w:sz w:val="20"/>
                <w:szCs w:val="20"/>
              </w:rPr>
            </w:pPr>
          </w:p>
        </w:tc>
        <w:tc>
          <w:tcPr>
            <w:tcW w:w="2423" w:type="dxa"/>
            <w:shd w:val="clear" w:color="auto" w:fill="auto"/>
          </w:tcPr>
          <w:p w14:paraId="6B24D934" w14:textId="77777777" w:rsidR="007905C6" w:rsidRPr="000E5F00" w:rsidRDefault="007905C6" w:rsidP="00232992">
            <w:pPr>
              <w:pStyle w:val="BodyText"/>
              <w:ind w:left="0" w:right="228"/>
              <w:rPr>
                <w:rFonts w:ascii="Times New Roman" w:hAnsi="Times New Roman"/>
                <w:sz w:val="20"/>
                <w:szCs w:val="20"/>
              </w:rPr>
            </w:pPr>
            <w:r w:rsidRPr="000E5F00">
              <w:rPr>
                <w:rFonts w:ascii="Times New Roman" w:hAnsi="Times New Roman"/>
                <w:sz w:val="20"/>
                <w:szCs w:val="20"/>
              </w:rPr>
              <w:t>Annual</w:t>
            </w:r>
          </w:p>
          <w:p w14:paraId="7FAD9021" w14:textId="77777777" w:rsidR="00B26A75" w:rsidRDefault="007905C6" w:rsidP="00232992">
            <w:pPr>
              <w:pStyle w:val="BodyText"/>
              <w:ind w:left="0" w:right="228"/>
              <w:rPr>
                <w:rFonts w:ascii="Times New Roman" w:hAnsi="Times New Roman"/>
                <w:sz w:val="20"/>
                <w:szCs w:val="20"/>
              </w:rPr>
            </w:pPr>
            <w:r w:rsidRPr="000E5F00">
              <w:rPr>
                <w:rFonts w:ascii="Times New Roman" w:hAnsi="Times New Roman"/>
                <w:sz w:val="20"/>
                <w:szCs w:val="20"/>
              </w:rPr>
              <w:t>BP &lt;</w:t>
            </w:r>
            <w:r w:rsidR="00486C06">
              <w:rPr>
                <w:rFonts w:ascii="Times New Roman" w:hAnsi="Times New Roman"/>
                <w:sz w:val="20"/>
                <w:szCs w:val="20"/>
              </w:rPr>
              <w:t xml:space="preserve"> </w:t>
            </w:r>
            <w:r w:rsidRPr="000E5F00">
              <w:rPr>
                <w:rFonts w:ascii="Times New Roman" w:hAnsi="Times New Roman"/>
                <w:sz w:val="20"/>
                <w:szCs w:val="20"/>
              </w:rPr>
              <w:t xml:space="preserve">140/90 at annual exam. </w:t>
            </w:r>
          </w:p>
          <w:p w14:paraId="407F517A" w14:textId="77777777" w:rsidR="00486C06" w:rsidRPr="000E5F00" w:rsidRDefault="00486C06" w:rsidP="00232992">
            <w:pPr>
              <w:pStyle w:val="BodyText"/>
              <w:ind w:left="0" w:right="228"/>
              <w:rPr>
                <w:rFonts w:ascii="Times New Roman" w:hAnsi="Times New Roman"/>
                <w:sz w:val="20"/>
                <w:szCs w:val="20"/>
              </w:rPr>
            </w:pPr>
          </w:p>
          <w:p w14:paraId="6F65892A" w14:textId="77777777" w:rsidR="00122C40" w:rsidRPr="000E5F00" w:rsidRDefault="007905C6" w:rsidP="00271B74">
            <w:pPr>
              <w:pStyle w:val="BodyText"/>
              <w:ind w:left="0" w:right="228"/>
              <w:rPr>
                <w:rFonts w:ascii="Times New Roman" w:hAnsi="Times New Roman"/>
                <w:sz w:val="20"/>
                <w:szCs w:val="20"/>
              </w:rPr>
            </w:pPr>
            <w:r w:rsidRPr="000E5F00">
              <w:rPr>
                <w:rFonts w:ascii="Times New Roman" w:hAnsi="Times New Roman"/>
                <w:sz w:val="20"/>
                <w:szCs w:val="20"/>
              </w:rPr>
              <w:t>If not, but BP &lt;</w:t>
            </w:r>
            <w:r w:rsidR="00486C06">
              <w:rPr>
                <w:rFonts w:ascii="Times New Roman" w:hAnsi="Times New Roman"/>
                <w:sz w:val="20"/>
                <w:szCs w:val="20"/>
              </w:rPr>
              <w:t xml:space="preserve"> </w:t>
            </w:r>
            <w:r w:rsidRPr="000E5F00">
              <w:rPr>
                <w:rFonts w:ascii="Times New Roman" w:hAnsi="Times New Roman"/>
                <w:sz w:val="20"/>
                <w:szCs w:val="20"/>
              </w:rPr>
              <w:t xml:space="preserve">160/100, </w:t>
            </w:r>
            <w:r w:rsidR="00271B74">
              <w:rPr>
                <w:rFonts w:ascii="Times New Roman" w:hAnsi="Times New Roman"/>
                <w:sz w:val="20"/>
                <w:szCs w:val="20"/>
              </w:rPr>
              <w:t>the driver may receive a o</w:t>
            </w:r>
            <w:r w:rsidR="007A261C">
              <w:rPr>
                <w:rFonts w:ascii="Times New Roman" w:hAnsi="Times New Roman"/>
                <w:sz w:val="20"/>
                <w:szCs w:val="20"/>
              </w:rPr>
              <w:t>ne-</w:t>
            </w:r>
            <w:r w:rsidRPr="000E5F00">
              <w:rPr>
                <w:rFonts w:ascii="Times New Roman" w:hAnsi="Times New Roman"/>
                <w:sz w:val="20"/>
                <w:szCs w:val="20"/>
              </w:rPr>
              <w:t xml:space="preserve">time </w:t>
            </w:r>
            <w:r w:rsidR="00271B74">
              <w:rPr>
                <w:rFonts w:ascii="Times New Roman" w:hAnsi="Times New Roman"/>
                <w:sz w:val="20"/>
                <w:szCs w:val="20"/>
              </w:rPr>
              <w:t xml:space="preserve">certification </w:t>
            </w:r>
            <w:r w:rsidRPr="000E5F00">
              <w:rPr>
                <w:rFonts w:ascii="Times New Roman" w:hAnsi="Times New Roman"/>
                <w:sz w:val="20"/>
                <w:szCs w:val="20"/>
              </w:rPr>
              <w:t>for 3 months</w:t>
            </w:r>
            <w:r w:rsidR="00ED0386" w:rsidRPr="000E5F00">
              <w:rPr>
                <w:rFonts w:ascii="Times New Roman" w:hAnsi="Times New Roman"/>
                <w:sz w:val="20"/>
                <w:szCs w:val="20"/>
              </w:rPr>
              <w:t>.</w:t>
            </w:r>
          </w:p>
        </w:tc>
      </w:tr>
      <w:tr w:rsidR="00ED0386" w:rsidRPr="00116921" w14:paraId="7ADAC396" w14:textId="77777777">
        <w:tc>
          <w:tcPr>
            <w:tcW w:w="2422" w:type="dxa"/>
            <w:shd w:val="clear" w:color="auto" w:fill="auto"/>
          </w:tcPr>
          <w:p w14:paraId="6DD921F6" w14:textId="77777777" w:rsidR="009F760A" w:rsidRPr="000E5F00" w:rsidRDefault="009F760A" w:rsidP="00232992">
            <w:pPr>
              <w:pStyle w:val="BodyText"/>
              <w:ind w:left="0" w:right="228"/>
              <w:jc w:val="center"/>
              <w:rPr>
                <w:rFonts w:ascii="Times New Roman" w:hAnsi="Times New Roman"/>
                <w:b/>
                <w:sz w:val="20"/>
                <w:szCs w:val="20"/>
              </w:rPr>
            </w:pPr>
          </w:p>
          <w:p w14:paraId="3DF8BEEC" w14:textId="77777777" w:rsidR="009F760A" w:rsidRPr="000E5F00" w:rsidRDefault="00747CC2" w:rsidP="00232992">
            <w:pPr>
              <w:pStyle w:val="BodyText"/>
              <w:ind w:left="0" w:right="228"/>
              <w:jc w:val="center"/>
              <w:rPr>
                <w:rFonts w:ascii="Times New Roman" w:hAnsi="Times New Roman"/>
                <w:b/>
                <w:sz w:val="20"/>
                <w:szCs w:val="20"/>
              </w:rPr>
            </w:pPr>
            <w:r w:rsidRPr="000E5F00">
              <w:rPr>
                <w:rFonts w:ascii="Times New Roman" w:hAnsi="Times New Roman"/>
                <w:b/>
                <w:sz w:val="20"/>
                <w:szCs w:val="20"/>
              </w:rPr>
              <w:t>Stage 2</w:t>
            </w:r>
          </w:p>
          <w:p w14:paraId="0AC13496" w14:textId="77777777" w:rsidR="00747CC2" w:rsidRPr="000E5F00" w:rsidRDefault="00747CC2" w:rsidP="00232992">
            <w:pPr>
              <w:pStyle w:val="BodyText"/>
              <w:ind w:left="0" w:right="228"/>
              <w:jc w:val="center"/>
              <w:rPr>
                <w:rFonts w:ascii="Times New Roman" w:hAnsi="Times New Roman"/>
                <w:b/>
                <w:sz w:val="20"/>
                <w:szCs w:val="20"/>
              </w:rPr>
            </w:pPr>
            <w:r w:rsidRPr="000E5F00">
              <w:rPr>
                <w:rFonts w:ascii="Times New Roman" w:hAnsi="Times New Roman"/>
                <w:b/>
                <w:sz w:val="20"/>
                <w:szCs w:val="20"/>
              </w:rPr>
              <w:t>(160-179/100-109 mm Hg)</w:t>
            </w:r>
          </w:p>
          <w:p w14:paraId="310B1198" w14:textId="77777777" w:rsidR="00122C40" w:rsidRPr="000E5F00" w:rsidRDefault="00880C4E" w:rsidP="00232992">
            <w:pPr>
              <w:pStyle w:val="BodyText"/>
              <w:ind w:left="0" w:right="228"/>
              <w:rPr>
                <w:rFonts w:ascii="Times New Roman" w:hAnsi="Times New Roman"/>
                <w:sz w:val="20"/>
                <w:szCs w:val="20"/>
              </w:rPr>
            </w:pPr>
            <w:r w:rsidRPr="000E5F00">
              <w:rPr>
                <w:rFonts w:ascii="Times New Roman" w:hAnsi="Times New Roman"/>
                <w:sz w:val="20"/>
                <w:szCs w:val="20"/>
              </w:rPr>
              <w:t xml:space="preserve"> </w:t>
            </w:r>
          </w:p>
        </w:tc>
        <w:tc>
          <w:tcPr>
            <w:tcW w:w="2423" w:type="dxa"/>
            <w:shd w:val="clear" w:color="auto" w:fill="auto"/>
          </w:tcPr>
          <w:p w14:paraId="10AEC96A" w14:textId="77777777" w:rsidR="009F760A" w:rsidRPr="000E5F00" w:rsidRDefault="00BF231D" w:rsidP="00232992">
            <w:pPr>
              <w:pStyle w:val="BodyText"/>
              <w:ind w:left="0" w:right="228"/>
              <w:rPr>
                <w:rFonts w:ascii="Times New Roman" w:hAnsi="Times New Roman"/>
                <w:sz w:val="20"/>
                <w:szCs w:val="20"/>
              </w:rPr>
            </w:pPr>
            <w:r w:rsidRPr="000E5F00">
              <w:rPr>
                <w:rFonts w:ascii="Times New Roman" w:hAnsi="Times New Roman"/>
                <w:sz w:val="20"/>
                <w:szCs w:val="20"/>
              </w:rPr>
              <w:t>Low</w:t>
            </w:r>
            <w:r w:rsidR="00747CC2" w:rsidRPr="000E5F00">
              <w:rPr>
                <w:rFonts w:ascii="Times New Roman" w:hAnsi="Times New Roman"/>
                <w:sz w:val="20"/>
                <w:szCs w:val="20"/>
              </w:rPr>
              <w:t xml:space="preserve"> risk for </w:t>
            </w:r>
            <w:r w:rsidRPr="000E5F00">
              <w:rPr>
                <w:rFonts w:ascii="Times New Roman" w:hAnsi="Times New Roman"/>
                <w:sz w:val="20"/>
                <w:szCs w:val="20"/>
              </w:rPr>
              <w:t xml:space="preserve">incapacitating event. </w:t>
            </w:r>
            <w:r w:rsidR="00486C06">
              <w:rPr>
                <w:rFonts w:ascii="Times New Roman" w:hAnsi="Times New Roman"/>
                <w:sz w:val="20"/>
                <w:szCs w:val="20"/>
              </w:rPr>
              <w:t xml:space="preserve"> </w:t>
            </w:r>
            <w:r w:rsidRPr="000E5F00">
              <w:rPr>
                <w:rFonts w:ascii="Times New Roman" w:hAnsi="Times New Roman"/>
                <w:sz w:val="20"/>
                <w:szCs w:val="20"/>
              </w:rPr>
              <w:t>Risk increased in presence of target organ damage.</w:t>
            </w:r>
            <w:r w:rsidR="00B26A75" w:rsidRPr="000E5F00">
              <w:rPr>
                <w:rFonts w:ascii="Times New Roman" w:hAnsi="Times New Roman"/>
                <w:sz w:val="20"/>
                <w:szCs w:val="20"/>
              </w:rPr>
              <w:t xml:space="preserve"> </w:t>
            </w:r>
            <w:r w:rsidR="00486C06">
              <w:rPr>
                <w:rFonts w:ascii="Times New Roman" w:hAnsi="Times New Roman"/>
                <w:sz w:val="20"/>
                <w:szCs w:val="20"/>
              </w:rPr>
              <w:t xml:space="preserve"> </w:t>
            </w:r>
            <w:r w:rsidRPr="000E5F00">
              <w:rPr>
                <w:rFonts w:ascii="Times New Roman" w:hAnsi="Times New Roman"/>
                <w:sz w:val="20"/>
                <w:szCs w:val="20"/>
              </w:rPr>
              <w:t>Indication for pharmacologic therapy</w:t>
            </w:r>
          </w:p>
          <w:p w14:paraId="1C71AF24" w14:textId="77777777" w:rsidR="009F760A" w:rsidRPr="000E5F00" w:rsidRDefault="009F760A" w:rsidP="00232992">
            <w:pPr>
              <w:pStyle w:val="BodyText"/>
              <w:ind w:left="0" w:right="228"/>
              <w:rPr>
                <w:rFonts w:ascii="Times New Roman" w:hAnsi="Times New Roman"/>
                <w:sz w:val="20"/>
                <w:szCs w:val="20"/>
              </w:rPr>
            </w:pPr>
          </w:p>
          <w:p w14:paraId="5058C46E" w14:textId="77777777" w:rsidR="00122C40" w:rsidRPr="000E5F00" w:rsidRDefault="00122C40" w:rsidP="00232992">
            <w:pPr>
              <w:pStyle w:val="BodyText"/>
              <w:ind w:left="0" w:right="228"/>
              <w:rPr>
                <w:rFonts w:ascii="Times New Roman" w:hAnsi="Times New Roman"/>
                <w:sz w:val="20"/>
                <w:szCs w:val="20"/>
              </w:rPr>
            </w:pPr>
          </w:p>
        </w:tc>
        <w:tc>
          <w:tcPr>
            <w:tcW w:w="2422" w:type="dxa"/>
            <w:shd w:val="clear" w:color="auto" w:fill="auto"/>
          </w:tcPr>
          <w:p w14:paraId="78748D52" w14:textId="77777777" w:rsidR="007905C6" w:rsidRPr="000E5F00" w:rsidRDefault="007905C6" w:rsidP="00C854E8">
            <w:pPr>
              <w:pStyle w:val="BodyText"/>
              <w:ind w:left="0" w:right="228"/>
              <w:rPr>
                <w:rFonts w:ascii="Times New Roman" w:hAnsi="Times New Roman"/>
                <w:sz w:val="20"/>
                <w:szCs w:val="20"/>
              </w:rPr>
            </w:pPr>
            <w:r w:rsidRPr="000E5F00">
              <w:rPr>
                <w:rFonts w:ascii="Times New Roman" w:hAnsi="Times New Roman"/>
                <w:sz w:val="20"/>
                <w:szCs w:val="20"/>
              </w:rPr>
              <w:t>Yes, one time certification for 3 months.</w:t>
            </w:r>
          </w:p>
          <w:p w14:paraId="2A5E6911" w14:textId="77777777" w:rsidR="00C854E8" w:rsidRPr="000E5F00" w:rsidRDefault="00C854E8" w:rsidP="00C854E8">
            <w:pPr>
              <w:pStyle w:val="BodyText"/>
              <w:ind w:left="0" w:right="228"/>
              <w:rPr>
                <w:rFonts w:ascii="Times New Roman" w:hAnsi="Times New Roman"/>
                <w:sz w:val="20"/>
                <w:szCs w:val="20"/>
              </w:rPr>
            </w:pPr>
          </w:p>
          <w:p w14:paraId="02F188C5" w14:textId="77777777" w:rsidR="00122C40" w:rsidRPr="000E5F00" w:rsidRDefault="007905C6" w:rsidP="007905C6">
            <w:pPr>
              <w:pStyle w:val="BodyText"/>
              <w:ind w:left="0" w:right="228"/>
              <w:rPr>
                <w:rFonts w:ascii="Times New Roman" w:hAnsi="Times New Roman"/>
                <w:sz w:val="20"/>
                <w:szCs w:val="20"/>
              </w:rPr>
            </w:pPr>
            <w:r w:rsidRPr="000E5F00">
              <w:rPr>
                <w:rFonts w:ascii="Times New Roman" w:hAnsi="Times New Roman"/>
                <w:sz w:val="20"/>
                <w:szCs w:val="20"/>
              </w:rPr>
              <w:t>Yes</w:t>
            </w:r>
            <w:r w:rsidR="00C854E8" w:rsidRPr="000E5F00">
              <w:rPr>
                <w:rFonts w:ascii="Times New Roman" w:hAnsi="Times New Roman"/>
                <w:sz w:val="20"/>
                <w:szCs w:val="20"/>
              </w:rPr>
              <w:t>, at recheck if: BP</w:t>
            </w:r>
            <w:r w:rsidR="00486C06">
              <w:rPr>
                <w:rFonts w:ascii="Times New Roman" w:hAnsi="Times New Roman"/>
                <w:sz w:val="20"/>
                <w:szCs w:val="20"/>
              </w:rPr>
              <w:t xml:space="preserve"> </w:t>
            </w:r>
            <w:r w:rsidR="00C854E8" w:rsidRPr="000E5F00">
              <w:rPr>
                <w:rFonts w:ascii="Times New Roman" w:hAnsi="Times New Roman"/>
                <w:sz w:val="20"/>
                <w:szCs w:val="20"/>
              </w:rPr>
              <w:t>&lt;</w:t>
            </w:r>
            <w:r w:rsidR="00486C06">
              <w:rPr>
                <w:rFonts w:ascii="Times New Roman" w:hAnsi="Times New Roman"/>
                <w:sz w:val="20"/>
                <w:szCs w:val="20"/>
              </w:rPr>
              <w:t xml:space="preserve"> </w:t>
            </w:r>
            <w:r w:rsidR="00C854E8" w:rsidRPr="000E5F00">
              <w:rPr>
                <w:rFonts w:ascii="Times New Roman" w:hAnsi="Times New Roman"/>
                <w:sz w:val="20"/>
                <w:szCs w:val="20"/>
              </w:rPr>
              <w:t>140/90</w:t>
            </w:r>
            <w:r w:rsidRPr="000E5F00">
              <w:rPr>
                <w:rFonts w:ascii="Times New Roman" w:hAnsi="Times New Roman"/>
                <w:sz w:val="20"/>
                <w:szCs w:val="20"/>
              </w:rPr>
              <w:t>; certify 1 year from date of initial exam</w:t>
            </w:r>
            <w:r w:rsidR="007A261C">
              <w:rPr>
                <w:rFonts w:ascii="Times New Roman" w:hAnsi="Times New Roman"/>
                <w:sz w:val="20"/>
                <w:szCs w:val="20"/>
              </w:rPr>
              <w:t>.</w:t>
            </w:r>
          </w:p>
        </w:tc>
        <w:tc>
          <w:tcPr>
            <w:tcW w:w="2423" w:type="dxa"/>
            <w:shd w:val="clear" w:color="auto" w:fill="auto"/>
          </w:tcPr>
          <w:p w14:paraId="0718AE02" w14:textId="77777777" w:rsidR="00122C40" w:rsidRPr="000E5F00" w:rsidRDefault="007905C6" w:rsidP="00737F54">
            <w:pPr>
              <w:pStyle w:val="BodyText"/>
              <w:ind w:left="0" w:right="228"/>
              <w:rPr>
                <w:rFonts w:ascii="Times New Roman" w:hAnsi="Times New Roman"/>
                <w:sz w:val="20"/>
                <w:szCs w:val="20"/>
              </w:rPr>
            </w:pPr>
            <w:r w:rsidRPr="000E5F00">
              <w:rPr>
                <w:rFonts w:ascii="Times New Roman" w:hAnsi="Times New Roman"/>
                <w:sz w:val="20"/>
                <w:szCs w:val="20"/>
              </w:rPr>
              <w:t>Annual</w:t>
            </w:r>
          </w:p>
          <w:p w14:paraId="58D83E4C" w14:textId="77777777" w:rsidR="007905C6" w:rsidRPr="000E5F00" w:rsidRDefault="007905C6" w:rsidP="00232992">
            <w:pPr>
              <w:pStyle w:val="BodyText"/>
              <w:ind w:left="0" w:right="228"/>
              <w:rPr>
                <w:rFonts w:ascii="Times New Roman" w:hAnsi="Times New Roman"/>
                <w:sz w:val="20"/>
                <w:szCs w:val="20"/>
              </w:rPr>
            </w:pPr>
            <w:r w:rsidRPr="000E5F00">
              <w:rPr>
                <w:rFonts w:ascii="Times New Roman" w:hAnsi="Times New Roman"/>
                <w:sz w:val="20"/>
                <w:szCs w:val="20"/>
              </w:rPr>
              <w:t xml:space="preserve">BP </w:t>
            </w:r>
            <w:r w:rsidR="00C854E8" w:rsidRPr="000E5F00">
              <w:rPr>
                <w:rFonts w:ascii="Times New Roman" w:hAnsi="Times New Roman"/>
                <w:sz w:val="20"/>
                <w:szCs w:val="20"/>
              </w:rPr>
              <w:t>≤</w:t>
            </w:r>
            <w:r w:rsidR="00486C06">
              <w:rPr>
                <w:rFonts w:ascii="Times New Roman" w:hAnsi="Times New Roman"/>
                <w:sz w:val="20"/>
                <w:szCs w:val="20"/>
              </w:rPr>
              <w:t xml:space="preserve"> </w:t>
            </w:r>
            <w:r w:rsidRPr="000E5F00">
              <w:rPr>
                <w:rFonts w:ascii="Times New Roman" w:hAnsi="Times New Roman"/>
                <w:sz w:val="20"/>
                <w:szCs w:val="20"/>
              </w:rPr>
              <w:t>140/90</w:t>
            </w:r>
          </w:p>
        </w:tc>
      </w:tr>
      <w:tr w:rsidR="001F4612" w:rsidRPr="00116921" w14:paraId="75397836" w14:textId="77777777">
        <w:tc>
          <w:tcPr>
            <w:tcW w:w="2422" w:type="dxa"/>
            <w:shd w:val="clear" w:color="auto" w:fill="auto"/>
          </w:tcPr>
          <w:p w14:paraId="358E482E" w14:textId="77777777" w:rsidR="00106A41" w:rsidRPr="000E5F00" w:rsidRDefault="00106A41" w:rsidP="00232992">
            <w:pPr>
              <w:pStyle w:val="BodyText"/>
              <w:ind w:left="0" w:right="228"/>
              <w:jc w:val="center"/>
              <w:rPr>
                <w:rFonts w:ascii="Times New Roman" w:hAnsi="Times New Roman"/>
                <w:b/>
                <w:sz w:val="20"/>
                <w:szCs w:val="20"/>
              </w:rPr>
            </w:pPr>
          </w:p>
          <w:p w14:paraId="2E73DBC3" w14:textId="77777777" w:rsidR="001F4612" w:rsidRPr="000E5F00" w:rsidRDefault="00747CC2" w:rsidP="00232992">
            <w:pPr>
              <w:pStyle w:val="BodyText"/>
              <w:ind w:left="0" w:right="228"/>
              <w:jc w:val="center"/>
              <w:rPr>
                <w:rFonts w:ascii="Times New Roman" w:hAnsi="Times New Roman"/>
                <w:b/>
                <w:sz w:val="20"/>
                <w:szCs w:val="20"/>
              </w:rPr>
            </w:pPr>
            <w:r w:rsidRPr="000E5F00">
              <w:rPr>
                <w:rFonts w:ascii="Times New Roman" w:hAnsi="Times New Roman"/>
                <w:b/>
                <w:sz w:val="20"/>
                <w:szCs w:val="20"/>
              </w:rPr>
              <w:t>Stage 3</w:t>
            </w:r>
          </w:p>
          <w:p w14:paraId="2DC29385" w14:textId="77777777" w:rsidR="00747CC2" w:rsidRPr="000E5F00" w:rsidRDefault="00747CC2" w:rsidP="00232992">
            <w:pPr>
              <w:pStyle w:val="BodyText"/>
              <w:ind w:left="0" w:right="228"/>
              <w:jc w:val="center"/>
              <w:rPr>
                <w:rFonts w:ascii="Times New Roman" w:hAnsi="Times New Roman"/>
                <w:b/>
                <w:sz w:val="20"/>
                <w:szCs w:val="20"/>
              </w:rPr>
            </w:pPr>
            <w:r w:rsidRPr="000E5F00">
              <w:rPr>
                <w:rFonts w:ascii="Times New Roman" w:hAnsi="Times New Roman"/>
                <w:b/>
                <w:sz w:val="20"/>
                <w:szCs w:val="20"/>
              </w:rPr>
              <w:t>≥180/110 mm Hg)</w:t>
            </w:r>
          </w:p>
        </w:tc>
        <w:tc>
          <w:tcPr>
            <w:tcW w:w="2423" w:type="dxa"/>
            <w:shd w:val="clear" w:color="auto" w:fill="auto"/>
          </w:tcPr>
          <w:p w14:paraId="1CA21A54" w14:textId="77777777" w:rsidR="001F4612" w:rsidRPr="000E5F00" w:rsidRDefault="00BF231D" w:rsidP="00232992">
            <w:pPr>
              <w:pStyle w:val="BodyText"/>
              <w:ind w:left="0" w:right="228"/>
              <w:rPr>
                <w:rFonts w:ascii="Times New Roman" w:hAnsi="Times New Roman"/>
                <w:sz w:val="20"/>
                <w:szCs w:val="20"/>
              </w:rPr>
            </w:pPr>
            <w:r w:rsidRPr="000E5F00">
              <w:rPr>
                <w:rFonts w:ascii="Times New Roman" w:hAnsi="Times New Roman"/>
                <w:sz w:val="20"/>
                <w:szCs w:val="20"/>
              </w:rPr>
              <w:t>High risk for acute hypertension-related event</w:t>
            </w:r>
          </w:p>
        </w:tc>
        <w:tc>
          <w:tcPr>
            <w:tcW w:w="2422" w:type="dxa"/>
            <w:shd w:val="clear" w:color="auto" w:fill="auto"/>
          </w:tcPr>
          <w:p w14:paraId="11D8C729" w14:textId="77777777" w:rsidR="00C854E8" w:rsidRDefault="00C854E8" w:rsidP="00232992">
            <w:pPr>
              <w:pStyle w:val="BodyText"/>
              <w:ind w:left="0" w:right="228"/>
              <w:rPr>
                <w:rFonts w:ascii="Times New Roman" w:hAnsi="Times New Roman"/>
                <w:sz w:val="20"/>
                <w:szCs w:val="20"/>
              </w:rPr>
            </w:pPr>
            <w:r w:rsidRPr="000E5F00">
              <w:rPr>
                <w:rFonts w:ascii="Times New Roman" w:hAnsi="Times New Roman"/>
                <w:sz w:val="20"/>
                <w:szCs w:val="20"/>
              </w:rPr>
              <w:t>No</w:t>
            </w:r>
            <w:r w:rsidR="00271B74">
              <w:rPr>
                <w:rFonts w:ascii="Times New Roman" w:hAnsi="Times New Roman"/>
                <w:sz w:val="20"/>
                <w:szCs w:val="20"/>
              </w:rPr>
              <w:t>, may not be certified even temporarily</w:t>
            </w:r>
          </w:p>
          <w:p w14:paraId="445D1DAD" w14:textId="77777777" w:rsidR="00486C06" w:rsidRPr="000E5F00" w:rsidRDefault="00486C06" w:rsidP="00232992">
            <w:pPr>
              <w:pStyle w:val="BodyText"/>
              <w:ind w:left="0" w:right="228"/>
              <w:rPr>
                <w:rFonts w:ascii="Times New Roman" w:hAnsi="Times New Roman"/>
                <w:sz w:val="20"/>
                <w:szCs w:val="20"/>
              </w:rPr>
            </w:pPr>
          </w:p>
          <w:p w14:paraId="43484F03" w14:textId="77777777" w:rsidR="00C854E8" w:rsidRPr="000E5F00" w:rsidRDefault="00C854E8" w:rsidP="00232992">
            <w:pPr>
              <w:pStyle w:val="BodyText"/>
              <w:ind w:left="0" w:right="228"/>
              <w:rPr>
                <w:rFonts w:ascii="Times New Roman" w:hAnsi="Times New Roman"/>
                <w:sz w:val="20"/>
                <w:szCs w:val="20"/>
              </w:rPr>
            </w:pPr>
            <w:r w:rsidRPr="000E5F00">
              <w:rPr>
                <w:rFonts w:ascii="Times New Roman" w:hAnsi="Times New Roman"/>
                <w:sz w:val="20"/>
                <w:szCs w:val="20"/>
              </w:rPr>
              <w:t>Yes, at recheck if: BP ≤ 140/90; treatment is well tolerated;</w:t>
            </w:r>
            <w:r w:rsidR="00486C06">
              <w:rPr>
                <w:rFonts w:ascii="Times New Roman" w:hAnsi="Times New Roman"/>
                <w:sz w:val="20"/>
                <w:szCs w:val="20"/>
              </w:rPr>
              <w:t xml:space="preserve"> </w:t>
            </w:r>
            <w:r w:rsidRPr="000E5F00">
              <w:rPr>
                <w:rFonts w:ascii="Times New Roman" w:hAnsi="Times New Roman"/>
                <w:sz w:val="20"/>
                <w:szCs w:val="20"/>
              </w:rPr>
              <w:t>certify for 6 months from date of initial exam</w:t>
            </w:r>
            <w:r w:rsidR="00737F54">
              <w:rPr>
                <w:rFonts w:ascii="Times New Roman" w:hAnsi="Times New Roman"/>
                <w:sz w:val="20"/>
                <w:szCs w:val="20"/>
              </w:rPr>
              <w:t>.</w:t>
            </w:r>
          </w:p>
        </w:tc>
        <w:tc>
          <w:tcPr>
            <w:tcW w:w="2423" w:type="dxa"/>
            <w:shd w:val="clear" w:color="auto" w:fill="auto"/>
          </w:tcPr>
          <w:p w14:paraId="480C05C6" w14:textId="77777777" w:rsidR="001F4612" w:rsidRPr="000E5F00" w:rsidRDefault="00C854E8" w:rsidP="00232992">
            <w:pPr>
              <w:pStyle w:val="BodyText"/>
              <w:ind w:left="0" w:right="228"/>
              <w:rPr>
                <w:rFonts w:ascii="Times New Roman" w:hAnsi="Times New Roman"/>
                <w:sz w:val="20"/>
                <w:szCs w:val="20"/>
              </w:rPr>
            </w:pPr>
            <w:r w:rsidRPr="000E5F00">
              <w:rPr>
                <w:rFonts w:ascii="Times New Roman" w:hAnsi="Times New Roman"/>
                <w:sz w:val="20"/>
                <w:szCs w:val="20"/>
              </w:rPr>
              <w:t>Every 6 months</w:t>
            </w:r>
            <w:r w:rsidR="00271B74">
              <w:rPr>
                <w:rFonts w:ascii="Times New Roman" w:hAnsi="Times New Roman"/>
                <w:sz w:val="20"/>
                <w:szCs w:val="20"/>
              </w:rPr>
              <w:t xml:space="preserve"> if</w:t>
            </w:r>
          </w:p>
          <w:p w14:paraId="1046550C" w14:textId="77777777" w:rsidR="00C854E8" w:rsidRPr="000E5F00" w:rsidRDefault="00C854E8" w:rsidP="00232992">
            <w:pPr>
              <w:pStyle w:val="BodyText"/>
              <w:ind w:left="0" w:right="228"/>
              <w:rPr>
                <w:rFonts w:ascii="Times New Roman" w:hAnsi="Times New Roman"/>
                <w:sz w:val="20"/>
                <w:szCs w:val="20"/>
              </w:rPr>
            </w:pPr>
            <w:r w:rsidRPr="000E5F00">
              <w:rPr>
                <w:rFonts w:ascii="Times New Roman" w:hAnsi="Times New Roman"/>
                <w:sz w:val="20"/>
                <w:szCs w:val="20"/>
              </w:rPr>
              <w:t>BP</w:t>
            </w:r>
            <w:r w:rsidR="00486C06">
              <w:rPr>
                <w:rFonts w:ascii="Times New Roman" w:hAnsi="Times New Roman"/>
                <w:sz w:val="20"/>
                <w:szCs w:val="20"/>
              </w:rPr>
              <w:t xml:space="preserve"> </w:t>
            </w:r>
            <w:r w:rsidRPr="000E5F00">
              <w:rPr>
                <w:rFonts w:ascii="Times New Roman" w:hAnsi="Times New Roman"/>
                <w:sz w:val="20"/>
                <w:szCs w:val="20"/>
              </w:rPr>
              <w:t>≤</w:t>
            </w:r>
            <w:r w:rsidR="00486C06">
              <w:rPr>
                <w:rFonts w:ascii="Times New Roman" w:hAnsi="Times New Roman"/>
                <w:sz w:val="20"/>
                <w:szCs w:val="20"/>
              </w:rPr>
              <w:t xml:space="preserve"> </w:t>
            </w:r>
            <w:r w:rsidRPr="000E5F00">
              <w:rPr>
                <w:rFonts w:ascii="Times New Roman" w:hAnsi="Times New Roman"/>
                <w:sz w:val="20"/>
                <w:szCs w:val="20"/>
              </w:rPr>
              <w:t>140/90</w:t>
            </w:r>
          </w:p>
        </w:tc>
      </w:tr>
      <w:tr w:rsidR="001F4612" w:rsidRPr="00116921" w14:paraId="249AA53C" w14:textId="77777777">
        <w:tc>
          <w:tcPr>
            <w:tcW w:w="2422" w:type="dxa"/>
            <w:shd w:val="clear" w:color="auto" w:fill="auto"/>
          </w:tcPr>
          <w:p w14:paraId="38C59B11" w14:textId="77777777" w:rsidR="00106A41" w:rsidRPr="000E5F00" w:rsidRDefault="00106A41" w:rsidP="00232992">
            <w:pPr>
              <w:pStyle w:val="BodyText"/>
              <w:ind w:left="0" w:right="228"/>
              <w:jc w:val="center"/>
              <w:rPr>
                <w:rFonts w:ascii="Times New Roman" w:hAnsi="Times New Roman"/>
                <w:b/>
                <w:sz w:val="20"/>
                <w:szCs w:val="20"/>
              </w:rPr>
            </w:pPr>
          </w:p>
          <w:p w14:paraId="0FDAA0F0" w14:textId="77777777" w:rsidR="001F4612" w:rsidRPr="000E5F00" w:rsidRDefault="00B26A75" w:rsidP="00232992">
            <w:pPr>
              <w:pStyle w:val="BodyText"/>
              <w:ind w:left="0" w:right="228"/>
              <w:jc w:val="center"/>
              <w:rPr>
                <w:rFonts w:ascii="Times New Roman" w:hAnsi="Times New Roman"/>
                <w:b/>
                <w:sz w:val="20"/>
                <w:szCs w:val="20"/>
              </w:rPr>
            </w:pPr>
            <w:r w:rsidRPr="000E5F00">
              <w:rPr>
                <w:rFonts w:ascii="Times New Roman" w:hAnsi="Times New Roman"/>
                <w:b/>
                <w:sz w:val="20"/>
                <w:szCs w:val="20"/>
              </w:rPr>
              <w:t>Secondary Hypertension</w:t>
            </w:r>
          </w:p>
        </w:tc>
        <w:tc>
          <w:tcPr>
            <w:tcW w:w="2423" w:type="dxa"/>
            <w:shd w:val="clear" w:color="auto" w:fill="auto"/>
          </w:tcPr>
          <w:p w14:paraId="515CCEC9" w14:textId="77777777" w:rsidR="001F4612" w:rsidRPr="000E5F00" w:rsidRDefault="00B26A75" w:rsidP="00232992">
            <w:pPr>
              <w:pStyle w:val="BodyText"/>
              <w:ind w:left="0" w:right="228"/>
              <w:rPr>
                <w:rFonts w:ascii="Times New Roman" w:hAnsi="Times New Roman"/>
                <w:sz w:val="20"/>
                <w:szCs w:val="20"/>
              </w:rPr>
            </w:pPr>
            <w:r w:rsidRPr="000E5F00">
              <w:rPr>
                <w:rFonts w:ascii="Times New Roman" w:hAnsi="Times New Roman"/>
                <w:sz w:val="20"/>
                <w:szCs w:val="20"/>
              </w:rPr>
              <w:t xml:space="preserve">Evaluation warranted if persistently hypertensive on maximal or near maximal doses of 2-3 pharmacologic agents. </w:t>
            </w:r>
            <w:r w:rsidR="00486C06">
              <w:rPr>
                <w:rFonts w:ascii="Times New Roman" w:hAnsi="Times New Roman"/>
                <w:sz w:val="20"/>
                <w:szCs w:val="20"/>
              </w:rPr>
              <w:t xml:space="preserve"> </w:t>
            </w:r>
            <w:r w:rsidRPr="000E5F00">
              <w:rPr>
                <w:rFonts w:ascii="Times New Roman" w:hAnsi="Times New Roman"/>
                <w:sz w:val="20"/>
                <w:szCs w:val="20"/>
              </w:rPr>
              <w:t>May be amendable to surgical/specific therapy</w:t>
            </w:r>
          </w:p>
        </w:tc>
        <w:tc>
          <w:tcPr>
            <w:tcW w:w="2422" w:type="dxa"/>
            <w:shd w:val="clear" w:color="auto" w:fill="auto"/>
          </w:tcPr>
          <w:p w14:paraId="7075C650" w14:textId="77777777" w:rsidR="001F4612" w:rsidRPr="000E5F00" w:rsidRDefault="00B26A75" w:rsidP="00232992">
            <w:pPr>
              <w:pStyle w:val="BodyText"/>
              <w:ind w:left="0" w:right="228"/>
              <w:rPr>
                <w:rFonts w:ascii="Times New Roman" w:hAnsi="Times New Roman"/>
                <w:sz w:val="20"/>
                <w:szCs w:val="20"/>
              </w:rPr>
            </w:pPr>
            <w:r w:rsidRPr="000E5F00">
              <w:rPr>
                <w:rFonts w:ascii="Times New Roman" w:hAnsi="Times New Roman"/>
                <w:sz w:val="20"/>
                <w:szCs w:val="20"/>
              </w:rPr>
              <w:t>Based on above stages.</w:t>
            </w:r>
          </w:p>
          <w:p w14:paraId="7145EE56" w14:textId="77777777" w:rsidR="00B26A75" w:rsidRPr="000E5F00" w:rsidRDefault="00B26A75" w:rsidP="00232992">
            <w:pPr>
              <w:pStyle w:val="BodyText"/>
              <w:ind w:left="0" w:right="228"/>
              <w:rPr>
                <w:rFonts w:ascii="Times New Roman" w:hAnsi="Times New Roman"/>
                <w:sz w:val="20"/>
                <w:szCs w:val="20"/>
              </w:rPr>
            </w:pPr>
          </w:p>
          <w:p w14:paraId="22D53C13" w14:textId="77777777" w:rsidR="00B26A75" w:rsidRPr="000E5F00" w:rsidRDefault="00B26A75" w:rsidP="00232992">
            <w:pPr>
              <w:pStyle w:val="BodyText"/>
              <w:ind w:left="0" w:right="228"/>
              <w:rPr>
                <w:rFonts w:ascii="Times New Roman" w:hAnsi="Times New Roman"/>
                <w:sz w:val="20"/>
                <w:szCs w:val="20"/>
              </w:rPr>
            </w:pPr>
            <w:r w:rsidRPr="000E5F00">
              <w:rPr>
                <w:rFonts w:ascii="Times New Roman" w:hAnsi="Times New Roman"/>
                <w:sz w:val="20"/>
                <w:szCs w:val="20"/>
              </w:rPr>
              <w:t>Yes if: Stage I or non-hypertensive; at least 3 months after surgical correction.</w:t>
            </w:r>
          </w:p>
        </w:tc>
        <w:tc>
          <w:tcPr>
            <w:tcW w:w="2423" w:type="dxa"/>
            <w:shd w:val="clear" w:color="auto" w:fill="auto"/>
          </w:tcPr>
          <w:p w14:paraId="696E6EDB" w14:textId="77777777" w:rsidR="001F4612" w:rsidRPr="000E5F00" w:rsidRDefault="00B26A75" w:rsidP="00232992">
            <w:pPr>
              <w:pStyle w:val="BodyText"/>
              <w:ind w:left="0" w:right="228"/>
              <w:rPr>
                <w:rFonts w:ascii="Times New Roman" w:hAnsi="Times New Roman"/>
                <w:sz w:val="20"/>
                <w:szCs w:val="20"/>
              </w:rPr>
            </w:pPr>
            <w:r w:rsidRPr="000E5F00">
              <w:rPr>
                <w:rFonts w:ascii="Times New Roman" w:hAnsi="Times New Roman"/>
                <w:sz w:val="20"/>
                <w:szCs w:val="20"/>
              </w:rPr>
              <w:t>Annual</w:t>
            </w:r>
          </w:p>
          <w:p w14:paraId="4C9FAC1D" w14:textId="77777777" w:rsidR="00B26A75" w:rsidRPr="000E5F00" w:rsidRDefault="00B26A75" w:rsidP="00232992">
            <w:pPr>
              <w:pStyle w:val="BodyText"/>
              <w:ind w:left="0" w:right="228"/>
              <w:rPr>
                <w:rFonts w:ascii="Times New Roman" w:hAnsi="Times New Roman"/>
                <w:sz w:val="20"/>
                <w:szCs w:val="20"/>
              </w:rPr>
            </w:pPr>
            <w:r w:rsidRPr="000E5F00">
              <w:rPr>
                <w:rFonts w:ascii="Times New Roman" w:hAnsi="Times New Roman"/>
                <w:sz w:val="20"/>
                <w:szCs w:val="20"/>
              </w:rPr>
              <w:t>BP</w:t>
            </w:r>
            <w:r w:rsidR="00486C06">
              <w:rPr>
                <w:rFonts w:ascii="Times New Roman" w:hAnsi="Times New Roman"/>
                <w:sz w:val="20"/>
                <w:szCs w:val="20"/>
              </w:rPr>
              <w:t xml:space="preserve"> </w:t>
            </w:r>
            <w:r w:rsidRPr="000E5F00">
              <w:rPr>
                <w:rFonts w:ascii="Times New Roman" w:hAnsi="Times New Roman"/>
                <w:sz w:val="20"/>
                <w:szCs w:val="20"/>
              </w:rPr>
              <w:t>≤</w:t>
            </w:r>
            <w:r w:rsidR="00486C06">
              <w:rPr>
                <w:rFonts w:ascii="Times New Roman" w:hAnsi="Times New Roman"/>
                <w:sz w:val="20"/>
                <w:szCs w:val="20"/>
              </w:rPr>
              <w:t xml:space="preserve"> </w:t>
            </w:r>
            <w:r w:rsidRPr="000E5F00">
              <w:rPr>
                <w:rFonts w:ascii="Times New Roman" w:hAnsi="Times New Roman"/>
                <w:sz w:val="20"/>
                <w:szCs w:val="20"/>
              </w:rPr>
              <w:t>140/90</w:t>
            </w:r>
          </w:p>
        </w:tc>
      </w:tr>
    </w:tbl>
    <w:p w14:paraId="5BC1BA53" w14:textId="77777777" w:rsidR="00122C40" w:rsidRPr="000E5F00" w:rsidRDefault="00122C40" w:rsidP="00232992">
      <w:pPr>
        <w:pStyle w:val="BodyText"/>
        <w:ind w:left="119" w:right="228"/>
        <w:rPr>
          <w:rFonts w:ascii="Times New Roman" w:hAnsi="Times New Roman"/>
          <w:sz w:val="20"/>
          <w:szCs w:val="20"/>
        </w:rPr>
      </w:pPr>
    </w:p>
    <w:p w14:paraId="3215DF97" w14:textId="77777777" w:rsidR="008847E5" w:rsidRPr="000E5F00" w:rsidRDefault="008847E5" w:rsidP="00106A41">
      <w:pPr>
        <w:rPr>
          <w:rFonts w:ascii="Times New Roman" w:eastAsia="Arial" w:hAnsi="Times New Roman"/>
          <w:sz w:val="20"/>
          <w:szCs w:val="20"/>
        </w:rPr>
      </w:pPr>
    </w:p>
    <w:p w14:paraId="121EA80F" w14:textId="77777777" w:rsidR="00AF223D" w:rsidDel="001B173C" w:rsidRDefault="00AF223D" w:rsidP="00106A41">
      <w:pPr>
        <w:pStyle w:val="Heading3"/>
        <w:rPr>
          <w:rFonts w:ascii="Times New Roman" w:hAnsi="Times New Roman"/>
          <w:color w:val="1F497D"/>
        </w:rPr>
      </w:pPr>
      <w:bookmarkStart w:id="47" w:name="_Toc2759688"/>
      <w:r w:rsidDel="001B173C">
        <w:rPr>
          <w:rFonts w:ascii="Times New Roman" w:hAnsi="Times New Roman"/>
          <w:color w:val="1F497D"/>
        </w:rPr>
        <w:t>Required Testin</w:t>
      </w:r>
      <w:r w:rsidR="007A261C">
        <w:rPr>
          <w:rFonts w:ascii="Times New Roman" w:hAnsi="Times New Roman"/>
          <w:color w:val="1F497D"/>
        </w:rPr>
        <w:t>g</w:t>
      </w:r>
    </w:p>
    <w:p w14:paraId="3D22014B" w14:textId="77777777" w:rsidR="00AF223D" w:rsidRPr="005539D5" w:rsidDel="001B173C" w:rsidRDefault="006907BB" w:rsidP="00106A41">
      <w:pPr>
        <w:pStyle w:val="Heading3"/>
        <w:rPr>
          <w:rFonts w:ascii="Times New Roman" w:hAnsi="Times New Roman"/>
          <w:b w:val="0"/>
          <w:sz w:val="20"/>
          <w:szCs w:val="20"/>
        </w:rPr>
      </w:pPr>
      <w:r>
        <w:rPr>
          <w:rFonts w:ascii="Times New Roman" w:hAnsi="Times New Roman"/>
          <w:b w:val="0"/>
          <w:sz w:val="20"/>
          <w:szCs w:val="20"/>
        </w:rPr>
        <w:t>The Medical Examination Report Form, MCSA-5875, set forth at 49 CFR 391.43(f), includes testing that must be completed as part of the physical qualification examination. Because the Medical Examination Report Form, MCSA-5875, is included in the FMCSRs, the information requested from both the driver and ME is required by regulation. Accordingly, th</w:t>
      </w:r>
      <w:r w:rsidR="00AF223D" w:rsidRPr="005539D5" w:rsidDel="001B173C">
        <w:rPr>
          <w:rFonts w:ascii="Times New Roman" w:hAnsi="Times New Roman"/>
          <w:b w:val="0"/>
          <w:sz w:val="20"/>
          <w:szCs w:val="20"/>
        </w:rPr>
        <w:t>e following testing must be completed as part of the physical qualification examination even though not part of a specific physical qualification standard.</w:t>
      </w:r>
    </w:p>
    <w:p w14:paraId="5C987CC6" w14:textId="6A3E057B" w:rsidR="00AF223D" w:rsidRDefault="001E5738" w:rsidP="00106A41">
      <w:pPr>
        <w:pStyle w:val="Heading3"/>
        <w:rPr>
          <w:rFonts w:ascii="Times New Roman" w:hAnsi="Times New Roman"/>
          <w:color w:val="1F497D"/>
        </w:rPr>
      </w:pPr>
      <w:r>
        <w:rPr>
          <w:rFonts w:ascii="Times New Roman" w:hAnsi="Times New Roman"/>
          <w:color w:val="1F497D"/>
        </w:rPr>
        <w:t>_______________________________________________________________________</w:t>
      </w:r>
    </w:p>
    <w:p w14:paraId="68653073" w14:textId="77777777" w:rsidR="001E5738" w:rsidDel="001B173C" w:rsidRDefault="001E5738" w:rsidP="0050643C">
      <w:pPr>
        <w:pStyle w:val="Heading3"/>
        <w:ind w:left="0"/>
        <w:rPr>
          <w:rFonts w:ascii="Times New Roman" w:hAnsi="Times New Roman"/>
          <w:color w:val="1F497D"/>
        </w:rPr>
      </w:pPr>
    </w:p>
    <w:p w14:paraId="60F7B2A9" w14:textId="77777777" w:rsidR="00720632" w:rsidRPr="000E5F00" w:rsidDel="001B173C" w:rsidRDefault="00016043" w:rsidP="00106A41">
      <w:pPr>
        <w:pStyle w:val="Heading3"/>
        <w:rPr>
          <w:rFonts w:ascii="Times New Roman" w:hAnsi="Times New Roman"/>
          <w:b w:val="0"/>
          <w:bCs w:val="0"/>
          <w:color w:val="1F497D"/>
          <w:sz w:val="24"/>
          <w:szCs w:val="24"/>
        </w:rPr>
      </w:pPr>
      <w:r w:rsidRPr="00AC3389" w:rsidDel="001B173C">
        <w:rPr>
          <w:rFonts w:ascii="Times New Roman" w:hAnsi="Times New Roman"/>
          <w:color w:val="1F497D"/>
        </w:rPr>
        <w:t xml:space="preserve">Physical Examination — </w:t>
      </w:r>
      <w:r w:rsidR="00720632" w:rsidRPr="000E5F00" w:rsidDel="001B173C">
        <w:rPr>
          <w:rFonts w:ascii="Times New Roman" w:hAnsi="Times New Roman"/>
          <w:color w:val="1F497D"/>
          <w:sz w:val="24"/>
          <w:szCs w:val="24"/>
        </w:rPr>
        <w:t>Urinalysis</w:t>
      </w:r>
      <w:bookmarkEnd w:id="47"/>
    </w:p>
    <w:p w14:paraId="198DEB78" w14:textId="77777777" w:rsidR="00720632" w:rsidRPr="000E5F00" w:rsidDel="001B173C" w:rsidRDefault="00720632" w:rsidP="00106A41">
      <w:pPr>
        <w:ind w:left="120"/>
        <w:rPr>
          <w:rFonts w:ascii="Times New Roman" w:eastAsia="Arial" w:hAnsi="Times New Roman"/>
          <w:sz w:val="20"/>
          <w:szCs w:val="20"/>
        </w:rPr>
      </w:pPr>
    </w:p>
    <w:p w14:paraId="2E218577" w14:textId="749D2766" w:rsidR="00720632" w:rsidRPr="000E5F00" w:rsidDel="001B173C" w:rsidRDefault="003374C8" w:rsidP="007C14D7">
      <w:pPr>
        <w:pStyle w:val="Heading5"/>
        <w:rPr>
          <w:rFonts w:ascii="Times New Roman" w:hAnsi="Times New Roman"/>
          <w:sz w:val="20"/>
          <w:szCs w:val="20"/>
        </w:rPr>
      </w:pPr>
      <w:r w:rsidRPr="000E5F00" w:rsidDel="001B173C">
        <w:rPr>
          <w:rFonts w:ascii="Times New Roman" w:hAnsi="Times New Roman"/>
          <w:b w:val="0"/>
          <w:sz w:val="20"/>
          <w:szCs w:val="20"/>
        </w:rPr>
        <w:t>A urinalysis must be obtained (dip stick)</w:t>
      </w:r>
      <w:r w:rsidR="00016043" w:rsidDel="001B173C">
        <w:rPr>
          <w:rFonts w:ascii="Times New Roman" w:hAnsi="Times New Roman"/>
          <w:b w:val="0"/>
          <w:sz w:val="20"/>
          <w:szCs w:val="20"/>
        </w:rPr>
        <w:t xml:space="preserve"> and recorded in the urinalysis section of the </w:t>
      </w:r>
      <w:r w:rsidR="00016043" w:rsidRPr="00016043" w:rsidDel="001B173C">
        <w:rPr>
          <w:rFonts w:ascii="Times New Roman" w:hAnsi="Times New Roman"/>
          <w:b w:val="0"/>
          <w:sz w:val="20"/>
          <w:szCs w:val="20"/>
        </w:rPr>
        <w:t>Medical Examination Report</w:t>
      </w:r>
      <w:r w:rsidR="00016043" w:rsidRPr="00AC3389" w:rsidDel="001B173C">
        <w:rPr>
          <w:rFonts w:ascii="Times New Roman" w:hAnsi="Times New Roman"/>
          <w:b w:val="0"/>
          <w:sz w:val="20"/>
          <w:szCs w:val="20"/>
        </w:rPr>
        <w:t xml:space="preserve"> F</w:t>
      </w:r>
      <w:r w:rsidR="00016043" w:rsidRPr="00DB46F7" w:rsidDel="001B173C">
        <w:rPr>
          <w:rFonts w:ascii="Times New Roman" w:hAnsi="Times New Roman"/>
          <w:b w:val="0"/>
          <w:sz w:val="20"/>
          <w:szCs w:val="20"/>
        </w:rPr>
        <w:t>orm</w:t>
      </w:r>
      <w:r w:rsidR="00016043" w:rsidRPr="00AC3389" w:rsidDel="001B173C">
        <w:rPr>
          <w:rFonts w:ascii="Times New Roman" w:hAnsi="Times New Roman"/>
          <w:b w:val="0"/>
          <w:sz w:val="20"/>
          <w:szCs w:val="20"/>
        </w:rPr>
        <w:t>, MCSA-5875</w:t>
      </w:r>
      <w:r w:rsidR="00016043" w:rsidDel="001B173C">
        <w:rPr>
          <w:rFonts w:ascii="Times New Roman" w:hAnsi="Times New Roman"/>
          <w:b w:val="0"/>
          <w:sz w:val="20"/>
          <w:szCs w:val="20"/>
        </w:rPr>
        <w:t>.</w:t>
      </w:r>
      <w:r w:rsidR="00C2504B" w:rsidDel="001B173C">
        <w:rPr>
          <w:rFonts w:ascii="Times New Roman" w:hAnsi="Times New Roman"/>
          <w:b w:val="0"/>
          <w:sz w:val="20"/>
          <w:szCs w:val="20"/>
        </w:rPr>
        <w:br/>
      </w:r>
      <w:r w:rsidR="00720632" w:rsidRPr="000E5F00" w:rsidDel="001B173C">
        <w:rPr>
          <w:rFonts w:ascii="Times New Roman" w:hAnsi="Times New Roman"/>
          <w:sz w:val="20"/>
          <w:szCs w:val="20"/>
        </w:rPr>
        <w:t>Test for:</w:t>
      </w:r>
    </w:p>
    <w:p w14:paraId="5709E698" w14:textId="77777777" w:rsidR="00720632" w:rsidRPr="000E5F00" w:rsidDel="001B173C" w:rsidRDefault="00720632" w:rsidP="00106A41">
      <w:pPr>
        <w:pStyle w:val="BodyText"/>
        <w:numPr>
          <w:ilvl w:val="0"/>
          <w:numId w:val="2"/>
        </w:numPr>
        <w:tabs>
          <w:tab w:val="left" w:pos="840"/>
        </w:tabs>
        <w:ind w:left="839"/>
        <w:rPr>
          <w:rFonts w:ascii="Times New Roman" w:hAnsi="Times New Roman"/>
          <w:sz w:val="20"/>
          <w:szCs w:val="20"/>
        </w:rPr>
      </w:pPr>
      <w:r w:rsidRPr="000E5F00" w:rsidDel="001B173C">
        <w:rPr>
          <w:rFonts w:ascii="Times New Roman" w:hAnsi="Times New Roman"/>
          <w:sz w:val="20"/>
          <w:szCs w:val="20"/>
        </w:rPr>
        <w:t xml:space="preserve">Specific </w:t>
      </w:r>
      <w:r w:rsidR="003374C8" w:rsidRPr="000E5F00" w:rsidDel="001B173C">
        <w:rPr>
          <w:rFonts w:ascii="Times New Roman" w:hAnsi="Times New Roman"/>
          <w:sz w:val="20"/>
          <w:szCs w:val="20"/>
        </w:rPr>
        <w:t>gravity</w:t>
      </w:r>
    </w:p>
    <w:p w14:paraId="31E0302F" w14:textId="77777777" w:rsidR="00720632" w:rsidRPr="000E5F00" w:rsidDel="001B173C" w:rsidRDefault="00720632" w:rsidP="00106A41">
      <w:pPr>
        <w:pStyle w:val="BodyText"/>
        <w:numPr>
          <w:ilvl w:val="0"/>
          <w:numId w:val="2"/>
        </w:numPr>
        <w:tabs>
          <w:tab w:val="left" w:pos="840"/>
        </w:tabs>
        <w:ind w:left="839"/>
        <w:rPr>
          <w:rFonts w:ascii="Times New Roman" w:hAnsi="Times New Roman"/>
          <w:sz w:val="20"/>
          <w:szCs w:val="20"/>
        </w:rPr>
      </w:pPr>
      <w:r w:rsidRPr="000E5F00" w:rsidDel="001B173C">
        <w:rPr>
          <w:rFonts w:ascii="Times New Roman" w:hAnsi="Times New Roman"/>
          <w:sz w:val="20"/>
          <w:szCs w:val="20"/>
        </w:rPr>
        <w:t xml:space="preserve">Protein </w:t>
      </w:r>
      <w:r w:rsidR="003374C8" w:rsidRPr="000E5F00" w:rsidDel="001B173C">
        <w:rPr>
          <w:rFonts w:ascii="Times New Roman" w:hAnsi="Times New Roman"/>
          <w:sz w:val="20"/>
          <w:szCs w:val="20"/>
        </w:rPr>
        <w:t>(proteinuria)</w:t>
      </w:r>
    </w:p>
    <w:p w14:paraId="00A5422F" w14:textId="77777777" w:rsidR="00720632" w:rsidRPr="000E5F00" w:rsidDel="001B173C" w:rsidRDefault="00720632" w:rsidP="00106A41">
      <w:pPr>
        <w:pStyle w:val="BodyText"/>
        <w:numPr>
          <w:ilvl w:val="0"/>
          <w:numId w:val="2"/>
        </w:numPr>
        <w:tabs>
          <w:tab w:val="left" w:pos="840"/>
        </w:tabs>
        <w:ind w:left="839"/>
        <w:rPr>
          <w:rFonts w:ascii="Times New Roman" w:hAnsi="Times New Roman"/>
          <w:sz w:val="20"/>
          <w:szCs w:val="20"/>
        </w:rPr>
      </w:pPr>
      <w:r w:rsidRPr="000E5F00" w:rsidDel="001B173C">
        <w:rPr>
          <w:rFonts w:ascii="Times New Roman" w:hAnsi="Times New Roman"/>
          <w:sz w:val="20"/>
          <w:szCs w:val="20"/>
        </w:rPr>
        <w:t xml:space="preserve">Blood </w:t>
      </w:r>
      <w:r w:rsidR="003374C8" w:rsidRPr="000E5F00" w:rsidDel="001B173C">
        <w:rPr>
          <w:rFonts w:ascii="Times New Roman" w:hAnsi="Times New Roman"/>
          <w:sz w:val="20"/>
          <w:szCs w:val="20"/>
        </w:rPr>
        <w:t>(hematuria)</w:t>
      </w:r>
    </w:p>
    <w:p w14:paraId="5EE8C702" w14:textId="77777777" w:rsidR="00720632" w:rsidRPr="000E5F00" w:rsidDel="001B173C" w:rsidRDefault="00720632" w:rsidP="00106A41">
      <w:pPr>
        <w:pStyle w:val="BodyText"/>
        <w:numPr>
          <w:ilvl w:val="0"/>
          <w:numId w:val="2"/>
        </w:numPr>
        <w:tabs>
          <w:tab w:val="left" w:pos="840"/>
        </w:tabs>
        <w:ind w:left="839"/>
        <w:rPr>
          <w:rFonts w:ascii="Times New Roman" w:hAnsi="Times New Roman"/>
          <w:sz w:val="20"/>
          <w:szCs w:val="20"/>
        </w:rPr>
      </w:pPr>
      <w:r w:rsidRPr="000E5F00" w:rsidDel="001B173C">
        <w:rPr>
          <w:rFonts w:ascii="Times New Roman" w:hAnsi="Times New Roman"/>
          <w:sz w:val="20"/>
          <w:szCs w:val="20"/>
        </w:rPr>
        <w:t xml:space="preserve">Glucose </w:t>
      </w:r>
      <w:r w:rsidR="003374C8" w:rsidRPr="000E5F00" w:rsidDel="001B173C">
        <w:rPr>
          <w:rFonts w:ascii="Times New Roman" w:hAnsi="Times New Roman"/>
          <w:sz w:val="20"/>
          <w:szCs w:val="20"/>
        </w:rPr>
        <w:t>(glycosuria)</w:t>
      </w:r>
    </w:p>
    <w:p w14:paraId="232791F0" w14:textId="77777777" w:rsidR="005C6466" w:rsidRPr="000E5F00" w:rsidDel="001B173C" w:rsidRDefault="005C6466" w:rsidP="005C6466">
      <w:pPr>
        <w:pStyle w:val="BodyText"/>
        <w:tabs>
          <w:tab w:val="left" w:pos="840"/>
        </w:tabs>
        <w:ind w:left="839"/>
        <w:rPr>
          <w:rFonts w:ascii="Times New Roman" w:hAnsi="Times New Roman"/>
          <w:sz w:val="20"/>
          <w:szCs w:val="20"/>
        </w:rPr>
      </w:pPr>
    </w:p>
    <w:p w14:paraId="40166CF1" w14:textId="77777777" w:rsidR="003F3864" w:rsidRPr="000E5F00" w:rsidDel="001B173C" w:rsidRDefault="003F3864" w:rsidP="00106A41">
      <w:pPr>
        <w:pStyle w:val="BodyText"/>
        <w:tabs>
          <w:tab w:val="left" w:pos="840"/>
        </w:tabs>
        <w:rPr>
          <w:rFonts w:ascii="Times New Roman" w:hAnsi="Times New Roman"/>
          <w:sz w:val="20"/>
          <w:szCs w:val="20"/>
        </w:rPr>
      </w:pPr>
      <w:r w:rsidRPr="000E5F00" w:rsidDel="001B173C">
        <w:rPr>
          <w:rFonts w:ascii="Times New Roman" w:hAnsi="Times New Roman"/>
          <w:sz w:val="20"/>
          <w:szCs w:val="20"/>
        </w:rPr>
        <w:t xml:space="preserve">Significant abnormalities on the urinalysis should be commented on by the </w:t>
      </w:r>
      <w:r w:rsidR="00C2504B" w:rsidDel="001B173C">
        <w:rPr>
          <w:rFonts w:ascii="Times New Roman" w:hAnsi="Times New Roman"/>
          <w:sz w:val="20"/>
          <w:szCs w:val="20"/>
        </w:rPr>
        <w:t>ME</w:t>
      </w:r>
      <w:r w:rsidR="00C2504B" w:rsidRPr="000E5F00" w:rsidDel="001B173C">
        <w:rPr>
          <w:rFonts w:ascii="Times New Roman" w:hAnsi="Times New Roman"/>
          <w:sz w:val="20"/>
          <w:szCs w:val="20"/>
        </w:rPr>
        <w:t xml:space="preserve"> </w:t>
      </w:r>
      <w:r w:rsidRPr="000E5F00" w:rsidDel="001B173C">
        <w:rPr>
          <w:rFonts w:ascii="Times New Roman" w:hAnsi="Times New Roman"/>
          <w:sz w:val="20"/>
          <w:szCs w:val="20"/>
        </w:rPr>
        <w:t>and evaluated further</w:t>
      </w:r>
      <w:r w:rsidR="0046490D">
        <w:rPr>
          <w:rFonts w:ascii="Times New Roman" w:hAnsi="Times New Roman"/>
          <w:sz w:val="20"/>
          <w:szCs w:val="20"/>
        </w:rPr>
        <w:t xml:space="preserve"> if the ME chooses to do so</w:t>
      </w:r>
      <w:r w:rsidRPr="000E5F00" w:rsidDel="001B173C">
        <w:rPr>
          <w:rFonts w:ascii="Times New Roman" w:hAnsi="Times New Roman"/>
          <w:sz w:val="20"/>
          <w:szCs w:val="20"/>
        </w:rPr>
        <w:t>.</w:t>
      </w:r>
    </w:p>
    <w:p w14:paraId="375E41B4" w14:textId="77777777" w:rsidR="00375294" w:rsidRPr="000E5F00" w:rsidDel="001B173C" w:rsidRDefault="00375294" w:rsidP="00106A41">
      <w:pPr>
        <w:pStyle w:val="Heading5"/>
        <w:rPr>
          <w:rFonts w:ascii="Times New Roman" w:hAnsi="Times New Roman"/>
          <w:sz w:val="20"/>
          <w:szCs w:val="20"/>
        </w:rPr>
      </w:pPr>
    </w:p>
    <w:p w14:paraId="360B5C4D" w14:textId="77777777" w:rsidR="00720632" w:rsidRPr="000E5F00" w:rsidDel="001B173C" w:rsidRDefault="00720632" w:rsidP="00232992">
      <w:pPr>
        <w:pStyle w:val="Heading4"/>
        <w:rPr>
          <w:rFonts w:ascii="Times New Roman" w:hAnsi="Times New Roman"/>
          <w:i w:val="0"/>
          <w:color w:val="1F497D"/>
        </w:rPr>
      </w:pPr>
      <w:r w:rsidRPr="000E5F00" w:rsidDel="001B173C">
        <w:rPr>
          <w:rFonts w:ascii="Times New Roman" w:hAnsi="Times New Roman"/>
          <w:i w:val="0"/>
          <w:color w:val="1F497D"/>
        </w:rPr>
        <w:t>Physical Examination — Record Driver Height and Weight</w:t>
      </w:r>
    </w:p>
    <w:p w14:paraId="6CE0BB81" w14:textId="77777777" w:rsidR="00106A41" w:rsidRPr="000E5F00" w:rsidDel="001B173C" w:rsidRDefault="00106A41" w:rsidP="00232992">
      <w:pPr>
        <w:pStyle w:val="Heading4"/>
        <w:rPr>
          <w:rFonts w:ascii="Times New Roman" w:hAnsi="Times New Roman"/>
          <w:b w:val="0"/>
          <w:bCs w:val="0"/>
          <w:i w:val="0"/>
          <w:color w:val="1F497D"/>
        </w:rPr>
      </w:pPr>
    </w:p>
    <w:p w14:paraId="04863349" w14:textId="77777777" w:rsidR="00720632" w:rsidRPr="000E5F00" w:rsidDel="001B173C" w:rsidRDefault="0065773D" w:rsidP="00232992">
      <w:pPr>
        <w:pStyle w:val="Heading5"/>
        <w:rPr>
          <w:rFonts w:ascii="Times New Roman" w:hAnsi="Times New Roman"/>
          <w:b w:val="0"/>
          <w:sz w:val="20"/>
          <w:szCs w:val="20"/>
        </w:rPr>
      </w:pPr>
      <w:r w:rsidDel="001B173C">
        <w:rPr>
          <w:rFonts w:ascii="Times New Roman" w:hAnsi="Times New Roman"/>
          <w:b w:val="0"/>
          <w:sz w:val="20"/>
          <w:szCs w:val="20"/>
        </w:rPr>
        <w:t>MEs</w:t>
      </w:r>
      <w:r w:rsidRPr="000E5F00" w:rsidDel="001B173C">
        <w:rPr>
          <w:rFonts w:ascii="Times New Roman" w:hAnsi="Times New Roman"/>
          <w:b w:val="0"/>
          <w:sz w:val="20"/>
          <w:szCs w:val="20"/>
        </w:rPr>
        <w:t xml:space="preserve"> </w:t>
      </w:r>
      <w:r w:rsidR="00720632" w:rsidRPr="000E5F00" w:rsidDel="001B173C">
        <w:rPr>
          <w:rFonts w:ascii="Times New Roman" w:hAnsi="Times New Roman"/>
          <w:b w:val="0"/>
          <w:sz w:val="20"/>
          <w:szCs w:val="20"/>
        </w:rPr>
        <w:t>must measure and record driver height (inches) and weight (pounds)</w:t>
      </w:r>
      <w:r w:rsidR="00106A41" w:rsidRPr="000E5F00" w:rsidDel="001B173C">
        <w:rPr>
          <w:rFonts w:ascii="Times New Roman" w:hAnsi="Times New Roman"/>
          <w:b w:val="0"/>
          <w:sz w:val="20"/>
          <w:szCs w:val="20"/>
        </w:rPr>
        <w:t>.</w:t>
      </w:r>
    </w:p>
    <w:p w14:paraId="2B6A2EE5" w14:textId="77777777" w:rsidR="00106A41" w:rsidRPr="000E5F00" w:rsidDel="001B173C" w:rsidRDefault="00106A41" w:rsidP="00232992">
      <w:pPr>
        <w:pStyle w:val="Heading5"/>
        <w:rPr>
          <w:rFonts w:ascii="Times New Roman" w:hAnsi="Times New Roman"/>
          <w:b w:val="0"/>
          <w:bCs w:val="0"/>
          <w:sz w:val="20"/>
          <w:szCs w:val="20"/>
        </w:rPr>
      </w:pPr>
    </w:p>
    <w:p w14:paraId="2395C396" w14:textId="77777777" w:rsidR="00720632" w:rsidRPr="000E5F00" w:rsidDel="001B173C" w:rsidRDefault="00720632" w:rsidP="00106A41">
      <w:pPr>
        <w:pStyle w:val="BodyText"/>
        <w:ind w:right="247"/>
        <w:rPr>
          <w:rFonts w:ascii="Times New Roman" w:hAnsi="Times New Roman"/>
          <w:sz w:val="20"/>
          <w:szCs w:val="20"/>
        </w:rPr>
      </w:pPr>
      <w:r w:rsidRPr="000E5F00" w:rsidDel="001B173C">
        <w:rPr>
          <w:rFonts w:ascii="Times New Roman" w:hAnsi="Times New Roman"/>
          <w:sz w:val="20"/>
          <w:szCs w:val="20"/>
        </w:rPr>
        <w:t xml:space="preserve">The physical qualification standards do not include any </w:t>
      </w:r>
      <w:r w:rsidR="00C2504B" w:rsidRPr="00602EEB" w:rsidDel="001B173C">
        <w:rPr>
          <w:rFonts w:ascii="Times New Roman" w:hAnsi="Times New Roman"/>
          <w:sz w:val="20"/>
          <w:szCs w:val="20"/>
        </w:rPr>
        <w:t xml:space="preserve">minimum </w:t>
      </w:r>
      <w:r w:rsidR="00C2504B" w:rsidRPr="00E43643" w:rsidDel="001B173C">
        <w:rPr>
          <w:rFonts w:ascii="Times New Roman" w:hAnsi="Times New Roman"/>
          <w:sz w:val="20"/>
          <w:szCs w:val="20"/>
        </w:rPr>
        <w:t xml:space="preserve">or </w:t>
      </w:r>
      <w:r w:rsidRPr="000E5F00" w:rsidDel="001B173C">
        <w:rPr>
          <w:rFonts w:ascii="Times New Roman" w:hAnsi="Times New Roman"/>
          <w:sz w:val="20"/>
          <w:szCs w:val="20"/>
        </w:rPr>
        <w:t xml:space="preserve">maximum height and weight requirements. </w:t>
      </w:r>
      <w:r w:rsidR="00C2504B" w:rsidDel="001B173C">
        <w:rPr>
          <w:rFonts w:ascii="Times New Roman" w:hAnsi="Times New Roman"/>
          <w:sz w:val="20"/>
          <w:szCs w:val="20"/>
        </w:rPr>
        <w:t xml:space="preserve"> The ME</w:t>
      </w:r>
      <w:r w:rsidR="00C2504B" w:rsidRPr="000E5F00" w:rsidDel="001B173C">
        <w:rPr>
          <w:rFonts w:ascii="Times New Roman" w:hAnsi="Times New Roman"/>
          <w:sz w:val="20"/>
          <w:szCs w:val="20"/>
        </w:rPr>
        <w:t xml:space="preserve"> </w:t>
      </w:r>
      <w:r w:rsidRPr="000E5F00" w:rsidDel="001B173C">
        <w:rPr>
          <w:rFonts w:ascii="Times New Roman" w:hAnsi="Times New Roman"/>
          <w:sz w:val="20"/>
          <w:szCs w:val="20"/>
        </w:rPr>
        <w:t xml:space="preserve">should consider height and weight factors as part of the overall driver </w:t>
      </w:r>
      <w:r w:rsidR="00C2504B" w:rsidDel="001B173C">
        <w:rPr>
          <w:rFonts w:ascii="Times New Roman" w:hAnsi="Times New Roman"/>
          <w:sz w:val="20"/>
          <w:szCs w:val="20"/>
        </w:rPr>
        <w:t>physical qualification examination</w:t>
      </w:r>
      <w:r w:rsidR="0046490D">
        <w:rPr>
          <w:rFonts w:ascii="Times New Roman" w:hAnsi="Times New Roman"/>
          <w:sz w:val="20"/>
          <w:szCs w:val="20"/>
        </w:rPr>
        <w:t xml:space="preserve"> and as they relate to underlying medical conditions in the relevant physical qualification standards.</w:t>
      </w:r>
    </w:p>
    <w:p w14:paraId="437D1467" w14:textId="77777777" w:rsidR="00720632" w:rsidRPr="000E5F00" w:rsidDel="001B173C" w:rsidRDefault="00720632" w:rsidP="00106A41">
      <w:pPr>
        <w:rPr>
          <w:rFonts w:ascii="Times New Roman" w:eastAsia="Arial" w:hAnsi="Times New Roman"/>
          <w:i/>
          <w:sz w:val="20"/>
          <w:szCs w:val="20"/>
        </w:rPr>
      </w:pPr>
    </w:p>
    <w:p w14:paraId="30849520" w14:textId="77777777" w:rsidR="00720632" w:rsidRPr="000E5F00" w:rsidDel="001B173C" w:rsidRDefault="00720632" w:rsidP="00106A41">
      <w:pPr>
        <w:pStyle w:val="Heading4"/>
        <w:rPr>
          <w:rFonts w:ascii="Times New Roman" w:hAnsi="Times New Roman"/>
          <w:b w:val="0"/>
          <w:bCs w:val="0"/>
          <w:i w:val="0"/>
          <w:color w:val="1F497D"/>
        </w:rPr>
      </w:pPr>
      <w:r w:rsidRPr="000E5F00" w:rsidDel="001B173C">
        <w:rPr>
          <w:rFonts w:ascii="Times New Roman" w:hAnsi="Times New Roman"/>
          <w:i w:val="0"/>
          <w:color w:val="1F497D"/>
        </w:rPr>
        <w:t xml:space="preserve">Physical Examination — </w:t>
      </w:r>
      <w:r w:rsidR="00C2504B" w:rsidDel="001B173C">
        <w:rPr>
          <w:rFonts w:ascii="Times New Roman" w:hAnsi="Times New Roman"/>
          <w:i w:val="0"/>
          <w:color w:val="1F497D"/>
        </w:rPr>
        <w:t>ME</w:t>
      </w:r>
      <w:r w:rsidRPr="000E5F00" w:rsidDel="001B173C">
        <w:rPr>
          <w:rFonts w:ascii="Times New Roman" w:hAnsi="Times New Roman"/>
          <w:i w:val="0"/>
          <w:color w:val="1F497D"/>
        </w:rPr>
        <w:t xml:space="preserve"> Responsibilities</w:t>
      </w:r>
      <w:r w:rsidR="00C2504B" w:rsidDel="001B173C">
        <w:rPr>
          <w:rFonts w:ascii="Times New Roman" w:hAnsi="Times New Roman"/>
          <w:i w:val="0"/>
          <w:color w:val="1F497D"/>
        </w:rPr>
        <w:br/>
      </w:r>
    </w:p>
    <w:p w14:paraId="6959C111" w14:textId="77777777" w:rsidR="00720632" w:rsidRPr="000E5F00" w:rsidDel="001B173C" w:rsidRDefault="00720632" w:rsidP="00106A41">
      <w:pPr>
        <w:pStyle w:val="BodyText"/>
        <w:ind w:right="175"/>
        <w:rPr>
          <w:rFonts w:ascii="Times New Roman" w:hAnsi="Times New Roman"/>
          <w:sz w:val="20"/>
          <w:szCs w:val="20"/>
        </w:rPr>
      </w:pPr>
      <w:r w:rsidRPr="000E5F00" w:rsidDel="001B173C">
        <w:rPr>
          <w:rFonts w:ascii="Times New Roman" w:hAnsi="Times New Roman"/>
          <w:sz w:val="20"/>
          <w:szCs w:val="20"/>
        </w:rPr>
        <w:t xml:space="preserve">The general purpose of the </w:t>
      </w:r>
      <w:r w:rsidR="00C2504B" w:rsidDel="001B173C">
        <w:rPr>
          <w:rFonts w:ascii="Times New Roman" w:hAnsi="Times New Roman"/>
          <w:sz w:val="20"/>
          <w:szCs w:val="20"/>
        </w:rPr>
        <w:t>medical</w:t>
      </w:r>
      <w:r w:rsidRPr="000E5F00" w:rsidDel="001B173C">
        <w:rPr>
          <w:rFonts w:ascii="Times New Roman" w:hAnsi="Times New Roman"/>
          <w:sz w:val="20"/>
          <w:szCs w:val="20"/>
        </w:rPr>
        <w:t xml:space="preserve"> examination is to</w:t>
      </w:r>
      <w:r w:rsidR="008847E5" w:rsidRPr="000E5F00" w:rsidDel="001B173C">
        <w:rPr>
          <w:rFonts w:ascii="Times New Roman" w:hAnsi="Times New Roman"/>
          <w:sz w:val="20"/>
          <w:szCs w:val="20"/>
        </w:rPr>
        <w:t xml:space="preserve"> </w:t>
      </w:r>
      <w:r w:rsidRPr="000E5F00" w:rsidDel="001B173C">
        <w:rPr>
          <w:rFonts w:ascii="Times New Roman" w:hAnsi="Times New Roman"/>
          <w:sz w:val="20"/>
          <w:szCs w:val="20"/>
        </w:rPr>
        <w:t>detect the presence of physical, mental, or organic</w:t>
      </w:r>
      <w:r w:rsidR="008847E5" w:rsidRPr="000E5F00" w:rsidDel="001B173C">
        <w:rPr>
          <w:rFonts w:ascii="Times New Roman" w:hAnsi="Times New Roman"/>
          <w:sz w:val="20"/>
          <w:szCs w:val="20"/>
        </w:rPr>
        <w:t xml:space="preserve"> </w:t>
      </w:r>
      <w:r w:rsidRPr="000E5F00" w:rsidDel="001B173C">
        <w:rPr>
          <w:rFonts w:ascii="Times New Roman" w:hAnsi="Times New Roman"/>
          <w:sz w:val="20"/>
          <w:szCs w:val="20"/>
        </w:rPr>
        <w:t>conditions of such character and extent as to affect the driver</w:t>
      </w:r>
      <w:r w:rsidR="00C2504B" w:rsidDel="001B173C">
        <w:rPr>
          <w:rFonts w:ascii="Times New Roman" w:hAnsi="Times New Roman"/>
          <w:sz w:val="20"/>
          <w:szCs w:val="20"/>
        </w:rPr>
        <w:t>’s</w:t>
      </w:r>
      <w:r w:rsidRPr="000E5F00" w:rsidDel="001B173C">
        <w:rPr>
          <w:rFonts w:ascii="Times New Roman" w:hAnsi="Times New Roman"/>
          <w:sz w:val="20"/>
          <w:szCs w:val="20"/>
        </w:rPr>
        <w:t xml:space="preserve"> ability to operate a </w:t>
      </w:r>
      <w:r w:rsidR="00C2504B" w:rsidDel="001B173C">
        <w:rPr>
          <w:rFonts w:ascii="Times New Roman" w:hAnsi="Times New Roman"/>
          <w:sz w:val="20"/>
          <w:szCs w:val="20"/>
        </w:rPr>
        <w:t>CMV</w:t>
      </w:r>
      <w:r w:rsidR="001D602F">
        <w:rPr>
          <w:rFonts w:ascii="Times New Roman" w:hAnsi="Times New Roman"/>
          <w:sz w:val="20"/>
          <w:szCs w:val="20"/>
        </w:rPr>
        <w:t xml:space="preserve"> safely</w:t>
      </w:r>
      <w:r w:rsidRPr="000E5F00" w:rsidDel="001B173C">
        <w:rPr>
          <w:rFonts w:ascii="Times New Roman" w:hAnsi="Times New Roman"/>
          <w:sz w:val="20"/>
          <w:szCs w:val="20"/>
        </w:rPr>
        <w:t xml:space="preserve">. This examination is considered by the </w:t>
      </w:r>
      <w:r w:rsidR="00C2504B" w:rsidDel="001B173C">
        <w:rPr>
          <w:rFonts w:ascii="Times New Roman" w:hAnsi="Times New Roman"/>
          <w:sz w:val="20"/>
          <w:szCs w:val="20"/>
        </w:rPr>
        <w:t>FMCSA</w:t>
      </w:r>
      <w:r w:rsidR="008847E5" w:rsidRPr="000E5F00" w:rsidDel="001B173C">
        <w:rPr>
          <w:rFonts w:ascii="Times New Roman" w:hAnsi="Times New Roman"/>
          <w:sz w:val="20"/>
          <w:szCs w:val="20"/>
        </w:rPr>
        <w:t xml:space="preserve"> </w:t>
      </w:r>
      <w:r w:rsidRPr="000E5F00" w:rsidDel="001B173C">
        <w:rPr>
          <w:rFonts w:ascii="Times New Roman" w:hAnsi="Times New Roman"/>
          <w:sz w:val="20"/>
          <w:szCs w:val="20"/>
        </w:rPr>
        <w:t xml:space="preserve">to be a </w:t>
      </w:r>
      <w:r w:rsidR="00C2504B" w:rsidDel="001B173C">
        <w:rPr>
          <w:rFonts w:ascii="Times New Roman" w:hAnsi="Times New Roman"/>
          <w:sz w:val="20"/>
          <w:szCs w:val="20"/>
        </w:rPr>
        <w:t>physical qualification examination</w:t>
      </w:r>
      <w:r w:rsidRPr="000E5F00" w:rsidDel="001B173C">
        <w:rPr>
          <w:rFonts w:ascii="Times New Roman" w:hAnsi="Times New Roman"/>
          <w:sz w:val="20"/>
          <w:szCs w:val="20"/>
        </w:rPr>
        <w:t>.</w:t>
      </w:r>
      <w:bookmarkStart w:id="48" w:name="_bookmark19"/>
      <w:bookmarkEnd w:id="48"/>
    </w:p>
    <w:p w14:paraId="33509E37" w14:textId="77777777" w:rsidR="00AB77C0" w:rsidRPr="000E5F00" w:rsidDel="001B173C" w:rsidRDefault="00AB77C0" w:rsidP="00106A41">
      <w:pPr>
        <w:rPr>
          <w:rFonts w:ascii="Times New Roman" w:eastAsia="Arial" w:hAnsi="Times New Roman"/>
          <w:sz w:val="20"/>
          <w:szCs w:val="20"/>
        </w:rPr>
      </w:pPr>
      <w:bookmarkStart w:id="49" w:name="_bookmark20"/>
      <w:bookmarkEnd w:id="49"/>
    </w:p>
    <w:p w14:paraId="36D2732E" w14:textId="77777777" w:rsidR="00AB77C0" w:rsidRPr="000E5F00" w:rsidDel="001B173C" w:rsidRDefault="0065773D" w:rsidP="00106A41">
      <w:pPr>
        <w:pStyle w:val="Heading5"/>
        <w:rPr>
          <w:rFonts w:ascii="Times New Roman" w:hAnsi="Times New Roman"/>
          <w:b w:val="0"/>
          <w:bCs w:val="0"/>
          <w:sz w:val="20"/>
          <w:szCs w:val="20"/>
        </w:rPr>
      </w:pPr>
      <w:r w:rsidDel="001B173C">
        <w:rPr>
          <w:rFonts w:ascii="Times New Roman" w:hAnsi="Times New Roman"/>
          <w:b w:val="0"/>
          <w:sz w:val="20"/>
          <w:szCs w:val="20"/>
        </w:rPr>
        <w:t>MEs</w:t>
      </w:r>
      <w:r w:rsidRPr="000E5F00" w:rsidDel="001B173C">
        <w:rPr>
          <w:rFonts w:ascii="Times New Roman" w:hAnsi="Times New Roman"/>
          <w:b w:val="0"/>
          <w:sz w:val="20"/>
          <w:szCs w:val="20"/>
        </w:rPr>
        <w:t xml:space="preserve"> </w:t>
      </w:r>
      <w:r w:rsidR="009E6434" w:rsidRPr="000E5F00" w:rsidDel="001B173C">
        <w:rPr>
          <w:rFonts w:ascii="Times New Roman" w:hAnsi="Times New Roman"/>
          <w:b w:val="0"/>
          <w:sz w:val="20"/>
          <w:szCs w:val="20"/>
        </w:rPr>
        <w:t>must perform the physical examination</w:t>
      </w:r>
      <w:r w:rsidR="00C2504B" w:rsidDel="001B173C">
        <w:rPr>
          <w:rFonts w:ascii="Times New Roman" w:hAnsi="Times New Roman"/>
          <w:b w:val="0"/>
          <w:sz w:val="20"/>
          <w:szCs w:val="20"/>
        </w:rPr>
        <w:t xml:space="preserve"> as outlined on the Medical Examination Report Form, MCSA-5875.</w:t>
      </w:r>
      <w:r w:rsidR="00C2504B" w:rsidDel="001B173C">
        <w:rPr>
          <w:rFonts w:ascii="Times New Roman" w:hAnsi="Times New Roman"/>
          <w:b w:val="0"/>
          <w:sz w:val="20"/>
          <w:szCs w:val="20"/>
        </w:rPr>
        <w:br/>
      </w:r>
    </w:p>
    <w:p w14:paraId="42998553" w14:textId="77777777" w:rsidR="00AB77C0" w:rsidRPr="000E5F00" w:rsidDel="001B173C" w:rsidRDefault="009E6434" w:rsidP="00106A41">
      <w:pPr>
        <w:pStyle w:val="BodyText"/>
        <w:ind w:right="247"/>
        <w:rPr>
          <w:rFonts w:ascii="Times New Roman" w:hAnsi="Times New Roman"/>
          <w:sz w:val="20"/>
          <w:szCs w:val="20"/>
        </w:rPr>
      </w:pPr>
      <w:r w:rsidRPr="000E5F00" w:rsidDel="001B173C">
        <w:rPr>
          <w:rFonts w:ascii="Times New Roman" w:hAnsi="Times New Roman"/>
          <w:sz w:val="20"/>
          <w:szCs w:val="20"/>
        </w:rPr>
        <w:t>The physical examination should be conducted carefully and must, at a minimum, be as thorough as the</w:t>
      </w:r>
      <w:r w:rsidR="00BF11EB" w:rsidRPr="000E5F00" w:rsidDel="001B173C">
        <w:rPr>
          <w:rFonts w:ascii="Times New Roman" w:hAnsi="Times New Roman"/>
          <w:sz w:val="20"/>
          <w:szCs w:val="20"/>
        </w:rPr>
        <w:t xml:space="preserve"> </w:t>
      </w:r>
      <w:r w:rsidRPr="000E5F00" w:rsidDel="001B173C">
        <w:rPr>
          <w:rFonts w:ascii="Times New Roman" w:hAnsi="Times New Roman"/>
          <w:sz w:val="20"/>
          <w:szCs w:val="20"/>
        </w:rPr>
        <w:t xml:space="preserve">examination of body systems outlined in the Medical Examination Report </w:t>
      </w:r>
      <w:r w:rsidR="00C2504B" w:rsidDel="001B173C">
        <w:rPr>
          <w:rFonts w:ascii="Times New Roman" w:hAnsi="Times New Roman"/>
          <w:sz w:val="20"/>
          <w:szCs w:val="20"/>
        </w:rPr>
        <w:t>Form, MCSA-5875</w:t>
      </w:r>
      <w:r w:rsidRPr="000E5F00" w:rsidDel="001B173C">
        <w:rPr>
          <w:rFonts w:ascii="Times New Roman" w:hAnsi="Times New Roman"/>
          <w:sz w:val="20"/>
          <w:szCs w:val="20"/>
        </w:rPr>
        <w:t>.</w:t>
      </w:r>
      <w:r w:rsidR="00C2504B" w:rsidDel="001B173C">
        <w:rPr>
          <w:rFonts w:ascii="Times New Roman" w:hAnsi="Times New Roman"/>
          <w:sz w:val="20"/>
          <w:szCs w:val="20"/>
        </w:rPr>
        <w:t xml:space="preserve"> </w:t>
      </w:r>
      <w:r w:rsidRPr="000E5F00" w:rsidDel="001B173C">
        <w:rPr>
          <w:rFonts w:ascii="Times New Roman" w:hAnsi="Times New Roman"/>
          <w:sz w:val="20"/>
          <w:szCs w:val="20"/>
        </w:rPr>
        <w:t>For each body system,</w:t>
      </w:r>
      <w:r w:rsidR="00BF11EB" w:rsidRPr="000E5F00" w:rsidDel="001B173C">
        <w:rPr>
          <w:rFonts w:ascii="Times New Roman" w:hAnsi="Times New Roman"/>
          <w:sz w:val="20"/>
          <w:szCs w:val="20"/>
        </w:rPr>
        <w:t xml:space="preserve"> </w:t>
      </w:r>
      <w:r w:rsidR="00C2504B" w:rsidDel="001B173C">
        <w:rPr>
          <w:rFonts w:ascii="Times New Roman" w:hAnsi="Times New Roman"/>
          <w:sz w:val="20"/>
          <w:szCs w:val="20"/>
        </w:rPr>
        <w:t xml:space="preserve">the ME should </w:t>
      </w:r>
      <w:r w:rsidRPr="000E5F00" w:rsidDel="001B173C">
        <w:rPr>
          <w:rFonts w:ascii="Times New Roman" w:hAnsi="Times New Roman"/>
          <w:sz w:val="20"/>
          <w:szCs w:val="20"/>
        </w:rPr>
        <w:t>mark "</w:t>
      </w:r>
      <w:r w:rsidR="00A312C6" w:rsidRPr="000E5F00" w:rsidDel="001B173C">
        <w:rPr>
          <w:rFonts w:ascii="Times New Roman" w:hAnsi="Times New Roman"/>
          <w:sz w:val="20"/>
          <w:szCs w:val="20"/>
        </w:rPr>
        <w:t>abnormal</w:t>
      </w:r>
      <w:r w:rsidRPr="000E5F00" w:rsidDel="001B173C">
        <w:rPr>
          <w:rFonts w:ascii="Times New Roman" w:hAnsi="Times New Roman"/>
          <w:sz w:val="20"/>
          <w:szCs w:val="20"/>
        </w:rPr>
        <w:t>" if abnormalities are detected, or "</w:t>
      </w:r>
      <w:r w:rsidR="00A312C6" w:rsidRPr="000E5F00" w:rsidDel="001B173C">
        <w:rPr>
          <w:rFonts w:ascii="Times New Roman" w:hAnsi="Times New Roman"/>
          <w:sz w:val="20"/>
          <w:szCs w:val="20"/>
        </w:rPr>
        <w:t>normal</w:t>
      </w:r>
      <w:r w:rsidRPr="000E5F00" w:rsidDel="001B173C">
        <w:rPr>
          <w:rFonts w:ascii="Times New Roman" w:hAnsi="Times New Roman"/>
          <w:sz w:val="20"/>
          <w:szCs w:val="20"/>
        </w:rPr>
        <w:t>" if the body system is normal.</w:t>
      </w:r>
    </w:p>
    <w:p w14:paraId="169CA449" w14:textId="77777777" w:rsidR="00AB77C0" w:rsidRPr="000E5F00" w:rsidDel="001B173C" w:rsidRDefault="00AB77C0" w:rsidP="00106A41">
      <w:pPr>
        <w:rPr>
          <w:rFonts w:ascii="Times New Roman" w:eastAsia="Arial" w:hAnsi="Times New Roman"/>
          <w:sz w:val="20"/>
          <w:szCs w:val="20"/>
        </w:rPr>
      </w:pPr>
    </w:p>
    <w:p w14:paraId="125743E9" w14:textId="77777777" w:rsidR="00DB28AE" w:rsidRDefault="00C2504B" w:rsidP="00106A41">
      <w:pPr>
        <w:pStyle w:val="BodyText"/>
        <w:rPr>
          <w:rFonts w:ascii="Times New Roman" w:hAnsi="Times New Roman"/>
          <w:sz w:val="20"/>
          <w:szCs w:val="20"/>
        </w:rPr>
      </w:pPr>
      <w:r w:rsidDel="001B173C">
        <w:rPr>
          <w:rFonts w:ascii="Times New Roman" w:hAnsi="Times New Roman"/>
          <w:sz w:val="20"/>
          <w:szCs w:val="20"/>
        </w:rPr>
        <w:t>MEs</w:t>
      </w:r>
      <w:r w:rsidRPr="000E5F00" w:rsidDel="001B173C">
        <w:rPr>
          <w:rFonts w:ascii="Times New Roman" w:hAnsi="Times New Roman"/>
          <w:sz w:val="20"/>
          <w:szCs w:val="20"/>
        </w:rPr>
        <w:t xml:space="preserve"> </w:t>
      </w:r>
      <w:r w:rsidR="001D602F">
        <w:rPr>
          <w:rFonts w:ascii="Times New Roman" w:hAnsi="Times New Roman"/>
          <w:sz w:val="20"/>
          <w:szCs w:val="20"/>
        </w:rPr>
        <w:t xml:space="preserve">should </w:t>
      </w:r>
      <w:r w:rsidR="009E6434" w:rsidRPr="000E5F00" w:rsidDel="001B173C">
        <w:rPr>
          <w:rFonts w:ascii="Times New Roman" w:hAnsi="Times New Roman"/>
          <w:sz w:val="20"/>
          <w:szCs w:val="20"/>
        </w:rPr>
        <w:t xml:space="preserve">document abnormal findings on the Medical Examination Report </w:t>
      </w:r>
      <w:r w:rsidR="0065773D" w:rsidDel="001B173C">
        <w:rPr>
          <w:rFonts w:ascii="Times New Roman" w:hAnsi="Times New Roman"/>
          <w:sz w:val="20"/>
          <w:szCs w:val="20"/>
        </w:rPr>
        <w:t>Form</w:t>
      </w:r>
      <w:r w:rsidDel="001B173C">
        <w:rPr>
          <w:rFonts w:ascii="Times New Roman" w:hAnsi="Times New Roman"/>
          <w:sz w:val="20"/>
          <w:szCs w:val="20"/>
        </w:rPr>
        <w:t>, MCSA-5875</w:t>
      </w:r>
      <w:r w:rsidR="009E6434" w:rsidRPr="000E5F00" w:rsidDel="001B173C">
        <w:rPr>
          <w:rFonts w:ascii="Times New Roman" w:hAnsi="Times New Roman"/>
          <w:sz w:val="20"/>
          <w:szCs w:val="20"/>
        </w:rPr>
        <w:t xml:space="preserve">, even if </w:t>
      </w:r>
      <w:r w:rsidDel="001B173C">
        <w:rPr>
          <w:rFonts w:ascii="Times New Roman" w:hAnsi="Times New Roman"/>
          <w:sz w:val="20"/>
          <w:szCs w:val="20"/>
        </w:rPr>
        <w:t xml:space="preserve">the findings </w:t>
      </w:r>
      <w:r w:rsidR="001D602F">
        <w:rPr>
          <w:rFonts w:ascii="Times New Roman" w:hAnsi="Times New Roman"/>
          <w:sz w:val="20"/>
          <w:szCs w:val="20"/>
        </w:rPr>
        <w:t xml:space="preserve">do </w:t>
      </w:r>
      <w:r w:rsidR="009E6434" w:rsidRPr="000E5F00" w:rsidDel="001B173C">
        <w:rPr>
          <w:rFonts w:ascii="Times New Roman" w:hAnsi="Times New Roman"/>
          <w:sz w:val="20"/>
          <w:szCs w:val="20"/>
        </w:rPr>
        <w:t xml:space="preserve">not </w:t>
      </w:r>
      <w:r w:rsidR="001D602F">
        <w:rPr>
          <w:rFonts w:ascii="Times New Roman" w:hAnsi="Times New Roman"/>
          <w:sz w:val="20"/>
          <w:szCs w:val="20"/>
        </w:rPr>
        <w:t xml:space="preserve">preclude </w:t>
      </w:r>
      <w:r w:rsidR="009E6434" w:rsidRPr="000E5F00" w:rsidDel="001B173C">
        <w:rPr>
          <w:rFonts w:ascii="Times New Roman" w:hAnsi="Times New Roman"/>
          <w:sz w:val="20"/>
          <w:szCs w:val="20"/>
        </w:rPr>
        <w:t>qualif</w:t>
      </w:r>
      <w:r w:rsidR="001D602F">
        <w:rPr>
          <w:rFonts w:ascii="Times New Roman" w:hAnsi="Times New Roman"/>
          <w:sz w:val="20"/>
          <w:szCs w:val="20"/>
        </w:rPr>
        <w:t>ication</w:t>
      </w:r>
      <w:r w:rsidR="009E6434" w:rsidRPr="000E5F00" w:rsidDel="001B173C">
        <w:rPr>
          <w:rFonts w:ascii="Times New Roman" w:hAnsi="Times New Roman"/>
          <w:sz w:val="20"/>
          <w:szCs w:val="20"/>
        </w:rPr>
        <w:t>.</w:t>
      </w:r>
      <w:r w:rsidR="003374C8" w:rsidRPr="000E5F00" w:rsidDel="001B173C">
        <w:rPr>
          <w:rFonts w:ascii="Times New Roman" w:hAnsi="Times New Roman"/>
          <w:sz w:val="20"/>
          <w:szCs w:val="20"/>
        </w:rPr>
        <w:t xml:space="preserve"> </w:t>
      </w:r>
      <w:r w:rsidDel="001B173C">
        <w:rPr>
          <w:rFonts w:ascii="Times New Roman" w:hAnsi="Times New Roman"/>
          <w:sz w:val="20"/>
          <w:szCs w:val="20"/>
        </w:rPr>
        <w:t>The ME</w:t>
      </w:r>
      <w:r w:rsidRPr="000E5F00" w:rsidDel="001B173C">
        <w:rPr>
          <w:rFonts w:ascii="Times New Roman" w:hAnsi="Times New Roman"/>
          <w:sz w:val="20"/>
          <w:szCs w:val="20"/>
        </w:rPr>
        <w:t xml:space="preserve"> </w:t>
      </w:r>
      <w:r w:rsidR="003374C8" w:rsidRPr="000E5F00" w:rsidDel="001B173C">
        <w:rPr>
          <w:rFonts w:ascii="Times New Roman" w:hAnsi="Times New Roman"/>
          <w:sz w:val="20"/>
          <w:szCs w:val="20"/>
        </w:rPr>
        <w:t xml:space="preserve">should indicate whether or not the abnormality affects driving ability or whether any additional evaluation is needed to determine </w:t>
      </w:r>
      <w:r w:rsidDel="001B173C">
        <w:rPr>
          <w:rFonts w:ascii="Times New Roman" w:hAnsi="Times New Roman"/>
          <w:sz w:val="20"/>
          <w:szCs w:val="20"/>
        </w:rPr>
        <w:t>if the driver meets the physical qualification standards outlined in the FMCSRs</w:t>
      </w:r>
      <w:r w:rsidR="003374C8" w:rsidRPr="000E5F00" w:rsidDel="001B173C">
        <w:rPr>
          <w:rFonts w:ascii="Times New Roman" w:hAnsi="Times New Roman"/>
          <w:sz w:val="20"/>
          <w:szCs w:val="20"/>
        </w:rPr>
        <w:t>.</w:t>
      </w:r>
    </w:p>
    <w:p w14:paraId="38D50EBF" w14:textId="77777777" w:rsidR="00ED6DBC" w:rsidRDefault="00ED6DBC" w:rsidP="00106A41">
      <w:pPr>
        <w:pStyle w:val="BodyText"/>
        <w:rPr>
          <w:rFonts w:ascii="Times New Roman" w:hAnsi="Times New Roman"/>
          <w:sz w:val="20"/>
          <w:szCs w:val="20"/>
        </w:rPr>
      </w:pPr>
    </w:p>
    <w:p w14:paraId="60A38BB4" w14:textId="77777777" w:rsidR="00ED6DBC" w:rsidRPr="000E5F00" w:rsidDel="001B173C" w:rsidRDefault="001D602F" w:rsidP="00106A41">
      <w:pPr>
        <w:pStyle w:val="BodyText"/>
        <w:rPr>
          <w:rFonts w:ascii="Times New Roman" w:hAnsi="Times New Roman"/>
          <w:sz w:val="20"/>
          <w:szCs w:val="20"/>
        </w:rPr>
      </w:pPr>
      <w:r>
        <w:rPr>
          <w:rFonts w:ascii="Times New Roman" w:hAnsi="Times New Roman"/>
          <w:sz w:val="20"/>
          <w:szCs w:val="20"/>
        </w:rPr>
        <w:t xml:space="preserve">It is the ME who ultimately decides if the driver meets FMCSA’s physical qualifications. </w:t>
      </w:r>
      <w:r w:rsidR="00D27E53">
        <w:rPr>
          <w:rFonts w:ascii="Times New Roman" w:hAnsi="Times New Roman"/>
          <w:sz w:val="20"/>
          <w:szCs w:val="20"/>
        </w:rPr>
        <w:t>However, consistent with current clinical best practices for any medical condition in applying the physical qualification standards, the ME may consult with the individual’s treating provider for additional information concernin</w:t>
      </w:r>
      <w:r w:rsidR="00177C3C">
        <w:rPr>
          <w:rFonts w:ascii="Times New Roman" w:hAnsi="Times New Roman"/>
          <w:sz w:val="20"/>
          <w:szCs w:val="20"/>
        </w:rPr>
        <w:t xml:space="preserve">g the driver’s medical history </w:t>
      </w:r>
      <w:r w:rsidR="00D27E53">
        <w:rPr>
          <w:rFonts w:ascii="Times New Roman" w:hAnsi="Times New Roman"/>
          <w:sz w:val="20"/>
          <w:szCs w:val="20"/>
        </w:rPr>
        <w:t xml:space="preserve">and current condition(s), request appropriate referrals to other healthcare providers, or request medical records, all with appropriate consent. </w:t>
      </w:r>
    </w:p>
    <w:p w14:paraId="3656628D" w14:textId="3A310E80" w:rsidR="007A261C" w:rsidRDefault="001E5738" w:rsidP="007C14D7">
      <w:pPr>
        <w:pStyle w:val="Heading3"/>
        <w:tabs>
          <w:tab w:val="left" w:pos="3707"/>
          <w:tab w:val="left" w:pos="4228"/>
        </w:tabs>
        <w:ind w:left="0"/>
        <w:rPr>
          <w:rFonts w:ascii="Times New Roman" w:hAnsi="Times New Roman"/>
          <w:color w:val="1F497D"/>
          <w:sz w:val="24"/>
          <w:szCs w:val="24"/>
        </w:rPr>
      </w:pPr>
      <w:bookmarkStart w:id="50" w:name="_bookmark21"/>
      <w:bookmarkStart w:id="51" w:name="_bookmark22"/>
      <w:bookmarkStart w:id="52" w:name="_bookmark23"/>
      <w:bookmarkStart w:id="53" w:name="_bookmark24"/>
      <w:bookmarkStart w:id="54" w:name="_bookmark26"/>
      <w:bookmarkStart w:id="55" w:name="_bookmark34"/>
      <w:bookmarkStart w:id="56" w:name="_bookmark33"/>
      <w:bookmarkStart w:id="57" w:name="_bookmark36"/>
      <w:bookmarkStart w:id="58" w:name="_Toc2759693"/>
      <w:bookmarkEnd w:id="50"/>
      <w:bookmarkEnd w:id="51"/>
      <w:bookmarkEnd w:id="52"/>
      <w:bookmarkEnd w:id="53"/>
      <w:bookmarkEnd w:id="54"/>
      <w:bookmarkEnd w:id="55"/>
      <w:bookmarkEnd w:id="56"/>
      <w:bookmarkEnd w:id="57"/>
      <w:r>
        <w:rPr>
          <w:rFonts w:ascii="Times New Roman" w:hAnsi="Times New Roman"/>
          <w:color w:val="1F497D"/>
          <w:sz w:val="24"/>
          <w:szCs w:val="24"/>
        </w:rPr>
        <w:lastRenderedPageBreak/>
        <w:t>______________________________________________________________________________</w:t>
      </w:r>
    </w:p>
    <w:p w14:paraId="07061D0D" w14:textId="77777777" w:rsidR="001E5738" w:rsidRDefault="001E5738" w:rsidP="007C14D7">
      <w:pPr>
        <w:pStyle w:val="Heading3"/>
        <w:tabs>
          <w:tab w:val="left" w:pos="3707"/>
          <w:tab w:val="left" w:pos="4228"/>
        </w:tabs>
        <w:ind w:left="0"/>
        <w:rPr>
          <w:rFonts w:ascii="Times New Roman" w:hAnsi="Times New Roman"/>
          <w:color w:val="1F497D"/>
          <w:sz w:val="24"/>
          <w:szCs w:val="24"/>
        </w:rPr>
      </w:pPr>
    </w:p>
    <w:p w14:paraId="74CA140E" w14:textId="1BFC8DA3" w:rsidR="00AD7CFD" w:rsidRDefault="00AD7CFD" w:rsidP="00232992">
      <w:pPr>
        <w:pStyle w:val="Heading3"/>
        <w:tabs>
          <w:tab w:val="left" w:pos="3707"/>
          <w:tab w:val="left" w:pos="4228"/>
        </w:tabs>
        <w:rPr>
          <w:rFonts w:ascii="Times New Roman" w:hAnsi="Times New Roman"/>
          <w:color w:val="1F497D"/>
          <w:sz w:val="24"/>
          <w:szCs w:val="24"/>
        </w:rPr>
      </w:pPr>
      <w:r>
        <w:rPr>
          <w:rFonts w:ascii="Times New Roman" w:hAnsi="Times New Roman"/>
          <w:color w:val="1F497D"/>
          <w:sz w:val="24"/>
          <w:szCs w:val="24"/>
        </w:rPr>
        <w:t>_____________________________________________________________________________</w:t>
      </w:r>
      <w:r w:rsidRPr="00AD7CFD">
        <w:rPr>
          <w:rFonts w:ascii="Times New Roman" w:hAnsi="Times New Roman"/>
          <w:color w:val="1F497D"/>
          <w:sz w:val="24"/>
          <w:szCs w:val="24"/>
          <w:highlight w:val="darkBlue"/>
        </w:rPr>
        <w:t>_____________________________________________________________________________</w:t>
      </w:r>
    </w:p>
    <w:p w14:paraId="48D55569" w14:textId="77777777" w:rsidR="00AD7CFD" w:rsidRDefault="00AD7CFD" w:rsidP="00232992">
      <w:pPr>
        <w:pStyle w:val="Heading3"/>
        <w:tabs>
          <w:tab w:val="left" w:pos="3707"/>
          <w:tab w:val="left" w:pos="4228"/>
        </w:tabs>
        <w:rPr>
          <w:rFonts w:ascii="Times New Roman" w:hAnsi="Times New Roman"/>
          <w:color w:val="1F497D"/>
          <w:sz w:val="24"/>
          <w:szCs w:val="24"/>
        </w:rPr>
      </w:pPr>
    </w:p>
    <w:p w14:paraId="2B0F9E5B" w14:textId="4C4687D2" w:rsidR="00AB77C0" w:rsidRPr="000E5F00" w:rsidRDefault="009E6434" w:rsidP="00232992">
      <w:pPr>
        <w:pStyle w:val="Heading3"/>
        <w:tabs>
          <w:tab w:val="left" w:pos="3707"/>
          <w:tab w:val="left" w:pos="4228"/>
        </w:tabs>
        <w:rPr>
          <w:rFonts w:ascii="Times New Roman" w:hAnsi="Times New Roman"/>
          <w:color w:val="1F497D"/>
          <w:sz w:val="24"/>
          <w:szCs w:val="24"/>
        </w:rPr>
      </w:pPr>
      <w:r w:rsidRPr="000E5F00">
        <w:rPr>
          <w:rFonts w:ascii="Times New Roman" w:hAnsi="Times New Roman"/>
          <w:color w:val="1F497D"/>
          <w:sz w:val="24"/>
          <w:szCs w:val="24"/>
        </w:rPr>
        <w:t>Cardiovascular Regulation</w:t>
      </w:r>
      <w:r w:rsidR="00E922A5">
        <w:rPr>
          <w:rFonts w:ascii="Times New Roman" w:hAnsi="Times New Roman"/>
          <w:color w:val="1F497D"/>
          <w:sz w:val="24"/>
          <w:szCs w:val="24"/>
        </w:rPr>
        <w:t xml:space="preserve"> -</w:t>
      </w:r>
      <w:r w:rsidRPr="000E5F00">
        <w:rPr>
          <w:rFonts w:ascii="Times New Roman" w:hAnsi="Times New Roman"/>
          <w:color w:val="1F497D"/>
          <w:sz w:val="24"/>
          <w:szCs w:val="24"/>
        </w:rPr>
        <w:t xml:space="preserve"> </w:t>
      </w:r>
      <w:r w:rsidR="00E922A5">
        <w:rPr>
          <w:rFonts w:ascii="Times New Roman" w:hAnsi="Times New Roman"/>
          <w:color w:val="1F497D"/>
          <w:sz w:val="24"/>
          <w:szCs w:val="24"/>
        </w:rPr>
        <w:t xml:space="preserve">49 </w:t>
      </w:r>
      <w:r w:rsidRPr="000E5F00">
        <w:rPr>
          <w:rFonts w:ascii="Times New Roman" w:hAnsi="Times New Roman"/>
          <w:color w:val="1F497D"/>
          <w:sz w:val="24"/>
          <w:szCs w:val="24"/>
        </w:rPr>
        <w:t>CF</w:t>
      </w:r>
      <w:r w:rsidR="00391AD2" w:rsidRPr="000E5F00">
        <w:rPr>
          <w:rFonts w:ascii="Times New Roman" w:hAnsi="Times New Roman"/>
          <w:color w:val="1F497D"/>
          <w:sz w:val="24"/>
          <w:szCs w:val="24"/>
        </w:rPr>
        <w:t>R</w:t>
      </w:r>
      <w:r w:rsidR="006D0369" w:rsidRPr="000E5F00">
        <w:rPr>
          <w:rFonts w:ascii="Times New Roman" w:hAnsi="Times New Roman"/>
          <w:color w:val="1F497D"/>
          <w:sz w:val="24"/>
          <w:szCs w:val="24"/>
        </w:rPr>
        <w:t xml:space="preserve"> </w:t>
      </w:r>
      <w:r w:rsidRPr="000E5F00">
        <w:rPr>
          <w:rFonts w:ascii="Times New Roman" w:hAnsi="Times New Roman"/>
          <w:color w:val="1F497D"/>
          <w:sz w:val="24"/>
          <w:szCs w:val="24"/>
        </w:rPr>
        <w:t>391.41(b)(4)</w:t>
      </w:r>
      <w:bookmarkEnd w:id="58"/>
    </w:p>
    <w:p w14:paraId="113AC873" w14:textId="77777777" w:rsidR="00642F74" w:rsidRPr="000E5F00" w:rsidRDefault="00642F74" w:rsidP="00232992">
      <w:pPr>
        <w:pStyle w:val="Heading3"/>
        <w:tabs>
          <w:tab w:val="left" w:pos="3707"/>
          <w:tab w:val="left" w:pos="4228"/>
        </w:tabs>
        <w:rPr>
          <w:rFonts w:ascii="Times New Roman" w:hAnsi="Times New Roman"/>
          <w:b w:val="0"/>
          <w:bCs w:val="0"/>
          <w:sz w:val="24"/>
          <w:szCs w:val="24"/>
        </w:rPr>
      </w:pPr>
    </w:p>
    <w:p w14:paraId="1728B0E2" w14:textId="77777777" w:rsidR="0004406D" w:rsidRDefault="00473D61" w:rsidP="00232992">
      <w:pPr>
        <w:pStyle w:val="BodyText"/>
        <w:rPr>
          <w:rFonts w:ascii="Times New Roman" w:hAnsi="Times New Roman"/>
          <w:b/>
          <w:sz w:val="20"/>
          <w:szCs w:val="20"/>
        </w:rPr>
      </w:pPr>
      <w:r w:rsidRPr="000E5F00">
        <w:rPr>
          <w:rFonts w:ascii="Times New Roman" w:hAnsi="Times New Roman"/>
          <w:b/>
          <w:sz w:val="20"/>
          <w:szCs w:val="20"/>
        </w:rPr>
        <w:t>Regulation:</w:t>
      </w:r>
      <w:r w:rsidR="000D0717">
        <w:rPr>
          <w:rFonts w:ascii="Times New Roman" w:hAnsi="Times New Roman"/>
          <w:b/>
          <w:sz w:val="20"/>
          <w:szCs w:val="20"/>
        </w:rPr>
        <w:t xml:space="preserve"> </w:t>
      </w:r>
      <w:r w:rsidRPr="000E5F00">
        <w:rPr>
          <w:rFonts w:ascii="Times New Roman" w:hAnsi="Times New Roman"/>
          <w:b/>
          <w:sz w:val="20"/>
          <w:szCs w:val="20"/>
        </w:rPr>
        <w:t xml:space="preserve"> </w:t>
      </w:r>
      <w:r w:rsidR="009E6434" w:rsidRPr="000E5F00">
        <w:rPr>
          <w:rFonts w:ascii="Times New Roman" w:hAnsi="Times New Roman"/>
          <w:sz w:val="20"/>
          <w:szCs w:val="20"/>
        </w:rPr>
        <w:t>"A person is physically qualified to drive a commercial motor vehicle if that person</w:t>
      </w:r>
      <w:r w:rsidR="00E922A5">
        <w:rPr>
          <w:rFonts w:ascii="Times New Roman" w:hAnsi="Times New Roman"/>
          <w:sz w:val="20"/>
          <w:szCs w:val="20"/>
        </w:rPr>
        <w:t>-</w:t>
      </w:r>
    </w:p>
    <w:p w14:paraId="0F167E0F" w14:textId="77777777" w:rsidR="0004406D" w:rsidRDefault="0004406D" w:rsidP="00232992">
      <w:pPr>
        <w:pStyle w:val="BodyText"/>
        <w:rPr>
          <w:rFonts w:ascii="Times New Roman" w:hAnsi="Times New Roman"/>
          <w:sz w:val="20"/>
          <w:szCs w:val="20"/>
        </w:rPr>
      </w:pPr>
    </w:p>
    <w:p w14:paraId="6CEEC283" w14:textId="77777777" w:rsidR="00473D61" w:rsidRPr="000E5F00" w:rsidRDefault="00642F74" w:rsidP="00232992">
      <w:pPr>
        <w:pStyle w:val="BodyText"/>
        <w:rPr>
          <w:rFonts w:ascii="Times New Roman" w:hAnsi="Times New Roman"/>
          <w:sz w:val="20"/>
          <w:szCs w:val="20"/>
        </w:rPr>
      </w:pPr>
      <w:r w:rsidRPr="000E5F00">
        <w:rPr>
          <w:rFonts w:ascii="Times New Roman" w:hAnsi="Times New Roman"/>
          <w:sz w:val="20"/>
          <w:szCs w:val="20"/>
        </w:rPr>
        <w:t xml:space="preserve">has </w:t>
      </w:r>
      <w:r w:rsidR="009E6434" w:rsidRPr="000E5F00">
        <w:rPr>
          <w:rFonts w:ascii="Times New Roman" w:hAnsi="Times New Roman"/>
          <w:sz w:val="20"/>
          <w:szCs w:val="20"/>
        </w:rPr>
        <w:t>no current clinical diagnosis of</w:t>
      </w:r>
      <w:r w:rsidR="00473D61" w:rsidRPr="000E5F00">
        <w:rPr>
          <w:rFonts w:ascii="Times New Roman" w:hAnsi="Times New Roman"/>
          <w:sz w:val="20"/>
          <w:szCs w:val="20"/>
        </w:rPr>
        <w:t>:</w:t>
      </w:r>
    </w:p>
    <w:p w14:paraId="1EA91D38" w14:textId="77777777" w:rsidR="00BB04BE" w:rsidRPr="000E5F00" w:rsidRDefault="00BB04BE" w:rsidP="00232992">
      <w:pPr>
        <w:pStyle w:val="BodyText"/>
        <w:rPr>
          <w:rFonts w:ascii="Times New Roman" w:hAnsi="Times New Roman"/>
          <w:sz w:val="20"/>
          <w:szCs w:val="20"/>
        </w:rPr>
      </w:pPr>
    </w:p>
    <w:p w14:paraId="58D2AA1C" w14:textId="77777777" w:rsidR="00473D61" w:rsidRPr="000E5F00" w:rsidRDefault="009E6434" w:rsidP="00260F26">
      <w:pPr>
        <w:pStyle w:val="BodyText"/>
        <w:numPr>
          <w:ilvl w:val="0"/>
          <w:numId w:val="11"/>
        </w:numPr>
        <w:rPr>
          <w:rFonts w:ascii="Times New Roman" w:hAnsi="Times New Roman"/>
          <w:sz w:val="20"/>
          <w:szCs w:val="20"/>
        </w:rPr>
      </w:pPr>
      <w:r w:rsidRPr="000E5F00">
        <w:rPr>
          <w:rFonts w:ascii="Times New Roman" w:hAnsi="Times New Roman"/>
          <w:sz w:val="20"/>
          <w:szCs w:val="20"/>
        </w:rPr>
        <w:t>myocardial infarction</w:t>
      </w:r>
      <w:r w:rsidR="00E922A5">
        <w:rPr>
          <w:rFonts w:ascii="Times New Roman" w:hAnsi="Times New Roman"/>
          <w:sz w:val="20"/>
          <w:szCs w:val="20"/>
        </w:rPr>
        <w:t>,</w:t>
      </w:r>
    </w:p>
    <w:p w14:paraId="24D4D9ED" w14:textId="77777777" w:rsidR="00473D61" w:rsidRPr="000E5F00" w:rsidRDefault="009E6434" w:rsidP="00260F26">
      <w:pPr>
        <w:pStyle w:val="BodyText"/>
        <w:numPr>
          <w:ilvl w:val="0"/>
          <w:numId w:val="11"/>
        </w:numPr>
        <w:rPr>
          <w:rFonts w:ascii="Times New Roman" w:hAnsi="Times New Roman"/>
          <w:sz w:val="20"/>
          <w:szCs w:val="20"/>
        </w:rPr>
      </w:pPr>
      <w:r w:rsidRPr="000E5F00">
        <w:rPr>
          <w:rFonts w:ascii="Times New Roman" w:hAnsi="Times New Roman"/>
          <w:sz w:val="20"/>
          <w:szCs w:val="20"/>
        </w:rPr>
        <w:t>angina pectoris</w:t>
      </w:r>
      <w:r w:rsidR="00E922A5">
        <w:rPr>
          <w:rFonts w:ascii="Times New Roman" w:hAnsi="Times New Roman"/>
          <w:sz w:val="20"/>
          <w:szCs w:val="20"/>
        </w:rPr>
        <w:t>,</w:t>
      </w:r>
    </w:p>
    <w:p w14:paraId="14B92634" w14:textId="77777777" w:rsidR="00473D61" w:rsidRPr="000E5F00" w:rsidRDefault="009E6434" w:rsidP="00260F26">
      <w:pPr>
        <w:pStyle w:val="BodyText"/>
        <w:numPr>
          <w:ilvl w:val="0"/>
          <w:numId w:val="11"/>
        </w:numPr>
        <w:rPr>
          <w:rFonts w:ascii="Times New Roman" w:hAnsi="Times New Roman"/>
          <w:sz w:val="20"/>
          <w:szCs w:val="20"/>
        </w:rPr>
      </w:pPr>
      <w:r w:rsidRPr="000E5F00">
        <w:rPr>
          <w:rFonts w:ascii="Times New Roman" w:hAnsi="Times New Roman"/>
          <w:sz w:val="20"/>
          <w:szCs w:val="20"/>
        </w:rPr>
        <w:t>coronary insufficiency</w:t>
      </w:r>
      <w:r w:rsidR="00E922A5">
        <w:rPr>
          <w:rFonts w:ascii="Times New Roman" w:hAnsi="Times New Roman"/>
          <w:sz w:val="20"/>
          <w:szCs w:val="20"/>
        </w:rPr>
        <w:t>,</w:t>
      </w:r>
    </w:p>
    <w:p w14:paraId="1DFB48D9" w14:textId="77777777" w:rsidR="00473D61" w:rsidRPr="000E5F00" w:rsidRDefault="00473D61" w:rsidP="00260F26">
      <w:pPr>
        <w:pStyle w:val="BodyText"/>
        <w:numPr>
          <w:ilvl w:val="0"/>
          <w:numId w:val="11"/>
        </w:numPr>
        <w:rPr>
          <w:rFonts w:ascii="Times New Roman" w:hAnsi="Times New Roman"/>
          <w:sz w:val="20"/>
          <w:szCs w:val="20"/>
        </w:rPr>
      </w:pPr>
      <w:r w:rsidRPr="000E5F00">
        <w:rPr>
          <w:rFonts w:ascii="Times New Roman" w:hAnsi="Times New Roman"/>
          <w:sz w:val="20"/>
          <w:szCs w:val="20"/>
        </w:rPr>
        <w:t>thrombosis</w:t>
      </w:r>
      <w:r w:rsidR="00E922A5">
        <w:rPr>
          <w:rFonts w:ascii="Times New Roman" w:hAnsi="Times New Roman"/>
          <w:sz w:val="20"/>
          <w:szCs w:val="20"/>
        </w:rPr>
        <w:t xml:space="preserve">, </w:t>
      </w:r>
      <w:r w:rsidR="009E6434" w:rsidRPr="000E5F00">
        <w:rPr>
          <w:rFonts w:ascii="Times New Roman" w:hAnsi="Times New Roman"/>
          <w:sz w:val="20"/>
          <w:szCs w:val="20"/>
        </w:rPr>
        <w:t>or</w:t>
      </w:r>
    </w:p>
    <w:p w14:paraId="4C2669E6" w14:textId="77777777" w:rsidR="00AB77C0" w:rsidRPr="000E5F00" w:rsidRDefault="009E6434" w:rsidP="00260F26">
      <w:pPr>
        <w:pStyle w:val="BodyText"/>
        <w:numPr>
          <w:ilvl w:val="0"/>
          <w:numId w:val="11"/>
        </w:numPr>
        <w:rPr>
          <w:rFonts w:ascii="Times New Roman" w:hAnsi="Times New Roman"/>
          <w:sz w:val="20"/>
          <w:szCs w:val="20"/>
        </w:rPr>
      </w:pPr>
      <w:r w:rsidRPr="000E5F00">
        <w:rPr>
          <w:rFonts w:ascii="Times New Roman" w:hAnsi="Times New Roman"/>
          <w:sz w:val="20"/>
          <w:szCs w:val="20"/>
        </w:rPr>
        <w:t>any other cardiovascular disease (CVD)</w:t>
      </w:r>
      <w:r w:rsidR="00E922A5">
        <w:rPr>
          <w:rFonts w:ascii="Times New Roman" w:hAnsi="Times New Roman"/>
          <w:sz w:val="20"/>
          <w:szCs w:val="20"/>
        </w:rPr>
        <w:t xml:space="preserve"> </w:t>
      </w:r>
      <w:r w:rsidRPr="000E5F00">
        <w:rPr>
          <w:rFonts w:ascii="Times New Roman" w:hAnsi="Times New Roman"/>
          <w:sz w:val="20"/>
          <w:szCs w:val="20"/>
        </w:rPr>
        <w:t>of a variety known to be accompanied b</w:t>
      </w:r>
      <w:r w:rsidR="00473D61" w:rsidRPr="000E5F00">
        <w:rPr>
          <w:rFonts w:ascii="Times New Roman" w:hAnsi="Times New Roman"/>
          <w:sz w:val="20"/>
          <w:szCs w:val="20"/>
        </w:rPr>
        <w:t xml:space="preserve">y </w:t>
      </w:r>
      <w:r w:rsidRPr="000E5F00">
        <w:rPr>
          <w:rFonts w:ascii="Times New Roman" w:hAnsi="Times New Roman"/>
          <w:sz w:val="20"/>
          <w:szCs w:val="20"/>
        </w:rPr>
        <w:t xml:space="preserve">syncope, </w:t>
      </w:r>
      <w:r w:rsidR="00473D61" w:rsidRPr="000E5F00">
        <w:rPr>
          <w:rFonts w:ascii="Times New Roman" w:hAnsi="Times New Roman"/>
          <w:sz w:val="20"/>
          <w:szCs w:val="20"/>
        </w:rPr>
        <w:t>dyspnea,</w:t>
      </w:r>
      <w:r w:rsidRPr="000E5F00">
        <w:rPr>
          <w:rFonts w:ascii="Times New Roman" w:hAnsi="Times New Roman"/>
          <w:sz w:val="20"/>
          <w:szCs w:val="20"/>
        </w:rPr>
        <w:t xml:space="preserve"> collapse, or congestive cardiac </w:t>
      </w:r>
      <w:r w:rsidR="00BF11EB" w:rsidRPr="000E5F00">
        <w:rPr>
          <w:rFonts w:ascii="Times New Roman" w:hAnsi="Times New Roman"/>
          <w:sz w:val="20"/>
          <w:szCs w:val="20"/>
        </w:rPr>
        <w:t>failure</w:t>
      </w:r>
      <w:r w:rsidR="0065773D">
        <w:rPr>
          <w:rFonts w:ascii="Times New Roman" w:hAnsi="Times New Roman"/>
          <w:sz w:val="20"/>
          <w:szCs w:val="20"/>
        </w:rPr>
        <w:t>.</w:t>
      </w:r>
      <w:r w:rsidRPr="000E5F00">
        <w:rPr>
          <w:rFonts w:ascii="Times New Roman" w:hAnsi="Times New Roman"/>
          <w:sz w:val="20"/>
          <w:szCs w:val="20"/>
        </w:rPr>
        <w:t>"</w:t>
      </w:r>
    </w:p>
    <w:p w14:paraId="78B977D0" w14:textId="77777777" w:rsidR="00106A41" w:rsidRPr="000E5F00" w:rsidRDefault="00106A41" w:rsidP="00106A41">
      <w:pPr>
        <w:pStyle w:val="BodyText"/>
        <w:ind w:left="971"/>
        <w:rPr>
          <w:rFonts w:ascii="Times New Roman" w:hAnsi="Times New Roman"/>
          <w:sz w:val="20"/>
          <w:szCs w:val="20"/>
        </w:rPr>
      </w:pPr>
    </w:p>
    <w:p w14:paraId="7E366FE7" w14:textId="77777777" w:rsidR="00C01EBD" w:rsidRPr="000E5F00" w:rsidRDefault="00C01EBD" w:rsidP="00C01EBD">
      <w:pPr>
        <w:pStyle w:val="Heading3"/>
        <w:spacing w:before="37"/>
        <w:ind w:left="100"/>
        <w:rPr>
          <w:rFonts w:ascii="Times New Roman" w:hAnsi="Times New Roman"/>
          <w:b w:val="0"/>
          <w:bCs w:val="0"/>
          <w:color w:val="000000" w:themeColor="text1"/>
          <w:sz w:val="20"/>
          <w:szCs w:val="20"/>
        </w:rPr>
      </w:pPr>
      <w:bookmarkStart w:id="59" w:name="_bookmark37"/>
      <w:bookmarkEnd w:id="59"/>
      <w:r w:rsidRPr="000E5F00">
        <w:rPr>
          <w:rFonts w:ascii="Times New Roman" w:hAnsi="Times New Roman"/>
          <w:bCs w:val="0"/>
          <w:color w:val="000000" w:themeColor="text1"/>
          <w:sz w:val="20"/>
          <w:szCs w:val="20"/>
        </w:rPr>
        <w:t xml:space="preserve">The </w:t>
      </w:r>
      <w:r w:rsidR="00E922A5">
        <w:rPr>
          <w:rFonts w:ascii="Times New Roman" w:hAnsi="Times New Roman"/>
          <w:bCs w:val="0"/>
          <w:color w:val="000000" w:themeColor="text1"/>
          <w:sz w:val="20"/>
          <w:szCs w:val="20"/>
        </w:rPr>
        <w:t xml:space="preserve">Medical </w:t>
      </w:r>
      <w:r w:rsidRPr="000E5F00">
        <w:rPr>
          <w:rFonts w:ascii="Times New Roman" w:hAnsi="Times New Roman"/>
          <w:bCs w:val="0"/>
          <w:color w:val="000000" w:themeColor="text1"/>
          <w:sz w:val="20"/>
          <w:szCs w:val="20"/>
        </w:rPr>
        <w:t>Advisory Criteria for 49 CFR 391.41(b)(</w:t>
      </w:r>
      <w:r w:rsidR="00EA24FE">
        <w:rPr>
          <w:rFonts w:ascii="Times New Roman" w:hAnsi="Times New Roman"/>
          <w:bCs w:val="0"/>
          <w:color w:val="000000" w:themeColor="text1"/>
          <w:sz w:val="20"/>
          <w:szCs w:val="20"/>
        </w:rPr>
        <w:t>4</w:t>
      </w:r>
      <w:r w:rsidR="00EB6F8B">
        <w:rPr>
          <w:rFonts w:ascii="Times New Roman" w:hAnsi="Times New Roman"/>
          <w:bCs w:val="0"/>
          <w:color w:val="000000" w:themeColor="text1"/>
          <w:sz w:val="20"/>
          <w:szCs w:val="20"/>
        </w:rPr>
        <w:t>)</w:t>
      </w:r>
      <w:r w:rsidRPr="000E5F00">
        <w:rPr>
          <w:rFonts w:ascii="Times New Roman" w:hAnsi="Times New Roman"/>
          <w:bCs w:val="0"/>
          <w:color w:val="000000" w:themeColor="text1"/>
          <w:sz w:val="20"/>
          <w:szCs w:val="20"/>
        </w:rPr>
        <w:t xml:space="preserve"> states</w:t>
      </w:r>
      <w:r w:rsidRPr="000E5F00">
        <w:rPr>
          <w:rFonts w:ascii="Times New Roman" w:hAnsi="Times New Roman"/>
          <w:b w:val="0"/>
          <w:bCs w:val="0"/>
          <w:color w:val="000000" w:themeColor="text1"/>
          <w:sz w:val="20"/>
          <w:szCs w:val="20"/>
        </w:rPr>
        <w:t>:</w:t>
      </w:r>
    </w:p>
    <w:p w14:paraId="096FEF2D" w14:textId="77777777" w:rsidR="00C01EBD" w:rsidRPr="000E5F00" w:rsidRDefault="00C01EBD" w:rsidP="00C01EBD">
      <w:pPr>
        <w:pStyle w:val="Heading3"/>
        <w:spacing w:before="37"/>
        <w:ind w:left="100"/>
        <w:rPr>
          <w:rFonts w:ascii="Times New Roman" w:hAnsi="Times New Roman"/>
          <w:b w:val="0"/>
          <w:bCs w:val="0"/>
          <w:color w:val="000000" w:themeColor="text1"/>
          <w:sz w:val="20"/>
          <w:szCs w:val="20"/>
        </w:rPr>
      </w:pPr>
    </w:p>
    <w:p w14:paraId="2637475F" w14:textId="77777777" w:rsidR="00C01EBD" w:rsidRPr="000E5F00" w:rsidRDefault="00C01EBD" w:rsidP="00C01EBD">
      <w:pPr>
        <w:pStyle w:val="Heading3"/>
        <w:spacing w:before="37"/>
        <w:ind w:left="100"/>
        <w:rPr>
          <w:rFonts w:ascii="Times New Roman" w:hAnsi="Times New Roman"/>
          <w:b w:val="0"/>
          <w:bCs w:val="0"/>
          <w:color w:val="000000" w:themeColor="text1"/>
          <w:sz w:val="20"/>
          <w:szCs w:val="20"/>
        </w:rPr>
      </w:pPr>
      <w:r w:rsidRPr="000E5F00">
        <w:rPr>
          <w:rFonts w:ascii="Times New Roman" w:hAnsi="Times New Roman"/>
          <w:b w:val="0"/>
          <w:bCs w:val="0"/>
          <w:color w:val="000000" w:themeColor="text1"/>
          <w:sz w:val="20"/>
          <w:szCs w:val="20"/>
        </w:rPr>
        <w:t xml:space="preserve">A person is physically qualified to drive a commercial motor vehicle if that person: </w:t>
      </w:r>
      <w:r w:rsidR="00D24C45">
        <w:rPr>
          <w:rFonts w:ascii="Times New Roman" w:hAnsi="Times New Roman"/>
          <w:b w:val="0"/>
          <w:bCs w:val="0"/>
          <w:color w:val="000000" w:themeColor="text1"/>
          <w:sz w:val="20"/>
          <w:szCs w:val="20"/>
        </w:rPr>
        <w:t xml:space="preserve"> </w:t>
      </w:r>
      <w:r w:rsidRPr="000E5F00">
        <w:rPr>
          <w:rFonts w:ascii="Times New Roman" w:hAnsi="Times New Roman"/>
          <w:b w:val="0"/>
          <w:bCs w:val="0"/>
          <w:color w:val="000000" w:themeColor="text1"/>
          <w:sz w:val="20"/>
          <w:szCs w:val="20"/>
        </w:rPr>
        <w:t xml:space="preserve">Has no current clinical </w:t>
      </w:r>
      <w:bookmarkStart w:id="60" w:name="_Hlk29286533"/>
      <w:r w:rsidRPr="000E5F00">
        <w:rPr>
          <w:rFonts w:ascii="Times New Roman" w:hAnsi="Times New Roman"/>
          <w:b w:val="0"/>
          <w:bCs w:val="0"/>
          <w:color w:val="000000" w:themeColor="text1"/>
          <w:sz w:val="20"/>
          <w:szCs w:val="20"/>
        </w:rPr>
        <w:t>diagnosis of myocardial infarction, angina pectoris, coronary insufficiency, thrombosis or any other cardiovascular disease of a variety known to be accompanied by syncope, dyspnea, collapse or congestive cardiac failure</w:t>
      </w:r>
      <w:bookmarkEnd w:id="60"/>
      <w:r w:rsidRPr="000E5F00">
        <w:rPr>
          <w:rFonts w:ascii="Times New Roman" w:hAnsi="Times New Roman"/>
          <w:b w:val="0"/>
          <w:bCs w:val="0"/>
          <w:color w:val="000000" w:themeColor="text1"/>
          <w:sz w:val="20"/>
          <w:szCs w:val="20"/>
        </w:rPr>
        <w:t xml:space="preserve">. </w:t>
      </w:r>
    </w:p>
    <w:p w14:paraId="31B9DFEE" w14:textId="77777777" w:rsidR="00C01EBD" w:rsidRPr="000E5F00" w:rsidRDefault="00C01EBD" w:rsidP="00C01EBD">
      <w:pPr>
        <w:pStyle w:val="Heading3"/>
        <w:spacing w:before="37"/>
        <w:ind w:left="100"/>
        <w:rPr>
          <w:rFonts w:ascii="Times New Roman" w:hAnsi="Times New Roman"/>
          <w:b w:val="0"/>
          <w:bCs w:val="0"/>
          <w:color w:val="000000" w:themeColor="text1"/>
          <w:sz w:val="20"/>
          <w:szCs w:val="20"/>
        </w:rPr>
      </w:pPr>
    </w:p>
    <w:p w14:paraId="42D06DD3" w14:textId="77777777" w:rsidR="00C01EBD" w:rsidRPr="000E5F00" w:rsidRDefault="00C01EBD" w:rsidP="00C01EBD">
      <w:pPr>
        <w:pStyle w:val="Heading3"/>
        <w:spacing w:before="37"/>
        <w:ind w:left="100"/>
        <w:rPr>
          <w:rFonts w:ascii="Times New Roman" w:hAnsi="Times New Roman"/>
          <w:b w:val="0"/>
          <w:bCs w:val="0"/>
          <w:color w:val="000000" w:themeColor="text1"/>
          <w:sz w:val="20"/>
          <w:szCs w:val="20"/>
        </w:rPr>
      </w:pPr>
      <w:r w:rsidRPr="000E5F00">
        <w:rPr>
          <w:rFonts w:ascii="Times New Roman" w:hAnsi="Times New Roman"/>
          <w:b w:val="0"/>
          <w:bCs w:val="0"/>
          <w:color w:val="000000" w:themeColor="text1"/>
          <w:sz w:val="20"/>
          <w:szCs w:val="20"/>
        </w:rPr>
        <w:t xml:space="preserve">The term “has no current clinical diagnosis of” is specifically designed to encompass: “a clinical diagnosis of” a current cardiovascular condition, or a cardiovascular condition which has not fully stabilized regardless of the time limit. </w:t>
      </w:r>
      <w:r w:rsidR="00D24C45">
        <w:rPr>
          <w:rFonts w:ascii="Times New Roman" w:hAnsi="Times New Roman"/>
          <w:b w:val="0"/>
          <w:bCs w:val="0"/>
          <w:color w:val="000000" w:themeColor="text1"/>
          <w:sz w:val="20"/>
          <w:szCs w:val="20"/>
        </w:rPr>
        <w:t xml:space="preserve"> </w:t>
      </w:r>
      <w:r w:rsidRPr="000E5F00">
        <w:rPr>
          <w:rFonts w:ascii="Times New Roman" w:hAnsi="Times New Roman"/>
          <w:b w:val="0"/>
          <w:bCs w:val="0"/>
          <w:color w:val="000000" w:themeColor="text1"/>
          <w:sz w:val="20"/>
          <w:szCs w:val="20"/>
        </w:rPr>
        <w:t xml:space="preserve">The term “known to be accompanied by” is designed to include a clinical diagnosis of a cardiovascular disease which is accompanied by symptoms of syncope, dyspnea, collapse or congestive cardiac failure; and/or which is s likely to cause syncope, dyspnea, collapse or congestive cardiac failure. </w:t>
      </w:r>
    </w:p>
    <w:p w14:paraId="5112129D" w14:textId="77777777" w:rsidR="00C01EBD" w:rsidRPr="000E5F00" w:rsidRDefault="00C01EBD" w:rsidP="00C01EBD">
      <w:pPr>
        <w:pStyle w:val="Heading3"/>
        <w:spacing w:before="37"/>
        <w:ind w:left="100"/>
        <w:rPr>
          <w:rFonts w:ascii="Times New Roman" w:hAnsi="Times New Roman"/>
          <w:b w:val="0"/>
          <w:bCs w:val="0"/>
          <w:color w:val="000000" w:themeColor="text1"/>
          <w:sz w:val="20"/>
          <w:szCs w:val="20"/>
        </w:rPr>
      </w:pPr>
    </w:p>
    <w:p w14:paraId="3D60FE82" w14:textId="77777777" w:rsidR="00C01EBD" w:rsidRPr="000E5F00" w:rsidRDefault="00C01EBD" w:rsidP="00C01EBD">
      <w:pPr>
        <w:pStyle w:val="Heading3"/>
        <w:spacing w:before="37"/>
        <w:ind w:left="100"/>
        <w:rPr>
          <w:rFonts w:ascii="Times New Roman" w:hAnsi="Times New Roman"/>
          <w:b w:val="0"/>
          <w:bCs w:val="0"/>
          <w:color w:val="000000" w:themeColor="text1"/>
          <w:sz w:val="20"/>
          <w:szCs w:val="20"/>
        </w:rPr>
      </w:pPr>
      <w:r w:rsidRPr="000E5F00">
        <w:rPr>
          <w:rFonts w:ascii="Times New Roman" w:hAnsi="Times New Roman"/>
          <w:b w:val="0"/>
          <w:bCs w:val="0"/>
          <w:color w:val="000000" w:themeColor="text1"/>
          <w:sz w:val="20"/>
          <w:szCs w:val="20"/>
        </w:rPr>
        <w:t xml:space="preserve">It is the intent of the </w:t>
      </w:r>
      <w:r w:rsidR="0065773D">
        <w:rPr>
          <w:rFonts w:ascii="Times New Roman" w:hAnsi="Times New Roman"/>
          <w:b w:val="0"/>
          <w:bCs w:val="0"/>
          <w:color w:val="000000" w:themeColor="text1"/>
          <w:sz w:val="20"/>
          <w:szCs w:val="20"/>
        </w:rPr>
        <w:t>FMCSRs</w:t>
      </w:r>
      <w:r w:rsidRPr="000E5F00">
        <w:rPr>
          <w:rFonts w:ascii="Times New Roman" w:hAnsi="Times New Roman"/>
          <w:b w:val="0"/>
          <w:bCs w:val="0"/>
          <w:color w:val="000000" w:themeColor="text1"/>
          <w:sz w:val="20"/>
          <w:szCs w:val="20"/>
        </w:rPr>
        <w:t xml:space="preserve"> </w:t>
      </w:r>
      <w:r w:rsidR="00E922A5">
        <w:rPr>
          <w:rFonts w:ascii="Times New Roman" w:hAnsi="Times New Roman"/>
          <w:b w:val="0"/>
          <w:bCs w:val="0"/>
          <w:color w:val="000000" w:themeColor="text1"/>
          <w:sz w:val="20"/>
          <w:szCs w:val="20"/>
        </w:rPr>
        <w:t>not to qualify</w:t>
      </w:r>
      <w:r w:rsidRPr="000E5F00">
        <w:rPr>
          <w:rFonts w:ascii="Times New Roman" w:hAnsi="Times New Roman"/>
          <w:b w:val="0"/>
          <w:bCs w:val="0"/>
          <w:color w:val="000000" w:themeColor="text1"/>
          <w:sz w:val="20"/>
          <w:szCs w:val="20"/>
        </w:rPr>
        <w:t xml:space="preserve">, a driver who has a current cardiovascular disease which is accompanied by and/or likely to cause symptoms of syncope, dyspnea, collapse, or congestive cardiac failure. </w:t>
      </w:r>
      <w:r w:rsidR="00D24C45">
        <w:rPr>
          <w:rFonts w:ascii="Times New Roman" w:hAnsi="Times New Roman"/>
          <w:b w:val="0"/>
          <w:bCs w:val="0"/>
          <w:color w:val="000000" w:themeColor="text1"/>
          <w:sz w:val="20"/>
          <w:szCs w:val="20"/>
        </w:rPr>
        <w:t xml:space="preserve"> </w:t>
      </w:r>
      <w:r w:rsidRPr="000E5F00">
        <w:rPr>
          <w:rFonts w:ascii="Times New Roman" w:hAnsi="Times New Roman"/>
          <w:b w:val="0"/>
          <w:bCs w:val="0"/>
          <w:color w:val="000000" w:themeColor="text1"/>
          <w:sz w:val="20"/>
          <w:szCs w:val="20"/>
        </w:rPr>
        <w:t xml:space="preserve">However, the subjective decision of whether the nature and severity of an individual's condition will likely cause symptoms of cardiovascular insufficiency is on an individual basis and qualification rests with the medical examiner and the motor carrier. </w:t>
      </w:r>
      <w:r w:rsidR="00D24C45">
        <w:rPr>
          <w:rFonts w:ascii="Times New Roman" w:hAnsi="Times New Roman"/>
          <w:b w:val="0"/>
          <w:bCs w:val="0"/>
          <w:color w:val="000000" w:themeColor="text1"/>
          <w:sz w:val="20"/>
          <w:szCs w:val="20"/>
        </w:rPr>
        <w:t xml:space="preserve"> </w:t>
      </w:r>
      <w:r w:rsidRPr="000E5F00">
        <w:rPr>
          <w:rFonts w:ascii="Times New Roman" w:hAnsi="Times New Roman"/>
          <w:b w:val="0"/>
          <w:bCs w:val="0"/>
          <w:color w:val="000000" w:themeColor="text1"/>
          <w:sz w:val="20"/>
          <w:szCs w:val="20"/>
        </w:rPr>
        <w:t xml:space="preserve">In those cases where there is an occurrence of cardiovascular insufficiency (myocardial infarction, thrombosis, etc.), it is suggested before a driver is certified that he or she have a normal resting and stress electrocardiogram, no residual complications and no physical limitations, and is taking no medication likely to interfere with safe driving. </w:t>
      </w:r>
    </w:p>
    <w:p w14:paraId="4D10832A" w14:textId="77777777" w:rsidR="00C01EBD" w:rsidRPr="000E5F00" w:rsidRDefault="00C01EBD" w:rsidP="00C01EBD">
      <w:pPr>
        <w:pStyle w:val="Heading3"/>
        <w:ind w:left="100"/>
        <w:rPr>
          <w:rFonts w:ascii="Times New Roman" w:hAnsi="Times New Roman"/>
          <w:b w:val="0"/>
          <w:bCs w:val="0"/>
          <w:color w:val="000000" w:themeColor="text1"/>
          <w:sz w:val="20"/>
          <w:szCs w:val="20"/>
        </w:rPr>
      </w:pPr>
    </w:p>
    <w:p w14:paraId="0D84B61B" w14:textId="77777777" w:rsidR="00C01EBD" w:rsidRPr="000E5F00" w:rsidRDefault="00C01EBD" w:rsidP="00C01EBD">
      <w:pPr>
        <w:pStyle w:val="Heading3"/>
        <w:ind w:left="100"/>
        <w:rPr>
          <w:rFonts w:ascii="Times New Roman" w:hAnsi="Times New Roman"/>
          <w:b w:val="0"/>
          <w:bCs w:val="0"/>
          <w:color w:val="000000" w:themeColor="text1"/>
          <w:sz w:val="20"/>
          <w:szCs w:val="20"/>
        </w:rPr>
      </w:pPr>
      <w:r w:rsidRPr="000E5F00">
        <w:rPr>
          <w:rFonts w:ascii="Times New Roman" w:hAnsi="Times New Roman"/>
          <w:b w:val="0"/>
          <w:bCs w:val="0"/>
          <w:color w:val="000000" w:themeColor="text1"/>
          <w:sz w:val="20"/>
          <w:szCs w:val="20"/>
        </w:rPr>
        <w:t xml:space="preserve">Coronary artery bypass surgery and pacemaker implantation are remedial procedures and thus, </w:t>
      </w:r>
      <w:r w:rsidR="00E922A5">
        <w:rPr>
          <w:rFonts w:ascii="Times New Roman" w:hAnsi="Times New Roman"/>
          <w:b w:val="0"/>
          <w:bCs w:val="0"/>
          <w:color w:val="000000" w:themeColor="text1"/>
          <w:sz w:val="20"/>
          <w:szCs w:val="20"/>
        </w:rPr>
        <w:t xml:space="preserve">do </w:t>
      </w:r>
      <w:r w:rsidRPr="000E5F00">
        <w:rPr>
          <w:rFonts w:ascii="Times New Roman" w:hAnsi="Times New Roman"/>
          <w:b w:val="0"/>
          <w:bCs w:val="0"/>
          <w:color w:val="000000" w:themeColor="text1"/>
          <w:sz w:val="20"/>
          <w:szCs w:val="20"/>
        </w:rPr>
        <w:t>not medically</w:t>
      </w:r>
      <w:r w:rsidR="00E922A5">
        <w:rPr>
          <w:rFonts w:ascii="Times New Roman" w:hAnsi="Times New Roman"/>
          <w:b w:val="0"/>
          <w:bCs w:val="0"/>
          <w:color w:val="000000" w:themeColor="text1"/>
          <w:sz w:val="20"/>
          <w:szCs w:val="20"/>
        </w:rPr>
        <w:t xml:space="preserve"> preclude</w:t>
      </w:r>
      <w:r w:rsidRPr="000E5F00">
        <w:rPr>
          <w:rFonts w:ascii="Times New Roman" w:hAnsi="Times New Roman"/>
          <w:b w:val="0"/>
          <w:bCs w:val="0"/>
          <w:color w:val="000000" w:themeColor="text1"/>
          <w:sz w:val="20"/>
          <w:szCs w:val="20"/>
        </w:rPr>
        <w:t xml:space="preserve"> qualif</w:t>
      </w:r>
      <w:r w:rsidR="00E922A5">
        <w:rPr>
          <w:rFonts w:ascii="Times New Roman" w:hAnsi="Times New Roman"/>
          <w:b w:val="0"/>
          <w:bCs w:val="0"/>
          <w:color w:val="000000" w:themeColor="text1"/>
          <w:sz w:val="20"/>
          <w:szCs w:val="20"/>
        </w:rPr>
        <w:t>ication</w:t>
      </w:r>
      <w:r w:rsidRPr="000E5F00">
        <w:rPr>
          <w:rFonts w:ascii="Times New Roman" w:hAnsi="Times New Roman"/>
          <w:b w:val="0"/>
          <w:bCs w:val="0"/>
          <w:color w:val="000000" w:themeColor="text1"/>
          <w:sz w:val="20"/>
          <w:szCs w:val="20"/>
        </w:rPr>
        <w:t xml:space="preserve">. Implantable cardioverter defibrillators </w:t>
      </w:r>
      <w:r w:rsidR="00E922A5">
        <w:rPr>
          <w:rFonts w:ascii="Times New Roman" w:hAnsi="Times New Roman"/>
          <w:b w:val="0"/>
          <w:bCs w:val="0"/>
          <w:color w:val="000000" w:themeColor="text1"/>
          <w:sz w:val="20"/>
          <w:szCs w:val="20"/>
        </w:rPr>
        <w:t>do preclude</w:t>
      </w:r>
      <w:r w:rsidRPr="000E5F00">
        <w:rPr>
          <w:rFonts w:ascii="Times New Roman" w:hAnsi="Times New Roman"/>
          <w:b w:val="0"/>
          <w:bCs w:val="0"/>
          <w:color w:val="000000" w:themeColor="text1"/>
          <w:sz w:val="20"/>
          <w:szCs w:val="20"/>
        </w:rPr>
        <w:t xml:space="preserve"> qualif</w:t>
      </w:r>
      <w:r w:rsidR="00E922A5">
        <w:rPr>
          <w:rFonts w:ascii="Times New Roman" w:hAnsi="Times New Roman"/>
          <w:b w:val="0"/>
          <w:bCs w:val="0"/>
          <w:color w:val="000000" w:themeColor="text1"/>
          <w:sz w:val="20"/>
          <w:szCs w:val="20"/>
        </w:rPr>
        <w:t>ication</w:t>
      </w:r>
      <w:r w:rsidRPr="000E5F00">
        <w:rPr>
          <w:rFonts w:ascii="Times New Roman" w:hAnsi="Times New Roman"/>
          <w:b w:val="0"/>
          <w:bCs w:val="0"/>
          <w:color w:val="000000" w:themeColor="text1"/>
          <w:sz w:val="20"/>
          <w:szCs w:val="20"/>
        </w:rPr>
        <w:t xml:space="preserve"> due to risk of syncope. </w:t>
      </w:r>
      <w:r w:rsidR="00D24C45">
        <w:rPr>
          <w:rFonts w:ascii="Times New Roman" w:hAnsi="Times New Roman"/>
          <w:b w:val="0"/>
          <w:bCs w:val="0"/>
          <w:color w:val="000000" w:themeColor="text1"/>
          <w:sz w:val="20"/>
          <w:szCs w:val="20"/>
        </w:rPr>
        <w:t xml:space="preserve"> </w:t>
      </w:r>
      <w:r w:rsidRPr="000E5F00">
        <w:rPr>
          <w:rFonts w:ascii="Times New Roman" w:hAnsi="Times New Roman"/>
          <w:b w:val="0"/>
          <w:bCs w:val="0"/>
          <w:color w:val="000000" w:themeColor="text1"/>
          <w:sz w:val="20"/>
          <w:szCs w:val="20"/>
        </w:rPr>
        <w:t xml:space="preserve">Coumadin is a medical treatment which can improve the health and safety of the driver and should not, by its use, </w:t>
      </w:r>
      <w:r w:rsidR="00E922A5">
        <w:rPr>
          <w:rFonts w:ascii="Times New Roman" w:hAnsi="Times New Roman"/>
          <w:b w:val="0"/>
          <w:bCs w:val="0"/>
          <w:color w:val="000000" w:themeColor="text1"/>
          <w:sz w:val="20"/>
          <w:szCs w:val="20"/>
        </w:rPr>
        <w:t>preclude qualification of</w:t>
      </w:r>
      <w:r w:rsidRPr="000E5F00">
        <w:rPr>
          <w:rFonts w:ascii="Times New Roman" w:hAnsi="Times New Roman"/>
          <w:b w:val="0"/>
          <w:bCs w:val="0"/>
          <w:color w:val="000000" w:themeColor="text1"/>
          <w:sz w:val="20"/>
          <w:szCs w:val="20"/>
        </w:rPr>
        <w:t xml:space="preserve"> the commercial motor vehicle driver. </w:t>
      </w:r>
      <w:r w:rsidR="00D24C45">
        <w:rPr>
          <w:rFonts w:ascii="Times New Roman" w:hAnsi="Times New Roman"/>
          <w:b w:val="0"/>
          <w:bCs w:val="0"/>
          <w:color w:val="000000" w:themeColor="text1"/>
          <w:sz w:val="20"/>
          <w:szCs w:val="20"/>
        </w:rPr>
        <w:t xml:space="preserve"> </w:t>
      </w:r>
      <w:r w:rsidRPr="000E5F00">
        <w:rPr>
          <w:rFonts w:ascii="Times New Roman" w:hAnsi="Times New Roman"/>
          <w:b w:val="0"/>
          <w:bCs w:val="0"/>
          <w:color w:val="000000" w:themeColor="text1"/>
          <w:sz w:val="20"/>
          <w:szCs w:val="20"/>
        </w:rPr>
        <w:t xml:space="preserve">The emphasis should be on the underlying medical condition(s) which require treatment and the general health of the driver. </w:t>
      </w:r>
      <w:r w:rsidR="00D24C45">
        <w:rPr>
          <w:rFonts w:ascii="Times New Roman" w:hAnsi="Times New Roman"/>
          <w:b w:val="0"/>
          <w:bCs w:val="0"/>
          <w:color w:val="000000" w:themeColor="text1"/>
          <w:sz w:val="20"/>
          <w:szCs w:val="20"/>
        </w:rPr>
        <w:t xml:space="preserve"> </w:t>
      </w:r>
      <w:r w:rsidRPr="000E5F00">
        <w:rPr>
          <w:rFonts w:ascii="Times New Roman" w:hAnsi="Times New Roman"/>
          <w:b w:val="0"/>
          <w:bCs w:val="0"/>
          <w:color w:val="000000" w:themeColor="text1"/>
          <w:sz w:val="20"/>
          <w:szCs w:val="20"/>
        </w:rPr>
        <w:t xml:space="preserve">The </w:t>
      </w:r>
      <w:r w:rsidR="0065773D">
        <w:rPr>
          <w:rFonts w:ascii="Times New Roman" w:hAnsi="Times New Roman"/>
          <w:b w:val="0"/>
          <w:bCs w:val="0"/>
          <w:color w:val="000000" w:themeColor="text1"/>
          <w:sz w:val="20"/>
          <w:szCs w:val="20"/>
        </w:rPr>
        <w:t>FMCSA</w:t>
      </w:r>
      <w:r w:rsidRPr="000E5F00">
        <w:rPr>
          <w:rFonts w:ascii="Times New Roman" w:hAnsi="Times New Roman"/>
          <w:b w:val="0"/>
          <w:bCs w:val="0"/>
          <w:color w:val="000000" w:themeColor="text1"/>
          <w:sz w:val="20"/>
          <w:szCs w:val="20"/>
        </w:rPr>
        <w:t xml:space="preserve"> should be contacted at (202) 366-4001 for additional recommendations regarding the physical qualification of drivers on coumadin. </w:t>
      </w:r>
    </w:p>
    <w:p w14:paraId="374AE71A" w14:textId="77777777" w:rsidR="00C01EBD" w:rsidRPr="000E5F00" w:rsidRDefault="00C01EBD" w:rsidP="00C01EBD">
      <w:pPr>
        <w:pStyle w:val="Heading3"/>
        <w:ind w:left="100"/>
        <w:rPr>
          <w:rFonts w:ascii="Times New Roman" w:hAnsi="Times New Roman"/>
          <w:b w:val="0"/>
          <w:bCs w:val="0"/>
          <w:color w:val="000000" w:themeColor="text1"/>
          <w:sz w:val="20"/>
          <w:szCs w:val="20"/>
        </w:rPr>
      </w:pPr>
    </w:p>
    <w:p w14:paraId="4F909A40" w14:textId="77777777" w:rsidR="000D0717" w:rsidRPr="007C14D7" w:rsidRDefault="00801E3D" w:rsidP="00106A41">
      <w:pPr>
        <w:pStyle w:val="Heading3"/>
        <w:ind w:left="100"/>
        <w:rPr>
          <w:rFonts w:ascii="Times New Roman" w:hAnsi="Times New Roman"/>
          <w:bCs w:val="0"/>
          <w:color w:val="002060"/>
          <w:sz w:val="24"/>
          <w:szCs w:val="24"/>
        </w:rPr>
      </w:pPr>
      <w:r w:rsidRPr="007C14D7">
        <w:rPr>
          <w:rFonts w:ascii="Times New Roman" w:hAnsi="Times New Roman"/>
          <w:bCs w:val="0"/>
          <w:color w:val="002060"/>
          <w:sz w:val="24"/>
          <w:szCs w:val="24"/>
        </w:rPr>
        <w:t>Other Guidance</w:t>
      </w:r>
    </w:p>
    <w:p w14:paraId="797A5FDD" w14:textId="77777777" w:rsidR="00494798" w:rsidRPr="000D0717" w:rsidRDefault="00494798" w:rsidP="00106A41">
      <w:pPr>
        <w:pStyle w:val="Heading3"/>
        <w:ind w:left="100"/>
        <w:rPr>
          <w:rFonts w:ascii="Times New Roman" w:hAnsi="Times New Roman"/>
          <w:bCs w:val="0"/>
          <w:color w:val="000000" w:themeColor="text1"/>
          <w:sz w:val="24"/>
          <w:szCs w:val="24"/>
        </w:rPr>
      </w:pPr>
    </w:p>
    <w:p w14:paraId="66BCA096" w14:textId="77777777" w:rsidR="00AB77C0" w:rsidRPr="00CB0382" w:rsidRDefault="00801E3D" w:rsidP="0083461E">
      <w:pPr>
        <w:pStyle w:val="BodyText"/>
        <w:ind w:left="90" w:right="311"/>
        <w:rPr>
          <w:rFonts w:ascii="Times New Roman" w:hAnsi="Times New Roman"/>
          <w:bCs/>
          <w:color w:val="1F497D"/>
          <w:sz w:val="20"/>
          <w:szCs w:val="20"/>
        </w:rPr>
      </w:pPr>
      <w:r>
        <w:rPr>
          <w:rFonts w:ascii="Times New Roman" w:hAnsi="Times New Roman"/>
          <w:bCs/>
          <w:sz w:val="20"/>
          <w:szCs w:val="20"/>
        </w:rPr>
        <w:t>Considerations for an ME when making a physical qualification determination could include but may not be limited to the following:</w:t>
      </w:r>
    </w:p>
    <w:p w14:paraId="6D698BB5" w14:textId="77777777" w:rsidR="00AB77C0" w:rsidRPr="00CB0382" w:rsidRDefault="00AB77C0" w:rsidP="00494798">
      <w:pPr>
        <w:ind w:left="90"/>
        <w:rPr>
          <w:rFonts w:ascii="Times New Roman" w:eastAsia="Cambria" w:hAnsi="Times New Roman"/>
          <w:bCs/>
          <w:sz w:val="20"/>
          <w:szCs w:val="20"/>
        </w:rPr>
      </w:pPr>
    </w:p>
    <w:p w14:paraId="05218A34" w14:textId="77777777" w:rsidR="0070347D" w:rsidRPr="00CB0382" w:rsidRDefault="00D24C45" w:rsidP="00420CBD">
      <w:pPr>
        <w:pStyle w:val="BodyText"/>
        <w:numPr>
          <w:ilvl w:val="0"/>
          <w:numId w:val="18"/>
        </w:numPr>
        <w:ind w:right="311"/>
        <w:rPr>
          <w:rFonts w:ascii="Times New Roman" w:hAnsi="Times New Roman"/>
          <w:sz w:val="20"/>
          <w:szCs w:val="20"/>
        </w:rPr>
      </w:pPr>
      <w:r w:rsidRPr="00CB0382">
        <w:rPr>
          <w:rFonts w:ascii="Times New Roman" w:hAnsi="Times New Roman"/>
          <w:sz w:val="20"/>
          <w:szCs w:val="20"/>
        </w:rPr>
        <w:t>An ME’s</w:t>
      </w:r>
      <w:r w:rsidR="0070347D" w:rsidRPr="00CB0382">
        <w:rPr>
          <w:rFonts w:ascii="Times New Roman" w:hAnsi="Times New Roman"/>
          <w:sz w:val="20"/>
          <w:szCs w:val="20"/>
        </w:rPr>
        <w:t xml:space="preserve"> </w:t>
      </w:r>
      <w:r w:rsidR="0070347D" w:rsidRPr="00CB0382">
        <w:rPr>
          <w:rFonts w:ascii="Times New Roman" w:hAnsi="Times New Roman"/>
          <w:color w:val="000000" w:themeColor="text1"/>
          <w:sz w:val="20"/>
          <w:szCs w:val="20"/>
        </w:rPr>
        <w:t>fundamental</w:t>
      </w:r>
      <w:r w:rsidR="0070347D" w:rsidRPr="00CB0382">
        <w:rPr>
          <w:rFonts w:ascii="Times New Roman" w:hAnsi="Times New Roman"/>
          <w:sz w:val="20"/>
          <w:szCs w:val="20"/>
        </w:rPr>
        <w:t xml:space="preserve"> </w:t>
      </w:r>
      <w:r w:rsidR="00801E3D">
        <w:rPr>
          <w:rFonts w:ascii="Times New Roman" w:hAnsi="Times New Roman"/>
          <w:sz w:val="20"/>
          <w:szCs w:val="20"/>
        </w:rPr>
        <w:t xml:space="preserve">task </w:t>
      </w:r>
      <w:r w:rsidR="0070347D" w:rsidRPr="00CB0382">
        <w:rPr>
          <w:rFonts w:ascii="Times New Roman" w:hAnsi="Times New Roman"/>
          <w:sz w:val="20"/>
          <w:szCs w:val="20"/>
        </w:rPr>
        <w:t xml:space="preserve">during the cardiovascular assessment </w:t>
      </w:r>
      <w:r w:rsidR="00801E3D">
        <w:rPr>
          <w:rFonts w:ascii="Times New Roman" w:hAnsi="Times New Roman"/>
          <w:sz w:val="20"/>
          <w:szCs w:val="20"/>
        </w:rPr>
        <w:t>should be</w:t>
      </w:r>
      <w:r w:rsidR="0070347D" w:rsidRPr="00CB0382">
        <w:rPr>
          <w:rFonts w:ascii="Times New Roman" w:hAnsi="Times New Roman"/>
          <w:sz w:val="20"/>
          <w:szCs w:val="20"/>
        </w:rPr>
        <w:t xml:space="preserve"> to establish whether a driver has a cardiovascular disease or disorder that</w:t>
      </w:r>
      <w:r w:rsidR="00FD253B" w:rsidRPr="00CB0382">
        <w:rPr>
          <w:rFonts w:ascii="Times New Roman" w:hAnsi="Times New Roman"/>
          <w:sz w:val="20"/>
          <w:szCs w:val="20"/>
        </w:rPr>
        <w:t xml:space="preserve"> </w:t>
      </w:r>
      <w:r w:rsidR="00801E3D">
        <w:rPr>
          <w:rFonts w:ascii="Times New Roman" w:hAnsi="Times New Roman"/>
          <w:sz w:val="20"/>
          <w:szCs w:val="20"/>
        </w:rPr>
        <w:t>might</w:t>
      </w:r>
      <w:r w:rsidR="007663BC" w:rsidRPr="00FE7AC5">
        <w:rPr>
          <w:rFonts w:ascii="Times New Roman" w:hAnsi="Times New Roman"/>
          <w:sz w:val="20"/>
          <w:szCs w:val="20"/>
        </w:rPr>
        <w:t xml:space="preserve"> </w:t>
      </w:r>
      <w:r w:rsidR="0070347D" w:rsidRPr="006B4AF7">
        <w:rPr>
          <w:rFonts w:ascii="Times New Roman" w:hAnsi="Times New Roman"/>
          <w:sz w:val="20"/>
          <w:szCs w:val="20"/>
        </w:rPr>
        <w:t>increase the risk for sudde</w:t>
      </w:r>
      <w:r w:rsidR="00312675" w:rsidRPr="006B4AF7">
        <w:rPr>
          <w:rFonts w:ascii="Times New Roman" w:hAnsi="Times New Roman"/>
          <w:sz w:val="20"/>
          <w:szCs w:val="20"/>
        </w:rPr>
        <w:t xml:space="preserve">n </w:t>
      </w:r>
      <w:r w:rsidR="0070347D" w:rsidRPr="006B4AF7">
        <w:rPr>
          <w:rFonts w:ascii="Times New Roman" w:hAnsi="Times New Roman"/>
          <w:sz w:val="20"/>
          <w:szCs w:val="20"/>
        </w:rPr>
        <w:t xml:space="preserve">death or </w:t>
      </w:r>
      <w:r w:rsidR="0070347D" w:rsidRPr="006B4AF7">
        <w:rPr>
          <w:rFonts w:ascii="Times New Roman" w:hAnsi="Times New Roman"/>
          <w:sz w:val="20"/>
          <w:szCs w:val="20"/>
        </w:rPr>
        <w:lastRenderedPageBreak/>
        <w:t>incapacitation</w:t>
      </w:r>
      <w:r w:rsidR="0070347D" w:rsidRPr="00CB0382">
        <w:rPr>
          <w:rFonts w:ascii="Times New Roman" w:hAnsi="Times New Roman"/>
          <w:sz w:val="20"/>
          <w:szCs w:val="20"/>
        </w:rPr>
        <w:t>, thus endangering driv</w:t>
      </w:r>
      <w:r w:rsidR="008C2BE8" w:rsidRPr="00CB0382">
        <w:rPr>
          <w:rFonts w:ascii="Times New Roman" w:hAnsi="Times New Roman"/>
          <w:sz w:val="20"/>
          <w:szCs w:val="20"/>
        </w:rPr>
        <w:t>er and public safety and health</w:t>
      </w:r>
      <w:r w:rsidRPr="00CB0382">
        <w:rPr>
          <w:rFonts w:ascii="Times New Roman" w:hAnsi="Times New Roman"/>
          <w:sz w:val="20"/>
          <w:szCs w:val="20"/>
        </w:rPr>
        <w:t>.</w:t>
      </w:r>
    </w:p>
    <w:p w14:paraId="72BFB2A5" w14:textId="77777777" w:rsidR="000D5DBE" w:rsidRDefault="0070347D" w:rsidP="000D5DBE">
      <w:pPr>
        <w:pStyle w:val="BodyText"/>
        <w:numPr>
          <w:ilvl w:val="0"/>
          <w:numId w:val="18"/>
        </w:numPr>
        <w:ind w:right="229"/>
        <w:rPr>
          <w:rFonts w:ascii="Times New Roman" w:hAnsi="Times New Roman"/>
          <w:sz w:val="20"/>
          <w:szCs w:val="20"/>
        </w:rPr>
      </w:pPr>
      <w:r w:rsidRPr="00CB0382">
        <w:rPr>
          <w:rFonts w:ascii="Times New Roman" w:hAnsi="Times New Roman"/>
          <w:sz w:val="20"/>
          <w:szCs w:val="20"/>
        </w:rPr>
        <w:t>The examination is based</w:t>
      </w:r>
      <w:r w:rsidRPr="00494798">
        <w:rPr>
          <w:rFonts w:ascii="Times New Roman" w:hAnsi="Times New Roman"/>
          <w:sz w:val="20"/>
          <w:szCs w:val="20"/>
        </w:rPr>
        <w:t xml:space="preserve"> on information provided by the driver (history), objective data (physical examination), and</w:t>
      </w:r>
      <w:r w:rsidR="00801E3D">
        <w:rPr>
          <w:rFonts w:ascii="Times New Roman" w:hAnsi="Times New Roman"/>
          <w:sz w:val="20"/>
          <w:szCs w:val="20"/>
        </w:rPr>
        <w:t>, if necessary,</w:t>
      </w:r>
      <w:r w:rsidRPr="00494798">
        <w:rPr>
          <w:rFonts w:ascii="Times New Roman" w:hAnsi="Times New Roman"/>
          <w:sz w:val="20"/>
          <w:szCs w:val="20"/>
        </w:rPr>
        <w:t xml:space="preserve"> additional testing requested by the </w:t>
      </w:r>
      <w:r w:rsidR="00D24C45" w:rsidRPr="00494798">
        <w:rPr>
          <w:rFonts w:ascii="Times New Roman" w:hAnsi="Times New Roman"/>
          <w:sz w:val="20"/>
          <w:szCs w:val="20"/>
        </w:rPr>
        <w:t>ME</w:t>
      </w:r>
      <w:r w:rsidRPr="00494798">
        <w:rPr>
          <w:rFonts w:ascii="Times New Roman" w:hAnsi="Times New Roman"/>
          <w:sz w:val="20"/>
          <w:szCs w:val="20"/>
        </w:rPr>
        <w:t xml:space="preserve">. </w:t>
      </w:r>
      <w:r w:rsidR="00D24C45" w:rsidRPr="00494798">
        <w:rPr>
          <w:rFonts w:ascii="Times New Roman" w:hAnsi="Times New Roman"/>
          <w:sz w:val="20"/>
          <w:szCs w:val="20"/>
        </w:rPr>
        <w:t xml:space="preserve"> The ME’s</w:t>
      </w:r>
      <w:r w:rsidRPr="00494798">
        <w:rPr>
          <w:rFonts w:ascii="Times New Roman" w:hAnsi="Times New Roman"/>
          <w:sz w:val="20"/>
          <w:szCs w:val="20"/>
        </w:rPr>
        <w:t xml:space="preserve"> assessment should</w:t>
      </w:r>
      <w:r w:rsidR="00312675" w:rsidRPr="00494798">
        <w:rPr>
          <w:rFonts w:ascii="Times New Roman" w:hAnsi="Times New Roman"/>
          <w:sz w:val="20"/>
          <w:szCs w:val="20"/>
        </w:rPr>
        <w:t xml:space="preserve"> </w:t>
      </w:r>
      <w:r w:rsidRPr="00494798">
        <w:rPr>
          <w:rFonts w:ascii="Times New Roman" w:hAnsi="Times New Roman"/>
          <w:sz w:val="20"/>
          <w:szCs w:val="20"/>
        </w:rPr>
        <w:t>reflect</w:t>
      </w:r>
      <w:r w:rsidR="00BF11EB" w:rsidRPr="00494798">
        <w:rPr>
          <w:rFonts w:ascii="Times New Roman" w:hAnsi="Times New Roman"/>
          <w:sz w:val="20"/>
          <w:szCs w:val="20"/>
        </w:rPr>
        <w:t xml:space="preserve"> </w:t>
      </w:r>
      <w:r w:rsidRPr="00494798">
        <w:rPr>
          <w:rFonts w:ascii="Times New Roman" w:hAnsi="Times New Roman"/>
          <w:sz w:val="20"/>
          <w:szCs w:val="20"/>
        </w:rPr>
        <w:t>physical, psycholog</w:t>
      </w:r>
      <w:r w:rsidR="008C2BE8" w:rsidRPr="00494798">
        <w:rPr>
          <w:rFonts w:ascii="Times New Roman" w:hAnsi="Times New Roman"/>
          <w:sz w:val="20"/>
          <w:szCs w:val="20"/>
        </w:rPr>
        <w:t>ical, and environmental factors</w:t>
      </w:r>
      <w:r w:rsidR="00D24C45" w:rsidRPr="00494798">
        <w:rPr>
          <w:rFonts w:ascii="Times New Roman" w:hAnsi="Times New Roman"/>
          <w:sz w:val="20"/>
          <w:szCs w:val="20"/>
        </w:rPr>
        <w:t>.</w:t>
      </w:r>
    </w:p>
    <w:p w14:paraId="3F356844" w14:textId="77777777" w:rsidR="000D5DBE" w:rsidRDefault="000D5DBE" w:rsidP="000D5DBE">
      <w:pPr>
        <w:pStyle w:val="BodyText"/>
        <w:numPr>
          <w:ilvl w:val="0"/>
          <w:numId w:val="18"/>
        </w:numPr>
        <w:ind w:right="229"/>
        <w:rPr>
          <w:rFonts w:ascii="Times New Roman" w:hAnsi="Times New Roman"/>
          <w:sz w:val="20"/>
          <w:szCs w:val="20"/>
        </w:rPr>
      </w:pPr>
      <w:r>
        <w:rPr>
          <w:rFonts w:ascii="Times New Roman" w:hAnsi="Times New Roman"/>
          <w:sz w:val="20"/>
          <w:szCs w:val="20"/>
        </w:rPr>
        <w:t>Medical certification depends on a comprehensive medical assessment of overall health and informed medical judgment about the impact of single or multiple conditions.</w:t>
      </w:r>
    </w:p>
    <w:p w14:paraId="7EEDCA26" w14:textId="77777777" w:rsidR="00CB0382" w:rsidRDefault="00CB0382" w:rsidP="00CB0382">
      <w:pPr>
        <w:pStyle w:val="ListParagraph"/>
        <w:ind w:left="900"/>
        <w:rPr>
          <w:rFonts w:ascii="Times New Roman" w:hAnsi="Times New Roman"/>
          <w:sz w:val="20"/>
          <w:szCs w:val="20"/>
        </w:rPr>
      </w:pPr>
    </w:p>
    <w:p w14:paraId="0370FEA8" w14:textId="77777777" w:rsidR="00254633" w:rsidRDefault="00254633" w:rsidP="002E6E1F">
      <w:pPr>
        <w:ind w:left="90"/>
        <w:rPr>
          <w:rFonts w:ascii="Times New Roman" w:hAnsi="Times New Roman"/>
          <w:sz w:val="20"/>
          <w:szCs w:val="20"/>
        </w:rPr>
      </w:pPr>
      <w:r>
        <w:rPr>
          <w:rFonts w:ascii="Times New Roman" w:hAnsi="Times New Roman"/>
          <w:sz w:val="20"/>
          <w:szCs w:val="20"/>
        </w:rPr>
        <w:t>The following disease and conditions are being discussed because they could involve diagnoses of myocardial infarction, angina pectoris, coronary insufficiency, thrombosis, or other cardiovascular disease of a variety known to be accompanied by syncope, dyspnea, collapse or congestive heart failure.</w:t>
      </w:r>
    </w:p>
    <w:p w14:paraId="20E62769" w14:textId="77777777" w:rsidR="00AB77C0" w:rsidRPr="000E5F00" w:rsidRDefault="00AB77C0" w:rsidP="002E6E1F">
      <w:pPr>
        <w:ind w:left="90"/>
        <w:rPr>
          <w:rFonts w:ascii="Times New Roman" w:eastAsia="Arial" w:hAnsi="Times New Roman"/>
          <w:sz w:val="20"/>
          <w:szCs w:val="20"/>
        </w:rPr>
      </w:pPr>
    </w:p>
    <w:p w14:paraId="38829959" w14:textId="77777777" w:rsidR="00AB77C0" w:rsidRPr="000E5F00" w:rsidRDefault="009E6434" w:rsidP="00106A41">
      <w:pPr>
        <w:pStyle w:val="Heading4"/>
        <w:rPr>
          <w:rFonts w:ascii="Times New Roman" w:eastAsia="Arial" w:hAnsi="Times New Roman"/>
          <w:sz w:val="20"/>
          <w:szCs w:val="20"/>
        </w:rPr>
      </w:pPr>
      <w:r w:rsidRPr="000E5F00">
        <w:rPr>
          <w:rFonts w:ascii="Times New Roman" w:hAnsi="Times New Roman"/>
          <w:i w:val="0"/>
        </w:rPr>
        <w:t>Anticoagulant Therapy</w:t>
      </w:r>
      <w:r w:rsidR="00D24C45">
        <w:rPr>
          <w:rFonts w:ascii="Times New Roman" w:hAnsi="Times New Roman"/>
          <w:i w:val="0"/>
        </w:rPr>
        <w:br/>
      </w:r>
    </w:p>
    <w:p w14:paraId="0541B9A3" w14:textId="77777777" w:rsidR="00AB77C0" w:rsidRPr="000E5F00" w:rsidRDefault="009E6434" w:rsidP="00232992">
      <w:pPr>
        <w:pStyle w:val="BodyText"/>
        <w:ind w:right="247"/>
        <w:rPr>
          <w:rFonts w:ascii="Times New Roman" w:hAnsi="Times New Roman"/>
          <w:sz w:val="20"/>
          <w:szCs w:val="20"/>
        </w:rPr>
      </w:pPr>
      <w:r w:rsidRPr="000E5F00">
        <w:rPr>
          <w:rFonts w:ascii="Times New Roman" w:hAnsi="Times New Roman"/>
          <w:sz w:val="20"/>
          <w:szCs w:val="20"/>
        </w:rPr>
        <w:t xml:space="preserve">Anticoagulant therapy may be utilized in the treatment of cardiovascular or neurological conditions. </w:t>
      </w:r>
      <w:r w:rsidR="00D24C45">
        <w:rPr>
          <w:rFonts w:ascii="Times New Roman" w:hAnsi="Times New Roman"/>
          <w:sz w:val="20"/>
          <w:szCs w:val="20"/>
        </w:rPr>
        <w:t xml:space="preserve"> </w:t>
      </w:r>
      <w:r w:rsidR="00FD253B" w:rsidRPr="000E5F00">
        <w:rPr>
          <w:rFonts w:ascii="Times New Roman" w:hAnsi="Times New Roman"/>
          <w:sz w:val="20"/>
          <w:szCs w:val="20"/>
        </w:rPr>
        <w:t>The</w:t>
      </w:r>
      <w:r w:rsidRPr="000E5F00">
        <w:rPr>
          <w:rFonts w:ascii="Times New Roman" w:hAnsi="Times New Roman"/>
          <w:sz w:val="20"/>
          <w:szCs w:val="20"/>
        </w:rPr>
        <w:t xml:space="preserve"> certification decision should be based on the underlying medical disease or</w:t>
      </w:r>
      <w:r w:rsidR="00C23BDF" w:rsidRPr="000E5F00">
        <w:rPr>
          <w:rFonts w:ascii="Times New Roman" w:hAnsi="Times New Roman"/>
          <w:sz w:val="20"/>
          <w:szCs w:val="20"/>
        </w:rPr>
        <w:t xml:space="preserve"> </w:t>
      </w:r>
      <w:r w:rsidRPr="000E5F00">
        <w:rPr>
          <w:rFonts w:ascii="Times New Roman" w:hAnsi="Times New Roman"/>
          <w:sz w:val="20"/>
          <w:szCs w:val="20"/>
        </w:rPr>
        <w:t>disorder requiring medication, not the medication itself.</w:t>
      </w:r>
      <w:r w:rsidR="00D561A0" w:rsidRPr="000E5F00">
        <w:rPr>
          <w:rFonts w:ascii="Times New Roman" w:hAnsi="Times New Roman"/>
          <w:sz w:val="20"/>
          <w:szCs w:val="20"/>
        </w:rPr>
        <w:t xml:space="preserve"> </w:t>
      </w:r>
    </w:p>
    <w:p w14:paraId="457B4E93" w14:textId="77777777" w:rsidR="00106A41" w:rsidRPr="000E5F00" w:rsidRDefault="00106A41" w:rsidP="00232992">
      <w:pPr>
        <w:pStyle w:val="BodyText"/>
        <w:ind w:right="247"/>
        <w:rPr>
          <w:rFonts w:ascii="Times New Roman" w:hAnsi="Times New Roman"/>
          <w:sz w:val="20"/>
          <w:szCs w:val="20"/>
        </w:rPr>
      </w:pPr>
    </w:p>
    <w:p w14:paraId="26822543" w14:textId="77777777" w:rsidR="00A32C3A" w:rsidRDefault="00254633" w:rsidP="004D4DDD">
      <w:pPr>
        <w:pStyle w:val="BodyText"/>
        <w:ind w:right="247"/>
        <w:rPr>
          <w:rFonts w:ascii="Times New Roman" w:hAnsi="Times New Roman"/>
          <w:sz w:val="20"/>
          <w:szCs w:val="20"/>
        </w:rPr>
      </w:pPr>
      <w:r w:rsidRPr="00254633">
        <w:rPr>
          <w:rFonts w:ascii="Times New Roman" w:hAnsi="Times New Roman"/>
          <w:sz w:val="20"/>
          <w:szCs w:val="20"/>
        </w:rPr>
        <w:t>Considerations for an ME when making a physical qualification determination could include but may not be limited to the following:</w:t>
      </w:r>
      <w:r w:rsidRPr="000E5F00">
        <w:rPr>
          <w:rFonts w:ascii="Times New Roman" w:hAnsi="Times New Roman"/>
          <w:sz w:val="20"/>
          <w:szCs w:val="20"/>
        </w:rPr>
        <w:t xml:space="preserve"> </w:t>
      </w:r>
    </w:p>
    <w:p w14:paraId="69DC363B" w14:textId="77777777" w:rsidR="004D4DDD" w:rsidRPr="000E5F00" w:rsidRDefault="004D4DDD" w:rsidP="004D4DDD">
      <w:pPr>
        <w:pStyle w:val="BodyText"/>
        <w:ind w:left="840" w:right="247"/>
        <w:rPr>
          <w:rFonts w:ascii="Times New Roman" w:hAnsi="Times New Roman"/>
          <w:sz w:val="20"/>
          <w:szCs w:val="20"/>
        </w:rPr>
      </w:pPr>
    </w:p>
    <w:p w14:paraId="40196CCB" w14:textId="77777777" w:rsidR="00FD253B" w:rsidRPr="000E5F00" w:rsidRDefault="00254633" w:rsidP="00260F26">
      <w:pPr>
        <w:pStyle w:val="BodyText"/>
        <w:numPr>
          <w:ilvl w:val="0"/>
          <w:numId w:val="19"/>
        </w:numPr>
        <w:ind w:right="247"/>
        <w:rPr>
          <w:rFonts w:ascii="Times New Roman" w:hAnsi="Times New Roman"/>
          <w:sz w:val="20"/>
          <w:szCs w:val="20"/>
        </w:rPr>
      </w:pPr>
      <w:r>
        <w:rPr>
          <w:rFonts w:ascii="Times New Roman" w:hAnsi="Times New Roman"/>
          <w:sz w:val="20"/>
          <w:szCs w:val="20"/>
        </w:rPr>
        <w:t>Whether treatment has been shown to be adequate, effective, safe, and stable.</w:t>
      </w:r>
      <w:r w:rsidR="000E4E20">
        <w:rPr>
          <w:rFonts w:ascii="Times New Roman" w:hAnsi="Times New Roman"/>
          <w:sz w:val="20"/>
          <w:szCs w:val="20"/>
        </w:rPr>
        <w:t xml:space="preserve"> </w:t>
      </w:r>
    </w:p>
    <w:p w14:paraId="2A6F8F26" w14:textId="77777777" w:rsidR="00AB77C0" w:rsidRPr="000E5F00" w:rsidRDefault="00AB77C0" w:rsidP="00C01EBD">
      <w:pPr>
        <w:rPr>
          <w:rFonts w:ascii="Times New Roman" w:eastAsia="Arial" w:hAnsi="Times New Roman"/>
          <w:sz w:val="20"/>
          <w:szCs w:val="20"/>
        </w:rPr>
      </w:pPr>
    </w:p>
    <w:p w14:paraId="14D371C2" w14:textId="77777777" w:rsidR="00AB77C0" w:rsidRPr="000E5F00" w:rsidRDefault="009E6434" w:rsidP="00C01EBD">
      <w:pPr>
        <w:pStyle w:val="Heading4"/>
        <w:rPr>
          <w:rFonts w:ascii="Times New Roman" w:hAnsi="Times New Roman"/>
          <w:i w:val="0"/>
        </w:rPr>
      </w:pPr>
      <w:r w:rsidRPr="000E5F00">
        <w:rPr>
          <w:rFonts w:ascii="Times New Roman" w:hAnsi="Times New Roman"/>
          <w:i w:val="0"/>
        </w:rPr>
        <w:t>Aneurysms, Peripheral Vascular Disease, and Venous Disease and Treatments</w:t>
      </w:r>
    </w:p>
    <w:p w14:paraId="0EBFE7DC" w14:textId="77777777" w:rsidR="004373B6" w:rsidRPr="000E5F00" w:rsidRDefault="004373B6" w:rsidP="00C01EBD">
      <w:pPr>
        <w:pStyle w:val="Heading4"/>
        <w:rPr>
          <w:rFonts w:ascii="Times New Roman" w:hAnsi="Times New Roman"/>
          <w:sz w:val="20"/>
          <w:szCs w:val="20"/>
        </w:rPr>
      </w:pPr>
    </w:p>
    <w:p w14:paraId="732EA83A" w14:textId="77777777" w:rsidR="00844FE5" w:rsidRPr="000E5F00" w:rsidRDefault="009E6434" w:rsidP="00260F26">
      <w:pPr>
        <w:pStyle w:val="BodyText"/>
        <w:numPr>
          <w:ilvl w:val="0"/>
          <w:numId w:val="7"/>
        </w:numPr>
        <w:ind w:right="156"/>
        <w:rPr>
          <w:rFonts w:ascii="Times New Roman" w:hAnsi="Times New Roman"/>
          <w:sz w:val="20"/>
          <w:szCs w:val="20"/>
        </w:rPr>
      </w:pPr>
      <w:r w:rsidRPr="000E5F00">
        <w:rPr>
          <w:rFonts w:ascii="Times New Roman" w:hAnsi="Times New Roman"/>
          <w:sz w:val="20"/>
          <w:szCs w:val="20"/>
        </w:rPr>
        <w:t xml:space="preserve">Rupture is the most serious complication of an abdominal aortic aneurysm and is related to the size of the </w:t>
      </w:r>
      <w:r w:rsidR="00844FE5" w:rsidRPr="000E5F00">
        <w:rPr>
          <w:rFonts w:ascii="Times New Roman" w:hAnsi="Times New Roman"/>
          <w:sz w:val="20"/>
          <w:szCs w:val="20"/>
        </w:rPr>
        <w:t>aneurysm</w:t>
      </w:r>
      <w:r w:rsidR="0065773D">
        <w:rPr>
          <w:rFonts w:ascii="Times New Roman" w:hAnsi="Times New Roman"/>
          <w:sz w:val="20"/>
          <w:szCs w:val="20"/>
        </w:rPr>
        <w:t>.</w:t>
      </w:r>
    </w:p>
    <w:p w14:paraId="5FF8B9F2" w14:textId="77777777" w:rsidR="00844FE5" w:rsidRPr="000E5F00" w:rsidRDefault="009E6434" w:rsidP="00260F26">
      <w:pPr>
        <w:pStyle w:val="BodyText"/>
        <w:numPr>
          <w:ilvl w:val="0"/>
          <w:numId w:val="7"/>
        </w:numPr>
        <w:ind w:right="156"/>
        <w:rPr>
          <w:rFonts w:ascii="Times New Roman" w:hAnsi="Times New Roman"/>
          <w:sz w:val="20"/>
          <w:szCs w:val="20"/>
        </w:rPr>
      </w:pPr>
      <w:r w:rsidRPr="000E5F00" w:rsidDel="00197C07">
        <w:rPr>
          <w:rFonts w:ascii="Times New Roman" w:hAnsi="Times New Roman"/>
          <w:sz w:val="20"/>
          <w:szCs w:val="20"/>
        </w:rPr>
        <w:t>Deep venous thrombosis can be the source of acute pulmonary emboli or lead to long-term</w:t>
      </w:r>
      <w:r w:rsidR="00844FE5" w:rsidRPr="000E5F00" w:rsidDel="00197C07">
        <w:rPr>
          <w:rFonts w:ascii="Times New Roman" w:hAnsi="Times New Roman"/>
          <w:sz w:val="20"/>
          <w:szCs w:val="20"/>
        </w:rPr>
        <w:t xml:space="preserve"> </w:t>
      </w:r>
      <w:r w:rsidR="004373B6" w:rsidRPr="000E5F00" w:rsidDel="00197C07">
        <w:rPr>
          <w:rFonts w:ascii="Times New Roman" w:hAnsi="Times New Roman"/>
          <w:sz w:val="20"/>
          <w:szCs w:val="20"/>
        </w:rPr>
        <w:t>venous complications</w:t>
      </w:r>
      <w:r w:rsidR="0065773D" w:rsidDel="00197C07">
        <w:rPr>
          <w:rFonts w:ascii="Times New Roman" w:hAnsi="Times New Roman"/>
          <w:sz w:val="20"/>
          <w:szCs w:val="20"/>
        </w:rPr>
        <w:t>.</w:t>
      </w:r>
    </w:p>
    <w:p w14:paraId="640262F0" w14:textId="77777777" w:rsidR="001A09BA" w:rsidRPr="000E5F00" w:rsidRDefault="00844FE5" w:rsidP="000E5F00">
      <w:pPr>
        <w:pStyle w:val="BodyText"/>
        <w:numPr>
          <w:ilvl w:val="0"/>
          <w:numId w:val="7"/>
        </w:numPr>
        <w:ind w:right="156"/>
      </w:pPr>
      <w:r w:rsidRPr="000E5F00">
        <w:rPr>
          <w:rFonts w:ascii="Times New Roman" w:hAnsi="Times New Roman"/>
          <w:sz w:val="20"/>
          <w:szCs w:val="20"/>
        </w:rPr>
        <w:t>I</w:t>
      </w:r>
      <w:r w:rsidR="009E6434" w:rsidRPr="000E5F00">
        <w:rPr>
          <w:rFonts w:ascii="Times New Roman" w:hAnsi="Times New Roman"/>
          <w:sz w:val="20"/>
          <w:szCs w:val="20"/>
        </w:rPr>
        <w:t>ntermittent claudication is the primary symptom of peripheral vascular disease of</w:t>
      </w:r>
      <w:r w:rsidRPr="000E5F00">
        <w:rPr>
          <w:rFonts w:ascii="Times New Roman" w:hAnsi="Times New Roman"/>
          <w:sz w:val="20"/>
          <w:szCs w:val="20"/>
        </w:rPr>
        <w:t xml:space="preserve"> </w:t>
      </w:r>
      <w:r w:rsidR="009E6434" w:rsidRPr="000E5F00">
        <w:rPr>
          <w:rFonts w:ascii="Times New Roman" w:hAnsi="Times New Roman"/>
          <w:sz w:val="20"/>
          <w:szCs w:val="20"/>
        </w:rPr>
        <w:t>t</w:t>
      </w:r>
      <w:r w:rsidR="004373B6" w:rsidRPr="000E5F00">
        <w:rPr>
          <w:rFonts w:ascii="Times New Roman" w:hAnsi="Times New Roman"/>
          <w:sz w:val="20"/>
          <w:szCs w:val="20"/>
        </w:rPr>
        <w:t>he lower extremities</w:t>
      </w:r>
      <w:r w:rsidR="0065773D">
        <w:rPr>
          <w:rFonts w:ascii="Times New Roman" w:hAnsi="Times New Roman"/>
          <w:sz w:val="20"/>
          <w:szCs w:val="20"/>
        </w:rPr>
        <w:t>.</w:t>
      </w:r>
    </w:p>
    <w:p w14:paraId="4A9A6BDA" w14:textId="77777777" w:rsidR="001A09BA" w:rsidRPr="000E5F00" w:rsidRDefault="001A09BA" w:rsidP="00C01EBD">
      <w:pPr>
        <w:pStyle w:val="Heading5"/>
        <w:rPr>
          <w:rFonts w:ascii="Times New Roman" w:hAnsi="Times New Roman"/>
          <w:sz w:val="24"/>
          <w:szCs w:val="24"/>
        </w:rPr>
      </w:pPr>
    </w:p>
    <w:p w14:paraId="21285BCB" w14:textId="77777777" w:rsidR="00962049" w:rsidRPr="000E5F00" w:rsidRDefault="00C01EBD" w:rsidP="00C01EBD">
      <w:pPr>
        <w:pStyle w:val="Heading5"/>
        <w:rPr>
          <w:rFonts w:ascii="Times New Roman" w:hAnsi="Times New Roman"/>
          <w:sz w:val="24"/>
          <w:szCs w:val="24"/>
        </w:rPr>
      </w:pPr>
      <w:r w:rsidRPr="000E5F00">
        <w:rPr>
          <w:rFonts w:ascii="Times New Roman" w:hAnsi="Times New Roman"/>
          <w:sz w:val="24"/>
          <w:szCs w:val="24"/>
        </w:rPr>
        <w:t>A</w:t>
      </w:r>
      <w:r w:rsidR="009E6434" w:rsidRPr="000E5F00">
        <w:rPr>
          <w:rFonts w:ascii="Times New Roman" w:hAnsi="Times New Roman"/>
          <w:sz w:val="24"/>
          <w:szCs w:val="24"/>
        </w:rPr>
        <w:t>bdomina</w:t>
      </w:r>
      <w:r w:rsidR="00B2532C" w:rsidRPr="000E5F00">
        <w:rPr>
          <w:rFonts w:ascii="Times New Roman" w:hAnsi="Times New Roman"/>
          <w:sz w:val="24"/>
          <w:szCs w:val="24"/>
        </w:rPr>
        <w:t xml:space="preserve">l </w:t>
      </w:r>
      <w:r w:rsidR="009E6434" w:rsidRPr="000E5F00">
        <w:rPr>
          <w:rFonts w:ascii="Times New Roman" w:hAnsi="Times New Roman"/>
          <w:sz w:val="24"/>
          <w:szCs w:val="24"/>
        </w:rPr>
        <w:t>Aort</w:t>
      </w:r>
      <w:r w:rsidR="00B2532C" w:rsidRPr="000E5F00">
        <w:rPr>
          <w:rFonts w:ascii="Times New Roman" w:hAnsi="Times New Roman"/>
          <w:sz w:val="24"/>
          <w:szCs w:val="24"/>
        </w:rPr>
        <w:t xml:space="preserve">ic </w:t>
      </w:r>
      <w:r w:rsidR="009E6434" w:rsidRPr="000E5F00">
        <w:rPr>
          <w:rFonts w:ascii="Times New Roman" w:hAnsi="Times New Roman"/>
          <w:sz w:val="24"/>
          <w:szCs w:val="24"/>
        </w:rPr>
        <w:t>Aneurysm</w:t>
      </w:r>
      <w:r w:rsidR="00D24C45">
        <w:rPr>
          <w:rFonts w:ascii="Times New Roman" w:hAnsi="Times New Roman"/>
          <w:sz w:val="24"/>
          <w:szCs w:val="24"/>
        </w:rPr>
        <w:br/>
      </w:r>
    </w:p>
    <w:p w14:paraId="24564D2B" w14:textId="77777777" w:rsidR="00AB77C0" w:rsidRPr="00287493" w:rsidRDefault="009E6434" w:rsidP="00C01EBD">
      <w:pPr>
        <w:pStyle w:val="Heading5"/>
        <w:rPr>
          <w:rFonts w:ascii="Times New Roman" w:hAnsi="Times New Roman"/>
          <w:b w:val="0"/>
          <w:sz w:val="20"/>
          <w:szCs w:val="20"/>
        </w:rPr>
      </w:pPr>
      <w:r w:rsidRPr="000E5F00">
        <w:rPr>
          <w:rFonts w:ascii="Times New Roman" w:hAnsi="Times New Roman"/>
          <w:b w:val="0"/>
          <w:sz w:val="20"/>
          <w:szCs w:val="20"/>
        </w:rPr>
        <w:t>The majority of abdominal aortic aneurysms (AAAs) occur in the sixth and seventh decades of life and occur more frequently in males than in females by a 3:1 ratio.</w:t>
      </w:r>
      <w:r w:rsidR="00844FE5" w:rsidRPr="000E5F00">
        <w:rPr>
          <w:rFonts w:ascii="Times New Roman" w:hAnsi="Times New Roman"/>
          <w:b w:val="0"/>
          <w:sz w:val="20"/>
          <w:szCs w:val="20"/>
        </w:rPr>
        <w:t xml:space="preserve"> </w:t>
      </w:r>
      <w:r w:rsidR="00D24C45">
        <w:rPr>
          <w:rFonts w:ascii="Times New Roman" w:hAnsi="Times New Roman"/>
          <w:b w:val="0"/>
          <w:sz w:val="20"/>
          <w:szCs w:val="20"/>
        </w:rPr>
        <w:t xml:space="preserve"> </w:t>
      </w:r>
      <w:r w:rsidR="00844FE5" w:rsidRPr="000E5F00">
        <w:rPr>
          <w:rFonts w:ascii="Times New Roman" w:hAnsi="Times New Roman"/>
          <w:b w:val="0"/>
          <w:sz w:val="20"/>
          <w:szCs w:val="20"/>
        </w:rPr>
        <w:t>Smoking is a major risk factor.</w:t>
      </w:r>
      <w:r w:rsidRPr="000E5F00">
        <w:rPr>
          <w:rFonts w:ascii="Times New Roman" w:hAnsi="Times New Roman"/>
          <w:b w:val="0"/>
          <w:sz w:val="20"/>
          <w:szCs w:val="20"/>
        </w:rPr>
        <w:t xml:space="preserve"> </w:t>
      </w:r>
      <w:r w:rsidR="00D24C45">
        <w:rPr>
          <w:rFonts w:ascii="Times New Roman" w:hAnsi="Times New Roman"/>
          <w:b w:val="0"/>
          <w:sz w:val="20"/>
          <w:szCs w:val="20"/>
        </w:rPr>
        <w:t xml:space="preserve"> </w:t>
      </w:r>
      <w:r w:rsidRPr="000E5F00">
        <w:rPr>
          <w:rFonts w:ascii="Times New Roman" w:hAnsi="Times New Roman"/>
          <w:b w:val="0"/>
          <w:sz w:val="20"/>
          <w:szCs w:val="20"/>
        </w:rPr>
        <w:t>The majority of AAAs are asymptomatic.  Clinical examination identifies approximately 90%</w:t>
      </w:r>
      <w:r w:rsidR="006D0369" w:rsidRPr="000E5F00">
        <w:rPr>
          <w:rFonts w:ascii="Times New Roman" w:hAnsi="Times New Roman"/>
          <w:b w:val="0"/>
          <w:sz w:val="20"/>
          <w:szCs w:val="20"/>
        </w:rPr>
        <w:t xml:space="preserve"> </w:t>
      </w:r>
      <w:r w:rsidRPr="000E5F00">
        <w:rPr>
          <w:rFonts w:ascii="Times New Roman" w:hAnsi="Times New Roman"/>
          <w:b w:val="0"/>
          <w:sz w:val="20"/>
          <w:szCs w:val="20"/>
        </w:rPr>
        <w:t xml:space="preserve">of aneurysms greater than 6 cm. </w:t>
      </w:r>
      <w:r w:rsidR="00D24C45">
        <w:rPr>
          <w:rFonts w:ascii="Times New Roman" w:hAnsi="Times New Roman"/>
          <w:b w:val="0"/>
          <w:sz w:val="20"/>
          <w:szCs w:val="20"/>
        </w:rPr>
        <w:t xml:space="preserve"> </w:t>
      </w:r>
      <w:r w:rsidRPr="000E5F00">
        <w:rPr>
          <w:rFonts w:ascii="Times New Roman" w:hAnsi="Times New Roman"/>
          <w:b w:val="0"/>
          <w:sz w:val="20"/>
          <w:szCs w:val="20"/>
        </w:rPr>
        <w:t>Auscultation of an abdominal bruit may indicate the presence of an</w:t>
      </w:r>
      <w:r w:rsidR="00844FE5" w:rsidRPr="000E5F00">
        <w:rPr>
          <w:rFonts w:ascii="Times New Roman" w:hAnsi="Times New Roman"/>
          <w:b w:val="0"/>
          <w:sz w:val="20"/>
          <w:szCs w:val="20"/>
        </w:rPr>
        <w:t xml:space="preserve"> </w:t>
      </w:r>
      <w:r w:rsidRPr="000E5F00">
        <w:rPr>
          <w:rFonts w:ascii="Times New Roman" w:hAnsi="Times New Roman"/>
          <w:b w:val="0"/>
          <w:sz w:val="20"/>
          <w:szCs w:val="20"/>
        </w:rPr>
        <w:t>aneurysm.</w:t>
      </w:r>
      <w:r w:rsidR="00844FE5" w:rsidRPr="000E5F00">
        <w:rPr>
          <w:rFonts w:ascii="Times New Roman" w:hAnsi="Times New Roman"/>
          <w:b w:val="0"/>
          <w:sz w:val="20"/>
          <w:szCs w:val="20"/>
        </w:rPr>
        <w:t xml:space="preserve"> </w:t>
      </w:r>
      <w:r w:rsidR="00D24C45">
        <w:rPr>
          <w:rFonts w:ascii="Times New Roman" w:hAnsi="Times New Roman"/>
          <w:b w:val="0"/>
          <w:sz w:val="20"/>
          <w:szCs w:val="20"/>
        </w:rPr>
        <w:t xml:space="preserve"> </w:t>
      </w:r>
      <w:r w:rsidR="00844FE5" w:rsidRPr="00287493" w:rsidDel="00287493">
        <w:rPr>
          <w:rFonts w:ascii="Times New Roman" w:hAnsi="Times New Roman"/>
          <w:b w:val="0"/>
          <w:sz w:val="20"/>
          <w:szCs w:val="20"/>
        </w:rPr>
        <w:t>The risk of rupture increases as the aneurysm increases in size.</w:t>
      </w:r>
      <w:r w:rsidR="0018510E">
        <w:rPr>
          <w:rFonts w:ascii="Times New Roman" w:hAnsi="Times New Roman"/>
          <w:b w:val="0"/>
          <w:sz w:val="20"/>
          <w:szCs w:val="20"/>
        </w:rPr>
        <w:t xml:space="preserve"> </w:t>
      </w:r>
      <w:r w:rsidR="00F86C56">
        <w:rPr>
          <w:rFonts w:ascii="Times New Roman" w:hAnsi="Times New Roman"/>
          <w:b w:val="0"/>
          <w:sz w:val="20"/>
          <w:szCs w:val="20"/>
        </w:rPr>
        <w:t xml:space="preserve"> Monitoring of an aneurysm is advised because the growth rates can vary and rapid expansion can occur. Ultrasound has almost 100% sensitivity and specificity for detecting an AAA and can monitor changes in size. </w:t>
      </w:r>
    </w:p>
    <w:p w14:paraId="1DDB3CF8" w14:textId="77777777" w:rsidR="00E550A4" w:rsidRPr="000E5F00" w:rsidRDefault="00E550A4" w:rsidP="00C01EBD">
      <w:pPr>
        <w:pStyle w:val="BodyText"/>
        <w:ind w:right="229"/>
        <w:rPr>
          <w:rFonts w:ascii="Times New Roman" w:hAnsi="Times New Roman"/>
          <w:sz w:val="20"/>
          <w:szCs w:val="20"/>
        </w:rPr>
      </w:pPr>
    </w:p>
    <w:p w14:paraId="7EBEC178" w14:textId="77777777" w:rsidR="00AB77C0" w:rsidRPr="000E5F00" w:rsidRDefault="009E6434" w:rsidP="00C01EBD">
      <w:pPr>
        <w:pStyle w:val="BodyText"/>
        <w:rPr>
          <w:rFonts w:ascii="Times New Roman" w:hAnsi="Times New Roman"/>
          <w:sz w:val="20"/>
          <w:szCs w:val="20"/>
        </w:rPr>
      </w:pPr>
      <w:r w:rsidRPr="000E5F00">
        <w:rPr>
          <w:rFonts w:ascii="Times New Roman" w:hAnsi="Times New Roman"/>
          <w:sz w:val="20"/>
          <w:szCs w:val="20"/>
        </w:rPr>
        <w:t>An AAA:</w:t>
      </w:r>
    </w:p>
    <w:p w14:paraId="77110E74" w14:textId="77777777" w:rsidR="00AB77C0" w:rsidRPr="000E5F00" w:rsidRDefault="00AB77C0" w:rsidP="00232992">
      <w:pPr>
        <w:spacing w:before="8"/>
        <w:rPr>
          <w:rFonts w:ascii="Times New Roman" w:eastAsia="Arial" w:hAnsi="Times New Roman"/>
          <w:sz w:val="20"/>
          <w:szCs w:val="20"/>
        </w:rPr>
      </w:pPr>
    </w:p>
    <w:p w14:paraId="64646DB4" w14:textId="77777777" w:rsidR="00E550A4" w:rsidRPr="008965EE" w:rsidRDefault="009E6434" w:rsidP="00555976">
      <w:pPr>
        <w:pStyle w:val="BodyText"/>
        <w:numPr>
          <w:ilvl w:val="0"/>
          <w:numId w:val="1"/>
        </w:numPr>
        <w:tabs>
          <w:tab w:val="left" w:pos="840"/>
        </w:tabs>
        <w:ind w:left="792"/>
        <w:rPr>
          <w:rFonts w:ascii="Times New Roman" w:hAnsi="Times New Roman"/>
          <w:sz w:val="20"/>
          <w:szCs w:val="20"/>
        </w:rPr>
      </w:pPr>
      <w:r w:rsidRPr="000E5F00">
        <w:rPr>
          <w:rFonts w:ascii="Times New Roman" w:hAnsi="Times New Roman"/>
          <w:sz w:val="20"/>
          <w:szCs w:val="20"/>
        </w:rPr>
        <w:t>Less than 4 cm rarely ruptures</w:t>
      </w:r>
      <w:r w:rsidR="00400207">
        <w:rPr>
          <w:rFonts w:ascii="Times New Roman" w:hAnsi="Times New Roman"/>
          <w:sz w:val="20"/>
          <w:szCs w:val="20"/>
        </w:rPr>
        <w:t>.</w:t>
      </w:r>
    </w:p>
    <w:p w14:paraId="7BD16C14" w14:textId="77777777" w:rsidR="00E550A4" w:rsidRPr="00555976" w:rsidRDefault="002F71BD" w:rsidP="00555976">
      <w:pPr>
        <w:pStyle w:val="BodyText"/>
        <w:numPr>
          <w:ilvl w:val="0"/>
          <w:numId w:val="1"/>
        </w:numPr>
        <w:tabs>
          <w:tab w:val="left" w:pos="840"/>
        </w:tabs>
        <w:ind w:left="792"/>
        <w:rPr>
          <w:rFonts w:ascii="Times New Roman" w:hAnsi="Times New Roman"/>
          <w:sz w:val="20"/>
          <w:szCs w:val="20"/>
        </w:rPr>
      </w:pPr>
      <w:r w:rsidRPr="000E5F00">
        <w:rPr>
          <w:rFonts w:ascii="Times New Roman" w:hAnsi="Times New Roman"/>
          <w:sz w:val="20"/>
          <w:szCs w:val="20"/>
        </w:rPr>
        <w:t>4</w:t>
      </w:r>
      <w:r w:rsidR="00C82E7B">
        <w:rPr>
          <w:rFonts w:ascii="Times New Roman" w:hAnsi="Times New Roman"/>
          <w:sz w:val="20"/>
          <w:szCs w:val="20"/>
        </w:rPr>
        <w:t xml:space="preserve"> </w:t>
      </w:r>
      <w:r w:rsidRPr="000E5F00">
        <w:rPr>
          <w:rFonts w:ascii="Times New Roman" w:hAnsi="Times New Roman"/>
          <w:sz w:val="20"/>
          <w:szCs w:val="20"/>
        </w:rPr>
        <w:t xml:space="preserve">cm to </w:t>
      </w:r>
      <w:r w:rsidR="009E6434" w:rsidRPr="000E5F00">
        <w:rPr>
          <w:rFonts w:ascii="Times New Roman" w:hAnsi="Times New Roman"/>
          <w:sz w:val="20"/>
          <w:szCs w:val="20"/>
        </w:rPr>
        <w:t>5 cm has a 1% to 3% per year rate of rupture</w:t>
      </w:r>
      <w:r w:rsidR="00400207">
        <w:rPr>
          <w:rFonts w:ascii="Times New Roman" w:hAnsi="Times New Roman"/>
          <w:sz w:val="20"/>
          <w:szCs w:val="20"/>
        </w:rPr>
        <w:t>.</w:t>
      </w:r>
    </w:p>
    <w:p w14:paraId="2C2C255E" w14:textId="77777777" w:rsidR="00E550A4" w:rsidRPr="00555976" w:rsidRDefault="009E6434" w:rsidP="00555976">
      <w:pPr>
        <w:pStyle w:val="BodyText"/>
        <w:numPr>
          <w:ilvl w:val="0"/>
          <w:numId w:val="1"/>
        </w:numPr>
        <w:tabs>
          <w:tab w:val="left" w:pos="840"/>
        </w:tabs>
        <w:ind w:left="792"/>
        <w:rPr>
          <w:rFonts w:ascii="Times New Roman" w:hAnsi="Times New Roman"/>
          <w:sz w:val="20"/>
          <w:szCs w:val="20"/>
        </w:rPr>
      </w:pPr>
      <w:r w:rsidRPr="000E5F00">
        <w:rPr>
          <w:rFonts w:ascii="Times New Roman" w:hAnsi="Times New Roman"/>
          <w:sz w:val="20"/>
          <w:szCs w:val="20"/>
        </w:rPr>
        <w:t>5 cm to 6 cm has a 5% to 10% per year rate of rupture</w:t>
      </w:r>
      <w:r w:rsidR="00400207">
        <w:rPr>
          <w:rFonts w:ascii="Times New Roman" w:hAnsi="Times New Roman"/>
          <w:sz w:val="20"/>
          <w:szCs w:val="20"/>
        </w:rPr>
        <w:t>.</w:t>
      </w:r>
    </w:p>
    <w:p w14:paraId="34A2426B" w14:textId="77777777" w:rsidR="00E550A4" w:rsidRPr="00555976" w:rsidRDefault="009E6434" w:rsidP="00555976">
      <w:pPr>
        <w:pStyle w:val="BodyText"/>
        <w:numPr>
          <w:ilvl w:val="0"/>
          <w:numId w:val="1"/>
        </w:numPr>
        <w:tabs>
          <w:tab w:val="left" w:pos="840"/>
        </w:tabs>
        <w:ind w:left="792"/>
        <w:rPr>
          <w:rFonts w:ascii="Times New Roman" w:hAnsi="Times New Roman"/>
          <w:sz w:val="20"/>
          <w:szCs w:val="20"/>
        </w:rPr>
      </w:pPr>
      <w:r w:rsidRPr="000E5F00">
        <w:rPr>
          <w:rFonts w:ascii="Times New Roman" w:hAnsi="Times New Roman"/>
          <w:sz w:val="20"/>
          <w:szCs w:val="20"/>
        </w:rPr>
        <w:t>Greater than 7 cm has approximately a 20% per year rate of rupture</w:t>
      </w:r>
      <w:r w:rsidR="00400207">
        <w:rPr>
          <w:rFonts w:ascii="Times New Roman" w:hAnsi="Times New Roman"/>
          <w:sz w:val="20"/>
          <w:szCs w:val="20"/>
        </w:rPr>
        <w:t>.</w:t>
      </w:r>
    </w:p>
    <w:p w14:paraId="4FDAD059" w14:textId="77777777" w:rsidR="00F86C56" w:rsidRDefault="00F86C56" w:rsidP="00F86C56">
      <w:pPr>
        <w:pStyle w:val="BodyText"/>
        <w:ind w:left="839"/>
      </w:pPr>
    </w:p>
    <w:p w14:paraId="1877B921" w14:textId="77777777" w:rsidR="00962049" w:rsidRPr="00F86C56" w:rsidRDefault="009E6434" w:rsidP="00F86C56">
      <w:pPr>
        <w:pStyle w:val="BodyText"/>
        <w:rPr>
          <w:rFonts w:ascii="Times New Roman" w:eastAsia="Cambria" w:hAnsi="Times New Roman"/>
          <w:bCs/>
          <w:sz w:val="20"/>
          <w:szCs w:val="20"/>
        </w:rPr>
      </w:pPr>
      <w:r w:rsidRPr="00F86C56">
        <w:rPr>
          <w:rFonts w:ascii="Times New Roman" w:hAnsi="Times New Roman"/>
          <w:b/>
          <w:sz w:val="24"/>
        </w:rPr>
        <w:t>Acute Deep Vein Thrombosis</w:t>
      </w:r>
      <w:r w:rsidR="00D24C45" w:rsidRPr="00F86C56">
        <w:rPr>
          <w:rFonts w:ascii="Times New Roman" w:eastAsia="Cambria" w:hAnsi="Times New Roman"/>
          <w:bCs/>
          <w:sz w:val="20"/>
          <w:szCs w:val="20"/>
        </w:rPr>
        <w:br/>
      </w:r>
    </w:p>
    <w:p w14:paraId="4405F5D0" w14:textId="77777777" w:rsidR="00AB77C0" w:rsidRPr="000E5F00" w:rsidRDefault="009E6434" w:rsidP="008B36C0">
      <w:pPr>
        <w:pStyle w:val="Heading5"/>
        <w:rPr>
          <w:rFonts w:ascii="Times New Roman" w:hAnsi="Times New Roman"/>
          <w:b w:val="0"/>
          <w:sz w:val="20"/>
          <w:szCs w:val="20"/>
        </w:rPr>
      </w:pPr>
      <w:r w:rsidRPr="00287493">
        <w:rPr>
          <w:rFonts w:ascii="Times New Roman" w:hAnsi="Times New Roman"/>
          <w:b w:val="0"/>
          <w:sz w:val="20"/>
          <w:szCs w:val="20"/>
        </w:rPr>
        <w:t>The</w:t>
      </w:r>
      <w:r w:rsidRPr="000E5F00">
        <w:rPr>
          <w:rFonts w:ascii="Times New Roman" w:hAnsi="Times New Roman"/>
          <w:b w:val="0"/>
          <w:sz w:val="20"/>
          <w:szCs w:val="20"/>
        </w:rPr>
        <w:t xml:space="preserve"> </w:t>
      </w:r>
      <w:r w:rsidR="0049006F">
        <w:rPr>
          <w:rFonts w:ascii="Times New Roman" w:hAnsi="Times New Roman"/>
          <w:b w:val="0"/>
          <w:sz w:val="20"/>
          <w:szCs w:val="20"/>
        </w:rPr>
        <w:t>CMV</w:t>
      </w:r>
      <w:r w:rsidR="0049006F" w:rsidRPr="000E5F00">
        <w:rPr>
          <w:rFonts w:ascii="Times New Roman" w:hAnsi="Times New Roman"/>
          <w:b w:val="0"/>
          <w:sz w:val="20"/>
          <w:szCs w:val="20"/>
        </w:rPr>
        <w:t xml:space="preserve"> </w:t>
      </w:r>
      <w:r w:rsidRPr="000E5F00">
        <w:rPr>
          <w:rFonts w:ascii="Times New Roman" w:hAnsi="Times New Roman"/>
          <w:b w:val="0"/>
          <w:sz w:val="20"/>
          <w:szCs w:val="20"/>
        </w:rPr>
        <w:t>driver is at an increased risk for developing acute deep vein thrombosis (DVT) due to</w:t>
      </w:r>
      <w:r w:rsidR="006B0FE0" w:rsidRPr="000E5F00">
        <w:rPr>
          <w:rFonts w:ascii="Times New Roman" w:hAnsi="Times New Roman"/>
          <w:b w:val="0"/>
          <w:sz w:val="20"/>
          <w:szCs w:val="20"/>
        </w:rPr>
        <w:t xml:space="preserve"> </w:t>
      </w:r>
      <w:r w:rsidRPr="000E5F00">
        <w:rPr>
          <w:rFonts w:ascii="Times New Roman" w:hAnsi="Times New Roman"/>
          <w:b w:val="0"/>
          <w:sz w:val="20"/>
          <w:szCs w:val="20"/>
        </w:rPr>
        <w:t xml:space="preserve">long hours of sitting as part of the profession. </w:t>
      </w:r>
      <w:r w:rsidR="0049006F">
        <w:rPr>
          <w:rFonts w:ascii="Times New Roman" w:hAnsi="Times New Roman"/>
          <w:b w:val="0"/>
          <w:sz w:val="20"/>
          <w:szCs w:val="20"/>
        </w:rPr>
        <w:t xml:space="preserve"> </w:t>
      </w:r>
      <w:r w:rsidRPr="000E5F00">
        <w:rPr>
          <w:rFonts w:ascii="Times New Roman" w:hAnsi="Times New Roman"/>
          <w:b w:val="0"/>
          <w:sz w:val="20"/>
          <w:szCs w:val="20"/>
        </w:rPr>
        <w:t>DVT can be the source of pulmonary emboli that can cause</w:t>
      </w:r>
      <w:r w:rsidR="006B0FE0" w:rsidRPr="000E5F00">
        <w:rPr>
          <w:rFonts w:ascii="Times New Roman" w:hAnsi="Times New Roman"/>
          <w:b w:val="0"/>
          <w:sz w:val="20"/>
          <w:szCs w:val="20"/>
        </w:rPr>
        <w:t xml:space="preserve"> </w:t>
      </w:r>
      <w:r w:rsidRPr="000E5F00">
        <w:rPr>
          <w:rFonts w:ascii="Times New Roman" w:hAnsi="Times New Roman"/>
          <w:b w:val="0"/>
          <w:sz w:val="20"/>
          <w:szCs w:val="20"/>
        </w:rPr>
        <w:t xml:space="preserve">gradual or sudden incapacitation or death. </w:t>
      </w:r>
      <w:r w:rsidR="0049006F">
        <w:rPr>
          <w:rFonts w:ascii="Times New Roman" w:hAnsi="Times New Roman"/>
          <w:b w:val="0"/>
          <w:sz w:val="20"/>
          <w:szCs w:val="20"/>
        </w:rPr>
        <w:t xml:space="preserve"> </w:t>
      </w:r>
      <w:r w:rsidRPr="000E5F00">
        <w:rPr>
          <w:rFonts w:ascii="Times New Roman" w:hAnsi="Times New Roman"/>
          <w:b w:val="0"/>
          <w:sz w:val="20"/>
          <w:szCs w:val="20"/>
        </w:rPr>
        <w:t>Adequate treatment with anticoagulants decreases the risk of</w:t>
      </w:r>
      <w:r w:rsidR="006B0FE0" w:rsidRPr="000E5F00">
        <w:rPr>
          <w:rFonts w:ascii="Times New Roman" w:hAnsi="Times New Roman"/>
          <w:b w:val="0"/>
          <w:sz w:val="20"/>
          <w:szCs w:val="20"/>
        </w:rPr>
        <w:t xml:space="preserve"> </w:t>
      </w:r>
      <w:r w:rsidRPr="000E5F00">
        <w:rPr>
          <w:rFonts w:ascii="Times New Roman" w:hAnsi="Times New Roman"/>
          <w:b w:val="0"/>
          <w:sz w:val="20"/>
          <w:szCs w:val="20"/>
        </w:rPr>
        <w:t>recurrent thrombosis by approximately 80%.</w:t>
      </w:r>
      <w:r w:rsidR="00B04B83" w:rsidRPr="000E5F00">
        <w:rPr>
          <w:rFonts w:ascii="Times New Roman" w:hAnsi="Times New Roman"/>
          <w:b w:val="0"/>
          <w:sz w:val="20"/>
          <w:szCs w:val="20"/>
        </w:rPr>
        <w:t xml:space="preserve"> </w:t>
      </w:r>
      <w:r w:rsidR="0049006F">
        <w:rPr>
          <w:rFonts w:ascii="Times New Roman" w:hAnsi="Times New Roman"/>
          <w:b w:val="0"/>
          <w:sz w:val="20"/>
          <w:szCs w:val="20"/>
        </w:rPr>
        <w:t xml:space="preserve"> MEs </w:t>
      </w:r>
      <w:r w:rsidR="00B04B83" w:rsidRPr="000E5F00">
        <w:rPr>
          <w:rFonts w:ascii="Times New Roman" w:hAnsi="Times New Roman"/>
          <w:b w:val="0"/>
          <w:sz w:val="20"/>
          <w:szCs w:val="20"/>
        </w:rPr>
        <w:t xml:space="preserve">must evaluate on a case-by-case basis to determine if the driver meets </w:t>
      </w:r>
      <w:r w:rsidR="0049006F">
        <w:rPr>
          <w:rFonts w:ascii="Times New Roman" w:hAnsi="Times New Roman"/>
          <w:b w:val="0"/>
          <w:sz w:val="20"/>
          <w:szCs w:val="20"/>
        </w:rPr>
        <w:t xml:space="preserve">the </w:t>
      </w:r>
      <w:r w:rsidR="00B04B83" w:rsidRPr="000E5F00">
        <w:rPr>
          <w:rFonts w:ascii="Times New Roman" w:hAnsi="Times New Roman"/>
          <w:b w:val="0"/>
          <w:sz w:val="20"/>
          <w:szCs w:val="20"/>
        </w:rPr>
        <w:t xml:space="preserve">cardiovascular </w:t>
      </w:r>
      <w:r w:rsidR="0049006F">
        <w:rPr>
          <w:rFonts w:ascii="Times New Roman" w:hAnsi="Times New Roman"/>
          <w:b w:val="0"/>
          <w:sz w:val="20"/>
          <w:szCs w:val="20"/>
        </w:rPr>
        <w:t>standards.</w:t>
      </w:r>
    </w:p>
    <w:p w14:paraId="33B409B3" w14:textId="77777777" w:rsidR="00375294" w:rsidRPr="000E5F00" w:rsidRDefault="00375294" w:rsidP="008B36C0">
      <w:pPr>
        <w:pStyle w:val="BodyText"/>
        <w:ind w:right="247"/>
        <w:rPr>
          <w:rFonts w:ascii="Times New Roman" w:hAnsi="Times New Roman"/>
          <w:sz w:val="20"/>
          <w:szCs w:val="20"/>
        </w:rPr>
      </w:pPr>
    </w:p>
    <w:p w14:paraId="1CE4E967" w14:textId="77777777" w:rsidR="00962049" w:rsidRPr="000E5F00" w:rsidRDefault="009E6434" w:rsidP="008B36C0">
      <w:pPr>
        <w:pStyle w:val="BodyText"/>
        <w:ind w:right="247"/>
        <w:rPr>
          <w:rFonts w:ascii="Times New Roman" w:hAnsi="Times New Roman"/>
          <w:b/>
          <w:sz w:val="24"/>
          <w:szCs w:val="24"/>
        </w:rPr>
      </w:pPr>
      <w:r w:rsidRPr="000E5F00">
        <w:rPr>
          <w:rFonts w:ascii="Times New Roman" w:hAnsi="Times New Roman"/>
          <w:b/>
          <w:sz w:val="24"/>
          <w:szCs w:val="24"/>
        </w:rPr>
        <w:t>Chronic Thrombotic Venous Disease</w:t>
      </w:r>
      <w:r w:rsidR="00D24C45">
        <w:rPr>
          <w:rFonts w:ascii="Times New Roman" w:hAnsi="Times New Roman"/>
          <w:b/>
          <w:sz w:val="24"/>
          <w:szCs w:val="24"/>
        </w:rPr>
        <w:br/>
      </w:r>
    </w:p>
    <w:p w14:paraId="14DAD1F0" w14:textId="77777777" w:rsidR="00AB77C0" w:rsidRPr="000E5F00" w:rsidRDefault="009E6434" w:rsidP="008F0609">
      <w:pPr>
        <w:pStyle w:val="Heading5"/>
        <w:ind w:left="160"/>
        <w:rPr>
          <w:rFonts w:ascii="Times New Roman" w:hAnsi="Times New Roman"/>
          <w:b w:val="0"/>
          <w:sz w:val="20"/>
          <w:szCs w:val="20"/>
        </w:rPr>
      </w:pPr>
      <w:r w:rsidRPr="000E5F00">
        <w:rPr>
          <w:rFonts w:ascii="Times New Roman" w:hAnsi="Times New Roman"/>
          <w:b w:val="0"/>
          <w:sz w:val="20"/>
          <w:szCs w:val="20"/>
        </w:rPr>
        <w:t xml:space="preserve">Chronic thrombotic venous disease of the legs increases the risk of pulmonary emboli; however, there </w:t>
      </w:r>
      <w:r w:rsidR="00D568B1" w:rsidRPr="000E5F00">
        <w:rPr>
          <w:rFonts w:ascii="Times New Roman" w:hAnsi="Times New Roman"/>
          <w:b w:val="0"/>
          <w:sz w:val="20"/>
          <w:szCs w:val="20"/>
        </w:rPr>
        <w:t xml:space="preserve">is </w:t>
      </w:r>
      <w:r w:rsidR="008F0609">
        <w:rPr>
          <w:rFonts w:ascii="Times New Roman" w:hAnsi="Times New Roman"/>
          <w:b w:val="0"/>
          <w:sz w:val="20"/>
          <w:szCs w:val="20"/>
        </w:rPr>
        <w:t xml:space="preserve">   </w:t>
      </w:r>
      <w:r w:rsidRPr="000E5F00">
        <w:rPr>
          <w:rFonts w:ascii="Times New Roman" w:hAnsi="Times New Roman"/>
          <w:b w:val="0"/>
          <w:sz w:val="20"/>
          <w:szCs w:val="20"/>
        </w:rPr>
        <w:t xml:space="preserve">insufficient research to confirm the level of risk. </w:t>
      </w:r>
      <w:r w:rsidR="0049006F">
        <w:rPr>
          <w:rFonts w:ascii="Times New Roman" w:hAnsi="Times New Roman"/>
          <w:b w:val="0"/>
          <w:sz w:val="20"/>
          <w:szCs w:val="20"/>
        </w:rPr>
        <w:t xml:space="preserve"> </w:t>
      </w:r>
      <w:r w:rsidR="0049006F" w:rsidRPr="008C4A83">
        <w:rPr>
          <w:rFonts w:ascii="Times New Roman" w:hAnsi="Times New Roman"/>
          <w:b w:val="0"/>
          <w:sz w:val="20"/>
          <w:szCs w:val="20"/>
        </w:rPr>
        <w:t>MEs</w:t>
      </w:r>
      <w:r w:rsidR="0049006F">
        <w:rPr>
          <w:rFonts w:ascii="Times New Roman" w:hAnsi="Times New Roman"/>
          <w:b w:val="0"/>
          <w:sz w:val="20"/>
          <w:szCs w:val="20"/>
        </w:rPr>
        <w:t xml:space="preserve"> must</w:t>
      </w:r>
      <w:r w:rsidRPr="000E5F00">
        <w:rPr>
          <w:rFonts w:ascii="Times New Roman" w:hAnsi="Times New Roman"/>
          <w:b w:val="0"/>
          <w:sz w:val="20"/>
          <w:szCs w:val="20"/>
        </w:rPr>
        <w:t xml:space="preserve"> evaluate</w:t>
      </w:r>
      <w:r w:rsidR="0049006F">
        <w:rPr>
          <w:rFonts w:ascii="Times New Roman" w:hAnsi="Times New Roman"/>
          <w:b w:val="0"/>
          <w:sz w:val="20"/>
          <w:szCs w:val="20"/>
        </w:rPr>
        <w:t>,</w:t>
      </w:r>
      <w:r w:rsidRPr="000E5F00">
        <w:rPr>
          <w:rFonts w:ascii="Times New Roman" w:hAnsi="Times New Roman"/>
          <w:b w:val="0"/>
          <w:sz w:val="20"/>
          <w:szCs w:val="20"/>
        </w:rPr>
        <w:t xml:space="preserve"> on a case-by-case basis</w:t>
      </w:r>
      <w:r w:rsidR="0049006F">
        <w:rPr>
          <w:rFonts w:ascii="Times New Roman" w:hAnsi="Times New Roman"/>
          <w:b w:val="0"/>
          <w:sz w:val="20"/>
          <w:szCs w:val="20"/>
        </w:rPr>
        <w:t>,</w:t>
      </w:r>
      <w:r w:rsidRPr="000E5F00">
        <w:rPr>
          <w:rFonts w:ascii="Times New Roman" w:hAnsi="Times New Roman"/>
          <w:b w:val="0"/>
          <w:sz w:val="20"/>
          <w:szCs w:val="20"/>
        </w:rPr>
        <w:t xml:space="preserve"> to determine if the driver meets </w:t>
      </w:r>
      <w:r w:rsidR="0049006F">
        <w:rPr>
          <w:rFonts w:ascii="Times New Roman" w:hAnsi="Times New Roman"/>
          <w:b w:val="0"/>
          <w:sz w:val="20"/>
          <w:szCs w:val="20"/>
        </w:rPr>
        <w:t xml:space="preserve">the </w:t>
      </w:r>
      <w:r w:rsidRPr="000E5F00">
        <w:rPr>
          <w:rFonts w:ascii="Times New Roman" w:hAnsi="Times New Roman"/>
          <w:b w:val="0"/>
          <w:sz w:val="20"/>
          <w:szCs w:val="20"/>
        </w:rPr>
        <w:t xml:space="preserve">cardiovascular </w:t>
      </w:r>
      <w:r w:rsidR="0049006F">
        <w:rPr>
          <w:rFonts w:ascii="Times New Roman" w:hAnsi="Times New Roman"/>
          <w:b w:val="0"/>
          <w:sz w:val="20"/>
          <w:szCs w:val="20"/>
        </w:rPr>
        <w:t>standards</w:t>
      </w:r>
      <w:r w:rsidRPr="000E5F00">
        <w:rPr>
          <w:rFonts w:ascii="Times New Roman" w:hAnsi="Times New Roman"/>
          <w:b w:val="0"/>
          <w:sz w:val="20"/>
          <w:szCs w:val="20"/>
        </w:rPr>
        <w:t>.</w:t>
      </w:r>
    </w:p>
    <w:p w14:paraId="29B49C89" w14:textId="77777777" w:rsidR="00AB77C0" w:rsidRPr="000E5F00" w:rsidRDefault="00AB77C0" w:rsidP="00232992">
      <w:pPr>
        <w:spacing w:before="4"/>
        <w:rPr>
          <w:rFonts w:ascii="Times New Roman" w:eastAsia="Arial" w:hAnsi="Times New Roman"/>
          <w:sz w:val="20"/>
          <w:szCs w:val="20"/>
        </w:rPr>
      </w:pPr>
    </w:p>
    <w:p w14:paraId="10E5FE07" w14:textId="77777777" w:rsidR="00AB77C0" w:rsidRPr="000E5F00" w:rsidRDefault="009E6434" w:rsidP="000E5F00">
      <w:pPr>
        <w:pStyle w:val="Heading5"/>
        <w:ind w:left="100"/>
        <w:rPr>
          <w:rFonts w:ascii="Times New Roman" w:hAnsi="Times New Roman"/>
          <w:sz w:val="24"/>
          <w:szCs w:val="24"/>
        </w:rPr>
      </w:pPr>
      <w:r w:rsidRPr="000E5F00">
        <w:rPr>
          <w:rFonts w:ascii="Times New Roman" w:hAnsi="Times New Roman"/>
          <w:sz w:val="24"/>
          <w:szCs w:val="24"/>
        </w:rPr>
        <w:t>Intermittent</w:t>
      </w:r>
      <w:r w:rsidR="0049006F">
        <w:rPr>
          <w:rFonts w:ascii="Times New Roman" w:hAnsi="Times New Roman"/>
          <w:sz w:val="24"/>
          <w:szCs w:val="24"/>
        </w:rPr>
        <w:t xml:space="preserve"> </w:t>
      </w:r>
      <w:r w:rsidRPr="000E5F00">
        <w:rPr>
          <w:rFonts w:ascii="Times New Roman" w:hAnsi="Times New Roman"/>
          <w:sz w:val="24"/>
          <w:szCs w:val="24"/>
        </w:rPr>
        <w:t>Claudication</w:t>
      </w:r>
      <w:r w:rsidR="00D24C45">
        <w:rPr>
          <w:rFonts w:ascii="Times New Roman" w:hAnsi="Times New Roman"/>
          <w:sz w:val="24"/>
          <w:szCs w:val="24"/>
        </w:rPr>
        <w:br/>
      </w:r>
    </w:p>
    <w:p w14:paraId="624F063E" w14:textId="77777777" w:rsidR="00AB77C0" w:rsidRPr="000E5F00" w:rsidRDefault="009E6434" w:rsidP="00106A41">
      <w:pPr>
        <w:pStyle w:val="BodyText"/>
        <w:rPr>
          <w:rFonts w:ascii="Times New Roman" w:hAnsi="Times New Roman"/>
          <w:sz w:val="20"/>
          <w:szCs w:val="20"/>
        </w:rPr>
      </w:pPr>
      <w:r w:rsidRPr="000E5F00">
        <w:rPr>
          <w:rFonts w:ascii="Times New Roman" w:hAnsi="Times New Roman"/>
          <w:sz w:val="20"/>
          <w:szCs w:val="20"/>
        </w:rPr>
        <w:t>Approximately</w:t>
      </w:r>
      <w:r w:rsidR="00F764A8" w:rsidRPr="000E5F00">
        <w:rPr>
          <w:rFonts w:ascii="Times New Roman" w:hAnsi="Times New Roman"/>
          <w:sz w:val="20"/>
          <w:szCs w:val="20"/>
        </w:rPr>
        <w:t xml:space="preserve"> </w:t>
      </w:r>
      <w:r w:rsidRPr="000E5F00">
        <w:rPr>
          <w:rFonts w:ascii="Times New Roman" w:hAnsi="Times New Roman"/>
          <w:sz w:val="20"/>
          <w:szCs w:val="20"/>
        </w:rPr>
        <w:t>7%</w:t>
      </w:r>
      <w:r w:rsidR="00AA632B" w:rsidRPr="000E5F00">
        <w:rPr>
          <w:rFonts w:ascii="Times New Roman" w:hAnsi="Times New Roman"/>
          <w:sz w:val="20"/>
          <w:szCs w:val="20"/>
        </w:rPr>
        <w:t xml:space="preserve"> </w:t>
      </w:r>
      <w:r w:rsidRPr="000E5F00">
        <w:rPr>
          <w:rFonts w:ascii="Times New Roman" w:hAnsi="Times New Roman"/>
          <w:sz w:val="20"/>
          <w:szCs w:val="20"/>
        </w:rPr>
        <w:t>to 9% of persons with peripheral vascular disease develop intermittent claudication,</w:t>
      </w:r>
      <w:r w:rsidR="00E121EF" w:rsidRPr="000E5F00">
        <w:rPr>
          <w:rFonts w:ascii="Times New Roman" w:hAnsi="Times New Roman"/>
          <w:sz w:val="20"/>
          <w:szCs w:val="20"/>
        </w:rPr>
        <w:t xml:space="preserve"> </w:t>
      </w:r>
      <w:r w:rsidR="00D065B6">
        <w:rPr>
          <w:rFonts w:ascii="Times New Roman" w:hAnsi="Times New Roman"/>
          <w:sz w:val="20"/>
          <w:szCs w:val="20"/>
        </w:rPr>
        <w:t xml:space="preserve">which is </w:t>
      </w:r>
      <w:r w:rsidRPr="000E5F00">
        <w:rPr>
          <w:rFonts w:ascii="Times New Roman" w:hAnsi="Times New Roman"/>
          <w:sz w:val="20"/>
          <w:szCs w:val="20"/>
        </w:rPr>
        <w:t>the primary</w:t>
      </w:r>
      <w:r w:rsidR="00E121EF" w:rsidRPr="000E5F00">
        <w:rPr>
          <w:rFonts w:ascii="Times New Roman" w:hAnsi="Times New Roman"/>
          <w:sz w:val="20"/>
          <w:szCs w:val="20"/>
        </w:rPr>
        <w:t xml:space="preserve"> s</w:t>
      </w:r>
      <w:r w:rsidRPr="000E5F00">
        <w:rPr>
          <w:rFonts w:ascii="Times New Roman" w:hAnsi="Times New Roman"/>
          <w:sz w:val="20"/>
          <w:szCs w:val="20"/>
        </w:rPr>
        <w:t>ymptom of obstructive vascular disease of the lower extremity. In</w:t>
      </w:r>
      <w:r w:rsidR="00E121EF" w:rsidRPr="000E5F00">
        <w:rPr>
          <w:rFonts w:ascii="Times New Roman" w:hAnsi="Times New Roman"/>
          <w:sz w:val="20"/>
          <w:szCs w:val="20"/>
        </w:rPr>
        <w:t xml:space="preserve"> c</w:t>
      </w:r>
      <w:r w:rsidRPr="000E5F00">
        <w:rPr>
          <w:rFonts w:ascii="Times New Roman" w:hAnsi="Times New Roman"/>
          <w:sz w:val="20"/>
          <w:szCs w:val="20"/>
        </w:rPr>
        <w:t>ases of severe arterial</w:t>
      </w:r>
      <w:r w:rsidR="00F764A8" w:rsidRPr="000E5F00">
        <w:rPr>
          <w:rFonts w:ascii="Times New Roman" w:hAnsi="Times New Roman"/>
          <w:sz w:val="20"/>
          <w:szCs w:val="20"/>
        </w:rPr>
        <w:t xml:space="preserve"> </w:t>
      </w:r>
      <w:r w:rsidRPr="000E5F00">
        <w:rPr>
          <w:rFonts w:ascii="Times New Roman" w:hAnsi="Times New Roman"/>
          <w:sz w:val="20"/>
          <w:szCs w:val="20"/>
        </w:rPr>
        <w:t>insufficiency, necrosis, neuropathy, and atrophy may occur.</w:t>
      </w:r>
      <w:r w:rsidR="00FC1646" w:rsidRPr="000E5F00">
        <w:rPr>
          <w:rFonts w:ascii="Times New Roman" w:hAnsi="Times New Roman"/>
          <w:sz w:val="20"/>
          <w:szCs w:val="20"/>
        </w:rPr>
        <w:t xml:space="preserve"> </w:t>
      </w:r>
      <w:r w:rsidR="0049006F">
        <w:rPr>
          <w:rFonts w:ascii="Times New Roman" w:hAnsi="Times New Roman"/>
          <w:sz w:val="20"/>
          <w:szCs w:val="20"/>
        </w:rPr>
        <w:t xml:space="preserve"> </w:t>
      </w:r>
      <w:r w:rsidR="00D065B6">
        <w:rPr>
          <w:rFonts w:ascii="Times New Roman" w:hAnsi="Times New Roman"/>
          <w:sz w:val="20"/>
          <w:szCs w:val="20"/>
        </w:rPr>
        <w:t>When making a physical qualification determination, the ME should consider whether the etiology has been</w:t>
      </w:r>
      <w:r w:rsidR="00E0670C">
        <w:rPr>
          <w:rFonts w:ascii="Times New Roman" w:hAnsi="Times New Roman"/>
          <w:sz w:val="20"/>
          <w:szCs w:val="20"/>
        </w:rPr>
        <w:t xml:space="preserve"> </w:t>
      </w:r>
      <w:r w:rsidRPr="000E5F00">
        <w:rPr>
          <w:rFonts w:ascii="Times New Roman" w:hAnsi="Times New Roman"/>
          <w:sz w:val="20"/>
          <w:szCs w:val="20"/>
        </w:rPr>
        <w:t>confirmed and treatment has been shown to be</w:t>
      </w:r>
      <w:r w:rsidR="00E121EF" w:rsidRPr="000E5F00">
        <w:rPr>
          <w:rFonts w:ascii="Times New Roman" w:hAnsi="Times New Roman"/>
          <w:sz w:val="20"/>
          <w:szCs w:val="20"/>
        </w:rPr>
        <w:t xml:space="preserve"> adequate, </w:t>
      </w:r>
      <w:r w:rsidRPr="000E5F00">
        <w:rPr>
          <w:rFonts w:ascii="Times New Roman" w:hAnsi="Times New Roman"/>
          <w:sz w:val="20"/>
          <w:szCs w:val="20"/>
        </w:rPr>
        <w:t>effective, safe, and stable.</w:t>
      </w:r>
      <w:r w:rsidR="00FC1646" w:rsidRPr="000E5F00">
        <w:rPr>
          <w:rFonts w:ascii="Times New Roman" w:hAnsi="Times New Roman"/>
          <w:sz w:val="20"/>
          <w:szCs w:val="20"/>
        </w:rPr>
        <w:t xml:space="preserve"> </w:t>
      </w:r>
    </w:p>
    <w:p w14:paraId="0CAF5F1B" w14:textId="77777777" w:rsidR="00AB77C0" w:rsidRPr="000E5F00" w:rsidRDefault="00AB77C0" w:rsidP="00106A41">
      <w:pPr>
        <w:rPr>
          <w:rFonts w:ascii="Times New Roman" w:eastAsia="Arial" w:hAnsi="Times New Roman"/>
          <w:sz w:val="20"/>
          <w:szCs w:val="20"/>
        </w:rPr>
      </w:pPr>
    </w:p>
    <w:p w14:paraId="3EE03579" w14:textId="77777777" w:rsidR="00962049" w:rsidRPr="000E5F00" w:rsidRDefault="009E6434" w:rsidP="00106A41">
      <w:pPr>
        <w:pStyle w:val="Heading5"/>
        <w:rPr>
          <w:rFonts w:ascii="Times New Roman" w:hAnsi="Times New Roman"/>
          <w:sz w:val="24"/>
          <w:szCs w:val="24"/>
        </w:rPr>
      </w:pPr>
      <w:r w:rsidRPr="000E5F00">
        <w:rPr>
          <w:rFonts w:ascii="Times New Roman" w:hAnsi="Times New Roman"/>
          <w:sz w:val="24"/>
          <w:szCs w:val="24"/>
        </w:rPr>
        <w:t>Other Aneurysms</w:t>
      </w:r>
      <w:r w:rsidR="0049006F">
        <w:rPr>
          <w:rFonts w:ascii="Times New Roman" w:hAnsi="Times New Roman"/>
          <w:sz w:val="24"/>
          <w:szCs w:val="24"/>
        </w:rPr>
        <w:br/>
      </w:r>
    </w:p>
    <w:p w14:paraId="3A70324F" w14:textId="77777777" w:rsidR="00AB77C0" w:rsidRPr="000E5F00" w:rsidRDefault="009E6434" w:rsidP="00106A41">
      <w:pPr>
        <w:pStyle w:val="Heading5"/>
        <w:rPr>
          <w:rFonts w:ascii="Times New Roman" w:hAnsi="Times New Roman"/>
          <w:b w:val="0"/>
          <w:sz w:val="20"/>
          <w:szCs w:val="20"/>
        </w:rPr>
      </w:pPr>
      <w:r w:rsidRPr="000E5F00">
        <w:rPr>
          <w:rFonts w:ascii="Times New Roman" w:hAnsi="Times New Roman"/>
          <w:b w:val="0"/>
          <w:sz w:val="20"/>
          <w:szCs w:val="20"/>
        </w:rPr>
        <w:t xml:space="preserve">Aneurysms can develop in visceral and peripheral arteries and venous vessels. Rupture of any of </w:t>
      </w:r>
      <w:r w:rsidR="00D568B1" w:rsidRPr="000E5F00">
        <w:rPr>
          <w:rFonts w:ascii="Times New Roman" w:hAnsi="Times New Roman"/>
          <w:b w:val="0"/>
          <w:sz w:val="20"/>
          <w:szCs w:val="20"/>
        </w:rPr>
        <w:t xml:space="preserve">these </w:t>
      </w:r>
      <w:r w:rsidRPr="000E5F00">
        <w:rPr>
          <w:rFonts w:ascii="Times New Roman" w:hAnsi="Times New Roman"/>
          <w:b w:val="0"/>
          <w:sz w:val="20"/>
          <w:szCs w:val="20"/>
        </w:rPr>
        <w:t>aneurysms can lead to gradual or sudden incapacitation and death. Much of the information on aortic</w:t>
      </w:r>
      <w:r w:rsidR="00F764A8" w:rsidRPr="000E5F00">
        <w:rPr>
          <w:rFonts w:ascii="Times New Roman" w:hAnsi="Times New Roman"/>
          <w:b w:val="0"/>
          <w:sz w:val="20"/>
          <w:szCs w:val="20"/>
        </w:rPr>
        <w:t xml:space="preserve"> </w:t>
      </w:r>
      <w:r w:rsidRPr="000E5F00">
        <w:rPr>
          <w:rFonts w:ascii="Times New Roman" w:hAnsi="Times New Roman"/>
          <w:b w:val="0"/>
          <w:sz w:val="20"/>
          <w:szCs w:val="20"/>
        </w:rPr>
        <w:t>aneurysms is applicable to aneurysms in other arteries.</w:t>
      </w:r>
    </w:p>
    <w:p w14:paraId="7D46C1E2" w14:textId="77777777" w:rsidR="00AB77C0" w:rsidRPr="000E5F00" w:rsidRDefault="00AB77C0" w:rsidP="00106A41">
      <w:pPr>
        <w:rPr>
          <w:rFonts w:ascii="Times New Roman" w:eastAsia="Arial" w:hAnsi="Times New Roman"/>
          <w:sz w:val="20"/>
          <w:szCs w:val="20"/>
        </w:rPr>
      </w:pPr>
    </w:p>
    <w:p w14:paraId="1E88FC5B" w14:textId="77777777" w:rsidR="00197580" w:rsidRPr="000E5F00" w:rsidRDefault="00197580" w:rsidP="00106A41">
      <w:pPr>
        <w:pStyle w:val="BodyText"/>
        <w:rPr>
          <w:rFonts w:ascii="Times New Roman" w:hAnsi="Times New Roman"/>
          <w:b/>
          <w:sz w:val="24"/>
          <w:szCs w:val="24"/>
        </w:rPr>
      </w:pPr>
      <w:r w:rsidRPr="000E5F00">
        <w:rPr>
          <w:rFonts w:ascii="Times New Roman" w:hAnsi="Times New Roman"/>
          <w:b/>
          <w:sz w:val="24"/>
          <w:szCs w:val="24"/>
        </w:rPr>
        <w:t>Thoracic Aneurysm</w:t>
      </w:r>
      <w:r w:rsidR="0049006F">
        <w:rPr>
          <w:rFonts w:ascii="Times New Roman" w:hAnsi="Times New Roman"/>
          <w:b/>
          <w:sz w:val="24"/>
          <w:szCs w:val="24"/>
        </w:rPr>
        <w:br/>
      </w:r>
    </w:p>
    <w:p w14:paraId="0845EF47" w14:textId="77777777" w:rsidR="00E0670C" w:rsidRDefault="00197580" w:rsidP="00E0670C">
      <w:pPr>
        <w:pStyle w:val="BodyText"/>
        <w:rPr>
          <w:rFonts w:ascii="Times New Roman" w:hAnsi="Times New Roman"/>
          <w:sz w:val="20"/>
          <w:szCs w:val="20"/>
        </w:rPr>
      </w:pPr>
      <w:r w:rsidRPr="000E5F00">
        <w:rPr>
          <w:rFonts w:ascii="Times New Roman" w:hAnsi="Times New Roman"/>
          <w:sz w:val="20"/>
          <w:szCs w:val="20"/>
        </w:rPr>
        <w:t>While relatively rare, thoracic aneurysms are increasing in frequency. Size of the aorta is considered the major factor in determining risk for dissection or rupture of a thoracic aneurysm.</w:t>
      </w:r>
      <w:r w:rsidR="00E0670C">
        <w:rPr>
          <w:rFonts w:ascii="Times New Roman" w:hAnsi="Times New Roman"/>
          <w:sz w:val="20"/>
          <w:szCs w:val="20"/>
        </w:rPr>
        <w:t xml:space="preserve"> In general, t</w:t>
      </w:r>
      <w:r w:rsidR="008237FC" w:rsidRPr="000E5F00">
        <w:rPr>
          <w:rFonts w:ascii="Times New Roman" w:hAnsi="Times New Roman"/>
          <w:sz w:val="20"/>
          <w:szCs w:val="20"/>
        </w:rPr>
        <w:t xml:space="preserve">horacic aneurysms </w:t>
      </w:r>
      <w:r w:rsidR="00E0670C">
        <w:rPr>
          <w:rFonts w:ascii="Times New Roman" w:hAnsi="Times New Roman"/>
          <w:sz w:val="20"/>
          <w:szCs w:val="20"/>
        </w:rPr>
        <w:t xml:space="preserve">that are </w:t>
      </w:r>
      <w:r w:rsidR="008237FC" w:rsidRPr="000E5F00">
        <w:rPr>
          <w:rFonts w:ascii="Times New Roman" w:hAnsi="Times New Roman"/>
          <w:sz w:val="20"/>
          <w:szCs w:val="20"/>
        </w:rPr>
        <w:t xml:space="preserve">less than 3.5 cm </w:t>
      </w:r>
      <w:r w:rsidR="00E0670C">
        <w:rPr>
          <w:rFonts w:ascii="Times New Roman" w:hAnsi="Times New Roman"/>
          <w:sz w:val="20"/>
          <w:szCs w:val="20"/>
        </w:rPr>
        <w:t>and</w:t>
      </w:r>
      <w:r w:rsidR="004D4DDD">
        <w:rPr>
          <w:rFonts w:ascii="Times New Roman" w:hAnsi="Times New Roman"/>
          <w:sz w:val="20"/>
          <w:szCs w:val="20"/>
        </w:rPr>
        <w:t xml:space="preserve"> </w:t>
      </w:r>
      <w:r w:rsidR="008237FC" w:rsidRPr="000E5F00">
        <w:rPr>
          <w:rFonts w:ascii="Times New Roman" w:hAnsi="Times New Roman"/>
          <w:sz w:val="20"/>
          <w:szCs w:val="20"/>
        </w:rPr>
        <w:t xml:space="preserve">are asymptomatic </w:t>
      </w:r>
      <w:r w:rsidR="00E0670C">
        <w:rPr>
          <w:rFonts w:ascii="Times New Roman" w:hAnsi="Times New Roman"/>
          <w:sz w:val="20"/>
          <w:szCs w:val="20"/>
        </w:rPr>
        <w:t>are not likely to rupture.</w:t>
      </w:r>
    </w:p>
    <w:p w14:paraId="7DF91D74" w14:textId="77777777" w:rsidR="00E0670C" w:rsidRDefault="00E0670C" w:rsidP="00E0670C">
      <w:pPr>
        <w:pStyle w:val="BodyText"/>
        <w:rPr>
          <w:rFonts w:ascii="Times New Roman" w:hAnsi="Times New Roman"/>
          <w:sz w:val="20"/>
          <w:szCs w:val="20"/>
        </w:rPr>
      </w:pPr>
    </w:p>
    <w:p w14:paraId="58EBE0DA" w14:textId="77777777" w:rsidR="00962049" w:rsidRPr="000E5F00" w:rsidRDefault="009E6434" w:rsidP="004B5E5C">
      <w:pPr>
        <w:pStyle w:val="Heading5"/>
        <w:rPr>
          <w:rFonts w:ascii="Times New Roman" w:hAnsi="Times New Roman"/>
          <w:sz w:val="24"/>
          <w:szCs w:val="24"/>
        </w:rPr>
      </w:pPr>
      <w:r w:rsidRPr="000E5F00">
        <w:rPr>
          <w:rFonts w:ascii="Times New Roman" w:hAnsi="Times New Roman"/>
          <w:sz w:val="24"/>
          <w:szCs w:val="24"/>
        </w:rPr>
        <w:t>Pulmonary Emboli</w:t>
      </w:r>
      <w:r w:rsidR="0049006F">
        <w:rPr>
          <w:rFonts w:ascii="Times New Roman" w:hAnsi="Times New Roman"/>
          <w:sz w:val="24"/>
          <w:szCs w:val="24"/>
        </w:rPr>
        <w:br/>
      </w:r>
    </w:p>
    <w:p w14:paraId="6C1DF2D2" w14:textId="77777777" w:rsidR="00453465" w:rsidRDefault="009E6434" w:rsidP="00453465">
      <w:pPr>
        <w:pStyle w:val="Heading5"/>
        <w:rPr>
          <w:rFonts w:ascii="Times New Roman" w:hAnsi="Times New Roman"/>
          <w:b w:val="0"/>
          <w:sz w:val="20"/>
          <w:szCs w:val="20"/>
        </w:rPr>
      </w:pPr>
      <w:r w:rsidRPr="000E5F00">
        <w:rPr>
          <w:rFonts w:ascii="Times New Roman" w:hAnsi="Times New Roman"/>
          <w:b w:val="0"/>
          <w:sz w:val="20"/>
          <w:szCs w:val="20"/>
        </w:rPr>
        <w:t>Deep vein thrombosis can be one of the sources of pulmonary emboli (PE). PE can cause gradual or</w:t>
      </w:r>
      <w:r w:rsidR="000A43B8" w:rsidRPr="000E5F00">
        <w:rPr>
          <w:rFonts w:ascii="Times New Roman" w:hAnsi="Times New Roman"/>
          <w:b w:val="0"/>
          <w:sz w:val="20"/>
          <w:szCs w:val="20"/>
        </w:rPr>
        <w:t xml:space="preserve"> </w:t>
      </w:r>
      <w:r w:rsidRPr="000E5F00">
        <w:rPr>
          <w:rFonts w:ascii="Times New Roman" w:hAnsi="Times New Roman"/>
          <w:b w:val="0"/>
          <w:sz w:val="20"/>
          <w:szCs w:val="20"/>
        </w:rPr>
        <w:t xml:space="preserve">sudden incapacitation and </w:t>
      </w:r>
      <w:r w:rsidR="000A43B8" w:rsidRPr="000E5F00">
        <w:rPr>
          <w:rFonts w:ascii="Times New Roman" w:hAnsi="Times New Roman"/>
          <w:b w:val="0"/>
          <w:sz w:val="20"/>
          <w:szCs w:val="20"/>
        </w:rPr>
        <w:t xml:space="preserve">is associated with </w:t>
      </w:r>
      <w:r w:rsidRPr="000E5F00">
        <w:rPr>
          <w:rFonts w:ascii="Times New Roman" w:hAnsi="Times New Roman"/>
          <w:b w:val="0"/>
          <w:sz w:val="20"/>
          <w:szCs w:val="20"/>
        </w:rPr>
        <w:t>significant morbidity and mortality.</w:t>
      </w:r>
      <w:r w:rsidR="00E0670C">
        <w:rPr>
          <w:rFonts w:ascii="Times New Roman" w:hAnsi="Times New Roman"/>
          <w:b w:val="0"/>
          <w:sz w:val="20"/>
          <w:szCs w:val="20"/>
        </w:rPr>
        <w:t xml:space="preserve"> </w:t>
      </w:r>
      <w:r w:rsidR="00E0670C" w:rsidRPr="000E5F00">
        <w:rPr>
          <w:rFonts w:ascii="Times New Roman" w:hAnsi="Times New Roman"/>
          <w:b w:val="0"/>
          <w:sz w:val="20"/>
          <w:szCs w:val="20"/>
        </w:rPr>
        <w:t>Deep vein thrombosis can be one of the sources of pulmonary emboli (PE). PE can cause gradual or sudden incapacitation and is associated with significant morbidity and mortality.</w:t>
      </w:r>
      <w:r w:rsidR="00E0670C">
        <w:rPr>
          <w:rFonts w:ascii="Times New Roman" w:hAnsi="Times New Roman"/>
          <w:b w:val="0"/>
          <w:sz w:val="20"/>
          <w:szCs w:val="20"/>
        </w:rPr>
        <w:t xml:space="preserve"> When making a physical qualification determination, the ME should consider whether the driver has appropriate long term treatment (anticoagulant).</w:t>
      </w:r>
    </w:p>
    <w:p w14:paraId="53F94425" w14:textId="77777777" w:rsidR="00AB77C0" w:rsidRDefault="00AB77C0" w:rsidP="00453465">
      <w:pPr>
        <w:pStyle w:val="Heading5"/>
        <w:rPr>
          <w:rFonts w:ascii="Times New Roman" w:hAnsi="Times New Roman"/>
          <w:b w:val="0"/>
          <w:sz w:val="20"/>
          <w:szCs w:val="20"/>
        </w:rPr>
      </w:pPr>
    </w:p>
    <w:p w14:paraId="1CB821F9" w14:textId="77777777" w:rsidR="00962049" w:rsidRPr="000E5F00" w:rsidRDefault="009E6434" w:rsidP="004B5E5C">
      <w:pPr>
        <w:pStyle w:val="Heading5"/>
        <w:rPr>
          <w:rFonts w:ascii="Times New Roman" w:hAnsi="Times New Roman"/>
          <w:sz w:val="24"/>
          <w:szCs w:val="24"/>
        </w:rPr>
      </w:pPr>
      <w:r w:rsidRPr="000E5F00">
        <w:rPr>
          <w:rFonts w:ascii="Times New Roman" w:hAnsi="Times New Roman"/>
          <w:sz w:val="24"/>
          <w:szCs w:val="24"/>
        </w:rPr>
        <w:t>Superficial Phlebitis</w:t>
      </w:r>
      <w:r w:rsidR="0049006F">
        <w:rPr>
          <w:rFonts w:ascii="Times New Roman" w:hAnsi="Times New Roman"/>
          <w:sz w:val="24"/>
          <w:szCs w:val="24"/>
        </w:rPr>
        <w:br/>
      </w:r>
    </w:p>
    <w:p w14:paraId="5EFC21D3" w14:textId="77777777" w:rsidR="00AB77C0" w:rsidRPr="000E5F00" w:rsidRDefault="00453465" w:rsidP="004B5E5C">
      <w:pPr>
        <w:pStyle w:val="Heading5"/>
        <w:rPr>
          <w:rFonts w:ascii="Times New Roman" w:hAnsi="Times New Roman"/>
          <w:b w:val="0"/>
          <w:sz w:val="20"/>
          <w:szCs w:val="20"/>
        </w:rPr>
      </w:pPr>
      <w:r>
        <w:rPr>
          <w:rFonts w:ascii="Times New Roman" w:hAnsi="Times New Roman"/>
          <w:b w:val="0"/>
          <w:sz w:val="20"/>
          <w:szCs w:val="20"/>
        </w:rPr>
        <w:t>S</w:t>
      </w:r>
      <w:r w:rsidR="009E6434" w:rsidRPr="000E5F00">
        <w:rPr>
          <w:rFonts w:ascii="Times New Roman" w:hAnsi="Times New Roman"/>
          <w:b w:val="0"/>
          <w:sz w:val="20"/>
          <w:szCs w:val="20"/>
        </w:rPr>
        <w:t>uperficial phlebitis is a benign and self-limited disease</w:t>
      </w:r>
      <w:r>
        <w:rPr>
          <w:rFonts w:ascii="Times New Roman" w:hAnsi="Times New Roman"/>
          <w:b w:val="0"/>
          <w:sz w:val="20"/>
          <w:szCs w:val="20"/>
        </w:rPr>
        <w:t xml:space="preserve">. However, MEs should consider whether it is associated with </w:t>
      </w:r>
      <w:r w:rsidR="009E6434" w:rsidRPr="000E5F00">
        <w:rPr>
          <w:rFonts w:ascii="Times New Roman" w:hAnsi="Times New Roman"/>
          <w:b w:val="0"/>
          <w:sz w:val="20"/>
          <w:szCs w:val="20"/>
        </w:rPr>
        <w:t>deep vein thrombosis (DVT)</w:t>
      </w:r>
      <w:r>
        <w:rPr>
          <w:rFonts w:ascii="Times New Roman" w:hAnsi="Times New Roman"/>
          <w:b w:val="0"/>
          <w:sz w:val="20"/>
          <w:szCs w:val="20"/>
        </w:rPr>
        <w:t xml:space="preserve">, which, </w:t>
      </w:r>
      <w:r w:rsidR="009E6434" w:rsidRPr="000E5F00">
        <w:rPr>
          <w:rFonts w:ascii="Times New Roman" w:hAnsi="Times New Roman"/>
          <w:b w:val="0"/>
          <w:sz w:val="20"/>
          <w:szCs w:val="20"/>
        </w:rPr>
        <w:t>is often a</w:t>
      </w:r>
      <w:r w:rsidR="00F764A8" w:rsidRPr="000E5F00">
        <w:rPr>
          <w:rFonts w:ascii="Times New Roman" w:hAnsi="Times New Roman"/>
          <w:b w:val="0"/>
          <w:sz w:val="20"/>
          <w:szCs w:val="20"/>
        </w:rPr>
        <w:t xml:space="preserve"> </w:t>
      </w:r>
      <w:r w:rsidR="009E6434" w:rsidRPr="000E5F00">
        <w:rPr>
          <w:rFonts w:ascii="Times New Roman" w:hAnsi="Times New Roman"/>
          <w:b w:val="0"/>
          <w:sz w:val="20"/>
          <w:szCs w:val="20"/>
        </w:rPr>
        <w:t>coexisting condition</w:t>
      </w:r>
      <w:r>
        <w:rPr>
          <w:rFonts w:ascii="Times New Roman" w:hAnsi="Times New Roman"/>
          <w:b w:val="0"/>
          <w:sz w:val="20"/>
          <w:szCs w:val="20"/>
        </w:rPr>
        <w:t>.</w:t>
      </w:r>
    </w:p>
    <w:p w14:paraId="09AA89BA" w14:textId="77777777" w:rsidR="00AB77C0" w:rsidRPr="000E5F00" w:rsidRDefault="00AB77C0" w:rsidP="004B5E5C">
      <w:pPr>
        <w:rPr>
          <w:rFonts w:ascii="Times New Roman" w:eastAsia="Arial" w:hAnsi="Times New Roman"/>
          <w:sz w:val="20"/>
          <w:szCs w:val="20"/>
        </w:rPr>
      </w:pPr>
    </w:p>
    <w:p w14:paraId="6E725186" w14:textId="77777777" w:rsidR="00E372DC" w:rsidRPr="000E5F00" w:rsidRDefault="00880F2C" w:rsidP="004B5E5C">
      <w:pPr>
        <w:pStyle w:val="Heading5"/>
        <w:rPr>
          <w:rFonts w:ascii="Times New Roman" w:hAnsi="Times New Roman"/>
          <w:sz w:val="24"/>
          <w:szCs w:val="24"/>
        </w:rPr>
      </w:pPr>
      <w:r w:rsidRPr="000E5F00">
        <w:rPr>
          <w:rFonts w:ascii="Times New Roman" w:hAnsi="Times New Roman"/>
          <w:sz w:val="24"/>
          <w:szCs w:val="24"/>
        </w:rPr>
        <w:t>V</w:t>
      </w:r>
      <w:r w:rsidR="00E372DC" w:rsidRPr="000E5F00">
        <w:rPr>
          <w:rFonts w:ascii="Times New Roman" w:hAnsi="Times New Roman"/>
          <w:sz w:val="24"/>
          <w:szCs w:val="24"/>
        </w:rPr>
        <w:t>aricose Veins</w:t>
      </w:r>
      <w:r w:rsidR="00962049" w:rsidRPr="000E5F00">
        <w:rPr>
          <w:rFonts w:ascii="Times New Roman" w:hAnsi="Times New Roman"/>
          <w:sz w:val="24"/>
          <w:szCs w:val="24"/>
        </w:rPr>
        <w:t xml:space="preserve"> </w:t>
      </w:r>
      <w:r w:rsidR="0049006F">
        <w:rPr>
          <w:rFonts w:ascii="Times New Roman" w:hAnsi="Times New Roman"/>
          <w:sz w:val="24"/>
          <w:szCs w:val="24"/>
        </w:rPr>
        <w:br/>
      </w:r>
    </w:p>
    <w:p w14:paraId="32AE8149" w14:textId="77777777" w:rsidR="00AB77C0" w:rsidRPr="000E5F00" w:rsidRDefault="009E6434" w:rsidP="004B5E5C">
      <w:pPr>
        <w:pStyle w:val="BodyText"/>
        <w:rPr>
          <w:rFonts w:ascii="Times New Roman" w:hAnsi="Times New Roman"/>
          <w:sz w:val="20"/>
          <w:szCs w:val="20"/>
        </w:rPr>
      </w:pPr>
      <w:r w:rsidRPr="000E5F00">
        <w:rPr>
          <w:rFonts w:ascii="Times New Roman" w:hAnsi="Times New Roman"/>
          <w:sz w:val="20"/>
          <w:szCs w:val="20"/>
        </w:rPr>
        <w:t xml:space="preserve">The presence of varicose veins does not </w:t>
      </w:r>
      <w:r w:rsidR="00453465">
        <w:rPr>
          <w:rFonts w:ascii="Times New Roman" w:hAnsi="Times New Roman"/>
          <w:sz w:val="20"/>
          <w:szCs w:val="20"/>
        </w:rPr>
        <w:t>preclude</w:t>
      </w:r>
      <w:r w:rsidR="00AE3DDA">
        <w:rPr>
          <w:rFonts w:ascii="Times New Roman" w:hAnsi="Times New Roman"/>
          <w:sz w:val="20"/>
          <w:szCs w:val="20"/>
        </w:rPr>
        <w:t xml:space="preserve"> </w:t>
      </w:r>
      <w:r w:rsidRPr="000E5F00">
        <w:rPr>
          <w:rFonts w:ascii="Times New Roman" w:hAnsi="Times New Roman"/>
          <w:sz w:val="20"/>
          <w:szCs w:val="20"/>
        </w:rPr>
        <w:t>medically qualify</w:t>
      </w:r>
      <w:r w:rsidR="00453465">
        <w:rPr>
          <w:rFonts w:ascii="Times New Roman" w:hAnsi="Times New Roman"/>
          <w:sz w:val="20"/>
          <w:szCs w:val="20"/>
        </w:rPr>
        <w:t>ing</w:t>
      </w:r>
      <w:r w:rsidRPr="000E5F00">
        <w:rPr>
          <w:rFonts w:ascii="Times New Roman" w:hAnsi="Times New Roman"/>
          <w:sz w:val="20"/>
          <w:szCs w:val="20"/>
        </w:rPr>
        <w:t xml:space="preserve"> the </w:t>
      </w:r>
      <w:r w:rsidR="0049006F">
        <w:rPr>
          <w:rFonts w:ascii="Times New Roman" w:hAnsi="Times New Roman"/>
          <w:sz w:val="20"/>
          <w:szCs w:val="20"/>
        </w:rPr>
        <w:t>CMV</w:t>
      </w:r>
      <w:r w:rsidR="0049006F" w:rsidRPr="000E5F00">
        <w:rPr>
          <w:rFonts w:ascii="Times New Roman" w:hAnsi="Times New Roman"/>
          <w:sz w:val="20"/>
          <w:szCs w:val="20"/>
        </w:rPr>
        <w:t xml:space="preserve"> </w:t>
      </w:r>
      <w:r w:rsidRPr="000E5F00">
        <w:rPr>
          <w:rFonts w:ascii="Times New Roman" w:hAnsi="Times New Roman"/>
          <w:sz w:val="20"/>
          <w:szCs w:val="20"/>
        </w:rPr>
        <w:t>driver.</w:t>
      </w:r>
      <w:r w:rsidR="000A43B8" w:rsidRPr="000E5F00">
        <w:rPr>
          <w:rFonts w:ascii="Times New Roman" w:hAnsi="Times New Roman"/>
          <w:sz w:val="20"/>
          <w:szCs w:val="20"/>
        </w:rPr>
        <w:t xml:space="preserve"> </w:t>
      </w:r>
      <w:r w:rsidR="00985107" w:rsidRPr="000E5F00">
        <w:rPr>
          <w:rFonts w:ascii="Times New Roman" w:hAnsi="Times New Roman"/>
          <w:sz w:val="20"/>
          <w:szCs w:val="20"/>
        </w:rPr>
        <w:t xml:space="preserve">Varicose veins are usually benign; however, </w:t>
      </w:r>
      <w:r w:rsidR="0049006F">
        <w:rPr>
          <w:rFonts w:ascii="Times New Roman" w:hAnsi="Times New Roman"/>
          <w:sz w:val="20"/>
          <w:szCs w:val="20"/>
        </w:rPr>
        <w:t>MEs</w:t>
      </w:r>
      <w:r w:rsidR="0049006F" w:rsidRPr="000E5F00">
        <w:rPr>
          <w:rFonts w:ascii="Times New Roman" w:hAnsi="Times New Roman"/>
          <w:sz w:val="20"/>
          <w:szCs w:val="20"/>
        </w:rPr>
        <w:t xml:space="preserve"> </w:t>
      </w:r>
      <w:r w:rsidR="00985107" w:rsidRPr="000E5F00">
        <w:rPr>
          <w:rFonts w:ascii="Times New Roman" w:hAnsi="Times New Roman"/>
          <w:sz w:val="20"/>
          <w:szCs w:val="20"/>
        </w:rPr>
        <w:t>should consider whether they are associated</w:t>
      </w:r>
      <w:r w:rsidR="00395A7F" w:rsidRPr="000E5F00">
        <w:rPr>
          <w:rFonts w:ascii="Times New Roman" w:hAnsi="Times New Roman"/>
          <w:sz w:val="20"/>
          <w:szCs w:val="20"/>
        </w:rPr>
        <w:t xml:space="preserve"> with </w:t>
      </w:r>
      <w:r w:rsidR="00453465">
        <w:rPr>
          <w:rFonts w:ascii="Times New Roman" w:hAnsi="Times New Roman"/>
          <w:sz w:val="20"/>
          <w:szCs w:val="20"/>
        </w:rPr>
        <w:t>venous insufficiency, leg ulcerations, or recurrent deep vein thrombosis</w:t>
      </w:r>
      <w:r w:rsidR="00DD60DA" w:rsidRPr="000E5F00">
        <w:rPr>
          <w:rFonts w:ascii="Times New Roman" w:hAnsi="Times New Roman"/>
          <w:sz w:val="20"/>
          <w:szCs w:val="20"/>
        </w:rPr>
        <w:t xml:space="preserve"> </w:t>
      </w:r>
      <w:r w:rsidR="00395A7F" w:rsidRPr="000E5F00">
        <w:rPr>
          <w:rFonts w:ascii="Times New Roman" w:hAnsi="Times New Roman"/>
          <w:sz w:val="20"/>
          <w:szCs w:val="20"/>
        </w:rPr>
        <w:t xml:space="preserve">that could impact the driver’s </w:t>
      </w:r>
      <w:r w:rsidR="0049006F">
        <w:rPr>
          <w:rFonts w:ascii="Times New Roman" w:hAnsi="Times New Roman"/>
          <w:sz w:val="20"/>
          <w:szCs w:val="20"/>
        </w:rPr>
        <w:t>ability to operate a CMV</w:t>
      </w:r>
      <w:r w:rsidR="00453465">
        <w:rPr>
          <w:rFonts w:ascii="Times New Roman" w:hAnsi="Times New Roman"/>
          <w:sz w:val="20"/>
          <w:szCs w:val="20"/>
        </w:rPr>
        <w:t xml:space="preserve"> safely</w:t>
      </w:r>
      <w:r w:rsidR="000A43B8" w:rsidRPr="000E5F00">
        <w:rPr>
          <w:rFonts w:ascii="Times New Roman" w:hAnsi="Times New Roman"/>
          <w:sz w:val="20"/>
          <w:szCs w:val="20"/>
        </w:rPr>
        <w:t>.</w:t>
      </w:r>
    </w:p>
    <w:p w14:paraId="6BA28DE1" w14:textId="77777777" w:rsidR="00AB77C0" w:rsidRPr="000E5F00" w:rsidRDefault="00AB77C0" w:rsidP="004B5E5C">
      <w:pPr>
        <w:rPr>
          <w:rFonts w:ascii="Times New Roman" w:eastAsia="Arial" w:hAnsi="Times New Roman"/>
          <w:sz w:val="20"/>
          <w:szCs w:val="20"/>
        </w:rPr>
      </w:pPr>
    </w:p>
    <w:p w14:paraId="5629F210" w14:textId="77777777" w:rsidR="00AB77C0" w:rsidRPr="000E5F00" w:rsidRDefault="009E6434" w:rsidP="004B5E5C">
      <w:pPr>
        <w:pStyle w:val="Heading4"/>
        <w:rPr>
          <w:rFonts w:ascii="Times New Roman" w:hAnsi="Times New Roman"/>
          <w:b w:val="0"/>
          <w:bCs w:val="0"/>
          <w:i w:val="0"/>
          <w:color w:val="1F497D"/>
        </w:rPr>
      </w:pPr>
      <w:r w:rsidRPr="000E5F00">
        <w:rPr>
          <w:rFonts w:ascii="Times New Roman" w:hAnsi="Times New Roman"/>
          <w:i w:val="0"/>
          <w:color w:val="1F497D"/>
        </w:rPr>
        <w:t>Cardiac Arrhythmias and Treatment</w:t>
      </w:r>
    </w:p>
    <w:p w14:paraId="22383D6F" w14:textId="77777777" w:rsidR="00AB77C0" w:rsidRPr="000E5F00" w:rsidRDefault="00AB77C0" w:rsidP="004B5E5C">
      <w:pPr>
        <w:rPr>
          <w:rFonts w:ascii="Times New Roman" w:eastAsia="Cambria" w:hAnsi="Times New Roman"/>
          <w:b/>
          <w:bCs/>
          <w:i/>
          <w:sz w:val="20"/>
          <w:szCs w:val="20"/>
        </w:rPr>
      </w:pPr>
    </w:p>
    <w:p w14:paraId="62999B32" w14:textId="77777777" w:rsidR="00AB77C0" w:rsidRPr="000E5F00" w:rsidRDefault="009E6434" w:rsidP="004B5E5C">
      <w:pPr>
        <w:pStyle w:val="BodyText"/>
        <w:ind w:right="228"/>
        <w:rPr>
          <w:rFonts w:ascii="Times New Roman" w:hAnsi="Times New Roman"/>
          <w:sz w:val="20"/>
          <w:szCs w:val="20"/>
        </w:rPr>
      </w:pPr>
      <w:r w:rsidRPr="000E5F00">
        <w:rPr>
          <w:rFonts w:ascii="Times New Roman" w:hAnsi="Times New Roman"/>
          <w:sz w:val="20"/>
          <w:szCs w:val="20"/>
        </w:rPr>
        <w:t>The majority of sudden cardiac deaths are thought to be secondary to ventricular tachycardia or ventricular fibrillation and occur most often when there is no prior diagnosis of heart disease.</w:t>
      </w:r>
    </w:p>
    <w:p w14:paraId="39E3BF21" w14:textId="77777777" w:rsidR="00AB77C0" w:rsidRPr="000E5F00" w:rsidRDefault="00AB77C0" w:rsidP="004B5E5C">
      <w:pPr>
        <w:rPr>
          <w:rFonts w:ascii="Times New Roman" w:eastAsia="Arial" w:hAnsi="Times New Roman"/>
          <w:sz w:val="20"/>
          <w:szCs w:val="20"/>
        </w:rPr>
      </w:pPr>
    </w:p>
    <w:p w14:paraId="71283964" w14:textId="77777777" w:rsidR="00962049" w:rsidRPr="000E5F00" w:rsidRDefault="00453465" w:rsidP="004B5E5C">
      <w:pPr>
        <w:pStyle w:val="Heading5"/>
        <w:ind w:left="100"/>
        <w:rPr>
          <w:rFonts w:ascii="Times New Roman" w:hAnsi="Times New Roman"/>
          <w:sz w:val="24"/>
          <w:szCs w:val="24"/>
        </w:rPr>
      </w:pPr>
      <w:r>
        <w:rPr>
          <w:rFonts w:ascii="Times New Roman" w:hAnsi="Times New Roman"/>
          <w:sz w:val="24"/>
          <w:szCs w:val="24"/>
        </w:rPr>
        <w:t xml:space="preserve">Implantable Cardioverter </w:t>
      </w:r>
      <w:r w:rsidR="009E6434" w:rsidRPr="000E5F00">
        <w:rPr>
          <w:rFonts w:ascii="Times New Roman" w:hAnsi="Times New Roman"/>
          <w:sz w:val="24"/>
          <w:szCs w:val="24"/>
        </w:rPr>
        <w:t>Defibrillators</w:t>
      </w:r>
      <w:r w:rsidR="0049006F">
        <w:rPr>
          <w:rFonts w:ascii="Times New Roman" w:hAnsi="Times New Roman"/>
          <w:sz w:val="24"/>
          <w:szCs w:val="24"/>
        </w:rPr>
        <w:br/>
      </w:r>
    </w:p>
    <w:p w14:paraId="2F2E9A74" w14:textId="77777777" w:rsidR="00AB77C0" w:rsidRDefault="00671164" w:rsidP="00962049">
      <w:pPr>
        <w:pStyle w:val="Heading5"/>
        <w:spacing w:before="47"/>
        <w:ind w:left="100"/>
        <w:rPr>
          <w:rFonts w:ascii="Times New Roman" w:hAnsi="Times New Roman"/>
          <w:b w:val="0"/>
          <w:sz w:val="20"/>
          <w:szCs w:val="20"/>
        </w:rPr>
      </w:pPr>
      <w:r>
        <w:rPr>
          <w:rFonts w:ascii="Times New Roman" w:hAnsi="Times New Roman"/>
          <w:b w:val="0"/>
          <w:sz w:val="20"/>
          <w:szCs w:val="20"/>
        </w:rPr>
        <w:t>Implantable cardioverter-defibr</w:t>
      </w:r>
      <w:r w:rsidR="009E6434" w:rsidRPr="000E5F00">
        <w:rPr>
          <w:rFonts w:ascii="Times New Roman" w:hAnsi="Times New Roman"/>
          <w:b w:val="0"/>
          <w:sz w:val="20"/>
          <w:szCs w:val="20"/>
        </w:rPr>
        <w:t>illators (ICD) are electronic devices that treat cardiac arrest, ventricular</w:t>
      </w:r>
      <w:r w:rsidR="00F764A8" w:rsidRPr="000E5F00">
        <w:rPr>
          <w:rFonts w:ascii="Times New Roman" w:hAnsi="Times New Roman"/>
          <w:b w:val="0"/>
          <w:sz w:val="20"/>
          <w:szCs w:val="20"/>
        </w:rPr>
        <w:t xml:space="preserve"> </w:t>
      </w:r>
      <w:r w:rsidR="009E6434" w:rsidRPr="000E5F00">
        <w:rPr>
          <w:rFonts w:ascii="Times New Roman" w:hAnsi="Times New Roman"/>
          <w:b w:val="0"/>
          <w:sz w:val="20"/>
          <w:szCs w:val="20"/>
        </w:rPr>
        <w:t>fibrillation, and ventricular tachycardia through the delivery of rapid pacing stimuli or shock therapy.</w:t>
      </w:r>
    </w:p>
    <w:p w14:paraId="29E827FD" w14:textId="77777777" w:rsidR="000C51CE" w:rsidRDefault="000C51CE" w:rsidP="00962049">
      <w:pPr>
        <w:pStyle w:val="Heading5"/>
        <w:spacing w:before="47"/>
        <w:ind w:left="100"/>
        <w:rPr>
          <w:rFonts w:ascii="Times New Roman" w:hAnsi="Times New Roman"/>
          <w:b w:val="0"/>
          <w:sz w:val="20"/>
          <w:szCs w:val="20"/>
        </w:rPr>
      </w:pPr>
    </w:p>
    <w:p w14:paraId="4A52D234" w14:textId="77777777" w:rsidR="000C51CE" w:rsidRPr="000E5F00" w:rsidRDefault="0006558E" w:rsidP="00962049">
      <w:pPr>
        <w:pStyle w:val="Heading5"/>
        <w:spacing w:before="47"/>
        <w:ind w:left="100"/>
        <w:rPr>
          <w:rFonts w:ascii="Times New Roman" w:hAnsi="Times New Roman"/>
          <w:b w:val="0"/>
          <w:sz w:val="20"/>
          <w:szCs w:val="20"/>
        </w:rPr>
      </w:pPr>
      <w:r>
        <w:rPr>
          <w:rFonts w:ascii="Times New Roman" w:hAnsi="Times New Roman"/>
          <w:b w:val="0"/>
          <w:sz w:val="20"/>
          <w:szCs w:val="20"/>
        </w:rPr>
        <w:t>ICDs may be implanted by cardiologists as primary prevention for individuals who have medical conditions</w:t>
      </w:r>
      <w:r w:rsidR="008F0609">
        <w:rPr>
          <w:rFonts w:ascii="Times New Roman" w:hAnsi="Times New Roman"/>
          <w:b w:val="0"/>
          <w:sz w:val="20"/>
          <w:szCs w:val="20"/>
        </w:rPr>
        <w:t xml:space="preserve"> </w:t>
      </w:r>
      <w:r>
        <w:rPr>
          <w:rFonts w:ascii="Times New Roman" w:hAnsi="Times New Roman"/>
          <w:b w:val="0"/>
          <w:sz w:val="20"/>
          <w:szCs w:val="20"/>
        </w:rPr>
        <w:t xml:space="preserve">family history that place them at increased risk for dangerous ventricular arrhythmias, or as secondary prevention for individuals who have a history of experiencing dangerous sustained ventricular arrhythmias. </w:t>
      </w:r>
    </w:p>
    <w:p w14:paraId="6656DEB1" w14:textId="77777777" w:rsidR="00AB77C0" w:rsidRPr="000E5F00" w:rsidRDefault="00AB77C0" w:rsidP="00232992">
      <w:pPr>
        <w:spacing w:before="1"/>
        <w:rPr>
          <w:rFonts w:ascii="Times New Roman" w:eastAsia="Arial" w:hAnsi="Times New Roman"/>
          <w:sz w:val="20"/>
          <w:szCs w:val="20"/>
        </w:rPr>
      </w:pPr>
    </w:p>
    <w:p w14:paraId="2DAA2948" w14:textId="77777777" w:rsidR="000C51CE" w:rsidRDefault="009E6434" w:rsidP="008F0609">
      <w:pPr>
        <w:pStyle w:val="BodyText"/>
        <w:ind w:left="60" w:right="229"/>
        <w:rPr>
          <w:rFonts w:ascii="Times New Roman" w:hAnsi="Times New Roman"/>
          <w:sz w:val="20"/>
          <w:szCs w:val="20"/>
        </w:rPr>
      </w:pPr>
      <w:r w:rsidRPr="000E5F00">
        <w:rPr>
          <w:rFonts w:ascii="Times New Roman" w:hAnsi="Times New Roman"/>
          <w:sz w:val="20"/>
          <w:szCs w:val="20"/>
        </w:rPr>
        <w:t>ICDs treat but do not prevent arrhythmias.</w:t>
      </w:r>
      <w:r w:rsidR="0049006F">
        <w:rPr>
          <w:rFonts w:ascii="Times New Roman" w:hAnsi="Times New Roman"/>
          <w:sz w:val="20"/>
          <w:szCs w:val="20"/>
        </w:rPr>
        <w:t xml:space="preserve"> </w:t>
      </w:r>
      <w:r w:rsidRPr="000E5F00">
        <w:rPr>
          <w:rFonts w:ascii="Times New Roman" w:hAnsi="Times New Roman"/>
          <w:sz w:val="20"/>
          <w:szCs w:val="20"/>
        </w:rPr>
        <w:t xml:space="preserve"> Therefore, the driver remains at risk for syncope</w:t>
      </w:r>
      <w:r w:rsidR="006D1E1C">
        <w:rPr>
          <w:rFonts w:ascii="Times New Roman" w:hAnsi="Times New Roman"/>
          <w:sz w:val="20"/>
          <w:szCs w:val="20"/>
        </w:rPr>
        <w:t xml:space="preserve"> </w:t>
      </w:r>
      <w:r w:rsidR="00B2527B">
        <w:rPr>
          <w:rFonts w:ascii="Times New Roman" w:hAnsi="Times New Roman"/>
          <w:sz w:val="20"/>
          <w:szCs w:val="20"/>
        </w:rPr>
        <w:t xml:space="preserve">as a result of the </w:t>
      </w:r>
      <w:r w:rsidR="008F0609">
        <w:rPr>
          <w:rFonts w:ascii="Times New Roman" w:hAnsi="Times New Roman"/>
          <w:sz w:val="20"/>
          <w:szCs w:val="20"/>
        </w:rPr>
        <w:t xml:space="preserve">  </w:t>
      </w:r>
      <w:r w:rsidR="00B2527B">
        <w:rPr>
          <w:rFonts w:ascii="Times New Roman" w:hAnsi="Times New Roman"/>
          <w:sz w:val="20"/>
          <w:szCs w:val="20"/>
        </w:rPr>
        <w:t>underlying cardiovascular condition and does not satisfy the cardiovascular standard. Coronary artery bypass surgery and pacemaker implantation are considered remedial procedures and therefore do not preclude medical qualification.</w:t>
      </w:r>
      <w:r w:rsidR="005D48E7">
        <w:rPr>
          <w:rFonts w:ascii="Times New Roman" w:hAnsi="Times New Roman"/>
          <w:sz w:val="20"/>
          <w:szCs w:val="20"/>
        </w:rPr>
        <w:t xml:space="preserve"> Combination ICD/pacemaker devices, however, are ineffective in preventing incapacitating cardiac arrhythmia events and do preclude medical certification because the individual does not satisfy the cardiovascular standard.</w:t>
      </w:r>
      <w:r w:rsidR="0049006F">
        <w:rPr>
          <w:rFonts w:ascii="Times New Roman" w:hAnsi="Times New Roman"/>
          <w:sz w:val="20"/>
          <w:szCs w:val="20"/>
        </w:rPr>
        <w:t xml:space="preserve"> </w:t>
      </w:r>
    </w:p>
    <w:p w14:paraId="73FE8818" w14:textId="77777777" w:rsidR="000C51CE" w:rsidRDefault="000C51CE" w:rsidP="004B5E5C">
      <w:pPr>
        <w:pStyle w:val="BodyText"/>
        <w:ind w:left="100" w:right="229"/>
        <w:rPr>
          <w:rFonts w:ascii="Times New Roman" w:hAnsi="Times New Roman"/>
          <w:sz w:val="20"/>
          <w:szCs w:val="20"/>
        </w:rPr>
      </w:pPr>
    </w:p>
    <w:p w14:paraId="06B7F1DD" w14:textId="62E9973A" w:rsidR="00AB77C0" w:rsidRPr="000E5F00" w:rsidRDefault="005D48E7" w:rsidP="008F0609">
      <w:pPr>
        <w:pStyle w:val="BodyText"/>
        <w:ind w:left="60" w:right="229"/>
        <w:rPr>
          <w:rFonts w:ascii="Times New Roman" w:hAnsi="Times New Roman"/>
          <w:sz w:val="20"/>
          <w:szCs w:val="20"/>
        </w:rPr>
      </w:pPr>
      <w:r>
        <w:rPr>
          <w:rFonts w:ascii="Times New Roman" w:hAnsi="Times New Roman"/>
          <w:sz w:val="20"/>
          <w:szCs w:val="20"/>
          <w:lang w:eastAsia="ja-JP"/>
        </w:rPr>
        <w:t xml:space="preserve">ICDs that are disabled may still not allow an individual to be certified as a result of the individual’s </w:t>
      </w:r>
      <w:r w:rsidR="00E924AE">
        <w:rPr>
          <w:rFonts w:ascii="Times New Roman" w:hAnsi="Times New Roman"/>
          <w:sz w:val="20"/>
          <w:szCs w:val="20"/>
          <w:lang w:eastAsia="ja-JP"/>
        </w:rPr>
        <w:t>underlying cardiovascular</w:t>
      </w:r>
      <w:r>
        <w:rPr>
          <w:rFonts w:ascii="Times New Roman" w:hAnsi="Times New Roman"/>
          <w:sz w:val="20"/>
          <w:szCs w:val="20"/>
          <w:lang w:eastAsia="ja-JP"/>
        </w:rPr>
        <w:t xml:space="preserve"> condition that may result in syncope, collapse, and/or gradual or sudden incapacitation. </w:t>
      </w:r>
    </w:p>
    <w:p w14:paraId="59C6698D" w14:textId="77777777" w:rsidR="00AB77C0" w:rsidRPr="000E5F00" w:rsidRDefault="00AB77C0" w:rsidP="004B5E5C">
      <w:pPr>
        <w:rPr>
          <w:rFonts w:ascii="Times New Roman" w:eastAsia="Arial" w:hAnsi="Times New Roman"/>
          <w:sz w:val="20"/>
          <w:szCs w:val="20"/>
        </w:rPr>
      </w:pPr>
    </w:p>
    <w:p w14:paraId="2BCC1DE4" w14:textId="77777777" w:rsidR="00AB77C0" w:rsidRPr="000E5F00" w:rsidRDefault="009E6434" w:rsidP="008F0609">
      <w:pPr>
        <w:pStyle w:val="Heading5"/>
        <w:ind w:left="60"/>
        <w:rPr>
          <w:rFonts w:ascii="Times New Roman" w:hAnsi="Times New Roman"/>
          <w:b w:val="0"/>
          <w:sz w:val="20"/>
          <w:szCs w:val="20"/>
        </w:rPr>
      </w:pPr>
      <w:r w:rsidRPr="000E5F00">
        <w:rPr>
          <w:rFonts w:ascii="Times New Roman" w:hAnsi="Times New Roman"/>
          <w:b w:val="0"/>
          <w:sz w:val="20"/>
          <w:szCs w:val="20"/>
        </w:rPr>
        <w:t xml:space="preserve">A pacemaker is an implantable device designed to treat bradycardia. </w:t>
      </w:r>
      <w:r w:rsidR="0049006F">
        <w:rPr>
          <w:rFonts w:ascii="Times New Roman" w:hAnsi="Times New Roman"/>
          <w:b w:val="0"/>
          <w:sz w:val="20"/>
          <w:szCs w:val="20"/>
        </w:rPr>
        <w:t xml:space="preserve"> </w:t>
      </w:r>
      <w:r w:rsidRPr="000E5F00">
        <w:rPr>
          <w:rFonts w:ascii="Times New Roman" w:hAnsi="Times New Roman"/>
          <w:b w:val="0"/>
          <w:sz w:val="20"/>
          <w:szCs w:val="20"/>
        </w:rPr>
        <w:t xml:space="preserve">When assessing the risk for sudden, unexpected incapacitation in a driver with a pacemaker, the underlying disease responsible for the pacemaker indication </w:t>
      </w:r>
      <w:r w:rsidR="002403B8">
        <w:rPr>
          <w:rFonts w:ascii="Times New Roman" w:hAnsi="Times New Roman"/>
          <w:b w:val="0"/>
          <w:sz w:val="20"/>
          <w:szCs w:val="20"/>
        </w:rPr>
        <w:t xml:space="preserve">should </w:t>
      </w:r>
      <w:r w:rsidRPr="000E5F00">
        <w:rPr>
          <w:rFonts w:ascii="Times New Roman" w:hAnsi="Times New Roman"/>
          <w:b w:val="0"/>
          <w:sz w:val="20"/>
          <w:szCs w:val="20"/>
        </w:rPr>
        <w:t>be considered.</w:t>
      </w:r>
    </w:p>
    <w:p w14:paraId="50A37B3C" w14:textId="77777777" w:rsidR="00AB77C0" w:rsidRPr="000E5F00" w:rsidRDefault="00AB77C0" w:rsidP="004B5E5C">
      <w:pPr>
        <w:rPr>
          <w:rFonts w:ascii="Times New Roman" w:eastAsia="Arial" w:hAnsi="Times New Roman"/>
          <w:sz w:val="20"/>
          <w:szCs w:val="20"/>
        </w:rPr>
      </w:pPr>
    </w:p>
    <w:p w14:paraId="2ABB8A9C" w14:textId="77777777" w:rsidR="004B5E5C" w:rsidRPr="008965EE" w:rsidRDefault="009E6434" w:rsidP="00E564CE">
      <w:pPr>
        <w:pStyle w:val="BodyText"/>
        <w:numPr>
          <w:ilvl w:val="0"/>
          <w:numId w:val="1"/>
        </w:numPr>
        <w:tabs>
          <w:tab w:val="left" w:pos="820"/>
        </w:tabs>
        <w:ind w:left="819" w:right="311"/>
        <w:rPr>
          <w:rFonts w:ascii="Times New Roman" w:hAnsi="Times New Roman"/>
          <w:sz w:val="20"/>
          <w:szCs w:val="20"/>
        </w:rPr>
      </w:pPr>
      <w:r w:rsidRPr="000E5F00">
        <w:rPr>
          <w:rFonts w:ascii="Times New Roman" w:hAnsi="Times New Roman"/>
          <w:sz w:val="20"/>
          <w:szCs w:val="20"/>
        </w:rPr>
        <w:t>Both sinus node dysfunction and atrioventricular (AV) block have variable long-term prognoses,</w:t>
      </w:r>
      <w:r w:rsidR="00F764A8" w:rsidRPr="000E5F00">
        <w:rPr>
          <w:rFonts w:ascii="Times New Roman" w:hAnsi="Times New Roman"/>
          <w:sz w:val="20"/>
          <w:szCs w:val="20"/>
        </w:rPr>
        <w:t xml:space="preserve"> </w:t>
      </w:r>
      <w:r w:rsidRPr="000E5F00">
        <w:rPr>
          <w:rFonts w:ascii="Times New Roman" w:hAnsi="Times New Roman"/>
          <w:sz w:val="20"/>
          <w:szCs w:val="20"/>
        </w:rPr>
        <w:t>depe</w:t>
      </w:r>
      <w:r w:rsidR="004B5E5C" w:rsidRPr="000E5F00">
        <w:rPr>
          <w:rFonts w:ascii="Times New Roman" w:hAnsi="Times New Roman"/>
          <w:sz w:val="20"/>
          <w:szCs w:val="20"/>
        </w:rPr>
        <w:t>nding on the underlying disease</w:t>
      </w:r>
      <w:r w:rsidR="001248CB">
        <w:rPr>
          <w:rFonts w:ascii="Times New Roman" w:hAnsi="Times New Roman"/>
          <w:sz w:val="20"/>
          <w:szCs w:val="20"/>
        </w:rPr>
        <w:t>.</w:t>
      </w:r>
    </w:p>
    <w:p w14:paraId="77C14608" w14:textId="77777777" w:rsidR="00AB77C0" w:rsidRPr="000E5F00" w:rsidRDefault="009E6434" w:rsidP="004B5E5C">
      <w:pPr>
        <w:pStyle w:val="BodyText"/>
        <w:numPr>
          <w:ilvl w:val="0"/>
          <w:numId w:val="1"/>
        </w:numPr>
        <w:tabs>
          <w:tab w:val="left" w:pos="820"/>
        </w:tabs>
        <w:ind w:left="820" w:right="603"/>
        <w:rPr>
          <w:rFonts w:ascii="Times New Roman" w:hAnsi="Times New Roman"/>
          <w:sz w:val="20"/>
          <w:szCs w:val="20"/>
        </w:rPr>
      </w:pPr>
      <w:r w:rsidRPr="000E5F00">
        <w:rPr>
          <w:rFonts w:ascii="Times New Roman" w:hAnsi="Times New Roman"/>
          <w:sz w:val="20"/>
          <w:szCs w:val="20"/>
        </w:rPr>
        <w:t>Cerebral hypoperfusion is usually corrected by support of heart rate via the implantation of a</w:t>
      </w:r>
      <w:r w:rsidR="00F764A8" w:rsidRPr="000E5F00">
        <w:rPr>
          <w:rFonts w:ascii="Times New Roman" w:hAnsi="Times New Roman"/>
          <w:sz w:val="20"/>
          <w:szCs w:val="20"/>
        </w:rPr>
        <w:t xml:space="preserve"> </w:t>
      </w:r>
      <w:r w:rsidR="004B5E5C" w:rsidRPr="000E5F00">
        <w:rPr>
          <w:rFonts w:ascii="Times New Roman" w:hAnsi="Times New Roman"/>
          <w:sz w:val="20"/>
          <w:szCs w:val="20"/>
        </w:rPr>
        <w:t>pacemaker</w:t>
      </w:r>
      <w:r w:rsidR="001248CB">
        <w:rPr>
          <w:rFonts w:ascii="Times New Roman" w:hAnsi="Times New Roman"/>
          <w:sz w:val="20"/>
          <w:szCs w:val="20"/>
        </w:rPr>
        <w:t>.</w:t>
      </w:r>
    </w:p>
    <w:p w14:paraId="4CA8860F" w14:textId="77777777" w:rsidR="004B5E5C" w:rsidRPr="000E5F00" w:rsidRDefault="004B5E5C" w:rsidP="004B5E5C">
      <w:pPr>
        <w:pStyle w:val="ListParagraph"/>
        <w:rPr>
          <w:rFonts w:ascii="Times New Roman" w:hAnsi="Times New Roman"/>
          <w:sz w:val="20"/>
          <w:szCs w:val="20"/>
        </w:rPr>
      </w:pPr>
    </w:p>
    <w:p w14:paraId="782BCFAD" w14:textId="77777777" w:rsidR="00AB77C0" w:rsidRPr="000E5F00" w:rsidRDefault="009E6434" w:rsidP="008F0609">
      <w:pPr>
        <w:pStyle w:val="BodyText"/>
        <w:ind w:left="0"/>
        <w:rPr>
          <w:rFonts w:ascii="Times New Roman" w:hAnsi="Times New Roman"/>
          <w:sz w:val="20"/>
          <w:szCs w:val="20"/>
        </w:rPr>
      </w:pPr>
      <w:r w:rsidRPr="000E5F00">
        <w:rPr>
          <w:rFonts w:ascii="Times New Roman" w:hAnsi="Times New Roman"/>
          <w:sz w:val="20"/>
          <w:szCs w:val="20"/>
        </w:rPr>
        <w:t>Currently, pacemakers and the lead systems are reliable and durable over the long term.</w:t>
      </w:r>
    </w:p>
    <w:p w14:paraId="43CB2512" w14:textId="77777777" w:rsidR="00AB77C0" w:rsidRPr="000E5F00" w:rsidRDefault="00AB77C0" w:rsidP="004B5E5C">
      <w:pPr>
        <w:rPr>
          <w:rFonts w:ascii="Times New Roman" w:eastAsia="Arial" w:hAnsi="Times New Roman"/>
          <w:sz w:val="20"/>
          <w:szCs w:val="20"/>
        </w:rPr>
      </w:pPr>
    </w:p>
    <w:p w14:paraId="6359FBE1" w14:textId="77777777" w:rsidR="004D4DDD" w:rsidRPr="00671164" w:rsidRDefault="0067428A" w:rsidP="0070642B">
      <w:pPr>
        <w:pStyle w:val="Heading5"/>
        <w:ind w:left="0"/>
        <w:rPr>
          <w:rFonts w:ascii="Times New Roman" w:hAnsi="Times New Roman"/>
          <w:b w:val="0"/>
          <w:sz w:val="20"/>
          <w:szCs w:val="20"/>
        </w:rPr>
      </w:pPr>
      <w:r w:rsidRPr="00671164">
        <w:rPr>
          <w:rFonts w:ascii="Times New Roman" w:hAnsi="Times New Roman"/>
          <w:b w:val="0"/>
          <w:sz w:val="20"/>
          <w:szCs w:val="20"/>
        </w:rPr>
        <w:t xml:space="preserve">Considerations for an ME when making a physical qualification determination could include but may not be limited to the following: </w:t>
      </w:r>
    </w:p>
    <w:p w14:paraId="0E20C680" w14:textId="77777777" w:rsidR="004D4DDD" w:rsidRPr="00671164" w:rsidRDefault="004D4DDD" w:rsidP="004D4DDD">
      <w:pPr>
        <w:pStyle w:val="Heading5"/>
        <w:rPr>
          <w:rFonts w:ascii="Times New Roman" w:hAnsi="Times New Roman"/>
          <w:b w:val="0"/>
          <w:sz w:val="20"/>
          <w:szCs w:val="20"/>
        </w:rPr>
      </w:pPr>
    </w:p>
    <w:p w14:paraId="1A6BD539" w14:textId="53088265" w:rsidR="008F0F9B" w:rsidRDefault="0067428A" w:rsidP="0070642B">
      <w:pPr>
        <w:pStyle w:val="Heading5"/>
        <w:ind w:left="0"/>
        <w:rPr>
          <w:rFonts w:ascii="Times New Roman" w:eastAsia="Arial" w:hAnsi="Times New Roman"/>
          <w:sz w:val="20"/>
          <w:szCs w:val="20"/>
        </w:rPr>
      </w:pPr>
      <w:r w:rsidRPr="00671164">
        <w:rPr>
          <w:rFonts w:ascii="Times New Roman" w:hAnsi="Times New Roman"/>
          <w:b w:val="0"/>
          <w:sz w:val="20"/>
          <w:szCs w:val="20"/>
        </w:rPr>
        <w:t xml:space="preserve">Are there signs that the pacemaker is not working properly, such as </w:t>
      </w:r>
      <w:r w:rsidR="004D4DDD" w:rsidRPr="00671164">
        <w:rPr>
          <w:rFonts w:ascii="Times New Roman" w:hAnsi="Times New Roman"/>
          <w:b w:val="0"/>
          <w:sz w:val="20"/>
          <w:szCs w:val="20"/>
        </w:rPr>
        <w:t xml:space="preserve">fainting, a consistently slow heart rate, periods of slow heartbeats (bradycardia) that alternate with periods of fast (tachycardia) or </w:t>
      </w:r>
      <w:r w:rsidR="00E924AE" w:rsidRPr="00671164">
        <w:rPr>
          <w:rFonts w:ascii="Times New Roman" w:hAnsi="Times New Roman"/>
          <w:b w:val="0"/>
          <w:sz w:val="20"/>
          <w:szCs w:val="20"/>
        </w:rPr>
        <w:t>irregular heartbeats</w:t>
      </w:r>
      <w:r w:rsidR="004D4DDD" w:rsidRPr="00671164">
        <w:rPr>
          <w:rFonts w:ascii="Times New Roman" w:hAnsi="Times New Roman"/>
          <w:b w:val="0"/>
          <w:sz w:val="20"/>
          <w:szCs w:val="20"/>
        </w:rPr>
        <w:t xml:space="preserve"> (arrhythmia), or weakness and tirednes</w:t>
      </w:r>
      <w:r w:rsidR="004D4DDD">
        <w:rPr>
          <w:rFonts w:ascii="Times New Roman" w:hAnsi="Times New Roman"/>
          <w:sz w:val="20"/>
          <w:szCs w:val="20"/>
        </w:rPr>
        <w:t>s</w:t>
      </w:r>
      <w:r>
        <w:rPr>
          <w:rFonts w:ascii="Times New Roman" w:hAnsi="Times New Roman"/>
          <w:sz w:val="20"/>
          <w:szCs w:val="20"/>
        </w:rPr>
        <w:t>?</w:t>
      </w:r>
      <w:r w:rsidR="004D4DDD">
        <w:rPr>
          <w:rFonts w:ascii="Times New Roman" w:hAnsi="Times New Roman"/>
          <w:sz w:val="20"/>
          <w:szCs w:val="20"/>
        </w:rPr>
        <w:t xml:space="preserve">                                    </w:t>
      </w:r>
    </w:p>
    <w:p w14:paraId="35DFB271" w14:textId="77777777" w:rsidR="008F0F9B" w:rsidRPr="000E5F00" w:rsidRDefault="008F0F9B" w:rsidP="00232992">
      <w:pPr>
        <w:spacing w:before="1"/>
        <w:rPr>
          <w:rFonts w:ascii="Times New Roman" w:eastAsia="Arial" w:hAnsi="Times New Roman"/>
          <w:sz w:val="20"/>
          <w:szCs w:val="20"/>
        </w:rPr>
      </w:pPr>
    </w:p>
    <w:p w14:paraId="61CD5E82" w14:textId="77777777" w:rsidR="00E372DC" w:rsidRPr="000E5F00" w:rsidRDefault="00054E4F" w:rsidP="00E372DC">
      <w:pPr>
        <w:spacing w:before="5"/>
        <w:rPr>
          <w:rFonts w:ascii="Times New Roman" w:eastAsia="Arial" w:hAnsi="Times New Roman"/>
          <w:b/>
          <w:sz w:val="24"/>
          <w:szCs w:val="24"/>
        </w:rPr>
      </w:pPr>
      <w:r w:rsidRPr="000E5F00">
        <w:rPr>
          <w:rFonts w:ascii="Times New Roman" w:eastAsia="Arial" w:hAnsi="Times New Roman"/>
          <w:b/>
          <w:sz w:val="24"/>
          <w:szCs w:val="24"/>
        </w:rPr>
        <w:t>Supraventricular Arrhythmias</w:t>
      </w:r>
      <w:r w:rsidR="0049006F">
        <w:rPr>
          <w:rFonts w:ascii="Times New Roman" w:eastAsia="Arial" w:hAnsi="Times New Roman"/>
          <w:b/>
          <w:sz w:val="24"/>
          <w:szCs w:val="24"/>
        </w:rPr>
        <w:br/>
      </w:r>
    </w:p>
    <w:p w14:paraId="1EAF89AE" w14:textId="77777777" w:rsidR="00AB77C0" w:rsidRPr="000E5F00" w:rsidRDefault="009E6434" w:rsidP="00E372DC">
      <w:pPr>
        <w:spacing w:before="5"/>
        <w:rPr>
          <w:rFonts w:ascii="Times New Roman" w:hAnsi="Times New Roman"/>
          <w:sz w:val="20"/>
          <w:szCs w:val="20"/>
        </w:rPr>
      </w:pPr>
      <w:r w:rsidRPr="000E5F00">
        <w:rPr>
          <w:rFonts w:ascii="Times New Roman" w:hAnsi="Times New Roman"/>
          <w:sz w:val="20"/>
          <w:szCs w:val="20"/>
        </w:rPr>
        <w:t>Supraventricular arrhythmias fall into two main categories: supraventricular tachycardia (SVT) and atrial</w:t>
      </w:r>
      <w:r w:rsidR="00F764A8" w:rsidRPr="000E5F00">
        <w:rPr>
          <w:rFonts w:ascii="Times New Roman" w:hAnsi="Times New Roman"/>
          <w:sz w:val="20"/>
          <w:szCs w:val="20"/>
        </w:rPr>
        <w:t xml:space="preserve"> </w:t>
      </w:r>
      <w:r w:rsidRPr="000E5F00">
        <w:rPr>
          <w:rFonts w:ascii="Times New Roman" w:hAnsi="Times New Roman"/>
          <w:sz w:val="20"/>
          <w:szCs w:val="20"/>
        </w:rPr>
        <w:t>fibrillation.</w:t>
      </w:r>
    </w:p>
    <w:p w14:paraId="4F4193A1" w14:textId="77777777" w:rsidR="003543F8" w:rsidRPr="000E5F00" w:rsidRDefault="003543F8" w:rsidP="00232992">
      <w:pPr>
        <w:pStyle w:val="Heading7"/>
        <w:tabs>
          <w:tab w:val="left" w:pos="840"/>
        </w:tabs>
        <w:ind w:left="0"/>
        <w:rPr>
          <w:rFonts w:ascii="Times New Roman" w:hAnsi="Times New Roman"/>
          <w:b w:val="0"/>
          <w:bCs w:val="0"/>
          <w:sz w:val="20"/>
          <w:szCs w:val="20"/>
        </w:rPr>
      </w:pPr>
    </w:p>
    <w:p w14:paraId="21C962E7" w14:textId="77777777" w:rsidR="00AB77C0" w:rsidRPr="000E5F00" w:rsidRDefault="009E6434" w:rsidP="00232992">
      <w:pPr>
        <w:pStyle w:val="Heading7"/>
        <w:tabs>
          <w:tab w:val="left" w:pos="840"/>
        </w:tabs>
        <w:ind w:left="0"/>
        <w:rPr>
          <w:rFonts w:ascii="Times New Roman" w:hAnsi="Times New Roman"/>
          <w:sz w:val="24"/>
          <w:szCs w:val="24"/>
        </w:rPr>
      </w:pPr>
      <w:r w:rsidRPr="000E5F00">
        <w:rPr>
          <w:rFonts w:ascii="Times New Roman" w:hAnsi="Times New Roman"/>
          <w:sz w:val="24"/>
          <w:szCs w:val="24"/>
        </w:rPr>
        <w:t>Supraventricular</w:t>
      </w:r>
      <w:r w:rsidR="00F764A8" w:rsidRPr="000E5F00">
        <w:rPr>
          <w:rFonts w:ascii="Times New Roman" w:hAnsi="Times New Roman"/>
          <w:sz w:val="24"/>
          <w:szCs w:val="24"/>
        </w:rPr>
        <w:t xml:space="preserve"> </w:t>
      </w:r>
      <w:r w:rsidR="002849FC" w:rsidRPr="000E5F00">
        <w:rPr>
          <w:rFonts w:ascii="Times New Roman" w:hAnsi="Times New Roman"/>
          <w:sz w:val="24"/>
          <w:szCs w:val="24"/>
        </w:rPr>
        <w:t>Tachycardia</w:t>
      </w:r>
      <w:r w:rsidR="003543F8" w:rsidRPr="000E5F00">
        <w:rPr>
          <w:rFonts w:ascii="Times New Roman" w:hAnsi="Times New Roman"/>
          <w:sz w:val="24"/>
          <w:szCs w:val="24"/>
        </w:rPr>
        <w:t xml:space="preserve"> (SVT)</w:t>
      </w:r>
      <w:r w:rsidR="0049006F">
        <w:rPr>
          <w:rFonts w:ascii="Times New Roman" w:hAnsi="Times New Roman"/>
          <w:sz w:val="24"/>
          <w:szCs w:val="24"/>
        </w:rPr>
        <w:br/>
      </w:r>
    </w:p>
    <w:p w14:paraId="45E40279" w14:textId="77777777" w:rsidR="00AB77C0" w:rsidRPr="000E5F00" w:rsidRDefault="009E6434" w:rsidP="00232992">
      <w:pPr>
        <w:pStyle w:val="BodyText"/>
        <w:ind w:left="0" w:right="193"/>
        <w:rPr>
          <w:rFonts w:ascii="Times New Roman" w:hAnsi="Times New Roman"/>
          <w:sz w:val="20"/>
          <w:szCs w:val="20"/>
        </w:rPr>
      </w:pPr>
      <w:r w:rsidRPr="000E5F00">
        <w:rPr>
          <w:rFonts w:ascii="Times New Roman" w:hAnsi="Times New Roman"/>
          <w:sz w:val="20"/>
          <w:szCs w:val="20"/>
        </w:rPr>
        <w:t xml:space="preserve">SVT is a common arrhythmia that is usually not considered a risk for sudden death. </w:t>
      </w:r>
      <w:r w:rsidR="0049006F">
        <w:rPr>
          <w:rFonts w:ascii="Times New Roman" w:hAnsi="Times New Roman"/>
          <w:sz w:val="20"/>
          <w:szCs w:val="20"/>
        </w:rPr>
        <w:t xml:space="preserve"> </w:t>
      </w:r>
      <w:r w:rsidRPr="000E5F00">
        <w:rPr>
          <w:rFonts w:ascii="Times New Roman" w:hAnsi="Times New Roman"/>
          <w:sz w:val="20"/>
          <w:szCs w:val="20"/>
        </w:rPr>
        <w:t xml:space="preserve">On occasion, SVT can cause loss of consciousness or compromise cerebral function. </w:t>
      </w:r>
      <w:r w:rsidR="0049006F">
        <w:rPr>
          <w:rFonts w:ascii="Times New Roman" w:hAnsi="Times New Roman"/>
          <w:sz w:val="20"/>
          <w:szCs w:val="20"/>
        </w:rPr>
        <w:t xml:space="preserve"> </w:t>
      </w:r>
      <w:r w:rsidRPr="000E5F00">
        <w:rPr>
          <w:rFonts w:ascii="Times New Roman" w:hAnsi="Times New Roman"/>
          <w:sz w:val="20"/>
          <w:szCs w:val="20"/>
        </w:rPr>
        <w:t>Treatment by catheter ablation is usually curative and allows drug therapy to be withdrawn.</w:t>
      </w:r>
    </w:p>
    <w:p w14:paraId="573FAB88" w14:textId="77777777" w:rsidR="00AB77C0" w:rsidRPr="000E5F00" w:rsidRDefault="00AB77C0" w:rsidP="00232992">
      <w:pPr>
        <w:spacing w:before="10"/>
        <w:rPr>
          <w:rFonts w:ascii="Times New Roman" w:eastAsia="Arial" w:hAnsi="Times New Roman"/>
          <w:sz w:val="20"/>
          <w:szCs w:val="20"/>
        </w:rPr>
      </w:pPr>
    </w:p>
    <w:p w14:paraId="40A45680" w14:textId="77777777" w:rsidR="003543F8" w:rsidRPr="000E5F00" w:rsidRDefault="009E6434" w:rsidP="00232992">
      <w:pPr>
        <w:pStyle w:val="Heading7"/>
        <w:tabs>
          <w:tab w:val="left" w:pos="840"/>
        </w:tabs>
        <w:ind w:left="0"/>
        <w:rPr>
          <w:rFonts w:ascii="Times New Roman" w:hAnsi="Times New Roman"/>
          <w:sz w:val="24"/>
          <w:szCs w:val="24"/>
        </w:rPr>
      </w:pPr>
      <w:r w:rsidRPr="000E5F00">
        <w:rPr>
          <w:rFonts w:ascii="Times New Roman" w:hAnsi="Times New Roman"/>
          <w:sz w:val="24"/>
          <w:szCs w:val="24"/>
        </w:rPr>
        <w:t xml:space="preserve">Atrial </w:t>
      </w:r>
      <w:r w:rsidR="002849FC" w:rsidRPr="000E5F00">
        <w:rPr>
          <w:rFonts w:ascii="Times New Roman" w:hAnsi="Times New Roman"/>
          <w:sz w:val="24"/>
          <w:szCs w:val="24"/>
        </w:rPr>
        <w:t>Fibrillation</w:t>
      </w:r>
      <w:r w:rsidR="0049006F">
        <w:rPr>
          <w:rFonts w:ascii="Times New Roman" w:hAnsi="Times New Roman"/>
          <w:sz w:val="24"/>
          <w:szCs w:val="24"/>
        </w:rPr>
        <w:br/>
      </w:r>
    </w:p>
    <w:p w14:paraId="7B973B06" w14:textId="77777777" w:rsidR="00AB77C0" w:rsidRPr="000E5F00" w:rsidRDefault="009E6434" w:rsidP="00232992">
      <w:pPr>
        <w:pStyle w:val="Heading7"/>
        <w:tabs>
          <w:tab w:val="left" w:pos="840"/>
        </w:tabs>
        <w:ind w:left="0"/>
        <w:rPr>
          <w:rFonts w:ascii="Times New Roman" w:hAnsi="Times New Roman"/>
          <w:b w:val="0"/>
          <w:sz w:val="20"/>
          <w:szCs w:val="20"/>
        </w:rPr>
      </w:pPr>
      <w:r w:rsidRPr="000E5F00">
        <w:rPr>
          <w:rFonts w:ascii="Times New Roman" w:hAnsi="Times New Roman"/>
          <w:b w:val="0"/>
          <w:sz w:val="20"/>
          <w:szCs w:val="20"/>
        </w:rPr>
        <w:t>The major risk associated with atrial fibrillation is the presence of an embolus which can cause a stroke.</w:t>
      </w:r>
      <w:r w:rsidR="0049006F">
        <w:rPr>
          <w:rFonts w:ascii="Times New Roman" w:hAnsi="Times New Roman"/>
          <w:b w:val="0"/>
          <w:sz w:val="20"/>
          <w:szCs w:val="20"/>
        </w:rPr>
        <w:t xml:space="preserve"> </w:t>
      </w:r>
      <w:r w:rsidRPr="000E5F00">
        <w:rPr>
          <w:rFonts w:ascii="Times New Roman" w:hAnsi="Times New Roman"/>
          <w:b w:val="0"/>
          <w:sz w:val="20"/>
          <w:szCs w:val="20"/>
        </w:rPr>
        <w:t xml:space="preserve"> Anticoagulant therapy decreases the risk of peripheral embolization in individuals with risk factors for stroke.</w:t>
      </w:r>
    </w:p>
    <w:p w14:paraId="73C03CCD" w14:textId="77777777" w:rsidR="00FD1E52" w:rsidRPr="000E5F00" w:rsidRDefault="00FD1E52" w:rsidP="00232992">
      <w:pPr>
        <w:pStyle w:val="Heading7"/>
        <w:tabs>
          <w:tab w:val="left" w:pos="840"/>
        </w:tabs>
        <w:ind w:left="0"/>
        <w:rPr>
          <w:rFonts w:ascii="Times New Roman" w:hAnsi="Times New Roman"/>
          <w:b w:val="0"/>
          <w:sz w:val="20"/>
          <w:szCs w:val="20"/>
        </w:rPr>
      </w:pPr>
    </w:p>
    <w:p w14:paraId="30E98CC5" w14:textId="77777777" w:rsidR="00E364F3" w:rsidRDefault="00E364F3" w:rsidP="00E364F3">
      <w:pPr>
        <w:pStyle w:val="Heading7"/>
        <w:tabs>
          <w:tab w:val="left" w:pos="840"/>
        </w:tabs>
        <w:ind w:left="0"/>
        <w:rPr>
          <w:rFonts w:ascii="Times New Roman" w:hAnsi="Times New Roman"/>
          <w:b w:val="0"/>
          <w:bCs w:val="0"/>
          <w:sz w:val="20"/>
          <w:szCs w:val="20"/>
        </w:rPr>
      </w:pPr>
      <w:r>
        <w:rPr>
          <w:rFonts w:ascii="Times New Roman" w:hAnsi="Times New Roman"/>
          <w:b w:val="0"/>
          <w:bCs w:val="0"/>
          <w:sz w:val="20"/>
          <w:szCs w:val="20"/>
        </w:rPr>
        <w:t>Considerations for an ME when making a physical qualification determination could include but may not be limited to the following:</w:t>
      </w:r>
    </w:p>
    <w:p w14:paraId="0ACA24A1" w14:textId="77777777" w:rsidR="00E364F3" w:rsidRDefault="00E364F3" w:rsidP="00E364F3">
      <w:pPr>
        <w:pStyle w:val="Heading7"/>
        <w:tabs>
          <w:tab w:val="left" w:pos="840"/>
        </w:tabs>
        <w:ind w:left="0"/>
        <w:rPr>
          <w:rFonts w:ascii="Times New Roman" w:hAnsi="Times New Roman"/>
          <w:b w:val="0"/>
          <w:bCs w:val="0"/>
          <w:sz w:val="20"/>
          <w:szCs w:val="20"/>
        </w:rPr>
      </w:pPr>
    </w:p>
    <w:p w14:paraId="07EBFDC6" w14:textId="77777777" w:rsidR="00FD1E52" w:rsidRPr="000E5F00" w:rsidRDefault="00E364F3" w:rsidP="00E364F3">
      <w:pPr>
        <w:pStyle w:val="Heading7"/>
        <w:tabs>
          <w:tab w:val="left" w:pos="840"/>
        </w:tabs>
        <w:ind w:left="0"/>
        <w:rPr>
          <w:rFonts w:ascii="Times New Roman" w:hAnsi="Times New Roman"/>
          <w:b w:val="0"/>
          <w:bCs w:val="0"/>
          <w:sz w:val="20"/>
          <w:szCs w:val="20"/>
        </w:rPr>
      </w:pPr>
      <w:r>
        <w:rPr>
          <w:rFonts w:ascii="Times New Roman" w:hAnsi="Times New Roman"/>
          <w:b w:val="0"/>
          <w:bCs w:val="0"/>
          <w:sz w:val="20"/>
          <w:szCs w:val="20"/>
        </w:rPr>
        <w:t>Is the</w:t>
      </w:r>
      <w:r w:rsidR="00FD1E52" w:rsidRPr="000E5F00">
        <w:rPr>
          <w:rFonts w:ascii="Times New Roman" w:hAnsi="Times New Roman"/>
          <w:b w:val="0"/>
          <w:bCs w:val="0"/>
          <w:sz w:val="20"/>
          <w:szCs w:val="20"/>
        </w:rPr>
        <w:t xml:space="preserve"> driver</w:t>
      </w:r>
      <w:r>
        <w:rPr>
          <w:rFonts w:ascii="Times New Roman" w:hAnsi="Times New Roman"/>
          <w:b w:val="0"/>
          <w:bCs w:val="0"/>
          <w:sz w:val="20"/>
          <w:szCs w:val="20"/>
        </w:rPr>
        <w:t xml:space="preserve"> </w:t>
      </w:r>
      <w:r w:rsidR="00FD1E52" w:rsidRPr="000E5F00">
        <w:rPr>
          <w:rFonts w:ascii="Times New Roman" w:hAnsi="Times New Roman"/>
          <w:b w:val="0"/>
          <w:bCs w:val="0"/>
          <w:sz w:val="20"/>
          <w:szCs w:val="20"/>
        </w:rPr>
        <w:t>anticoagulated adequately to decrease stroke risk</w:t>
      </w:r>
      <w:r>
        <w:rPr>
          <w:rFonts w:ascii="Times New Roman" w:hAnsi="Times New Roman"/>
          <w:b w:val="0"/>
          <w:bCs w:val="0"/>
          <w:sz w:val="20"/>
          <w:szCs w:val="20"/>
        </w:rPr>
        <w:t>?</w:t>
      </w:r>
    </w:p>
    <w:p w14:paraId="03733AC6" w14:textId="77777777" w:rsidR="00FD1E52" w:rsidRPr="000E5F00" w:rsidRDefault="00E364F3" w:rsidP="00E364F3">
      <w:pPr>
        <w:pStyle w:val="Heading7"/>
        <w:tabs>
          <w:tab w:val="left" w:pos="840"/>
        </w:tabs>
        <w:ind w:left="0"/>
        <w:rPr>
          <w:rFonts w:ascii="Times New Roman" w:hAnsi="Times New Roman"/>
          <w:b w:val="0"/>
          <w:bCs w:val="0"/>
          <w:sz w:val="20"/>
          <w:szCs w:val="20"/>
        </w:rPr>
      </w:pPr>
      <w:r>
        <w:rPr>
          <w:rFonts w:ascii="Times New Roman" w:hAnsi="Times New Roman"/>
          <w:b w:val="0"/>
          <w:bCs w:val="0"/>
          <w:sz w:val="20"/>
          <w:szCs w:val="20"/>
        </w:rPr>
        <w:t xml:space="preserve">Is </w:t>
      </w:r>
      <w:r w:rsidR="00671164">
        <w:rPr>
          <w:rFonts w:ascii="Times New Roman" w:hAnsi="Times New Roman"/>
          <w:b w:val="0"/>
          <w:bCs w:val="0"/>
          <w:sz w:val="20"/>
          <w:szCs w:val="20"/>
        </w:rPr>
        <w:t>t</w:t>
      </w:r>
      <w:r w:rsidR="00FD1E52" w:rsidRPr="000E5F00">
        <w:rPr>
          <w:rFonts w:ascii="Times New Roman" w:hAnsi="Times New Roman"/>
          <w:b w:val="0"/>
          <w:bCs w:val="0"/>
          <w:sz w:val="20"/>
          <w:szCs w:val="20"/>
        </w:rPr>
        <w:t>he driver asymptomatic</w:t>
      </w:r>
      <w:r w:rsidR="00B92339" w:rsidRPr="000E5F00">
        <w:rPr>
          <w:rFonts w:ascii="Times New Roman" w:hAnsi="Times New Roman"/>
          <w:b w:val="0"/>
          <w:bCs w:val="0"/>
          <w:sz w:val="20"/>
          <w:szCs w:val="20"/>
        </w:rPr>
        <w:t xml:space="preserve"> </w:t>
      </w:r>
      <w:r w:rsidR="00A14187" w:rsidRPr="000E5F00">
        <w:rPr>
          <w:rFonts w:ascii="Times New Roman" w:hAnsi="Times New Roman"/>
          <w:b w:val="0"/>
          <w:bCs w:val="0"/>
          <w:sz w:val="20"/>
          <w:szCs w:val="20"/>
        </w:rPr>
        <w:t>with a controlled</w:t>
      </w:r>
      <w:r w:rsidR="00B92339" w:rsidRPr="000E5F00">
        <w:rPr>
          <w:rFonts w:ascii="Times New Roman" w:hAnsi="Times New Roman"/>
          <w:b w:val="0"/>
          <w:bCs w:val="0"/>
          <w:sz w:val="20"/>
          <w:szCs w:val="20"/>
        </w:rPr>
        <w:t xml:space="preserve"> heart rate</w:t>
      </w:r>
      <w:r>
        <w:rPr>
          <w:rFonts w:ascii="Times New Roman" w:hAnsi="Times New Roman"/>
          <w:b w:val="0"/>
          <w:bCs w:val="0"/>
          <w:sz w:val="20"/>
          <w:szCs w:val="20"/>
        </w:rPr>
        <w:t>?</w:t>
      </w:r>
    </w:p>
    <w:p w14:paraId="76A266FD" w14:textId="77777777" w:rsidR="00E364F3" w:rsidRDefault="00E364F3" w:rsidP="00E364F3">
      <w:pPr>
        <w:pStyle w:val="Heading7"/>
        <w:tabs>
          <w:tab w:val="left" w:pos="840"/>
        </w:tabs>
        <w:rPr>
          <w:rFonts w:ascii="Times New Roman" w:hAnsi="Times New Roman"/>
          <w:sz w:val="24"/>
          <w:szCs w:val="24"/>
        </w:rPr>
      </w:pPr>
    </w:p>
    <w:p w14:paraId="1E3E0652" w14:textId="45AB9BA7" w:rsidR="00962049" w:rsidRPr="000E5F00" w:rsidRDefault="00344145" w:rsidP="00E364F3">
      <w:pPr>
        <w:pStyle w:val="Heading7"/>
        <w:tabs>
          <w:tab w:val="left" w:pos="840"/>
        </w:tabs>
        <w:rPr>
          <w:rFonts w:ascii="Times New Roman" w:hAnsi="Times New Roman"/>
          <w:sz w:val="24"/>
          <w:szCs w:val="24"/>
        </w:rPr>
      </w:pPr>
      <w:r>
        <w:rPr>
          <w:rFonts w:ascii="Times New Roman" w:hAnsi="Times New Roman"/>
          <w:sz w:val="24"/>
          <w:szCs w:val="24"/>
        </w:rPr>
        <w:t>V</w:t>
      </w:r>
      <w:r w:rsidR="009E6434" w:rsidRPr="000E5F00">
        <w:rPr>
          <w:rFonts w:ascii="Times New Roman" w:hAnsi="Times New Roman"/>
          <w:sz w:val="24"/>
          <w:szCs w:val="24"/>
        </w:rPr>
        <w:t>en</w:t>
      </w:r>
      <w:r w:rsidR="00CD6D47" w:rsidRPr="000E5F00">
        <w:rPr>
          <w:rFonts w:ascii="Times New Roman" w:hAnsi="Times New Roman"/>
          <w:sz w:val="24"/>
          <w:szCs w:val="24"/>
        </w:rPr>
        <w:t>tricular</w:t>
      </w:r>
      <w:r w:rsidR="009E6434" w:rsidRPr="000E5F00">
        <w:rPr>
          <w:rFonts w:ascii="Times New Roman" w:hAnsi="Times New Roman"/>
          <w:sz w:val="24"/>
          <w:szCs w:val="24"/>
        </w:rPr>
        <w:t xml:space="preserve"> Arrhythmias</w:t>
      </w:r>
      <w:r w:rsidR="0049006F">
        <w:rPr>
          <w:rFonts w:ascii="Times New Roman" w:hAnsi="Times New Roman"/>
          <w:sz w:val="24"/>
          <w:szCs w:val="24"/>
        </w:rPr>
        <w:br/>
      </w:r>
    </w:p>
    <w:p w14:paraId="4C853634" w14:textId="77777777" w:rsidR="00AB77C0" w:rsidRPr="000E5F00" w:rsidRDefault="009E6434" w:rsidP="00D531A2">
      <w:pPr>
        <w:pStyle w:val="Heading5"/>
        <w:rPr>
          <w:rFonts w:ascii="Times New Roman" w:hAnsi="Times New Roman"/>
          <w:b w:val="0"/>
          <w:sz w:val="20"/>
          <w:szCs w:val="20"/>
        </w:rPr>
      </w:pPr>
      <w:bookmarkStart w:id="61" w:name="_Hlk29120153"/>
      <w:r w:rsidRPr="000E5F00">
        <w:rPr>
          <w:rFonts w:ascii="Times New Roman" w:hAnsi="Times New Roman"/>
          <w:b w:val="0"/>
          <w:sz w:val="20"/>
          <w:szCs w:val="20"/>
        </w:rPr>
        <w:t>Ventricular arrhythmia</w:t>
      </w:r>
      <w:bookmarkEnd w:id="61"/>
      <w:r w:rsidRPr="000E5F00">
        <w:rPr>
          <w:rFonts w:ascii="Times New Roman" w:hAnsi="Times New Roman"/>
          <w:b w:val="0"/>
          <w:sz w:val="20"/>
          <w:szCs w:val="20"/>
        </w:rPr>
        <w:t>s are categorized as ventricular fibrillation and ventricular tachycardia and are</w:t>
      </w:r>
      <w:r w:rsidR="002849FC" w:rsidRPr="000E5F00">
        <w:rPr>
          <w:rFonts w:ascii="Times New Roman" w:hAnsi="Times New Roman"/>
          <w:b w:val="0"/>
          <w:sz w:val="20"/>
          <w:szCs w:val="20"/>
        </w:rPr>
        <w:t xml:space="preserve"> </w:t>
      </w:r>
      <w:r w:rsidRPr="000E5F00">
        <w:rPr>
          <w:rFonts w:ascii="Times New Roman" w:hAnsi="Times New Roman"/>
          <w:b w:val="0"/>
          <w:sz w:val="20"/>
          <w:szCs w:val="20"/>
        </w:rPr>
        <w:t xml:space="preserve">responsible for the majority of instances of cardiac sudden death. </w:t>
      </w:r>
      <w:r w:rsidR="00896B39">
        <w:rPr>
          <w:rFonts w:ascii="Times New Roman" w:hAnsi="Times New Roman"/>
          <w:b w:val="0"/>
          <w:sz w:val="20"/>
          <w:szCs w:val="20"/>
        </w:rPr>
        <w:t xml:space="preserve"> </w:t>
      </w:r>
      <w:r w:rsidRPr="000E5F00">
        <w:rPr>
          <w:rFonts w:ascii="Times New Roman" w:hAnsi="Times New Roman"/>
          <w:b w:val="0"/>
          <w:sz w:val="20"/>
          <w:szCs w:val="20"/>
        </w:rPr>
        <w:t>Most cases are caused by coronary</w:t>
      </w:r>
      <w:r w:rsidR="002849FC" w:rsidRPr="000E5F00">
        <w:rPr>
          <w:rFonts w:ascii="Times New Roman" w:hAnsi="Times New Roman"/>
          <w:b w:val="0"/>
          <w:sz w:val="20"/>
          <w:szCs w:val="20"/>
        </w:rPr>
        <w:t xml:space="preserve"> </w:t>
      </w:r>
      <w:r w:rsidRPr="000E5F00">
        <w:rPr>
          <w:rFonts w:ascii="Times New Roman" w:hAnsi="Times New Roman"/>
          <w:b w:val="0"/>
          <w:sz w:val="20"/>
          <w:szCs w:val="20"/>
        </w:rPr>
        <w:t>heart disease, but can also occur in people with hearts that are structurally normal.</w:t>
      </w:r>
      <w:r w:rsidR="00896B39">
        <w:rPr>
          <w:rFonts w:ascii="Times New Roman" w:hAnsi="Times New Roman"/>
          <w:b w:val="0"/>
          <w:sz w:val="20"/>
          <w:szCs w:val="20"/>
        </w:rPr>
        <w:br/>
      </w:r>
    </w:p>
    <w:p w14:paraId="2D7D4E7F" w14:textId="77777777" w:rsidR="00A14187" w:rsidRPr="000E5F00" w:rsidRDefault="00E364F3" w:rsidP="00D531A2">
      <w:pPr>
        <w:pStyle w:val="BodyText"/>
        <w:ind w:right="226"/>
        <w:rPr>
          <w:rFonts w:ascii="Times New Roman" w:hAnsi="Times New Roman"/>
          <w:sz w:val="20"/>
          <w:szCs w:val="20"/>
        </w:rPr>
      </w:pPr>
      <w:r>
        <w:rPr>
          <w:rFonts w:ascii="Times New Roman" w:hAnsi="Times New Roman"/>
          <w:sz w:val="20"/>
          <w:szCs w:val="20"/>
        </w:rPr>
        <w:t>Considerations for an ME when making a physical qualification determination could include but may not be limited to the following:</w:t>
      </w:r>
    </w:p>
    <w:p w14:paraId="3B391D4D" w14:textId="77777777" w:rsidR="00D531A2" w:rsidRPr="000E5F00" w:rsidRDefault="00D531A2" w:rsidP="00D531A2">
      <w:pPr>
        <w:pStyle w:val="BodyText"/>
        <w:ind w:right="226"/>
        <w:rPr>
          <w:rFonts w:ascii="Times New Roman" w:hAnsi="Times New Roman"/>
          <w:sz w:val="20"/>
          <w:szCs w:val="20"/>
        </w:rPr>
      </w:pPr>
    </w:p>
    <w:p w14:paraId="1925F189" w14:textId="77777777" w:rsidR="00ED7061" w:rsidRPr="00ED7061" w:rsidRDefault="00ED7061" w:rsidP="00E7594B">
      <w:pPr>
        <w:pStyle w:val="BodyText"/>
        <w:numPr>
          <w:ilvl w:val="0"/>
          <w:numId w:val="14"/>
        </w:numPr>
        <w:ind w:right="226"/>
        <w:rPr>
          <w:rFonts w:ascii="Times New Roman" w:hAnsi="Times New Roman"/>
          <w:sz w:val="20"/>
          <w:szCs w:val="20"/>
        </w:rPr>
      </w:pPr>
      <w:r w:rsidRPr="00ED7061">
        <w:rPr>
          <w:rFonts w:ascii="Times New Roman" w:hAnsi="Times New Roman"/>
          <w:sz w:val="20"/>
          <w:szCs w:val="20"/>
        </w:rPr>
        <w:t>Is the cause of the ventricular arrhythmia known? If so, would the underlying cause of the arrhythmia preclude the driver from being physically qualifying?</w:t>
      </w:r>
    </w:p>
    <w:p w14:paraId="5FAFD116" w14:textId="77777777" w:rsidR="00ED7061" w:rsidRDefault="00ED7061" w:rsidP="00956F93">
      <w:pPr>
        <w:pStyle w:val="BodyText"/>
        <w:numPr>
          <w:ilvl w:val="0"/>
          <w:numId w:val="14"/>
        </w:numPr>
        <w:ind w:right="226"/>
        <w:rPr>
          <w:rFonts w:ascii="Times New Roman" w:hAnsi="Times New Roman"/>
          <w:sz w:val="20"/>
          <w:szCs w:val="20"/>
        </w:rPr>
      </w:pPr>
      <w:r>
        <w:rPr>
          <w:rFonts w:ascii="Times New Roman" w:hAnsi="Times New Roman"/>
          <w:sz w:val="20"/>
          <w:szCs w:val="20"/>
        </w:rPr>
        <w:t>Is the driver symptomatic or does the driver have sustained ventricular tachycardia?</w:t>
      </w:r>
    </w:p>
    <w:p w14:paraId="76F51B4C" w14:textId="77777777" w:rsidR="00ED7061" w:rsidRDefault="00ED7061" w:rsidP="00956F93">
      <w:pPr>
        <w:pStyle w:val="BodyText"/>
        <w:numPr>
          <w:ilvl w:val="0"/>
          <w:numId w:val="14"/>
        </w:numPr>
        <w:ind w:right="226"/>
        <w:rPr>
          <w:rFonts w:ascii="Times New Roman" w:hAnsi="Times New Roman"/>
          <w:sz w:val="20"/>
          <w:szCs w:val="20"/>
        </w:rPr>
      </w:pPr>
      <w:r>
        <w:rPr>
          <w:rFonts w:ascii="Times New Roman" w:hAnsi="Times New Roman"/>
          <w:sz w:val="20"/>
          <w:szCs w:val="20"/>
        </w:rPr>
        <w:t>Has treatment been shown to be adequate, effective, safe, and stable?</w:t>
      </w:r>
    </w:p>
    <w:p w14:paraId="18D7EBC9" w14:textId="1EE3A76C" w:rsidR="001E5738" w:rsidRDefault="00ED7061" w:rsidP="001E5738">
      <w:pPr>
        <w:pStyle w:val="BodyText"/>
        <w:numPr>
          <w:ilvl w:val="0"/>
          <w:numId w:val="14"/>
        </w:numPr>
        <w:ind w:right="226"/>
        <w:rPr>
          <w:rFonts w:ascii="Times New Roman" w:hAnsi="Times New Roman"/>
          <w:sz w:val="20"/>
          <w:szCs w:val="20"/>
        </w:rPr>
      </w:pPr>
      <w:r>
        <w:rPr>
          <w:rFonts w:ascii="Times New Roman" w:hAnsi="Times New Roman"/>
          <w:sz w:val="20"/>
          <w:szCs w:val="20"/>
        </w:rPr>
        <w:t>Has the driver received medical clearance from the treating medical provider?</w:t>
      </w:r>
    </w:p>
    <w:p w14:paraId="1E9A90B6" w14:textId="77777777" w:rsidR="00EE31D5" w:rsidRPr="001E5738" w:rsidRDefault="00EE31D5" w:rsidP="001E5738">
      <w:pPr>
        <w:pStyle w:val="BodyText"/>
        <w:numPr>
          <w:ilvl w:val="0"/>
          <w:numId w:val="14"/>
        </w:numPr>
        <w:ind w:right="226"/>
        <w:rPr>
          <w:rFonts w:ascii="Times New Roman" w:hAnsi="Times New Roman"/>
          <w:sz w:val="20"/>
          <w:szCs w:val="20"/>
        </w:rPr>
      </w:pPr>
    </w:p>
    <w:p w14:paraId="15EE488C" w14:textId="77777777" w:rsidR="00AB77C0" w:rsidRPr="000E5F00" w:rsidRDefault="009E6434" w:rsidP="00D531A2">
      <w:pPr>
        <w:pStyle w:val="Heading4"/>
        <w:rPr>
          <w:rFonts w:ascii="Times New Roman" w:hAnsi="Times New Roman"/>
          <w:i w:val="0"/>
        </w:rPr>
      </w:pPr>
      <w:r w:rsidRPr="000E5F00">
        <w:rPr>
          <w:rFonts w:ascii="Times New Roman" w:hAnsi="Times New Roman"/>
          <w:i w:val="0"/>
        </w:rPr>
        <w:t>Cardiovascular Tests</w:t>
      </w:r>
      <w:r w:rsidR="000B1F4C" w:rsidRPr="000E5F00">
        <w:rPr>
          <w:rFonts w:ascii="Times New Roman" w:hAnsi="Times New Roman"/>
          <w:i w:val="0"/>
        </w:rPr>
        <w:t xml:space="preserve"> for </w:t>
      </w:r>
      <w:r w:rsidR="001437BA" w:rsidRPr="000E5F00">
        <w:rPr>
          <w:rFonts w:ascii="Times New Roman" w:hAnsi="Times New Roman"/>
          <w:i w:val="0"/>
        </w:rPr>
        <w:t>Further Assessments</w:t>
      </w:r>
    </w:p>
    <w:p w14:paraId="7161DC2D" w14:textId="77777777" w:rsidR="00BD660C" w:rsidRPr="000E5F00" w:rsidRDefault="00BD660C" w:rsidP="00D531A2">
      <w:pPr>
        <w:pStyle w:val="Heading4"/>
        <w:rPr>
          <w:rFonts w:ascii="Times New Roman" w:hAnsi="Times New Roman"/>
          <w:b w:val="0"/>
          <w:bCs w:val="0"/>
          <w:i w:val="0"/>
        </w:rPr>
      </w:pPr>
    </w:p>
    <w:p w14:paraId="5248A8D3" w14:textId="77777777" w:rsidR="00AB77C0" w:rsidRPr="000E5F00" w:rsidRDefault="009E6434" w:rsidP="001A7035">
      <w:pPr>
        <w:pStyle w:val="BodyText"/>
        <w:ind w:right="247"/>
        <w:rPr>
          <w:rFonts w:ascii="Times New Roman" w:hAnsi="Times New Roman"/>
          <w:sz w:val="20"/>
          <w:szCs w:val="20"/>
        </w:rPr>
      </w:pPr>
      <w:r w:rsidRPr="000E5F00">
        <w:rPr>
          <w:rFonts w:ascii="Times New Roman" w:hAnsi="Times New Roman"/>
          <w:sz w:val="20"/>
          <w:szCs w:val="20"/>
        </w:rPr>
        <w:t xml:space="preserve">Detection of an undiagnosed heart or vascular finding during a physical examination may indicate the need for further testing and examination to adequately assess </w:t>
      </w:r>
      <w:r w:rsidR="00896B39">
        <w:rPr>
          <w:rFonts w:ascii="Times New Roman" w:hAnsi="Times New Roman"/>
          <w:sz w:val="20"/>
          <w:szCs w:val="20"/>
        </w:rPr>
        <w:t>whether a driver meets the physical qualification standards</w:t>
      </w:r>
      <w:r w:rsidRPr="000E5F00">
        <w:rPr>
          <w:rFonts w:ascii="Times New Roman" w:hAnsi="Times New Roman"/>
          <w:sz w:val="20"/>
          <w:szCs w:val="20"/>
        </w:rPr>
        <w:t>.</w:t>
      </w:r>
      <w:r w:rsidR="00896B39">
        <w:rPr>
          <w:rFonts w:ascii="Times New Roman" w:hAnsi="Times New Roman"/>
          <w:sz w:val="20"/>
          <w:szCs w:val="20"/>
        </w:rPr>
        <w:t xml:space="preserve"> </w:t>
      </w:r>
      <w:r w:rsidRPr="000E5F00">
        <w:rPr>
          <w:rFonts w:ascii="Times New Roman" w:hAnsi="Times New Roman"/>
          <w:sz w:val="20"/>
          <w:szCs w:val="20"/>
        </w:rPr>
        <w:t xml:space="preserve"> Diagnostic-specific</w:t>
      </w:r>
      <w:r w:rsidR="002849FC" w:rsidRPr="000E5F00">
        <w:rPr>
          <w:rFonts w:ascii="Times New Roman" w:hAnsi="Times New Roman"/>
          <w:sz w:val="20"/>
          <w:szCs w:val="20"/>
        </w:rPr>
        <w:t xml:space="preserve"> </w:t>
      </w:r>
      <w:r w:rsidRPr="000E5F00">
        <w:rPr>
          <w:rFonts w:ascii="Times New Roman" w:hAnsi="Times New Roman"/>
          <w:sz w:val="20"/>
          <w:szCs w:val="20"/>
        </w:rPr>
        <w:t xml:space="preserve">testing may be required to detect the presence and/or severity of cardiovascular diseases. </w:t>
      </w:r>
      <w:r w:rsidR="00896B39">
        <w:rPr>
          <w:rFonts w:ascii="Times New Roman" w:hAnsi="Times New Roman"/>
          <w:sz w:val="20"/>
          <w:szCs w:val="20"/>
        </w:rPr>
        <w:t xml:space="preserve"> </w:t>
      </w:r>
    </w:p>
    <w:p w14:paraId="488197DE" w14:textId="77777777" w:rsidR="00AB77C0" w:rsidRPr="000E5F00" w:rsidRDefault="00AB77C0" w:rsidP="00D531A2">
      <w:pPr>
        <w:rPr>
          <w:rFonts w:ascii="Times New Roman" w:eastAsia="Arial" w:hAnsi="Times New Roman"/>
          <w:sz w:val="20"/>
          <w:szCs w:val="20"/>
        </w:rPr>
      </w:pPr>
    </w:p>
    <w:p w14:paraId="2EAC0B19" w14:textId="77777777" w:rsidR="00AB77C0" w:rsidRPr="000E5F00" w:rsidRDefault="00F611BC" w:rsidP="00D531A2">
      <w:pPr>
        <w:rPr>
          <w:rFonts w:ascii="Times New Roman" w:eastAsia="Arial" w:hAnsi="Times New Roman"/>
          <w:b/>
          <w:bCs/>
          <w:sz w:val="20"/>
          <w:szCs w:val="20"/>
        </w:rPr>
      </w:pPr>
      <w:r w:rsidRPr="000E5F00">
        <w:rPr>
          <w:rFonts w:ascii="Times New Roman" w:eastAsia="Arial" w:hAnsi="Times New Roman"/>
          <w:b/>
          <w:bCs/>
          <w:sz w:val="20"/>
          <w:szCs w:val="20"/>
        </w:rPr>
        <w:t xml:space="preserve">  </w:t>
      </w:r>
      <w:r w:rsidRPr="000E5F00">
        <w:rPr>
          <w:rFonts w:ascii="Times New Roman" w:eastAsia="Arial" w:hAnsi="Times New Roman"/>
          <w:bCs/>
          <w:sz w:val="20"/>
          <w:szCs w:val="20"/>
        </w:rPr>
        <w:t>Types of cardiovascular tests include</w:t>
      </w:r>
      <w:r w:rsidRPr="000E5F00">
        <w:rPr>
          <w:rFonts w:ascii="Times New Roman" w:eastAsia="Arial" w:hAnsi="Times New Roman"/>
          <w:b/>
          <w:bCs/>
          <w:sz w:val="20"/>
          <w:szCs w:val="20"/>
        </w:rPr>
        <w:t>:</w:t>
      </w:r>
    </w:p>
    <w:p w14:paraId="193283B1" w14:textId="77777777" w:rsidR="001437BA" w:rsidRPr="000E5F00" w:rsidRDefault="001437BA" w:rsidP="004373B6">
      <w:pPr>
        <w:rPr>
          <w:rFonts w:ascii="Times New Roman" w:eastAsia="Arial" w:hAnsi="Times New Roman"/>
          <w:b/>
          <w:bCs/>
          <w:sz w:val="20"/>
          <w:szCs w:val="20"/>
        </w:rPr>
      </w:pPr>
    </w:p>
    <w:p w14:paraId="41F2ED53" w14:textId="77777777" w:rsidR="00AB77C0" w:rsidRPr="00E564CE" w:rsidRDefault="00F611BC" w:rsidP="00E564CE">
      <w:pPr>
        <w:pStyle w:val="Heading5"/>
        <w:numPr>
          <w:ilvl w:val="0"/>
          <w:numId w:val="15"/>
        </w:numPr>
        <w:ind w:right="247"/>
        <w:rPr>
          <w:rFonts w:ascii="Times New Roman" w:hAnsi="Times New Roman"/>
          <w:sz w:val="20"/>
          <w:szCs w:val="20"/>
        </w:rPr>
      </w:pPr>
      <w:r w:rsidRPr="000E5F00">
        <w:rPr>
          <w:rFonts w:ascii="Times New Roman" w:hAnsi="Times New Roman"/>
          <w:b w:val="0"/>
          <w:sz w:val="20"/>
          <w:szCs w:val="20"/>
        </w:rPr>
        <w:t xml:space="preserve">Echocardiography- </w:t>
      </w:r>
      <w:r w:rsidR="009E6434" w:rsidRPr="000E5F00">
        <w:rPr>
          <w:rFonts w:ascii="Times New Roman" w:hAnsi="Times New Roman"/>
          <w:b w:val="0"/>
          <w:sz w:val="20"/>
          <w:szCs w:val="20"/>
        </w:rPr>
        <w:t xml:space="preserve">Left ventricular ejection fraction (LVEF) may be assessed by echocardiography. Imaging studies </w:t>
      </w:r>
      <w:r w:rsidR="00D568B1" w:rsidRPr="000E5F00">
        <w:rPr>
          <w:rFonts w:ascii="Times New Roman" w:hAnsi="Times New Roman"/>
          <w:b w:val="0"/>
          <w:sz w:val="20"/>
          <w:szCs w:val="20"/>
        </w:rPr>
        <w:t xml:space="preserve">have </w:t>
      </w:r>
      <w:r w:rsidR="009E6434" w:rsidRPr="000E5F00">
        <w:rPr>
          <w:rFonts w:ascii="Times New Roman" w:hAnsi="Times New Roman"/>
          <w:b w:val="0"/>
          <w:sz w:val="20"/>
          <w:szCs w:val="20"/>
        </w:rPr>
        <w:t>superior sensitivity and specificity compared to the standard exercise tolerance test (ETT) and ar</w:t>
      </w:r>
      <w:r w:rsidR="00D568B1" w:rsidRPr="000E5F00">
        <w:rPr>
          <w:rFonts w:ascii="Times New Roman" w:hAnsi="Times New Roman"/>
          <w:b w:val="0"/>
          <w:sz w:val="20"/>
          <w:szCs w:val="20"/>
        </w:rPr>
        <w:t xml:space="preserve">e </w:t>
      </w:r>
      <w:r w:rsidR="009E6434" w:rsidRPr="000E5F00">
        <w:rPr>
          <w:rFonts w:ascii="Times New Roman" w:hAnsi="Times New Roman"/>
          <w:b w:val="0"/>
          <w:sz w:val="20"/>
          <w:szCs w:val="20"/>
        </w:rPr>
        <w:t>indicated in the presence of an abnormal resting electrocardiogram or non-diagnostic standard ETT.</w:t>
      </w:r>
      <w:r w:rsidRPr="000E5F00">
        <w:rPr>
          <w:rFonts w:ascii="Times New Roman" w:hAnsi="Times New Roman"/>
          <w:b w:val="0"/>
          <w:sz w:val="20"/>
          <w:szCs w:val="20"/>
        </w:rPr>
        <w:t xml:space="preserve"> </w:t>
      </w:r>
      <w:r w:rsidR="00896B39">
        <w:rPr>
          <w:rFonts w:ascii="Times New Roman" w:hAnsi="Times New Roman"/>
          <w:b w:val="0"/>
          <w:sz w:val="20"/>
          <w:szCs w:val="20"/>
        </w:rPr>
        <w:t xml:space="preserve"> </w:t>
      </w:r>
    </w:p>
    <w:p w14:paraId="1F8762B2" w14:textId="77777777" w:rsidR="00AB77C0" w:rsidRPr="000E5F00" w:rsidRDefault="009E6434" w:rsidP="004373B6">
      <w:pPr>
        <w:pStyle w:val="Heading5"/>
        <w:numPr>
          <w:ilvl w:val="0"/>
          <w:numId w:val="1"/>
        </w:numPr>
        <w:tabs>
          <w:tab w:val="left" w:pos="840"/>
        </w:tabs>
        <w:ind w:left="839" w:right="603"/>
        <w:rPr>
          <w:rFonts w:ascii="Times New Roman" w:hAnsi="Times New Roman"/>
          <w:b w:val="0"/>
          <w:sz w:val="20"/>
          <w:szCs w:val="20"/>
        </w:rPr>
      </w:pPr>
      <w:r w:rsidRPr="000E5F00">
        <w:rPr>
          <w:rFonts w:ascii="Times New Roman" w:hAnsi="Times New Roman"/>
          <w:b w:val="0"/>
          <w:sz w:val="20"/>
          <w:szCs w:val="20"/>
        </w:rPr>
        <w:t>Exercise Tolerance Test</w:t>
      </w:r>
      <w:r w:rsidR="00B063A3" w:rsidRPr="000E5F00">
        <w:rPr>
          <w:rFonts w:ascii="Times New Roman" w:hAnsi="Times New Roman"/>
          <w:b w:val="0"/>
          <w:sz w:val="20"/>
          <w:szCs w:val="20"/>
        </w:rPr>
        <w:t xml:space="preserve"> (ETT)</w:t>
      </w:r>
      <w:r w:rsidR="00F611BC" w:rsidRPr="000E5F00">
        <w:rPr>
          <w:rFonts w:ascii="Times New Roman" w:hAnsi="Times New Roman"/>
          <w:b w:val="0"/>
          <w:sz w:val="20"/>
          <w:szCs w:val="20"/>
        </w:rPr>
        <w:t xml:space="preserve">- </w:t>
      </w:r>
      <w:r w:rsidRPr="000E5F00">
        <w:rPr>
          <w:rFonts w:ascii="Times New Roman" w:hAnsi="Times New Roman"/>
          <w:b w:val="0"/>
          <w:sz w:val="20"/>
          <w:szCs w:val="20"/>
        </w:rPr>
        <w:t xml:space="preserve">The exercise tolerance test is the most common test used to evaluate workload capacity and </w:t>
      </w:r>
      <w:r w:rsidR="00D568B1" w:rsidRPr="000E5F00">
        <w:rPr>
          <w:rFonts w:ascii="Times New Roman" w:hAnsi="Times New Roman"/>
          <w:b w:val="0"/>
          <w:sz w:val="20"/>
          <w:szCs w:val="20"/>
        </w:rPr>
        <w:t xml:space="preserve">detect </w:t>
      </w:r>
      <w:r w:rsidRPr="000E5F00">
        <w:rPr>
          <w:rFonts w:ascii="Times New Roman" w:hAnsi="Times New Roman"/>
          <w:b w:val="0"/>
          <w:sz w:val="20"/>
          <w:szCs w:val="20"/>
        </w:rPr>
        <w:t>cardiac abnormalities.</w:t>
      </w:r>
      <w:r w:rsidR="00F611BC" w:rsidRPr="000E5F00">
        <w:rPr>
          <w:rFonts w:ascii="Times New Roman" w:hAnsi="Times New Roman"/>
          <w:sz w:val="20"/>
          <w:szCs w:val="20"/>
        </w:rPr>
        <w:t xml:space="preserve"> </w:t>
      </w:r>
      <w:r w:rsidR="00896B39">
        <w:rPr>
          <w:rFonts w:ascii="Times New Roman" w:hAnsi="Times New Roman"/>
          <w:sz w:val="20"/>
          <w:szCs w:val="20"/>
        </w:rPr>
        <w:t xml:space="preserve"> </w:t>
      </w:r>
    </w:p>
    <w:p w14:paraId="27E1FC77" w14:textId="77777777" w:rsidR="00AB77C0" w:rsidRPr="000E5F00" w:rsidRDefault="00AB77C0" w:rsidP="004373B6">
      <w:pPr>
        <w:rPr>
          <w:rFonts w:ascii="Times New Roman" w:eastAsia="Arial" w:hAnsi="Times New Roman"/>
          <w:i/>
          <w:sz w:val="20"/>
          <w:szCs w:val="20"/>
        </w:rPr>
      </w:pPr>
    </w:p>
    <w:p w14:paraId="239F24BE" w14:textId="77777777" w:rsidR="00AB77C0" w:rsidRPr="000E5F00" w:rsidRDefault="009E6434" w:rsidP="004373B6">
      <w:pPr>
        <w:pStyle w:val="Heading4"/>
        <w:rPr>
          <w:rFonts w:ascii="Times New Roman" w:hAnsi="Times New Roman"/>
          <w:b w:val="0"/>
          <w:bCs w:val="0"/>
          <w:i w:val="0"/>
          <w:color w:val="1F497D"/>
        </w:rPr>
      </w:pPr>
      <w:r w:rsidRPr="000E5F00">
        <w:rPr>
          <w:rFonts w:ascii="Times New Roman" w:hAnsi="Times New Roman"/>
          <w:i w:val="0"/>
          <w:color w:val="1F497D"/>
        </w:rPr>
        <w:t>Coronary Heart Diseases and Treatments</w:t>
      </w:r>
      <w:r w:rsidR="00896B39">
        <w:rPr>
          <w:rFonts w:ascii="Times New Roman" w:hAnsi="Times New Roman"/>
          <w:i w:val="0"/>
          <w:color w:val="1F497D"/>
        </w:rPr>
        <w:br/>
      </w:r>
    </w:p>
    <w:p w14:paraId="2B5159C0" w14:textId="77777777" w:rsidR="00AB77C0" w:rsidRPr="000E5F00" w:rsidRDefault="00ED7061" w:rsidP="004373B6">
      <w:pPr>
        <w:pStyle w:val="BodyText"/>
        <w:ind w:right="279"/>
        <w:rPr>
          <w:rFonts w:ascii="Times New Roman" w:hAnsi="Times New Roman"/>
          <w:sz w:val="20"/>
          <w:szCs w:val="20"/>
        </w:rPr>
      </w:pPr>
      <w:r>
        <w:rPr>
          <w:rFonts w:ascii="Times New Roman" w:hAnsi="Times New Roman"/>
          <w:sz w:val="20"/>
          <w:szCs w:val="20"/>
        </w:rPr>
        <w:t>T</w:t>
      </w:r>
      <w:r w:rsidR="00896B39">
        <w:rPr>
          <w:rFonts w:ascii="Times New Roman" w:hAnsi="Times New Roman"/>
          <w:sz w:val="20"/>
          <w:szCs w:val="20"/>
        </w:rPr>
        <w:t>he ME</w:t>
      </w:r>
      <w:r>
        <w:rPr>
          <w:rFonts w:ascii="Times New Roman" w:hAnsi="Times New Roman"/>
          <w:sz w:val="20"/>
          <w:szCs w:val="20"/>
        </w:rPr>
        <w:t xml:space="preserve"> should </w:t>
      </w:r>
      <w:r w:rsidR="00896B39">
        <w:rPr>
          <w:rFonts w:ascii="Times New Roman" w:hAnsi="Times New Roman"/>
          <w:sz w:val="20"/>
          <w:szCs w:val="20"/>
        </w:rPr>
        <w:t>determine</w:t>
      </w:r>
      <w:r w:rsidR="00896B39" w:rsidRPr="000E5F00">
        <w:rPr>
          <w:rFonts w:ascii="Times New Roman" w:hAnsi="Times New Roman"/>
          <w:sz w:val="20"/>
          <w:szCs w:val="20"/>
        </w:rPr>
        <w:t xml:space="preserve"> </w:t>
      </w:r>
      <w:r w:rsidR="009E6434" w:rsidRPr="000E5F00">
        <w:rPr>
          <w:rFonts w:ascii="Times New Roman" w:hAnsi="Times New Roman"/>
          <w:sz w:val="20"/>
          <w:szCs w:val="20"/>
        </w:rPr>
        <w:t xml:space="preserve">whether the nature and severity of the condition of the driver will result in gradual or sudden incapacitation. </w:t>
      </w:r>
      <w:r w:rsidR="00896B39">
        <w:rPr>
          <w:rFonts w:ascii="Times New Roman" w:hAnsi="Times New Roman"/>
          <w:sz w:val="20"/>
          <w:szCs w:val="20"/>
        </w:rPr>
        <w:t xml:space="preserve"> </w:t>
      </w:r>
      <w:r w:rsidR="009E6434" w:rsidRPr="000E5F00">
        <w:rPr>
          <w:rFonts w:ascii="Times New Roman" w:hAnsi="Times New Roman"/>
          <w:sz w:val="20"/>
          <w:szCs w:val="20"/>
        </w:rPr>
        <w:t xml:space="preserve">The major clinical manifestations of coronary heart </w:t>
      </w:r>
      <w:r w:rsidR="00D568B1" w:rsidRPr="000E5F00">
        <w:rPr>
          <w:rFonts w:ascii="Times New Roman" w:hAnsi="Times New Roman"/>
          <w:sz w:val="20"/>
          <w:szCs w:val="20"/>
        </w:rPr>
        <w:t xml:space="preserve">disease </w:t>
      </w:r>
      <w:r w:rsidR="009E6434" w:rsidRPr="000E5F00">
        <w:rPr>
          <w:rFonts w:ascii="Times New Roman" w:hAnsi="Times New Roman"/>
          <w:sz w:val="20"/>
          <w:szCs w:val="20"/>
        </w:rPr>
        <w:t>(CHD) are acute myocardial infarction, angina pectoris (either stable or unstable), congestive heart failure, and sudden death.</w:t>
      </w:r>
    </w:p>
    <w:p w14:paraId="6AECF496" w14:textId="77777777" w:rsidR="00303572" w:rsidRPr="000E5F00" w:rsidRDefault="00303572" w:rsidP="004373B6">
      <w:pPr>
        <w:rPr>
          <w:rFonts w:ascii="Times New Roman" w:eastAsia="Arial" w:hAnsi="Times New Roman"/>
          <w:sz w:val="20"/>
          <w:szCs w:val="20"/>
        </w:rPr>
      </w:pPr>
    </w:p>
    <w:p w14:paraId="1F701688" w14:textId="77777777" w:rsidR="00303572" w:rsidRPr="000E5F00" w:rsidRDefault="00303572" w:rsidP="004373B6">
      <w:pPr>
        <w:pStyle w:val="Heading5"/>
        <w:rPr>
          <w:rFonts w:ascii="Times New Roman" w:hAnsi="Times New Roman"/>
          <w:b w:val="0"/>
          <w:bCs w:val="0"/>
          <w:color w:val="1F497D"/>
          <w:sz w:val="24"/>
          <w:szCs w:val="24"/>
        </w:rPr>
      </w:pPr>
      <w:r w:rsidRPr="000E5F00">
        <w:rPr>
          <w:rFonts w:ascii="Times New Roman" w:hAnsi="Times New Roman"/>
          <w:color w:val="1F497D"/>
          <w:sz w:val="24"/>
          <w:szCs w:val="24"/>
        </w:rPr>
        <w:t>Prognostic indicators for CHD</w:t>
      </w:r>
      <w:r w:rsidR="00896B39">
        <w:rPr>
          <w:rFonts w:ascii="Times New Roman" w:hAnsi="Times New Roman"/>
          <w:color w:val="1F497D"/>
          <w:sz w:val="24"/>
          <w:szCs w:val="24"/>
        </w:rPr>
        <w:br/>
      </w:r>
    </w:p>
    <w:p w14:paraId="2A1D1295" w14:textId="77777777" w:rsidR="00303572" w:rsidRPr="000E5F00" w:rsidRDefault="00303572" w:rsidP="004373B6">
      <w:pPr>
        <w:pStyle w:val="BodyText"/>
        <w:rPr>
          <w:rFonts w:ascii="Times New Roman" w:hAnsi="Times New Roman"/>
          <w:sz w:val="20"/>
          <w:szCs w:val="20"/>
        </w:rPr>
      </w:pPr>
      <w:r w:rsidRPr="000E5F00">
        <w:rPr>
          <w:rFonts w:ascii="Times New Roman" w:hAnsi="Times New Roman"/>
          <w:sz w:val="20"/>
          <w:szCs w:val="20"/>
        </w:rPr>
        <w:t xml:space="preserve">The major predictor of CHD is left ventricular function. </w:t>
      </w:r>
      <w:r w:rsidR="00896B39">
        <w:rPr>
          <w:rFonts w:ascii="Times New Roman" w:hAnsi="Times New Roman"/>
          <w:sz w:val="20"/>
          <w:szCs w:val="20"/>
        </w:rPr>
        <w:t xml:space="preserve"> </w:t>
      </w:r>
      <w:r w:rsidRPr="000E5F00">
        <w:rPr>
          <w:rFonts w:ascii="Times New Roman" w:hAnsi="Times New Roman"/>
          <w:sz w:val="20"/>
          <w:szCs w:val="20"/>
        </w:rPr>
        <w:t xml:space="preserve">Other indicators to be considered </w:t>
      </w:r>
      <w:r w:rsidR="00995725">
        <w:rPr>
          <w:rFonts w:ascii="Times New Roman" w:hAnsi="Times New Roman"/>
          <w:sz w:val="20"/>
          <w:szCs w:val="20"/>
        </w:rPr>
        <w:t xml:space="preserve">should </w:t>
      </w:r>
      <w:r w:rsidRPr="000E5F00">
        <w:rPr>
          <w:rFonts w:ascii="Times New Roman" w:hAnsi="Times New Roman"/>
          <w:sz w:val="20"/>
          <w:szCs w:val="20"/>
        </w:rPr>
        <w:t>include</w:t>
      </w:r>
      <w:r w:rsidR="00995725">
        <w:rPr>
          <w:rFonts w:ascii="Times New Roman" w:hAnsi="Times New Roman"/>
          <w:sz w:val="20"/>
          <w:szCs w:val="20"/>
        </w:rPr>
        <w:t xml:space="preserve"> but may</w:t>
      </w:r>
      <w:r w:rsidR="00825302">
        <w:rPr>
          <w:rFonts w:ascii="Times New Roman" w:hAnsi="Times New Roman"/>
          <w:sz w:val="20"/>
          <w:szCs w:val="20"/>
        </w:rPr>
        <w:t xml:space="preserve"> not be limited to:</w:t>
      </w:r>
    </w:p>
    <w:p w14:paraId="385EBA4B" w14:textId="77777777" w:rsidR="004A227C" w:rsidRPr="000E5F00" w:rsidRDefault="004A227C" w:rsidP="004373B6">
      <w:pPr>
        <w:pStyle w:val="BodyText"/>
        <w:rPr>
          <w:rFonts w:ascii="Times New Roman" w:hAnsi="Times New Roman"/>
          <w:sz w:val="20"/>
          <w:szCs w:val="20"/>
        </w:rPr>
      </w:pPr>
    </w:p>
    <w:p w14:paraId="251D92C2" w14:textId="77777777" w:rsidR="00303572" w:rsidRPr="000E5F00" w:rsidRDefault="00303572" w:rsidP="004373B6">
      <w:pPr>
        <w:pStyle w:val="BodyText"/>
        <w:numPr>
          <w:ilvl w:val="0"/>
          <w:numId w:val="1"/>
        </w:numPr>
        <w:tabs>
          <w:tab w:val="left" w:pos="840"/>
        </w:tabs>
        <w:ind w:left="839"/>
        <w:rPr>
          <w:rFonts w:ascii="Times New Roman" w:hAnsi="Times New Roman"/>
          <w:sz w:val="20"/>
          <w:szCs w:val="20"/>
        </w:rPr>
      </w:pPr>
      <w:r w:rsidRPr="000E5F00">
        <w:rPr>
          <w:rFonts w:ascii="Times New Roman" w:hAnsi="Times New Roman"/>
          <w:sz w:val="20"/>
          <w:szCs w:val="20"/>
        </w:rPr>
        <w:t>General hea</w:t>
      </w:r>
      <w:r w:rsidR="005D5623" w:rsidRPr="000E5F00">
        <w:rPr>
          <w:rFonts w:ascii="Times New Roman" w:hAnsi="Times New Roman"/>
          <w:sz w:val="20"/>
          <w:szCs w:val="20"/>
        </w:rPr>
        <w:t>l</w:t>
      </w:r>
      <w:r w:rsidRPr="000E5F00">
        <w:rPr>
          <w:rFonts w:ascii="Times New Roman" w:hAnsi="Times New Roman"/>
          <w:sz w:val="20"/>
          <w:szCs w:val="20"/>
        </w:rPr>
        <w:t>t</w:t>
      </w:r>
      <w:r w:rsidR="005D5623" w:rsidRPr="000E5F00">
        <w:rPr>
          <w:rFonts w:ascii="Times New Roman" w:hAnsi="Times New Roman"/>
          <w:sz w:val="20"/>
          <w:szCs w:val="20"/>
        </w:rPr>
        <w:t>h</w:t>
      </w:r>
    </w:p>
    <w:p w14:paraId="7A93E933" w14:textId="77777777" w:rsidR="00303572" w:rsidRDefault="00303572" w:rsidP="004373B6">
      <w:pPr>
        <w:pStyle w:val="BodyText"/>
        <w:numPr>
          <w:ilvl w:val="0"/>
          <w:numId w:val="1"/>
        </w:numPr>
        <w:tabs>
          <w:tab w:val="left" w:pos="840"/>
        </w:tabs>
        <w:ind w:left="839"/>
        <w:rPr>
          <w:rFonts w:ascii="Times New Roman" w:hAnsi="Times New Roman"/>
          <w:sz w:val="20"/>
          <w:szCs w:val="20"/>
        </w:rPr>
      </w:pPr>
      <w:r w:rsidRPr="000E5F00">
        <w:rPr>
          <w:rFonts w:ascii="Times New Roman" w:hAnsi="Times New Roman"/>
          <w:sz w:val="20"/>
          <w:szCs w:val="20"/>
        </w:rPr>
        <w:t>Age</w:t>
      </w:r>
    </w:p>
    <w:p w14:paraId="176649BC" w14:textId="77777777" w:rsidR="00D531A2" w:rsidRPr="000E5F00" w:rsidRDefault="005D5623" w:rsidP="000E5F00">
      <w:pPr>
        <w:pStyle w:val="BodyText"/>
        <w:numPr>
          <w:ilvl w:val="0"/>
          <w:numId w:val="1"/>
        </w:numPr>
        <w:tabs>
          <w:tab w:val="left" w:pos="840"/>
        </w:tabs>
        <w:ind w:left="839"/>
        <w:rPr>
          <w:rFonts w:ascii="Times New Roman" w:hAnsi="Times New Roman"/>
          <w:sz w:val="20"/>
          <w:szCs w:val="20"/>
        </w:rPr>
      </w:pPr>
      <w:r w:rsidRPr="000E5F00">
        <w:rPr>
          <w:rFonts w:ascii="Times New Roman" w:hAnsi="Times New Roman"/>
          <w:sz w:val="20"/>
          <w:szCs w:val="20"/>
        </w:rPr>
        <w:t>Arrhythmias</w:t>
      </w:r>
    </w:p>
    <w:p w14:paraId="4A275CAE" w14:textId="77777777" w:rsidR="00D531A2" w:rsidRPr="000E5F00" w:rsidRDefault="00303572" w:rsidP="00D531A2">
      <w:pPr>
        <w:pStyle w:val="BodyText"/>
        <w:numPr>
          <w:ilvl w:val="0"/>
          <w:numId w:val="1"/>
        </w:numPr>
        <w:tabs>
          <w:tab w:val="left" w:pos="840"/>
        </w:tabs>
        <w:ind w:left="839"/>
        <w:rPr>
          <w:rFonts w:ascii="Times New Roman" w:hAnsi="Times New Roman"/>
          <w:sz w:val="20"/>
          <w:szCs w:val="20"/>
        </w:rPr>
      </w:pPr>
      <w:r w:rsidRPr="000E5F00">
        <w:rPr>
          <w:rFonts w:ascii="Times New Roman" w:hAnsi="Times New Roman"/>
          <w:sz w:val="20"/>
          <w:szCs w:val="20"/>
        </w:rPr>
        <w:t xml:space="preserve">Angina </w:t>
      </w:r>
      <w:r w:rsidR="005D5623" w:rsidRPr="000E5F00">
        <w:rPr>
          <w:rFonts w:ascii="Times New Roman" w:hAnsi="Times New Roman"/>
          <w:sz w:val="20"/>
          <w:szCs w:val="20"/>
        </w:rPr>
        <w:t>pectoris</w:t>
      </w:r>
    </w:p>
    <w:p w14:paraId="631B5F91" w14:textId="77777777" w:rsidR="00303572" w:rsidRPr="000E5F00" w:rsidRDefault="00303572" w:rsidP="00D531A2">
      <w:pPr>
        <w:pStyle w:val="BodyText"/>
        <w:numPr>
          <w:ilvl w:val="0"/>
          <w:numId w:val="1"/>
        </w:numPr>
        <w:tabs>
          <w:tab w:val="left" w:pos="840"/>
        </w:tabs>
        <w:ind w:left="839"/>
        <w:rPr>
          <w:rFonts w:ascii="Times New Roman" w:hAnsi="Times New Roman"/>
          <w:sz w:val="20"/>
          <w:szCs w:val="20"/>
        </w:rPr>
      </w:pPr>
      <w:r w:rsidRPr="000E5F00">
        <w:rPr>
          <w:rFonts w:ascii="Times New Roman" w:hAnsi="Times New Roman"/>
          <w:sz w:val="20"/>
          <w:szCs w:val="20"/>
        </w:rPr>
        <w:t xml:space="preserve">Associated vascular </w:t>
      </w:r>
      <w:r w:rsidR="005D5623" w:rsidRPr="000E5F00">
        <w:rPr>
          <w:rFonts w:ascii="Times New Roman" w:hAnsi="Times New Roman"/>
          <w:sz w:val="20"/>
          <w:szCs w:val="20"/>
        </w:rPr>
        <w:t>disease</w:t>
      </w:r>
    </w:p>
    <w:p w14:paraId="2C2E2E25" w14:textId="77777777" w:rsidR="00303572" w:rsidRPr="000E5F00" w:rsidRDefault="00303572" w:rsidP="004373B6">
      <w:pPr>
        <w:pStyle w:val="BodyText"/>
        <w:numPr>
          <w:ilvl w:val="0"/>
          <w:numId w:val="1"/>
        </w:numPr>
        <w:tabs>
          <w:tab w:val="left" w:pos="840"/>
        </w:tabs>
        <w:ind w:left="839"/>
        <w:rPr>
          <w:rFonts w:ascii="Times New Roman" w:hAnsi="Times New Roman"/>
          <w:sz w:val="20"/>
          <w:szCs w:val="20"/>
        </w:rPr>
      </w:pPr>
      <w:r w:rsidRPr="000E5F00">
        <w:rPr>
          <w:rFonts w:ascii="Times New Roman" w:hAnsi="Times New Roman"/>
          <w:sz w:val="20"/>
          <w:szCs w:val="20"/>
        </w:rPr>
        <w:t xml:space="preserve">Severity of </w:t>
      </w:r>
      <w:r w:rsidR="005D5623" w:rsidRPr="000E5F00">
        <w:rPr>
          <w:rFonts w:ascii="Times New Roman" w:hAnsi="Times New Roman"/>
          <w:sz w:val="20"/>
          <w:szCs w:val="20"/>
        </w:rPr>
        <w:t>CHD</w:t>
      </w:r>
    </w:p>
    <w:p w14:paraId="02AD0D93" w14:textId="77777777" w:rsidR="004373B6" w:rsidRPr="000E5F00" w:rsidRDefault="004373B6" w:rsidP="004373B6">
      <w:pPr>
        <w:pStyle w:val="BodyText"/>
        <w:tabs>
          <w:tab w:val="left" w:pos="840"/>
        </w:tabs>
        <w:ind w:left="839"/>
        <w:rPr>
          <w:rFonts w:ascii="Times New Roman" w:hAnsi="Times New Roman"/>
          <w:sz w:val="20"/>
          <w:szCs w:val="20"/>
        </w:rPr>
      </w:pPr>
    </w:p>
    <w:p w14:paraId="43EE627F" w14:textId="77777777" w:rsidR="00807A45" w:rsidRDefault="00825302" w:rsidP="00825302">
      <w:pPr>
        <w:pStyle w:val="Heading5"/>
        <w:ind w:left="144"/>
        <w:rPr>
          <w:rFonts w:ascii="Times New Roman" w:hAnsi="Times New Roman"/>
          <w:b w:val="0"/>
          <w:sz w:val="20"/>
          <w:szCs w:val="20"/>
        </w:rPr>
      </w:pPr>
      <w:bookmarkStart w:id="62" w:name="_Hlk29125050"/>
      <w:r>
        <w:rPr>
          <w:rFonts w:ascii="Times New Roman" w:hAnsi="Times New Roman"/>
          <w:b w:val="0"/>
          <w:sz w:val="20"/>
          <w:szCs w:val="20"/>
        </w:rPr>
        <w:t>Considerations for an ME when making a physical qualification determination could include but may not be limited to the following:</w:t>
      </w:r>
      <w:bookmarkEnd w:id="62"/>
    </w:p>
    <w:p w14:paraId="2B456E6B" w14:textId="77777777" w:rsidR="00825302" w:rsidRDefault="00825302" w:rsidP="00825302">
      <w:pPr>
        <w:pStyle w:val="Heading5"/>
        <w:ind w:left="144"/>
        <w:rPr>
          <w:rFonts w:ascii="Times New Roman" w:hAnsi="Times New Roman"/>
          <w:b w:val="0"/>
          <w:sz w:val="20"/>
          <w:szCs w:val="20"/>
        </w:rPr>
      </w:pPr>
    </w:p>
    <w:p w14:paraId="21A9C5E8" w14:textId="77777777" w:rsidR="00825302" w:rsidRPr="00825302" w:rsidRDefault="00825302" w:rsidP="00825302">
      <w:pPr>
        <w:pStyle w:val="Heading5"/>
        <w:numPr>
          <w:ilvl w:val="0"/>
          <w:numId w:val="15"/>
        </w:numPr>
        <w:rPr>
          <w:rFonts w:ascii="Times New Roman" w:hAnsi="Times New Roman"/>
          <w:sz w:val="20"/>
          <w:szCs w:val="20"/>
        </w:rPr>
      </w:pPr>
      <w:r>
        <w:rPr>
          <w:rFonts w:ascii="Times New Roman" w:hAnsi="Times New Roman"/>
          <w:b w:val="0"/>
          <w:sz w:val="20"/>
          <w:szCs w:val="20"/>
        </w:rPr>
        <w:t>Has the treatment been shown to be adequate, effective, safe, and stable?</w:t>
      </w:r>
    </w:p>
    <w:p w14:paraId="091A1041" w14:textId="77777777" w:rsidR="00CB24F1" w:rsidRDefault="00825302" w:rsidP="00825302">
      <w:pPr>
        <w:pStyle w:val="Heading5"/>
        <w:numPr>
          <w:ilvl w:val="0"/>
          <w:numId w:val="15"/>
        </w:numPr>
        <w:rPr>
          <w:rFonts w:ascii="Times New Roman" w:hAnsi="Times New Roman"/>
          <w:b w:val="0"/>
          <w:sz w:val="20"/>
          <w:szCs w:val="20"/>
        </w:rPr>
      </w:pPr>
      <w:r w:rsidRPr="00825302">
        <w:rPr>
          <w:rFonts w:ascii="Times New Roman" w:hAnsi="Times New Roman"/>
          <w:b w:val="0"/>
          <w:sz w:val="20"/>
          <w:szCs w:val="20"/>
        </w:rPr>
        <w:t>Is the driver knowledgeable about medications used while driving?</w:t>
      </w:r>
    </w:p>
    <w:p w14:paraId="47EE3F37" w14:textId="77777777" w:rsidR="00DD00A7" w:rsidRDefault="00DD00A7" w:rsidP="00825302">
      <w:pPr>
        <w:pStyle w:val="Heading5"/>
        <w:numPr>
          <w:ilvl w:val="0"/>
          <w:numId w:val="15"/>
        </w:numPr>
        <w:rPr>
          <w:rFonts w:ascii="Times New Roman" w:hAnsi="Times New Roman"/>
          <w:b w:val="0"/>
          <w:sz w:val="20"/>
          <w:szCs w:val="20"/>
        </w:rPr>
      </w:pPr>
      <w:r>
        <w:rPr>
          <w:rFonts w:ascii="Times New Roman" w:hAnsi="Times New Roman"/>
          <w:b w:val="0"/>
          <w:sz w:val="20"/>
          <w:szCs w:val="20"/>
        </w:rPr>
        <w:t>Is the driver free from side effects that compromise driving ability?</w:t>
      </w:r>
    </w:p>
    <w:p w14:paraId="19FC0443" w14:textId="77777777" w:rsidR="00597471" w:rsidRPr="000E5F00" w:rsidRDefault="00F8648C" w:rsidP="00260F26">
      <w:pPr>
        <w:pStyle w:val="BodyText"/>
        <w:numPr>
          <w:ilvl w:val="0"/>
          <w:numId w:val="57"/>
        </w:numPr>
        <w:tabs>
          <w:tab w:val="left" w:pos="840"/>
        </w:tabs>
        <w:ind w:right="356"/>
        <w:rPr>
          <w:rFonts w:ascii="Times New Roman" w:hAnsi="Times New Roman"/>
          <w:sz w:val="20"/>
          <w:szCs w:val="20"/>
        </w:rPr>
      </w:pPr>
      <w:r>
        <w:rPr>
          <w:rFonts w:ascii="Times New Roman" w:hAnsi="Times New Roman"/>
          <w:sz w:val="20"/>
          <w:szCs w:val="20"/>
        </w:rPr>
        <w:t xml:space="preserve">Does the driver </w:t>
      </w:r>
      <w:r w:rsidR="00D500A5" w:rsidRPr="000E5F00">
        <w:rPr>
          <w:rFonts w:ascii="Times New Roman" w:hAnsi="Times New Roman"/>
          <w:sz w:val="20"/>
          <w:szCs w:val="20"/>
        </w:rPr>
        <w:t>demonstrate compliancy with the ongoing treatment plan</w:t>
      </w:r>
      <w:r>
        <w:rPr>
          <w:rFonts w:ascii="Times New Roman" w:hAnsi="Times New Roman"/>
          <w:sz w:val="20"/>
          <w:szCs w:val="20"/>
        </w:rPr>
        <w:t>?</w:t>
      </w:r>
      <w:r w:rsidR="00D500A5" w:rsidRPr="000E5F00">
        <w:rPr>
          <w:rFonts w:ascii="Times New Roman" w:hAnsi="Times New Roman"/>
          <w:sz w:val="20"/>
          <w:szCs w:val="20"/>
        </w:rPr>
        <w:t xml:space="preserve"> </w:t>
      </w:r>
    </w:p>
    <w:p w14:paraId="743C4BAA" w14:textId="77777777" w:rsidR="00825302" w:rsidRDefault="00825302" w:rsidP="00825302">
      <w:pPr>
        <w:rPr>
          <w:rFonts w:ascii="Times New Roman" w:hAnsi="Times New Roman"/>
          <w:sz w:val="20"/>
          <w:szCs w:val="20"/>
        </w:rPr>
      </w:pPr>
    </w:p>
    <w:p w14:paraId="482FA3FB" w14:textId="77777777" w:rsidR="00E451AE" w:rsidRPr="00825302" w:rsidRDefault="001A7035" w:rsidP="00825302">
      <w:pPr>
        <w:rPr>
          <w:rFonts w:ascii="Times New Roman" w:hAnsi="Times New Roman"/>
          <w:sz w:val="20"/>
          <w:szCs w:val="20"/>
        </w:rPr>
      </w:pPr>
      <w:r>
        <w:rPr>
          <w:rFonts w:ascii="Times New Roman" w:hAnsi="Times New Roman"/>
          <w:sz w:val="20"/>
          <w:szCs w:val="20"/>
        </w:rPr>
        <w:t xml:space="preserve">  </w:t>
      </w:r>
      <w:r w:rsidR="00825302" w:rsidRPr="00825302">
        <w:rPr>
          <w:rFonts w:ascii="Times New Roman" w:hAnsi="Times New Roman"/>
          <w:sz w:val="20"/>
          <w:szCs w:val="20"/>
        </w:rPr>
        <w:t>MEs should evaluate, on a case-by-case basis, to determine if a driver meets the cardiovascular standards.</w:t>
      </w:r>
    </w:p>
    <w:p w14:paraId="66B2AB53" w14:textId="77777777" w:rsidR="00825302" w:rsidRDefault="00825302" w:rsidP="00D531A2">
      <w:pPr>
        <w:rPr>
          <w:rFonts w:ascii="Times New Roman" w:hAnsi="Times New Roman"/>
          <w:sz w:val="20"/>
          <w:szCs w:val="20"/>
        </w:rPr>
      </w:pPr>
    </w:p>
    <w:p w14:paraId="6F637281" w14:textId="77777777" w:rsidR="004A227C" w:rsidRPr="000E5F00" w:rsidRDefault="00D531A2" w:rsidP="00D531A2">
      <w:pPr>
        <w:pStyle w:val="Heading5"/>
        <w:ind w:left="0"/>
        <w:rPr>
          <w:rFonts w:ascii="Times New Roman" w:hAnsi="Times New Roman"/>
          <w:b w:val="0"/>
          <w:bCs w:val="0"/>
          <w:sz w:val="24"/>
          <w:szCs w:val="24"/>
        </w:rPr>
      </w:pPr>
      <w:r w:rsidRPr="000E5F00">
        <w:rPr>
          <w:rFonts w:ascii="Times New Roman" w:hAnsi="Times New Roman"/>
          <w:sz w:val="24"/>
          <w:szCs w:val="24"/>
        </w:rPr>
        <w:t xml:space="preserve">  </w:t>
      </w:r>
      <w:r w:rsidR="009E6434" w:rsidRPr="000E5F00">
        <w:rPr>
          <w:rFonts w:ascii="Times New Roman" w:hAnsi="Times New Roman"/>
          <w:sz w:val="24"/>
          <w:szCs w:val="24"/>
        </w:rPr>
        <w:t>Acute Myocardial Infarction</w:t>
      </w:r>
      <w:r w:rsidR="00896B39">
        <w:rPr>
          <w:rFonts w:ascii="Times New Roman" w:hAnsi="Times New Roman"/>
          <w:sz w:val="24"/>
          <w:szCs w:val="24"/>
        </w:rPr>
        <w:br/>
      </w:r>
    </w:p>
    <w:p w14:paraId="552CB985" w14:textId="77777777" w:rsidR="00AB77C0" w:rsidRPr="000E5F00" w:rsidRDefault="009E6434" w:rsidP="004A227C">
      <w:pPr>
        <w:pStyle w:val="BodyText"/>
        <w:ind w:left="119" w:right="247"/>
        <w:rPr>
          <w:rFonts w:ascii="Times New Roman" w:hAnsi="Times New Roman"/>
          <w:sz w:val="20"/>
          <w:szCs w:val="20"/>
        </w:rPr>
      </w:pPr>
      <w:r w:rsidRPr="00D626D1">
        <w:rPr>
          <w:rFonts w:ascii="Times New Roman" w:hAnsi="Times New Roman"/>
          <w:b/>
          <w:sz w:val="20"/>
          <w:szCs w:val="20"/>
        </w:rPr>
        <w:t>The first few months</w:t>
      </w:r>
      <w:r w:rsidRPr="000E5F00">
        <w:rPr>
          <w:rFonts w:ascii="Times New Roman" w:hAnsi="Times New Roman"/>
          <w:sz w:val="20"/>
          <w:szCs w:val="20"/>
        </w:rPr>
        <w:t xml:space="preserve"> following an acute myocardial infarction (MI) </w:t>
      </w:r>
      <w:r w:rsidRPr="00D626D1">
        <w:rPr>
          <w:rFonts w:ascii="Times New Roman" w:hAnsi="Times New Roman"/>
          <w:b/>
          <w:sz w:val="20"/>
          <w:szCs w:val="20"/>
        </w:rPr>
        <w:t>pose the greatest risk of mortality</w:t>
      </w:r>
      <w:r w:rsidRPr="000E5F00">
        <w:rPr>
          <w:rFonts w:ascii="Times New Roman" w:hAnsi="Times New Roman"/>
          <w:sz w:val="20"/>
          <w:szCs w:val="20"/>
        </w:rPr>
        <w:t xml:space="preserve">, </w:t>
      </w:r>
      <w:r w:rsidR="00D568B1" w:rsidRPr="000E5F00">
        <w:rPr>
          <w:rFonts w:ascii="Times New Roman" w:hAnsi="Times New Roman"/>
          <w:sz w:val="20"/>
          <w:szCs w:val="20"/>
        </w:rPr>
        <w:t xml:space="preserve">with </w:t>
      </w:r>
      <w:r w:rsidRPr="000E5F00">
        <w:rPr>
          <w:rFonts w:ascii="Times New Roman" w:hAnsi="Times New Roman"/>
          <w:sz w:val="20"/>
          <w:szCs w:val="20"/>
        </w:rPr>
        <w:t xml:space="preserve">the majority of deaths classified as sudden death. </w:t>
      </w:r>
      <w:r w:rsidR="00896B39">
        <w:rPr>
          <w:rFonts w:ascii="Times New Roman" w:hAnsi="Times New Roman"/>
          <w:sz w:val="20"/>
          <w:szCs w:val="20"/>
        </w:rPr>
        <w:t xml:space="preserve"> </w:t>
      </w:r>
      <w:r w:rsidRPr="000E5F00">
        <w:rPr>
          <w:rFonts w:ascii="Times New Roman" w:hAnsi="Times New Roman"/>
          <w:sz w:val="20"/>
          <w:szCs w:val="20"/>
        </w:rPr>
        <w:t xml:space="preserve">Current opinion among clinicians </w:t>
      </w:r>
      <w:r w:rsidR="00121313">
        <w:rPr>
          <w:rFonts w:ascii="Times New Roman" w:hAnsi="Times New Roman"/>
          <w:sz w:val="20"/>
          <w:szCs w:val="20"/>
        </w:rPr>
        <w:t>is</w:t>
      </w:r>
      <w:r w:rsidRPr="000E5F00">
        <w:rPr>
          <w:rFonts w:ascii="Times New Roman" w:hAnsi="Times New Roman"/>
          <w:sz w:val="20"/>
          <w:szCs w:val="20"/>
        </w:rPr>
        <w:t xml:space="preserve"> that post-MI</w:t>
      </w:r>
      <w:r w:rsidR="002849FC" w:rsidRPr="000E5F00">
        <w:rPr>
          <w:rFonts w:ascii="Times New Roman" w:hAnsi="Times New Roman"/>
          <w:sz w:val="20"/>
          <w:szCs w:val="20"/>
        </w:rPr>
        <w:t xml:space="preserve"> </w:t>
      </w:r>
      <w:r w:rsidRPr="000E5F00">
        <w:rPr>
          <w:rFonts w:ascii="Times New Roman" w:hAnsi="Times New Roman"/>
          <w:sz w:val="20"/>
          <w:szCs w:val="20"/>
        </w:rPr>
        <w:t>drivers may safely return to any occupational task</w:t>
      </w:r>
      <w:r w:rsidR="00CB24F1">
        <w:rPr>
          <w:rFonts w:ascii="Times New Roman" w:hAnsi="Times New Roman"/>
          <w:sz w:val="20"/>
          <w:szCs w:val="20"/>
        </w:rPr>
        <w:t>,</w:t>
      </w:r>
      <w:r w:rsidRPr="000E5F00">
        <w:rPr>
          <w:rFonts w:ascii="Times New Roman" w:hAnsi="Times New Roman"/>
          <w:sz w:val="20"/>
          <w:szCs w:val="20"/>
        </w:rPr>
        <w:t xml:space="preserve"> provided there is no exercise-induced myocardial</w:t>
      </w:r>
      <w:r w:rsidR="002849FC" w:rsidRPr="000E5F00">
        <w:rPr>
          <w:rFonts w:ascii="Times New Roman" w:hAnsi="Times New Roman"/>
          <w:sz w:val="20"/>
          <w:szCs w:val="20"/>
        </w:rPr>
        <w:t xml:space="preserve"> </w:t>
      </w:r>
      <w:r w:rsidRPr="000E5F00">
        <w:rPr>
          <w:rFonts w:ascii="Times New Roman" w:hAnsi="Times New Roman"/>
          <w:sz w:val="20"/>
          <w:szCs w:val="20"/>
        </w:rPr>
        <w:t>ischemia or left ventricular dysfunction.</w:t>
      </w:r>
    </w:p>
    <w:p w14:paraId="2FD60A7E" w14:textId="77777777" w:rsidR="00AB77C0" w:rsidRPr="000E5F00" w:rsidRDefault="00AB77C0" w:rsidP="004A227C">
      <w:pPr>
        <w:rPr>
          <w:rFonts w:ascii="Times New Roman" w:eastAsia="Arial" w:hAnsi="Times New Roman"/>
          <w:sz w:val="20"/>
          <w:szCs w:val="20"/>
        </w:rPr>
      </w:pPr>
    </w:p>
    <w:p w14:paraId="415D622F" w14:textId="77777777" w:rsidR="00A54A05" w:rsidRPr="000E5F00" w:rsidRDefault="0008710B" w:rsidP="00A54A05">
      <w:pPr>
        <w:pStyle w:val="Heading5"/>
        <w:rPr>
          <w:rFonts w:ascii="Times New Roman" w:hAnsi="Times New Roman"/>
          <w:b w:val="0"/>
          <w:sz w:val="20"/>
          <w:szCs w:val="20"/>
        </w:rPr>
      </w:pPr>
      <w:r>
        <w:rPr>
          <w:rFonts w:ascii="Times New Roman" w:hAnsi="Times New Roman"/>
          <w:b w:val="0"/>
          <w:sz w:val="20"/>
          <w:szCs w:val="20"/>
        </w:rPr>
        <w:t>Considerations for an ME when making a physical qualification determination could include but may not be limited to the following:</w:t>
      </w:r>
    </w:p>
    <w:p w14:paraId="368C79D2" w14:textId="77777777" w:rsidR="00A54A05" w:rsidRDefault="00A54A05" w:rsidP="00A54A05">
      <w:pPr>
        <w:pStyle w:val="Heading5"/>
        <w:rPr>
          <w:rFonts w:ascii="Times New Roman" w:hAnsi="Times New Roman"/>
          <w:b w:val="0"/>
          <w:sz w:val="20"/>
          <w:szCs w:val="20"/>
        </w:rPr>
      </w:pPr>
    </w:p>
    <w:p w14:paraId="462A3179" w14:textId="77777777" w:rsidR="0008710B" w:rsidRDefault="0008710B" w:rsidP="0008710B">
      <w:pPr>
        <w:pStyle w:val="Heading5"/>
        <w:numPr>
          <w:ilvl w:val="0"/>
          <w:numId w:val="139"/>
        </w:numPr>
        <w:rPr>
          <w:rFonts w:ascii="Times New Roman" w:hAnsi="Times New Roman"/>
          <w:b w:val="0"/>
          <w:sz w:val="20"/>
          <w:szCs w:val="20"/>
        </w:rPr>
      </w:pPr>
      <w:r>
        <w:rPr>
          <w:rFonts w:ascii="Times New Roman" w:hAnsi="Times New Roman"/>
          <w:b w:val="0"/>
          <w:sz w:val="20"/>
          <w:szCs w:val="20"/>
        </w:rPr>
        <w:t xml:space="preserve">Status/post myocardial infarction, is the driver </w:t>
      </w:r>
      <w:r w:rsidR="00D626D1">
        <w:rPr>
          <w:rFonts w:ascii="Times New Roman" w:hAnsi="Times New Roman"/>
          <w:b w:val="0"/>
          <w:sz w:val="20"/>
          <w:szCs w:val="20"/>
        </w:rPr>
        <w:t xml:space="preserve">still </w:t>
      </w:r>
      <w:r>
        <w:rPr>
          <w:rFonts w:ascii="Times New Roman" w:hAnsi="Times New Roman"/>
          <w:b w:val="0"/>
          <w:sz w:val="20"/>
          <w:szCs w:val="20"/>
        </w:rPr>
        <w:t>symptomatic?</w:t>
      </w:r>
    </w:p>
    <w:p w14:paraId="5BB8D409" w14:textId="77777777" w:rsidR="0008710B" w:rsidRDefault="0008710B" w:rsidP="0008710B">
      <w:pPr>
        <w:pStyle w:val="Heading5"/>
        <w:numPr>
          <w:ilvl w:val="0"/>
          <w:numId w:val="139"/>
        </w:numPr>
        <w:rPr>
          <w:rFonts w:ascii="Times New Roman" w:hAnsi="Times New Roman"/>
          <w:b w:val="0"/>
          <w:sz w:val="20"/>
          <w:szCs w:val="20"/>
        </w:rPr>
      </w:pPr>
      <w:r>
        <w:rPr>
          <w:rFonts w:ascii="Times New Roman" w:hAnsi="Times New Roman"/>
          <w:b w:val="0"/>
          <w:sz w:val="20"/>
          <w:szCs w:val="20"/>
        </w:rPr>
        <w:t>Has treatment been shown to be adequate, effective, safe, and stable?</w:t>
      </w:r>
    </w:p>
    <w:p w14:paraId="5CAB3862" w14:textId="77777777" w:rsidR="0008710B" w:rsidRPr="0008710B" w:rsidRDefault="0008710B" w:rsidP="0008710B">
      <w:pPr>
        <w:pStyle w:val="Heading5"/>
        <w:numPr>
          <w:ilvl w:val="0"/>
          <w:numId w:val="139"/>
        </w:numPr>
        <w:rPr>
          <w:rFonts w:ascii="Times New Roman" w:hAnsi="Times New Roman"/>
          <w:b w:val="0"/>
          <w:sz w:val="20"/>
          <w:szCs w:val="20"/>
        </w:rPr>
      </w:pPr>
      <w:r w:rsidRPr="0008710B">
        <w:rPr>
          <w:rFonts w:ascii="Times New Roman" w:hAnsi="Times New Roman"/>
          <w:b w:val="0"/>
          <w:sz w:val="20"/>
          <w:szCs w:val="20"/>
        </w:rPr>
        <w:t>Does the driver demonstrate compliancy with the ongoing treatment plan</w:t>
      </w:r>
      <w:r>
        <w:rPr>
          <w:rFonts w:ascii="Times New Roman" w:hAnsi="Times New Roman"/>
          <w:b w:val="0"/>
          <w:sz w:val="20"/>
          <w:szCs w:val="20"/>
        </w:rPr>
        <w:t xml:space="preserve"> from his/her treating clinician</w:t>
      </w:r>
      <w:r w:rsidRPr="0008710B">
        <w:rPr>
          <w:rFonts w:ascii="Times New Roman" w:hAnsi="Times New Roman"/>
          <w:b w:val="0"/>
          <w:sz w:val="20"/>
          <w:szCs w:val="20"/>
        </w:rPr>
        <w:t xml:space="preserve">? </w:t>
      </w:r>
    </w:p>
    <w:p w14:paraId="2F9EDCA6" w14:textId="77777777" w:rsidR="0008710B" w:rsidRPr="0008710B" w:rsidRDefault="0008710B" w:rsidP="0008710B">
      <w:pPr>
        <w:pStyle w:val="Heading5"/>
        <w:ind w:left="840"/>
        <w:rPr>
          <w:rFonts w:ascii="Times New Roman" w:hAnsi="Times New Roman"/>
          <w:b w:val="0"/>
          <w:sz w:val="20"/>
          <w:szCs w:val="20"/>
        </w:rPr>
      </w:pPr>
    </w:p>
    <w:p w14:paraId="7C8385FF" w14:textId="77777777" w:rsidR="004A227C" w:rsidRPr="000E5F00" w:rsidRDefault="009E6434" w:rsidP="0065004B">
      <w:pPr>
        <w:pStyle w:val="Heading5"/>
        <w:rPr>
          <w:rFonts w:ascii="Times New Roman" w:hAnsi="Times New Roman"/>
          <w:sz w:val="24"/>
          <w:szCs w:val="24"/>
        </w:rPr>
      </w:pPr>
      <w:r w:rsidRPr="000E5F00">
        <w:rPr>
          <w:rFonts w:ascii="Times New Roman" w:hAnsi="Times New Roman"/>
          <w:sz w:val="24"/>
          <w:szCs w:val="24"/>
        </w:rPr>
        <w:t>Angina Pectoris</w:t>
      </w:r>
      <w:r w:rsidR="00896B39">
        <w:rPr>
          <w:rFonts w:ascii="Times New Roman" w:hAnsi="Times New Roman"/>
          <w:sz w:val="24"/>
          <w:szCs w:val="24"/>
        </w:rPr>
        <w:br/>
      </w:r>
    </w:p>
    <w:p w14:paraId="5CB88298" w14:textId="77777777" w:rsidR="00AB77C0" w:rsidRPr="000E5F00" w:rsidRDefault="009E6434" w:rsidP="0065004B">
      <w:pPr>
        <w:pStyle w:val="BodyText"/>
        <w:ind w:right="191"/>
        <w:rPr>
          <w:rFonts w:ascii="Times New Roman" w:hAnsi="Times New Roman"/>
          <w:sz w:val="20"/>
          <w:szCs w:val="20"/>
        </w:rPr>
      </w:pPr>
      <w:r w:rsidRPr="000E5F00">
        <w:rPr>
          <w:rFonts w:ascii="Times New Roman" w:hAnsi="Times New Roman"/>
          <w:sz w:val="20"/>
          <w:szCs w:val="20"/>
        </w:rPr>
        <w:t xml:space="preserve">When evaluating the driver with angina, </w:t>
      </w:r>
      <w:r w:rsidR="00896B39">
        <w:rPr>
          <w:rFonts w:ascii="Times New Roman" w:hAnsi="Times New Roman"/>
          <w:sz w:val="20"/>
          <w:szCs w:val="20"/>
        </w:rPr>
        <w:t>MEs</w:t>
      </w:r>
      <w:r w:rsidR="00896B39" w:rsidRPr="000E5F00">
        <w:rPr>
          <w:rFonts w:ascii="Times New Roman" w:hAnsi="Times New Roman"/>
          <w:sz w:val="20"/>
          <w:szCs w:val="20"/>
        </w:rPr>
        <w:t xml:space="preserve"> </w:t>
      </w:r>
      <w:r w:rsidRPr="000E5F00">
        <w:rPr>
          <w:rFonts w:ascii="Times New Roman" w:hAnsi="Times New Roman"/>
          <w:sz w:val="20"/>
          <w:szCs w:val="20"/>
        </w:rPr>
        <w:t xml:space="preserve">should distinguish between stable and unstable angina. </w:t>
      </w:r>
      <w:r w:rsidR="00896B39">
        <w:rPr>
          <w:rFonts w:ascii="Times New Roman" w:hAnsi="Times New Roman"/>
          <w:sz w:val="20"/>
          <w:szCs w:val="20"/>
        </w:rPr>
        <w:t xml:space="preserve"> </w:t>
      </w:r>
      <w:r w:rsidRPr="000E5F00">
        <w:rPr>
          <w:rFonts w:ascii="Times New Roman" w:hAnsi="Times New Roman"/>
          <w:sz w:val="20"/>
          <w:szCs w:val="20"/>
        </w:rPr>
        <w:t>The</w:t>
      </w:r>
      <w:r w:rsidR="002849FC" w:rsidRPr="000E5F00">
        <w:rPr>
          <w:rFonts w:ascii="Times New Roman" w:hAnsi="Times New Roman"/>
          <w:sz w:val="20"/>
          <w:szCs w:val="20"/>
        </w:rPr>
        <w:t xml:space="preserve"> </w:t>
      </w:r>
      <w:r w:rsidRPr="000E5F00">
        <w:rPr>
          <w:rFonts w:ascii="Times New Roman" w:hAnsi="Times New Roman"/>
          <w:sz w:val="20"/>
          <w:szCs w:val="20"/>
        </w:rPr>
        <w:t>presence of unstable angina may be a precursor to a cardiovascular episode known to be accompanied</w:t>
      </w:r>
      <w:r w:rsidR="002849FC" w:rsidRPr="000E5F00">
        <w:rPr>
          <w:rFonts w:ascii="Times New Roman" w:hAnsi="Times New Roman"/>
          <w:sz w:val="20"/>
          <w:szCs w:val="20"/>
        </w:rPr>
        <w:t xml:space="preserve"> </w:t>
      </w:r>
      <w:r w:rsidRPr="000E5F00">
        <w:rPr>
          <w:rFonts w:ascii="Times New Roman" w:hAnsi="Times New Roman"/>
          <w:sz w:val="20"/>
          <w:szCs w:val="20"/>
        </w:rPr>
        <w:t>by syncope, dyspnea, collapse, or congestive cardiac failure.</w:t>
      </w:r>
    </w:p>
    <w:p w14:paraId="2D76DDE8" w14:textId="77777777" w:rsidR="004B5E5C" w:rsidRPr="000E5F00" w:rsidRDefault="004B5E5C" w:rsidP="0065004B">
      <w:pPr>
        <w:pStyle w:val="BodyText"/>
        <w:ind w:right="191"/>
        <w:rPr>
          <w:rFonts w:ascii="Times New Roman" w:hAnsi="Times New Roman"/>
          <w:sz w:val="20"/>
          <w:szCs w:val="20"/>
        </w:rPr>
      </w:pPr>
    </w:p>
    <w:p w14:paraId="442BDB35" w14:textId="77777777" w:rsidR="00AB77C0" w:rsidRPr="000E5F00" w:rsidRDefault="009E6434" w:rsidP="0065004B">
      <w:pPr>
        <w:pStyle w:val="Heading7"/>
        <w:rPr>
          <w:rFonts w:ascii="Times New Roman" w:hAnsi="Times New Roman"/>
          <w:b w:val="0"/>
          <w:bCs w:val="0"/>
          <w:sz w:val="24"/>
          <w:szCs w:val="24"/>
        </w:rPr>
      </w:pPr>
      <w:r w:rsidRPr="000E5F00">
        <w:rPr>
          <w:rFonts w:ascii="Times New Roman" w:hAnsi="Times New Roman"/>
          <w:sz w:val="24"/>
          <w:szCs w:val="24"/>
        </w:rPr>
        <w:t>Stable angina</w:t>
      </w:r>
      <w:r w:rsidR="00896B39">
        <w:rPr>
          <w:rFonts w:ascii="Times New Roman" w:hAnsi="Times New Roman"/>
          <w:sz w:val="24"/>
          <w:szCs w:val="24"/>
        </w:rPr>
        <w:br/>
      </w:r>
    </w:p>
    <w:p w14:paraId="6185567F" w14:textId="77777777" w:rsidR="00AB77C0" w:rsidRPr="000E5F00" w:rsidRDefault="009E6434" w:rsidP="0065004B">
      <w:pPr>
        <w:pStyle w:val="BodyText"/>
        <w:rPr>
          <w:rFonts w:ascii="Times New Roman" w:hAnsi="Times New Roman"/>
          <w:sz w:val="20"/>
          <w:szCs w:val="20"/>
        </w:rPr>
      </w:pPr>
      <w:r w:rsidRPr="000E5F00">
        <w:rPr>
          <w:rFonts w:ascii="Times New Roman" w:hAnsi="Times New Roman"/>
          <w:sz w:val="20"/>
          <w:szCs w:val="20"/>
        </w:rPr>
        <w:t xml:space="preserve">May be precipitated by predictable </w:t>
      </w:r>
      <w:r w:rsidR="00D626D1">
        <w:rPr>
          <w:rFonts w:ascii="Times New Roman" w:hAnsi="Times New Roman"/>
          <w:sz w:val="20"/>
          <w:szCs w:val="20"/>
        </w:rPr>
        <w:t>circumstances</w:t>
      </w:r>
      <w:r w:rsidRPr="000E5F00">
        <w:rPr>
          <w:rFonts w:ascii="Times New Roman" w:hAnsi="Times New Roman"/>
          <w:sz w:val="20"/>
          <w:szCs w:val="20"/>
        </w:rPr>
        <w:t>, including:</w:t>
      </w:r>
    </w:p>
    <w:p w14:paraId="53542299" w14:textId="77777777" w:rsidR="001437BA" w:rsidRPr="000E5F00" w:rsidRDefault="001437BA" w:rsidP="0065004B">
      <w:pPr>
        <w:pStyle w:val="BodyText"/>
        <w:rPr>
          <w:rFonts w:ascii="Times New Roman" w:hAnsi="Times New Roman"/>
          <w:sz w:val="20"/>
          <w:szCs w:val="20"/>
        </w:rPr>
      </w:pPr>
    </w:p>
    <w:p w14:paraId="5DC026F7" w14:textId="77777777" w:rsidR="00AB77C0" w:rsidRPr="000E5F00" w:rsidRDefault="00A474A2" w:rsidP="0065004B">
      <w:pPr>
        <w:pStyle w:val="BodyText"/>
        <w:numPr>
          <w:ilvl w:val="0"/>
          <w:numId w:val="1"/>
        </w:numPr>
        <w:tabs>
          <w:tab w:val="left" w:pos="840"/>
        </w:tabs>
        <w:ind w:left="839"/>
        <w:rPr>
          <w:rFonts w:ascii="Times New Roman" w:hAnsi="Times New Roman"/>
          <w:sz w:val="20"/>
          <w:szCs w:val="20"/>
        </w:rPr>
      </w:pPr>
      <w:r w:rsidRPr="000E5F00">
        <w:rPr>
          <w:rFonts w:ascii="Times New Roman" w:hAnsi="Times New Roman"/>
          <w:sz w:val="20"/>
          <w:szCs w:val="20"/>
        </w:rPr>
        <w:t>Exertion</w:t>
      </w:r>
    </w:p>
    <w:p w14:paraId="2FA3B456" w14:textId="77777777" w:rsidR="00AB77C0" w:rsidRPr="000E5F00" w:rsidRDefault="00902952" w:rsidP="0065004B">
      <w:pPr>
        <w:pStyle w:val="BodyText"/>
        <w:numPr>
          <w:ilvl w:val="0"/>
          <w:numId w:val="1"/>
        </w:numPr>
        <w:tabs>
          <w:tab w:val="left" w:pos="840"/>
        </w:tabs>
        <w:ind w:left="839"/>
        <w:rPr>
          <w:rFonts w:ascii="Times New Roman" w:hAnsi="Times New Roman"/>
          <w:sz w:val="20"/>
          <w:szCs w:val="20"/>
        </w:rPr>
      </w:pPr>
      <w:r w:rsidRPr="000E5F00">
        <w:rPr>
          <w:rFonts w:ascii="Times New Roman" w:hAnsi="Times New Roman"/>
          <w:sz w:val="20"/>
          <w:szCs w:val="20"/>
        </w:rPr>
        <w:t>E</w:t>
      </w:r>
      <w:r w:rsidR="00A474A2" w:rsidRPr="000E5F00">
        <w:rPr>
          <w:rFonts w:ascii="Times New Roman" w:hAnsi="Times New Roman"/>
          <w:sz w:val="20"/>
          <w:szCs w:val="20"/>
        </w:rPr>
        <w:t>motion</w:t>
      </w:r>
    </w:p>
    <w:p w14:paraId="364A2295" w14:textId="77777777" w:rsidR="00303572" w:rsidRPr="000E5F00" w:rsidRDefault="00303572" w:rsidP="0065004B">
      <w:pPr>
        <w:pStyle w:val="BodyText"/>
        <w:numPr>
          <w:ilvl w:val="0"/>
          <w:numId w:val="1"/>
        </w:numPr>
        <w:tabs>
          <w:tab w:val="left" w:pos="840"/>
        </w:tabs>
        <w:ind w:left="839" w:hanging="359"/>
        <w:rPr>
          <w:rFonts w:ascii="Times New Roman" w:hAnsi="Times New Roman"/>
          <w:sz w:val="20"/>
          <w:szCs w:val="20"/>
        </w:rPr>
      </w:pPr>
      <w:r w:rsidRPr="000E5F00">
        <w:rPr>
          <w:rFonts w:ascii="Times New Roman" w:hAnsi="Times New Roman"/>
          <w:sz w:val="20"/>
          <w:szCs w:val="20"/>
        </w:rPr>
        <w:t xml:space="preserve">Extremes in </w:t>
      </w:r>
      <w:r w:rsidR="00A474A2" w:rsidRPr="000E5F00">
        <w:rPr>
          <w:rFonts w:ascii="Times New Roman" w:hAnsi="Times New Roman"/>
          <w:sz w:val="20"/>
          <w:szCs w:val="20"/>
        </w:rPr>
        <w:t>weather</w:t>
      </w:r>
    </w:p>
    <w:p w14:paraId="551D71B7" w14:textId="77777777" w:rsidR="00303572" w:rsidRPr="000E5F00" w:rsidRDefault="00303572" w:rsidP="0065004B">
      <w:pPr>
        <w:pStyle w:val="BodyText"/>
        <w:numPr>
          <w:ilvl w:val="0"/>
          <w:numId w:val="1"/>
        </w:numPr>
        <w:tabs>
          <w:tab w:val="left" w:pos="840"/>
        </w:tabs>
        <w:ind w:left="839" w:hanging="359"/>
        <w:rPr>
          <w:rFonts w:ascii="Times New Roman" w:hAnsi="Times New Roman"/>
          <w:sz w:val="20"/>
          <w:szCs w:val="20"/>
        </w:rPr>
      </w:pPr>
      <w:r w:rsidRPr="000E5F00">
        <w:rPr>
          <w:rFonts w:ascii="Times New Roman" w:hAnsi="Times New Roman"/>
          <w:sz w:val="20"/>
          <w:szCs w:val="20"/>
        </w:rPr>
        <w:t xml:space="preserve">Sexual </w:t>
      </w:r>
      <w:r w:rsidR="00A474A2" w:rsidRPr="000E5F00">
        <w:rPr>
          <w:rFonts w:ascii="Times New Roman" w:hAnsi="Times New Roman"/>
          <w:sz w:val="20"/>
          <w:szCs w:val="20"/>
        </w:rPr>
        <w:t>activity</w:t>
      </w:r>
    </w:p>
    <w:p w14:paraId="65A04D2C" w14:textId="77777777" w:rsidR="00303572" w:rsidRPr="000E5F00" w:rsidRDefault="00303572" w:rsidP="0065004B">
      <w:pPr>
        <w:rPr>
          <w:rFonts w:ascii="Times New Roman" w:eastAsia="Arial" w:hAnsi="Times New Roman"/>
          <w:sz w:val="20"/>
          <w:szCs w:val="20"/>
        </w:rPr>
      </w:pPr>
    </w:p>
    <w:p w14:paraId="51BD8D11" w14:textId="77777777" w:rsidR="00EC248F" w:rsidRPr="000E5F00" w:rsidRDefault="00303572" w:rsidP="0065004B">
      <w:pPr>
        <w:pStyle w:val="Heading7"/>
        <w:ind w:left="119"/>
        <w:rPr>
          <w:rFonts w:ascii="Times New Roman" w:hAnsi="Times New Roman"/>
          <w:b w:val="0"/>
          <w:bCs w:val="0"/>
          <w:sz w:val="24"/>
          <w:szCs w:val="24"/>
        </w:rPr>
      </w:pPr>
      <w:r w:rsidRPr="000E5F00">
        <w:rPr>
          <w:rFonts w:ascii="Times New Roman" w:hAnsi="Times New Roman"/>
          <w:sz w:val="24"/>
          <w:szCs w:val="24"/>
        </w:rPr>
        <w:t>Unstable angina</w:t>
      </w:r>
      <w:r w:rsidR="004A227C" w:rsidRPr="000E5F00">
        <w:rPr>
          <w:rFonts w:ascii="Times New Roman" w:hAnsi="Times New Roman"/>
          <w:sz w:val="24"/>
          <w:szCs w:val="24"/>
        </w:rPr>
        <w:t xml:space="preserve"> </w:t>
      </w:r>
      <w:r w:rsidR="00896B39">
        <w:rPr>
          <w:rFonts w:ascii="Times New Roman" w:hAnsi="Times New Roman"/>
          <w:sz w:val="24"/>
          <w:szCs w:val="24"/>
        </w:rPr>
        <w:br/>
      </w:r>
    </w:p>
    <w:p w14:paraId="6FD99738" w14:textId="77777777" w:rsidR="00303572" w:rsidRPr="000E5F00" w:rsidRDefault="00303572" w:rsidP="0065004B">
      <w:pPr>
        <w:pStyle w:val="BodyText"/>
        <w:ind w:left="119"/>
        <w:rPr>
          <w:rFonts w:ascii="Times New Roman" w:hAnsi="Times New Roman"/>
          <w:sz w:val="20"/>
          <w:szCs w:val="20"/>
        </w:rPr>
      </w:pPr>
      <w:r w:rsidRPr="000E5F00">
        <w:rPr>
          <w:rFonts w:ascii="Times New Roman" w:hAnsi="Times New Roman"/>
          <w:sz w:val="20"/>
          <w:szCs w:val="20"/>
        </w:rPr>
        <w:t>Has an unpredictable course characterized by</w:t>
      </w:r>
      <w:r w:rsidR="00A474A2" w:rsidRPr="000E5F00">
        <w:rPr>
          <w:rFonts w:ascii="Times New Roman" w:hAnsi="Times New Roman"/>
          <w:sz w:val="20"/>
          <w:szCs w:val="20"/>
        </w:rPr>
        <w:t>:</w:t>
      </w:r>
    </w:p>
    <w:p w14:paraId="098B3B94" w14:textId="77777777" w:rsidR="00303572" w:rsidRPr="000E5F00" w:rsidRDefault="00303572" w:rsidP="0065004B">
      <w:pPr>
        <w:rPr>
          <w:rFonts w:ascii="Times New Roman" w:eastAsia="Arial" w:hAnsi="Times New Roman"/>
          <w:sz w:val="20"/>
          <w:szCs w:val="20"/>
        </w:rPr>
      </w:pPr>
    </w:p>
    <w:p w14:paraId="3D795689" w14:textId="77777777" w:rsidR="00303572" w:rsidRPr="000E5F00" w:rsidRDefault="00303572" w:rsidP="0065004B">
      <w:pPr>
        <w:pStyle w:val="BodyText"/>
        <w:numPr>
          <w:ilvl w:val="0"/>
          <w:numId w:val="1"/>
        </w:numPr>
        <w:tabs>
          <w:tab w:val="left" w:pos="840"/>
        </w:tabs>
        <w:ind w:left="839"/>
        <w:rPr>
          <w:rFonts w:ascii="Times New Roman" w:hAnsi="Times New Roman"/>
          <w:sz w:val="20"/>
          <w:szCs w:val="20"/>
        </w:rPr>
      </w:pPr>
      <w:r w:rsidRPr="000E5F00">
        <w:rPr>
          <w:rFonts w:ascii="Times New Roman" w:hAnsi="Times New Roman"/>
          <w:sz w:val="20"/>
          <w:szCs w:val="20"/>
        </w:rPr>
        <w:t>Pain occurring at rest.</w:t>
      </w:r>
    </w:p>
    <w:p w14:paraId="72F9A154" w14:textId="77777777" w:rsidR="00303572" w:rsidRPr="000E5F00" w:rsidRDefault="00303572" w:rsidP="0065004B">
      <w:pPr>
        <w:pStyle w:val="BodyText"/>
        <w:numPr>
          <w:ilvl w:val="0"/>
          <w:numId w:val="1"/>
        </w:numPr>
        <w:tabs>
          <w:tab w:val="left" w:pos="840"/>
        </w:tabs>
        <w:ind w:left="839"/>
        <w:rPr>
          <w:rFonts w:ascii="Times New Roman" w:hAnsi="Times New Roman"/>
          <w:sz w:val="20"/>
          <w:szCs w:val="20"/>
        </w:rPr>
      </w:pPr>
      <w:r w:rsidRPr="000E5F00">
        <w:rPr>
          <w:rFonts w:ascii="Times New Roman" w:hAnsi="Times New Roman"/>
          <w:sz w:val="20"/>
          <w:szCs w:val="20"/>
        </w:rPr>
        <w:t>Changes in pattern (i.e., increased frequency and longer duration).</w:t>
      </w:r>
    </w:p>
    <w:p w14:paraId="6DAF125E" w14:textId="77777777" w:rsidR="00303572" w:rsidRPr="000E5F00" w:rsidRDefault="00303572" w:rsidP="0065004B">
      <w:pPr>
        <w:pStyle w:val="BodyText"/>
        <w:numPr>
          <w:ilvl w:val="0"/>
          <w:numId w:val="1"/>
        </w:numPr>
        <w:tabs>
          <w:tab w:val="left" w:pos="840"/>
        </w:tabs>
        <w:ind w:left="839"/>
        <w:rPr>
          <w:rFonts w:ascii="Times New Roman" w:hAnsi="Times New Roman"/>
          <w:sz w:val="20"/>
          <w:szCs w:val="20"/>
        </w:rPr>
      </w:pPr>
      <w:r w:rsidRPr="000E5F00">
        <w:rPr>
          <w:rFonts w:ascii="Times New Roman" w:hAnsi="Times New Roman"/>
          <w:sz w:val="20"/>
          <w:szCs w:val="20"/>
        </w:rPr>
        <w:t>Decreased response to medication.</w:t>
      </w:r>
    </w:p>
    <w:p w14:paraId="70608DEA" w14:textId="77777777" w:rsidR="00303572" w:rsidRPr="000E5F00" w:rsidRDefault="00303572" w:rsidP="0065004B">
      <w:pPr>
        <w:rPr>
          <w:rFonts w:ascii="Times New Roman" w:hAnsi="Times New Roman"/>
          <w:sz w:val="20"/>
          <w:szCs w:val="20"/>
        </w:rPr>
      </w:pPr>
    </w:p>
    <w:p w14:paraId="43314E42" w14:textId="77777777" w:rsidR="00E3284F" w:rsidRPr="000E5F00" w:rsidRDefault="00D626D1" w:rsidP="0065004B">
      <w:pPr>
        <w:pStyle w:val="BodyText"/>
        <w:rPr>
          <w:rFonts w:ascii="Times New Roman" w:hAnsi="Times New Roman"/>
          <w:sz w:val="20"/>
          <w:szCs w:val="20"/>
        </w:rPr>
      </w:pPr>
      <w:r>
        <w:rPr>
          <w:rFonts w:ascii="Times New Roman" w:hAnsi="Times New Roman"/>
          <w:sz w:val="20"/>
          <w:szCs w:val="20"/>
        </w:rPr>
        <w:t>Considerations for an ME when making a physical qualification determination could include but may not be limited to the following:</w:t>
      </w:r>
    </w:p>
    <w:p w14:paraId="55940461" w14:textId="77777777" w:rsidR="0065004B" w:rsidRPr="000E5F00" w:rsidRDefault="0065004B" w:rsidP="0065004B">
      <w:pPr>
        <w:pStyle w:val="BodyText"/>
        <w:rPr>
          <w:rFonts w:ascii="Times New Roman" w:hAnsi="Times New Roman"/>
          <w:sz w:val="20"/>
          <w:szCs w:val="20"/>
        </w:rPr>
      </w:pPr>
    </w:p>
    <w:p w14:paraId="2A78E53E" w14:textId="77777777" w:rsidR="00303572" w:rsidRPr="000E5F00" w:rsidRDefault="00D626D1" w:rsidP="00260F26">
      <w:pPr>
        <w:pStyle w:val="BodyText"/>
        <w:numPr>
          <w:ilvl w:val="0"/>
          <w:numId w:val="16"/>
        </w:numPr>
        <w:rPr>
          <w:rFonts w:ascii="Times New Roman" w:hAnsi="Times New Roman"/>
          <w:sz w:val="20"/>
          <w:szCs w:val="20"/>
        </w:rPr>
      </w:pPr>
      <w:r>
        <w:rPr>
          <w:rFonts w:ascii="Times New Roman" w:hAnsi="Times New Roman"/>
          <w:sz w:val="20"/>
          <w:szCs w:val="20"/>
        </w:rPr>
        <w:t>How long has the driver been free of angina at rest or not had changes</w:t>
      </w:r>
      <w:r w:rsidR="00303572" w:rsidRPr="000E5F00">
        <w:rPr>
          <w:rFonts w:ascii="Times New Roman" w:hAnsi="Times New Roman"/>
          <w:sz w:val="20"/>
          <w:szCs w:val="20"/>
        </w:rPr>
        <w:t xml:space="preserve"> in</w:t>
      </w:r>
      <w:r>
        <w:rPr>
          <w:rFonts w:ascii="Times New Roman" w:hAnsi="Times New Roman"/>
          <w:sz w:val="20"/>
          <w:szCs w:val="20"/>
        </w:rPr>
        <w:t xml:space="preserve"> his/her</w:t>
      </w:r>
      <w:r w:rsidR="00303572" w:rsidRPr="000E5F00">
        <w:rPr>
          <w:rFonts w:ascii="Times New Roman" w:hAnsi="Times New Roman"/>
          <w:sz w:val="20"/>
          <w:szCs w:val="20"/>
        </w:rPr>
        <w:t xml:space="preserve"> angina pattern</w:t>
      </w:r>
      <w:r>
        <w:rPr>
          <w:rFonts w:ascii="Times New Roman" w:hAnsi="Times New Roman"/>
          <w:sz w:val="20"/>
          <w:szCs w:val="20"/>
        </w:rPr>
        <w:t>?</w:t>
      </w:r>
    </w:p>
    <w:p w14:paraId="7AFF337E" w14:textId="77777777" w:rsidR="00D626D1" w:rsidRDefault="00D626D1" w:rsidP="00D626D1">
      <w:pPr>
        <w:pStyle w:val="BodyText"/>
        <w:numPr>
          <w:ilvl w:val="0"/>
          <w:numId w:val="16"/>
        </w:numPr>
        <w:rPr>
          <w:rFonts w:ascii="Times New Roman" w:hAnsi="Times New Roman"/>
          <w:sz w:val="20"/>
          <w:szCs w:val="20"/>
        </w:rPr>
      </w:pPr>
      <w:r>
        <w:rPr>
          <w:rFonts w:ascii="Times New Roman" w:hAnsi="Times New Roman"/>
          <w:sz w:val="20"/>
          <w:szCs w:val="20"/>
        </w:rPr>
        <w:t xml:space="preserve">Is the driver still </w:t>
      </w:r>
      <w:r w:rsidR="00E3284F" w:rsidRPr="000E5F00">
        <w:rPr>
          <w:rFonts w:ascii="Times New Roman" w:hAnsi="Times New Roman"/>
          <w:sz w:val="20"/>
          <w:szCs w:val="20"/>
        </w:rPr>
        <w:t>symptomatic</w:t>
      </w:r>
      <w:r>
        <w:rPr>
          <w:rFonts w:ascii="Times New Roman" w:hAnsi="Times New Roman"/>
          <w:sz w:val="20"/>
          <w:szCs w:val="20"/>
        </w:rPr>
        <w:t>?</w:t>
      </w:r>
    </w:p>
    <w:p w14:paraId="2B675CEA" w14:textId="77777777" w:rsidR="00E3284F" w:rsidRDefault="00D626D1" w:rsidP="00D626D1">
      <w:pPr>
        <w:pStyle w:val="BodyText"/>
        <w:numPr>
          <w:ilvl w:val="0"/>
          <w:numId w:val="16"/>
        </w:numPr>
        <w:rPr>
          <w:rFonts w:ascii="Times New Roman" w:hAnsi="Times New Roman"/>
          <w:sz w:val="20"/>
          <w:szCs w:val="20"/>
        </w:rPr>
      </w:pPr>
      <w:r w:rsidRPr="00D626D1">
        <w:rPr>
          <w:rFonts w:ascii="Times New Roman" w:hAnsi="Times New Roman"/>
          <w:sz w:val="20"/>
          <w:szCs w:val="20"/>
        </w:rPr>
        <w:t>Has the treatment been shown to be adequate, effective, safe, and stable?</w:t>
      </w:r>
    </w:p>
    <w:p w14:paraId="37644577" w14:textId="77777777" w:rsidR="00D626D1" w:rsidRPr="00D626D1" w:rsidRDefault="00D626D1" w:rsidP="00D626D1">
      <w:pPr>
        <w:pStyle w:val="ListParagraph"/>
        <w:numPr>
          <w:ilvl w:val="0"/>
          <w:numId w:val="16"/>
        </w:numPr>
        <w:rPr>
          <w:rFonts w:ascii="Times New Roman" w:eastAsia="Arial" w:hAnsi="Times New Roman"/>
          <w:sz w:val="20"/>
          <w:szCs w:val="20"/>
        </w:rPr>
      </w:pPr>
      <w:r w:rsidRPr="00D626D1">
        <w:rPr>
          <w:rFonts w:ascii="Times New Roman" w:eastAsia="Arial" w:hAnsi="Times New Roman"/>
          <w:sz w:val="20"/>
          <w:szCs w:val="20"/>
        </w:rPr>
        <w:t xml:space="preserve">Does the driver demonstrate compliancy with the ongoing treatment plan from his/her treating clinician? </w:t>
      </w:r>
    </w:p>
    <w:p w14:paraId="1CC9B283" w14:textId="77777777" w:rsidR="001A7035" w:rsidRDefault="001A7035" w:rsidP="008D37F7">
      <w:pPr>
        <w:pStyle w:val="Heading5"/>
        <w:ind w:left="0"/>
        <w:rPr>
          <w:rFonts w:ascii="Times New Roman" w:hAnsi="Times New Roman"/>
          <w:sz w:val="24"/>
          <w:szCs w:val="24"/>
        </w:rPr>
      </w:pPr>
    </w:p>
    <w:p w14:paraId="00D1FBA0" w14:textId="77777777" w:rsidR="00AD5655" w:rsidRPr="000E5F00" w:rsidRDefault="002E3953" w:rsidP="008D37F7">
      <w:pPr>
        <w:pStyle w:val="Heading5"/>
        <w:ind w:left="0"/>
        <w:rPr>
          <w:rFonts w:ascii="Times New Roman" w:hAnsi="Times New Roman"/>
          <w:sz w:val="24"/>
          <w:szCs w:val="24"/>
        </w:rPr>
      </w:pPr>
      <w:r w:rsidRPr="000E5F00">
        <w:rPr>
          <w:rFonts w:ascii="Times New Roman" w:hAnsi="Times New Roman"/>
          <w:sz w:val="24"/>
          <w:szCs w:val="24"/>
        </w:rPr>
        <w:lastRenderedPageBreak/>
        <w:t>C</w:t>
      </w:r>
      <w:r w:rsidR="00303572" w:rsidRPr="000E5F00">
        <w:rPr>
          <w:rFonts w:ascii="Times New Roman" w:hAnsi="Times New Roman"/>
          <w:sz w:val="24"/>
          <w:szCs w:val="24"/>
        </w:rPr>
        <w:t>oronary Artery Bypass Grafting</w:t>
      </w:r>
      <w:r w:rsidR="00896B39">
        <w:rPr>
          <w:rFonts w:ascii="Times New Roman" w:hAnsi="Times New Roman"/>
          <w:sz w:val="24"/>
          <w:szCs w:val="24"/>
        </w:rPr>
        <w:br/>
      </w:r>
    </w:p>
    <w:p w14:paraId="12AEC6CD" w14:textId="77777777" w:rsidR="00303572" w:rsidRPr="000E5F00" w:rsidRDefault="00303572" w:rsidP="008D37F7">
      <w:pPr>
        <w:pStyle w:val="Heading5"/>
        <w:ind w:left="0"/>
        <w:rPr>
          <w:rFonts w:ascii="Times New Roman" w:hAnsi="Times New Roman"/>
          <w:b w:val="0"/>
          <w:sz w:val="20"/>
          <w:szCs w:val="20"/>
        </w:rPr>
      </w:pPr>
      <w:r w:rsidRPr="000E5F00">
        <w:rPr>
          <w:rFonts w:ascii="Times New Roman" w:hAnsi="Times New Roman"/>
          <w:b w:val="0"/>
          <w:sz w:val="20"/>
          <w:szCs w:val="20"/>
        </w:rPr>
        <w:t>Coronary artery bypass grafting (CABG) surgery is frequently the preferred choice of therapy for individuals with multi-vessel coronary heart disease, narrowing of the proximal left main coronary artery,</w:t>
      </w:r>
      <w:r w:rsidR="002849FC" w:rsidRPr="000E5F00">
        <w:rPr>
          <w:rFonts w:ascii="Times New Roman" w:hAnsi="Times New Roman"/>
          <w:b w:val="0"/>
          <w:sz w:val="20"/>
          <w:szCs w:val="20"/>
        </w:rPr>
        <w:t xml:space="preserve"> </w:t>
      </w:r>
      <w:r w:rsidRPr="000E5F00">
        <w:rPr>
          <w:rFonts w:ascii="Times New Roman" w:hAnsi="Times New Roman"/>
          <w:b w:val="0"/>
          <w:sz w:val="20"/>
          <w:szCs w:val="20"/>
        </w:rPr>
        <w:t>and extensive atherosclerosis in the presence of left ventricular dysfunction or debilitating angina.</w:t>
      </w:r>
    </w:p>
    <w:p w14:paraId="560D5740" w14:textId="77777777" w:rsidR="00303572" w:rsidRPr="000E5F00" w:rsidRDefault="00303572" w:rsidP="008D37F7">
      <w:pPr>
        <w:rPr>
          <w:rFonts w:ascii="Times New Roman" w:eastAsia="Arial" w:hAnsi="Times New Roman"/>
          <w:sz w:val="20"/>
          <w:szCs w:val="20"/>
        </w:rPr>
      </w:pPr>
    </w:p>
    <w:p w14:paraId="58D9211B" w14:textId="77777777" w:rsidR="00303572" w:rsidRPr="000E5F00" w:rsidRDefault="00303572" w:rsidP="008D37F7">
      <w:pPr>
        <w:pStyle w:val="BodyText"/>
        <w:ind w:left="0" w:right="228"/>
        <w:rPr>
          <w:rFonts w:ascii="Times New Roman" w:hAnsi="Times New Roman"/>
          <w:sz w:val="20"/>
          <w:szCs w:val="20"/>
        </w:rPr>
      </w:pPr>
      <w:r w:rsidRPr="000E5F00">
        <w:rPr>
          <w:rFonts w:ascii="Times New Roman" w:hAnsi="Times New Roman"/>
          <w:sz w:val="20"/>
          <w:szCs w:val="20"/>
        </w:rPr>
        <w:t>Following CABG surgery, individuals are at less risk of sudden death than those who are treated medically.</w:t>
      </w:r>
      <w:r w:rsidR="00D911D4">
        <w:rPr>
          <w:rFonts w:ascii="Times New Roman" w:hAnsi="Times New Roman"/>
          <w:sz w:val="20"/>
          <w:szCs w:val="20"/>
        </w:rPr>
        <w:t xml:space="preserve"> </w:t>
      </w:r>
      <w:r w:rsidRPr="000E5F00">
        <w:rPr>
          <w:rFonts w:ascii="Times New Roman" w:hAnsi="Times New Roman"/>
          <w:sz w:val="20"/>
          <w:szCs w:val="20"/>
        </w:rPr>
        <w:t xml:space="preserve"> Most drivers who undergo CABG surgery are able to return to work. </w:t>
      </w:r>
      <w:r w:rsidR="00D04AF2">
        <w:rPr>
          <w:rFonts w:ascii="Times New Roman" w:hAnsi="Times New Roman"/>
          <w:sz w:val="20"/>
          <w:szCs w:val="20"/>
        </w:rPr>
        <w:t xml:space="preserve">Greatest risk for complications occur in the first 3 months. </w:t>
      </w:r>
      <w:r w:rsidRPr="000E5F00">
        <w:rPr>
          <w:rFonts w:ascii="Times New Roman" w:hAnsi="Times New Roman"/>
          <w:sz w:val="20"/>
          <w:szCs w:val="20"/>
        </w:rPr>
        <w:t>The sternum should be completely healed before</w:t>
      </w:r>
      <w:r w:rsidR="002849FC" w:rsidRPr="000E5F00">
        <w:rPr>
          <w:rFonts w:ascii="Times New Roman" w:hAnsi="Times New Roman"/>
          <w:sz w:val="20"/>
          <w:szCs w:val="20"/>
        </w:rPr>
        <w:t xml:space="preserve"> </w:t>
      </w:r>
      <w:r w:rsidRPr="000E5F00">
        <w:rPr>
          <w:rFonts w:ascii="Times New Roman" w:hAnsi="Times New Roman"/>
          <w:sz w:val="20"/>
          <w:szCs w:val="20"/>
        </w:rPr>
        <w:t>certifying a driver.</w:t>
      </w:r>
      <w:r w:rsidR="00460F48" w:rsidRPr="000E5F00">
        <w:rPr>
          <w:rFonts w:ascii="Times New Roman" w:hAnsi="Times New Roman"/>
          <w:sz w:val="20"/>
          <w:szCs w:val="20"/>
        </w:rPr>
        <w:t xml:space="preserve"> </w:t>
      </w:r>
      <w:r w:rsidR="00D911D4">
        <w:rPr>
          <w:rFonts w:ascii="Times New Roman" w:hAnsi="Times New Roman"/>
          <w:sz w:val="20"/>
          <w:szCs w:val="20"/>
        </w:rPr>
        <w:t xml:space="preserve"> </w:t>
      </w:r>
      <w:r w:rsidRPr="000E5F00">
        <w:rPr>
          <w:rFonts w:ascii="Times New Roman" w:hAnsi="Times New Roman"/>
          <w:sz w:val="20"/>
          <w:szCs w:val="20"/>
        </w:rPr>
        <w:t>A significant risk associated with CABG surgery is the high long-term reocclusion rate of the bypass graft</w:t>
      </w:r>
      <w:r w:rsidR="00D626D1">
        <w:rPr>
          <w:rFonts w:ascii="Times New Roman" w:hAnsi="Times New Roman"/>
          <w:sz w:val="20"/>
          <w:szCs w:val="20"/>
        </w:rPr>
        <w:t xml:space="preserve"> which occurs after 5 years</w:t>
      </w:r>
      <w:r w:rsidR="00D04AF2">
        <w:rPr>
          <w:rFonts w:ascii="Times New Roman" w:hAnsi="Times New Roman"/>
          <w:sz w:val="20"/>
          <w:szCs w:val="20"/>
        </w:rPr>
        <w:t xml:space="preserve"> which may indicate the necessity of a stress test</w:t>
      </w:r>
      <w:r w:rsidRPr="000E5F00">
        <w:rPr>
          <w:rFonts w:ascii="Times New Roman" w:hAnsi="Times New Roman"/>
          <w:sz w:val="20"/>
          <w:szCs w:val="20"/>
        </w:rPr>
        <w:t>.</w:t>
      </w:r>
    </w:p>
    <w:p w14:paraId="1CD7EBB7" w14:textId="77777777" w:rsidR="008D37F7" w:rsidRPr="000E5F00" w:rsidRDefault="008D37F7" w:rsidP="008D37F7">
      <w:pPr>
        <w:pStyle w:val="BodyText"/>
        <w:ind w:left="0" w:right="228"/>
        <w:rPr>
          <w:rFonts w:ascii="Times New Roman" w:hAnsi="Times New Roman"/>
          <w:sz w:val="20"/>
          <w:szCs w:val="20"/>
        </w:rPr>
      </w:pPr>
    </w:p>
    <w:p w14:paraId="227A9C55" w14:textId="77777777" w:rsidR="002E3953" w:rsidRDefault="001648FF" w:rsidP="008D37F7">
      <w:pPr>
        <w:pStyle w:val="BodyText"/>
        <w:ind w:left="0"/>
        <w:rPr>
          <w:rFonts w:ascii="Times New Roman" w:hAnsi="Times New Roman"/>
          <w:sz w:val="20"/>
          <w:szCs w:val="20"/>
        </w:rPr>
      </w:pPr>
      <w:r>
        <w:rPr>
          <w:rFonts w:ascii="Times New Roman" w:hAnsi="Times New Roman"/>
          <w:sz w:val="20"/>
          <w:szCs w:val="20"/>
        </w:rPr>
        <w:t>Considerations for an ME when making a physical qualification determination could include but may not be li</w:t>
      </w:r>
      <w:r w:rsidR="00D04AF2">
        <w:rPr>
          <w:rFonts w:ascii="Times New Roman" w:hAnsi="Times New Roman"/>
          <w:sz w:val="20"/>
          <w:szCs w:val="20"/>
        </w:rPr>
        <w:t>m</w:t>
      </w:r>
      <w:r>
        <w:rPr>
          <w:rFonts w:ascii="Times New Roman" w:hAnsi="Times New Roman"/>
          <w:sz w:val="20"/>
          <w:szCs w:val="20"/>
        </w:rPr>
        <w:t xml:space="preserve">ited to the following: </w:t>
      </w:r>
    </w:p>
    <w:p w14:paraId="54CC1BFB" w14:textId="77777777" w:rsidR="00D04AF2" w:rsidRDefault="00D04AF2" w:rsidP="008D37F7">
      <w:pPr>
        <w:pStyle w:val="BodyText"/>
        <w:ind w:left="0"/>
        <w:rPr>
          <w:rFonts w:ascii="Times New Roman" w:hAnsi="Times New Roman"/>
          <w:sz w:val="20"/>
          <w:szCs w:val="20"/>
        </w:rPr>
      </w:pPr>
    </w:p>
    <w:p w14:paraId="355A4161" w14:textId="77777777" w:rsidR="00D04AF2" w:rsidRDefault="00D04AF2" w:rsidP="00D04AF2">
      <w:pPr>
        <w:pStyle w:val="BodyText"/>
        <w:numPr>
          <w:ilvl w:val="0"/>
          <w:numId w:val="140"/>
        </w:numPr>
        <w:rPr>
          <w:rFonts w:ascii="Times New Roman" w:hAnsi="Times New Roman"/>
          <w:sz w:val="20"/>
          <w:szCs w:val="20"/>
        </w:rPr>
      </w:pPr>
      <w:r>
        <w:rPr>
          <w:rFonts w:ascii="Times New Roman" w:hAnsi="Times New Roman"/>
          <w:sz w:val="20"/>
          <w:szCs w:val="20"/>
        </w:rPr>
        <w:t>Has the sternum healed?</w:t>
      </w:r>
    </w:p>
    <w:p w14:paraId="628AEDDE" w14:textId="77777777" w:rsidR="00D04AF2" w:rsidRDefault="00D04AF2" w:rsidP="00D04AF2">
      <w:pPr>
        <w:pStyle w:val="BodyText"/>
        <w:numPr>
          <w:ilvl w:val="0"/>
          <w:numId w:val="140"/>
        </w:numPr>
        <w:rPr>
          <w:rFonts w:ascii="Times New Roman" w:hAnsi="Times New Roman"/>
          <w:sz w:val="20"/>
          <w:szCs w:val="20"/>
        </w:rPr>
      </w:pPr>
      <w:r>
        <w:rPr>
          <w:rFonts w:ascii="Times New Roman" w:hAnsi="Times New Roman"/>
          <w:sz w:val="20"/>
          <w:szCs w:val="20"/>
        </w:rPr>
        <w:t>Is the driver still symptomatic?</w:t>
      </w:r>
    </w:p>
    <w:p w14:paraId="06D4505E" w14:textId="77777777" w:rsidR="001306E6" w:rsidRDefault="00D04AF2" w:rsidP="001306E6">
      <w:pPr>
        <w:pStyle w:val="BodyText"/>
        <w:numPr>
          <w:ilvl w:val="0"/>
          <w:numId w:val="140"/>
        </w:numPr>
        <w:rPr>
          <w:rFonts w:ascii="Times New Roman" w:hAnsi="Times New Roman"/>
          <w:sz w:val="20"/>
          <w:szCs w:val="20"/>
        </w:rPr>
      </w:pPr>
      <w:r>
        <w:rPr>
          <w:rFonts w:ascii="Times New Roman" w:hAnsi="Times New Roman"/>
          <w:sz w:val="20"/>
          <w:szCs w:val="20"/>
        </w:rPr>
        <w:t>Has treatment been shown to be adequate, effective, safe, and stable with no orthostatic symptoms relating to cardiovascular medications?</w:t>
      </w:r>
    </w:p>
    <w:p w14:paraId="1A1BDD26" w14:textId="77777777" w:rsidR="00D04AF2" w:rsidRPr="001306E6" w:rsidRDefault="001306E6" w:rsidP="001306E6">
      <w:pPr>
        <w:pStyle w:val="BodyText"/>
        <w:numPr>
          <w:ilvl w:val="0"/>
          <w:numId w:val="140"/>
        </w:numPr>
        <w:rPr>
          <w:rFonts w:ascii="Times New Roman" w:hAnsi="Times New Roman"/>
          <w:sz w:val="20"/>
          <w:szCs w:val="20"/>
        </w:rPr>
      </w:pPr>
      <w:r w:rsidRPr="001306E6">
        <w:rPr>
          <w:rFonts w:ascii="Times New Roman" w:hAnsi="Times New Roman"/>
          <w:sz w:val="20"/>
          <w:szCs w:val="20"/>
        </w:rPr>
        <w:t xml:space="preserve">Does </w:t>
      </w:r>
      <w:r w:rsidR="00D04AF2" w:rsidRPr="001306E6">
        <w:rPr>
          <w:rFonts w:ascii="Times New Roman" w:hAnsi="Times New Roman"/>
          <w:sz w:val="20"/>
          <w:szCs w:val="20"/>
        </w:rPr>
        <w:t>the driver demonstrate compliancy with the ongoing treatment plan from his/her treating clinician?</w:t>
      </w:r>
    </w:p>
    <w:p w14:paraId="39FFBAB8" w14:textId="77777777" w:rsidR="004B5E5C" w:rsidRPr="000E5F00" w:rsidRDefault="004B5E5C" w:rsidP="008D37F7">
      <w:pPr>
        <w:pStyle w:val="BodyText"/>
        <w:ind w:left="0"/>
        <w:rPr>
          <w:rFonts w:ascii="Times New Roman" w:hAnsi="Times New Roman"/>
          <w:sz w:val="20"/>
          <w:szCs w:val="20"/>
        </w:rPr>
      </w:pPr>
    </w:p>
    <w:p w14:paraId="22AAFC5D" w14:textId="77777777" w:rsidR="00303572" w:rsidRPr="000E5F00" w:rsidRDefault="00303572" w:rsidP="008D37F7">
      <w:pPr>
        <w:pStyle w:val="Heading5"/>
        <w:ind w:left="0"/>
        <w:rPr>
          <w:rFonts w:ascii="Times New Roman" w:hAnsi="Times New Roman"/>
          <w:sz w:val="24"/>
          <w:szCs w:val="24"/>
        </w:rPr>
      </w:pPr>
      <w:r w:rsidRPr="000E5F00">
        <w:rPr>
          <w:rFonts w:ascii="Times New Roman" w:hAnsi="Times New Roman"/>
          <w:sz w:val="24"/>
          <w:szCs w:val="24"/>
        </w:rPr>
        <w:t>Heart Failure</w:t>
      </w:r>
      <w:r w:rsidR="00D911D4">
        <w:rPr>
          <w:rFonts w:ascii="Times New Roman" w:hAnsi="Times New Roman"/>
          <w:sz w:val="24"/>
          <w:szCs w:val="24"/>
        </w:rPr>
        <w:br/>
      </w:r>
    </w:p>
    <w:p w14:paraId="14A03542" w14:textId="77777777" w:rsidR="002E3953" w:rsidRPr="000E5F00" w:rsidRDefault="002E3953" w:rsidP="008D37F7">
      <w:pPr>
        <w:pStyle w:val="Heading5"/>
        <w:ind w:left="0"/>
        <w:rPr>
          <w:rFonts w:ascii="Times New Roman" w:hAnsi="Times New Roman"/>
          <w:b w:val="0"/>
          <w:sz w:val="20"/>
          <w:szCs w:val="20"/>
        </w:rPr>
      </w:pPr>
      <w:r w:rsidRPr="000E5F00">
        <w:rPr>
          <w:rFonts w:ascii="Times New Roman" w:hAnsi="Times New Roman"/>
          <w:b w:val="0"/>
          <w:sz w:val="20"/>
          <w:szCs w:val="20"/>
        </w:rPr>
        <w:t xml:space="preserve">Coronary artery disease is considered as a primary cause of heart failure. </w:t>
      </w:r>
      <w:r w:rsidR="00D911D4">
        <w:rPr>
          <w:rFonts w:ascii="Times New Roman" w:hAnsi="Times New Roman"/>
          <w:b w:val="0"/>
          <w:sz w:val="20"/>
          <w:szCs w:val="20"/>
        </w:rPr>
        <w:t xml:space="preserve"> </w:t>
      </w:r>
      <w:r w:rsidRPr="000E5F00">
        <w:rPr>
          <w:rFonts w:ascii="Times New Roman" w:hAnsi="Times New Roman"/>
          <w:b w:val="0"/>
          <w:sz w:val="20"/>
          <w:szCs w:val="20"/>
        </w:rPr>
        <w:t xml:space="preserve">It is a progressive disease that results from </w:t>
      </w:r>
      <w:r w:rsidR="00EC248F" w:rsidRPr="000E5F00">
        <w:rPr>
          <w:rFonts w:ascii="Times New Roman" w:hAnsi="Times New Roman"/>
          <w:b w:val="0"/>
          <w:sz w:val="20"/>
          <w:szCs w:val="20"/>
        </w:rPr>
        <w:t>damaged muscles of the heart that affect their blood pumping action.</w:t>
      </w:r>
      <w:r w:rsidR="00D911D4">
        <w:rPr>
          <w:rFonts w:ascii="Times New Roman" w:hAnsi="Times New Roman"/>
          <w:b w:val="0"/>
          <w:sz w:val="20"/>
          <w:szCs w:val="20"/>
        </w:rPr>
        <w:t xml:space="preserve"> </w:t>
      </w:r>
      <w:r w:rsidR="00EC248F" w:rsidRPr="000E5F00">
        <w:rPr>
          <w:rFonts w:ascii="Times New Roman" w:hAnsi="Times New Roman"/>
          <w:b w:val="0"/>
          <w:sz w:val="20"/>
          <w:szCs w:val="20"/>
        </w:rPr>
        <w:t xml:space="preserve"> This reduces the blood supplied throughout the body, leading to fatigue, shortness of breath, reduced physical activity, and swelling of the ankles or legs</w:t>
      </w:r>
      <w:r w:rsidR="00857D3B">
        <w:rPr>
          <w:rFonts w:ascii="Times New Roman" w:hAnsi="Times New Roman"/>
          <w:b w:val="0"/>
          <w:sz w:val="20"/>
          <w:szCs w:val="20"/>
        </w:rPr>
        <w:t>. Heart failure is measured by</w:t>
      </w:r>
      <w:r w:rsidR="002B2FC4">
        <w:rPr>
          <w:rFonts w:ascii="Times New Roman" w:hAnsi="Times New Roman"/>
          <w:b w:val="0"/>
          <w:sz w:val="20"/>
          <w:szCs w:val="20"/>
        </w:rPr>
        <w:t xml:space="preserve"> left ventricular ejection fraction </w:t>
      </w:r>
      <w:r w:rsidR="00857D3B">
        <w:rPr>
          <w:rFonts w:ascii="Times New Roman" w:hAnsi="Times New Roman"/>
          <w:b w:val="0"/>
          <w:sz w:val="20"/>
          <w:szCs w:val="20"/>
        </w:rPr>
        <w:t>whose percentage of the total amount of blood in the left ventricle is pumped out with each heartbeat. Ejection fractions of 55-70% are normal; 40-55% are slightly below normal; 35-39% are moderately below normal; and less than 35% is severely below normal.</w:t>
      </w:r>
    </w:p>
    <w:p w14:paraId="6127E4AA" w14:textId="77777777" w:rsidR="00EC248F" w:rsidRPr="001A7035" w:rsidRDefault="00EC248F" w:rsidP="008D37F7">
      <w:pPr>
        <w:pStyle w:val="Heading5"/>
        <w:ind w:left="0"/>
        <w:rPr>
          <w:rFonts w:ascii="Times New Roman" w:hAnsi="Times New Roman"/>
          <w:b w:val="0"/>
          <w:bCs w:val="0"/>
          <w:sz w:val="20"/>
          <w:szCs w:val="20"/>
        </w:rPr>
      </w:pPr>
    </w:p>
    <w:p w14:paraId="527C36BB" w14:textId="77777777" w:rsidR="001A7035" w:rsidRPr="001A7035" w:rsidRDefault="002B2FC4" w:rsidP="001A7035">
      <w:pPr>
        <w:rPr>
          <w:rFonts w:ascii="Times New Roman" w:hAnsi="Times New Roman"/>
          <w:sz w:val="20"/>
        </w:rPr>
      </w:pPr>
      <w:r w:rsidRPr="001A7035">
        <w:rPr>
          <w:rFonts w:ascii="Times New Roman" w:hAnsi="Times New Roman"/>
          <w:sz w:val="20"/>
        </w:rPr>
        <w:t>Considerations for an ME when making a physical qualification determination could include but may not be limited to the following:</w:t>
      </w:r>
      <w:r w:rsidR="001A7035" w:rsidRPr="001A7035">
        <w:rPr>
          <w:rFonts w:ascii="Times New Roman" w:hAnsi="Times New Roman"/>
          <w:sz w:val="20"/>
        </w:rPr>
        <w:t xml:space="preserve"> </w:t>
      </w:r>
      <w:r w:rsidRPr="001A7035">
        <w:rPr>
          <w:rFonts w:ascii="Times New Roman" w:hAnsi="Times New Roman"/>
          <w:sz w:val="20"/>
        </w:rPr>
        <w:t>Is the</w:t>
      </w:r>
      <w:r w:rsidR="00EC248F" w:rsidRPr="001A7035">
        <w:rPr>
          <w:rFonts w:ascii="Times New Roman" w:hAnsi="Times New Roman"/>
          <w:sz w:val="20"/>
        </w:rPr>
        <w:t xml:space="preserve"> driver </w:t>
      </w:r>
      <w:r w:rsidRPr="001A7035">
        <w:rPr>
          <w:rFonts w:ascii="Times New Roman" w:hAnsi="Times New Roman"/>
          <w:sz w:val="20"/>
        </w:rPr>
        <w:t xml:space="preserve">still </w:t>
      </w:r>
      <w:r w:rsidR="009E6434" w:rsidRPr="001A7035">
        <w:rPr>
          <w:rFonts w:ascii="Times New Roman" w:hAnsi="Times New Roman"/>
          <w:sz w:val="20"/>
        </w:rPr>
        <w:t>symptomatic</w:t>
      </w:r>
      <w:r w:rsidRPr="001A7035">
        <w:rPr>
          <w:rFonts w:ascii="Times New Roman" w:hAnsi="Times New Roman"/>
          <w:sz w:val="20"/>
        </w:rPr>
        <w:t>?</w:t>
      </w:r>
    </w:p>
    <w:p w14:paraId="024C9022" w14:textId="77777777" w:rsidR="00AB77C0" w:rsidRPr="001A7035" w:rsidRDefault="00AB77C0" w:rsidP="001A7035">
      <w:pPr>
        <w:rPr>
          <w:rFonts w:ascii="Times New Roman" w:hAnsi="Times New Roman"/>
          <w:sz w:val="20"/>
        </w:rPr>
      </w:pPr>
    </w:p>
    <w:p w14:paraId="4E4226EB" w14:textId="77777777" w:rsidR="002B2FC4" w:rsidRDefault="002B2FC4" w:rsidP="002B2FC4">
      <w:pPr>
        <w:pStyle w:val="ListParagraph"/>
        <w:numPr>
          <w:ilvl w:val="0"/>
          <w:numId w:val="58"/>
        </w:numPr>
        <w:rPr>
          <w:rFonts w:ascii="Times New Roman" w:eastAsia="Arial" w:hAnsi="Times New Roman"/>
          <w:sz w:val="20"/>
          <w:szCs w:val="20"/>
        </w:rPr>
      </w:pPr>
      <w:r w:rsidRPr="002B2FC4">
        <w:rPr>
          <w:rFonts w:ascii="Times New Roman" w:eastAsia="Arial" w:hAnsi="Times New Roman"/>
          <w:sz w:val="20"/>
          <w:szCs w:val="20"/>
        </w:rPr>
        <w:t>Has treatment been shown to be adequate, effective, safe, and stable with no orthostatic symptoms relating to cardiovascular medications?</w:t>
      </w:r>
    </w:p>
    <w:p w14:paraId="5ADBD28C" w14:textId="77777777" w:rsidR="008C4A3A" w:rsidRPr="008C4A3A" w:rsidRDefault="008C4A3A" w:rsidP="008C4A3A">
      <w:pPr>
        <w:pStyle w:val="ListParagraph"/>
        <w:numPr>
          <w:ilvl w:val="0"/>
          <w:numId w:val="58"/>
        </w:numPr>
        <w:rPr>
          <w:rFonts w:ascii="Times New Roman" w:eastAsia="Arial" w:hAnsi="Times New Roman"/>
          <w:sz w:val="20"/>
          <w:szCs w:val="20"/>
        </w:rPr>
      </w:pPr>
      <w:r w:rsidRPr="008C4A3A">
        <w:rPr>
          <w:rFonts w:ascii="Times New Roman" w:eastAsia="Arial" w:hAnsi="Times New Roman"/>
          <w:sz w:val="20"/>
          <w:szCs w:val="20"/>
        </w:rPr>
        <w:t>Does the driver demonstrate compliancy with the ongoing treatment plan from his/her treating clinician?</w:t>
      </w:r>
    </w:p>
    <w:p w14:paraId="3E293926" w14:textId="77777777" w:rsidR="00AD09AF" w:rsidRPr="000E5F00" w:rsidRDefault="00AD09AF" w:rsidP="008D37F7">
      <w:pPr>
        <w:pStyle w:val="BodyText"/>
        <w:tabs>
          <w:tab w:val="left" w:pos="840"/>
        </w:tabs>
        <w:ind w:left="0"/>
        <w:rPr>
          <w:rFonts w:ascii="Times New Roman" w:hAnsi="Times New Roman"/>
          <w:sz w:val="20"/>
          <w:szCs w:val="20"/>
        </w:rPr>
      </w:pPr>
    </w:p>
    <w:p w14:paraId="4E823D0C" w14:textId="77777777" w:rsidR="00AD5655" w:rsidRPr="000E5F00" w:rsidRDefault="009E6434" w:rsidP="008D37F7">
      <w:pPr>
        <w:pStyle w:val="Heading5"/>
        <w:ind w:left="0"/>
        <w:rPr>
          <w:rFonts w:ascii="Times New Roman" w:hAnsi="Times New Roman"/>
          <w:sz w:val="24"/>
          <w:szCs w:val="24"/>
        </w:rPr>
      </w:pPr>
      <w:r w:rsidRPr="000E5F00">
        <w:rPr>
          <w:rFonts w:ascii="Times New Roman" w:hAnsi="Times New Roman"/>
          <w:sz w:val="24"/>
          <w:szCs w:val="24"/>
        </w:rPr>
        <w:t xml:space="preserve">Percutaneous </w:t>
      </w:r>
      <w:r w:rsidR="00777979" w:rsidRPr="000E5F00">
        <w:rPr>
          <w:rFonts w:ascii="Times New Roman" w:hAnsi="Times New Roman"/>
          <w:sz w:val="24"/>
          <w:szCs w:val="24"/>
        </w:rPr>
        <w:t>Coronary</w:t>
      </w:r>
      <w:r w:rsidRPr="000E5F00">
        <w:rPr>
          <w:rFonts w:ascii="Times New Roman" w:hAnsi="Times New Roman"/>
          <w:sz w:val="24"/>
          <w:szCs w:val="24"/>
        </w:rPr>
        <w:t xml:space="preserve"> Intervention</w:t>
      </w:r>
      <w:r w:rsidR="00380A68">
        <w:rPr>
          <w:rFonts w:ascii="Times New Roman" w:hAnsi="Times New Roman"/>
          <w:sz w:val="24"/>
          <w:szCs w:val="24"/>
        </w:rPr>
        <w:br/>
      </w:r>
    </w:p>
    <w:p w14:paraId="756CD1D1" w14:textId="77777777" w:rsidR="00573BA1" w:rsidRPr="000E5F00" w:rsidRDefault="00573BA1" w:rsidP="008D37F7">
      <w:pPr>
        <w:pStyle w:val="Heading5"/>
        <w:ind w:left="0"/>
        <w:rPr>
          <w:rFonts w:ascii="Times New Roman" w:hAnsi="Times New Roman"/>
          <w:b w:val="0"/>
          <w:sz w:val="20"/>
          <w:szCs w:val="20"/>
        </w:rPr>
      </w:pPr>
      <w:r w:rsidRPr="000E5F00">
        <w:rPr>
          <w:rFonts w:ascii="Times New Roman" w:hAnsi="Times New Roman"/>
          <w:b w:val="0"/>
          <w:sz w:val="20"/>
          <w:szCs w:val="20"/>
        </w:rPr>
        <w:t>Percutaneous Coronary Intervention (PCI) was formerly known as angioplasty with a stent.</w:t>
      </w:r>
      <w:r w:rsidR="00281EE6">
        <w:rPr>
          <w:rFonts w:ascii="Times New Roman" w:hAnsi="Times New Roman"/>
          <w:b w:val="0"/>
          <w:sz w:val="20"/>
          <w:szCs w:val="20"/>
        </w:rPr>
        <w:t xml:space="preserve"> </w:t>
      </w:r>
      <w:r w:rsidRPr="000E5F00">
        <w:rPr>
          <w:rFonts w:ascii="Times New Roman" w:hAnsi="Times New Roman"/>
          <w:b w:val="0"/>
          <w:sz w:val="20"/>
          <w:szCs w:val="20"/>
        </w:rPr>
        <w:t xml:space="preserve">It is a nonsurgical procedure that uses a catheter to place a stent to open up blood vessels that have been narrowed by plaque buildup (atherosclerosis). </w:t>
      </w:r>
      <w:r w:rsidR="00281EE6">
        <w:rPr>
          <w:rFonts w:ascii="Times New Roman" w:hAnsi="Times New Roman"/>
          <w:b w:val="0"/>
          <w:sz w:val="20"/>
          <w:szCs w:val="20"/>
        </w:rPr>
        <w:t xml:space="preserve"> </w:t>
      </w:r>
      <w:r w:rsidRPr="000E5F00">
        <w:rPr>
          <w:rFonts w:ascii="Times New Roman" w:hAnsi="Times New Roman"/>
          <w:b w:val="0"/>
          <w:sz w:val="20"/>
          <w:szCs w:val="20"/>
        </w:rPr>
        <w:t>PCI improves blood flow, th</w:t>
      </w:r>
      <w:r w:rsidR="008C4A3A">
        <w:rPr>
          <w:rFonts w:ascii="Times New Roman" w:hAnsi="Times New Roman"/>
          <w:b w:val="0"/>
          <w:sz w:val="20"/>
          <w:szCs w:val="20"/>
        </w:rPr>
        <w:t xml:space="preserve">us </w:t>
      </w:r>
      <w:r w:rsidRPr="000E5F00">
        <w:rPr>
          <w:rFonts w:ascii="Times New Roman" w:hAnsi="Times New Roman"/>
          <w:b w:val="0"/>
          <w:sz w:val="20"/>
          <w:szCs w:val="20"/>
        </w:rPr>
        <w:t>decreasing heart-related chest pain.</w:t>
      </w:r>
      <w:r w:rsidR="00281EE6">
        <w:rPr>
          <w:rFonts w:ascii="Times New Roman" w:hAnsi="Times New Roman"/>
          <w:b w:val="0"/>
          <w:sz w:val="20"/>
          <w:szCs w:val="20"/>
        </w:rPr>
        <w:t xml:space="preserve"> </w:t>
      </w:r>
      <w:r w:rsidR="00162DB3" w:rsidRPr="000E5F00">
        <w:rPr>
          <w:rFonts w:ascii="Times New Roman" w:hAnsi="Times New Roman"/>
          <w:b w:val="0"/>
          <w:sz w:val="20"/>
          <w:szCs w:val="20"/>
        </w:rPr>
        <w:t>Complications are uncommon, but if they do occur they are usually acute complications at the vascular access site.</w:t>
      </w:r>
      <w:r w:rsidR="00DD00A7">
        <w:rPr>
          <w:rFonts w:ascii="Times New Roman" w:hAnsi="Times New Roman"/>
          <w:b w:val="0"/>
          <w:sz w:val="20"/>
          <w:szCs w:val="20"/>
        </w:rPr>
        <w:t xml:space="preserve"> Stress tests are performed by the treating clinician on a biennial basis</w:t>
      </w:r>
      <w:r w:rsidR="00142CBA">
        <w:rPr>
          <w:rFonts w:ascii="Times New Roman" w:hAnsi="Times New Roman"/>
          <w:b w:val="0"/>
          <w:sz w:val="20"/>
          <w:szCs w:val="20"/>
        </w:rPr>
        <w:t xml:space="preserve"> to assess stent function</w:t>
      </w:r>
      <w:r w:rsidR="00DD00A7">
        <w:rPr>
          <w:rFonts w:ascii="Times New Roman" w:hAnsi="Times New Roman"/>
          <w:b w:val="0"/>
          <w:sz w:val="20"/>
          <w:szCs w:val="20"/>
        </w:rPr>
        <w:t>.</w:t>
      </w:r>
    </w:p>
    <w:p w14:paraId="6ABA44AC" w14:textId="77777777" w:rsidR="003855BB" w:rsidRPr="000E5F00" w:rsidRDefault="003855BB" w:rsidP="008D37F7">
      <w:pPr>
        <w:pStyle w:val="Heading5"/>
        <w:ind w:left="0"/>
        <w:rPr>
          <w:rFonts w:ascii="Times New Roman" w:hAnsi="Times New Roman"/>
          <w:b w:val="0"/>
          <w:sz w:val="20"/>
          <w:szCs w:val="20"/>
        </w:rPr>
      </w:pPr>
    </w:p>
    <w:p w14:paraId="06E95D2B" w14:textId="77777777" w:rsidR="00FB5567" w:rsidRDefault="008C4A3A" w:rsidP="008D37F7">
      <w:pPr>
        <w:pStyle w:val="BodyText"/>
        <w:ind w:left="0" w:right="110"/>
        <w:rPr>
          <w:rFonts w:ascii="Times New Roman" w:hAnsi="Times New Roman"/>
          <w:sz w:val="20"/>
          <w:szCs w:val="20"/>
        </w:rPr>
      </w:pPr>
      <w:r>
        <w:rPr>
          <w:rFonts w:ascii="Times New Roman" w:hAnsi="Times New Roman"/>
          <w:sz w:val="20"/>
          <w:szCs w:val="20"/>
        </w:rPr>
        <w:t xml:space="preserve">Consideration for an ME when making a physical qualification determination could include but may not be limited to the following: </w:t>
      </w:r>
    </w:p>
    <w:p w14:paraId="41A7F690" w14:textId="77777777" w:rsidR="008C4A3A" w:rsidRDefault="008C4A3A" w:rsidP="008D37F7">
      <w:pPr>
        <w:pStyle w:val="BodyText"/>
        <w:ind w:left="0" w:right="110"/>
        <w:rPr>
          <w:rFonts w:ascii="Times New Roman" w:hAnsi="Times New Roman"/>
          <w:sz w:val="20"/>
          <w:szCs w:val="20"/>
        </w:rPr>
      </w:pPr>
    </w:p>
    <w:p w14:paraId="63AAD823" w14:textId="77777777" w:rsidR="008C4A3A" w:rsidRDefault="008C4A3A" w:rsidP="008C4A3A">
      <w:pPr>
        <w:pStyle w:val="BodyText"/>
        <w:numPr>
          <w:ilvl w:val="0"/>
          <w:numId w:val="141"/>
        </w:numPr>
        <w:ind w:right="110"/>
        <w:rPr>
          <w:rFonts w:ascii="Times New Roman" w:hAnsi="Times New Roman"/>
          <w:sz w:val="20"/>
          <w:szCs w:val="20"/>
        </w:rPr>
      </w:pPr>
      <w:r>
        <w:rPr>
          <w:rFonts w:ascii="Times New Roman" w:hAnsi="Times New Roman"/>
          <w:sz w:val="20"/>
          <w:szCs w:val="20"/>
        </w:rPr>
        <w:t>Is there evidence of injury at the vascular access site?</w:t>
      </w:r>
    </w:p>
    <w:p w14:paraId="2C32B126" w14:textId="77777777" w:rsidR="00DD00A7" w:rsidRPr="001A7035" w:rsidRDefault="00DD00A7" w:rsidP="001A7035">
      <w:pPr>
        <w:pStyle w:val="BodyText"/>
        <w:numPr>
          <w:ilvl w:val="0"/>
          <w:numId w:val="141"/>
        </w:numPr>
        <w:ind w:right="110"/>
        <w:rPr>
          <w:rFonts w:ascii="Times New Roman" w:hAnsi="Times New Roman"/>
          <w:sz w:val="20"/>
          <w:szCs w:val="20"/>
        </w:rPr>
      </w:pPr>
      <w:r w:rsidRPr="00DD00A7">
        <w:rPr>
          <w:rFonts w:ascii="Times New Roman" w:hAnsi="Times New Roman"/>
          <w:sz w:val="20"/>
          <w:szCs w:val="20"/>
        </w:rPr>
        <w:t>Does the driver demonstrate compliancy with the ongoing treatment plan from his/her treating clinician?</w:t>
      </w:r>
    </w:p>
    <w:p w14:paraId="2FC2D101" w14:textId="77777777" w:rsidR="008D37F7" w:rsidRPr="000E5F00" w:rsidRDefault="008D37F7" w:rsidP="008D37F7">
      <w:pPr>
        <w:pStyle w:val="BodyText"/>
        <w:ind w:left="720" w:right="110"/>
        <w:rPr>
          <w:rFonts w:ascii="Times New Roman" w:hAnsi="Times New Roman"/>
          <w:sz w:val="20"/>
          <w:szCs w:val="20"/>
        </w:rPr>
      </w:pPr>
    </w:p>
    <w:p w14:paraId="5FD8D0CE" w14:textId="77777777" w:rsidR="00737636" w:rsidRPr="000E5F00" w:rsidRDefault="009E6434" w:rsidP="008D37F7">
      <w:pPr>
        <w:pStyle w:val="Heading4"/>
        <w:ind w:left="0"/>
        <w:rPr>
          <w:rFonts w:ascii="Times New Roman" w:hAnsi="Times New Roman"/>
          <w:bCs w:val="0"/>
          <w:i w:val="0"/>
        </w:rPr>
      </w:pPr>
      <w:r w:rsidRPr="000E5F00">
        <w:rPr>
          <w:rFonts w:ascii="Times New Roman" w:hAnsi="Times New Roman"/>
          <w:i w:val="0"/>
        </w:rPr>
        <w:t>Congenital Heart Disease</w:t>
      </w:r>
      <w:r w:rsidR="00281EE6">
        <w:rPr>
          <w:rFonts w:ascii="Times New Roman" w:hAnsi="Times New Roman"/>
          <w:i w:val="0"/>
        </w:rPr>
        <w:br/>
      </w:r>
    </w:p>
    <w:p w14:paraId="1BCF4694" w14:textId="77777777" w:rsidR="00AB77C0" w:rsidRPr="005D5545" w:rsidRDefault="009E6434" w:rsidP="008D37F7">
      <w:pPr>
        <w:pStyle w:val="BodyText"/>
        <w:ind w:left="0" w:right="247"/>
        <w:rPr>
          <w:rFonts w:ascii="Times New Roman" w:hAnsi="Times New Roman"/>
          <w:sz w:val="20"/>
          <w:szCs w:val="20"/>
        </w:rPr>
      </w:pPr>
      <w:r w:rsidRPr="000E5F00">
        <w:rPr>
          <w:rFonts w:ascii="Times New Roman" w:hAnsi="Times New Roman"/>
          <w:sz w:val="20"/>
          <w:szCs w:val="20"/>
        </w:rPr>
        <w:t xml:space="preserve">Heart failure and sudden death are the major causes of death among individuals with congenital heart disease. </w:t>
      </w:r>
      <w:r w:rsidR="00281EE6">
        <w:rPr>
          <w:rFonts w:ascii="Times New Roman" w:hAnsi="Times New Roman"/>
          <w:sz w:val="20"/>
          <w:szCs w:val="20"/>
        </w:rPr>
        <w:t xml:space="preserve"> </w:t>
      </w:r>
      <w:r w:rsidRPr="000E5F00">
        <w:rPr>
          <w:rFonts w:ascii="Times New Roman" w:hAnsi="Times New Roman"/>
          <w:sz w:val="20"/>
          <w:szCs w:val="20"/>
        </w:rPr>
        <w:lastRenderedPageBreak/>
        <w:t>Due to the complexity of these problems, the</w:t>
      </w:r>
      <w:r w:rsidR="00D23E59">
        <w:rPr>
          <w:rFonts w:ascii="Times New Roman" w:hAnsi="Times New Roman"/>
          <w:sz w:val="20"/>
          <w:szCs w:val="20"/>
        </w:rPr>
        <w:t xml:space="preserve"> Cardiovascular Advisory Panel Guidelines </w:t>
      </w:r>
      <w:r w:rsidRPr="000E5F00">
        <w:rPr>
          <w:rFonts w:ascii="Times New Roman" w:hAnsi="Times New Roman"/>
          <w:sz w:val="20"/>
          <w:szCs w:val="20"/>
        </w:rPr>
        <w:t xml:space="preserve">for </w:t>
      </w:r>
      <w:r w:rsidR="00D568B1" w:rsidRPr="000E5F00">
        <w:rPr>
          <w:rFonts w:ascii="Times New Roman" w:hAnsi="Times New Roman"/>
          <w:sz w:val="20"/>
          <w:szCs w:val="20"/>
        </w:rPr>
        <w:t xml:space="preserve">the </w:t>
      </w:r>
      <w:r w:rsidRPr="000E5F00">
        <w:rPr>
          <w:rFonts w:ascii="Times New Roman" w:hAnsi="Times New Roman"/>
          <w:sz w:val="20"/>
          <w:szCs w:val="20"/>
        </w:rPr>
        <w:t xml:space="preserve">Medical Examination of </w:t>
      </w:r>
      <w:r w:rsidR="00281EE6">
        <w:rPr>
          <w:rFonts w:ascii="Times New Roman" w:hAnsi="Times New Roman"/>
          <w:sz w:val="20"/>
          <w:szCs w:val="20"/>
        </w:rPr>
        <w:t>CMV</w:t>
      </w:r>
      <w:r w:rsidRPr="000E5F00">
        <w:rPr>
          <w:rFonts w:ascii="Times New Roman" w:hAnsi="Times New Roman"/>
          <w:sz w:val="20"/>
          <w:szCs w:val="20"/>
        </w:rPr>
        <w:t xml:space="preserve"> Drivers recommend that the driver has regular, ongoing follow-up by a cardiologist knowledgeable in adult congenital heart disease.</w:t>
      </w:r>
      <w:r w:rsidR="00D23E59">
        <w:rPr>
          <w:rFonts w:ascii="Times New Roman" w:hAnsi="Times New Roman"/>
          <w:sz w:val="20"/>
          <w:szCs w:val="20"/>
        </w:rPr>
        <w:t xml:space="preserve"> The guidelines are available at </w:t>
      </w:r>
      <w:hyperlink r:id="rId20" w:history="1">
        <w:r w:rsidR="00D23E59" w:rsidRPr="008320E1">
          <w:rPr>
            <w:rStyle w:val="Hyperlink"/>
            <w:rFonts w:ascii="Times New Roman" w:hAnsi="Times New Roman"/>
            <w:sz w:val="20"/>
            <w:szCs w:val="20"/>
          </w:rPr>
          <w:t>https://www.fmcsa.dot.gov/sites/fmcsa.dot.gove/files/docs/cardio.pdf</w:t>
        </w:r>
      </w:hyperlink>
      <w:r w:rsidR="00D23E59">
        <w:rPr>
          <w:rFonts w:ascii="Times New Roman" w:hAnsi="Times New Roman"/>
          <w:sz w:val="20"/>
          <w:szCs w:val="20"/>
        </w:rPr>
        <w:t>.</w:t>
      </w:r>
    </w:p>
    <w:p w14:paraId="79D36A23" w14:textId="77777777" w:rsidR="00AB77C0" w:rsidRPr="000E5F00" w:rsidRDefault="00AB77C0" w:rsidP="008D37F7">
      <w:pPr>
        <w:rPr>
          <w:rFonts w:ascii="Times New Roman" w:eastAsia="Arial" w:hAnsi="Times New Roman"/>
          <w:sz w:val="20"/>
          <w:szCs w:val="20"/>
        </w:rPr>
      </w:pPr>
    </w:p>
    <w:p w14:paraId="3E9BC0C5" w14:textId="77777777" w:rsidR="00AB77C0" w:rsidRPr="000E5F00" w:rsidRDefault="009E6434" w:rsidP="008D37F7">
      <w:pPr>
        <w:pStyle w:val="BodyText"/>
        <w:ind w:left="0" w:right="247"/>
        <w:rPr>
          <w:rFonts w:ascii="Times New Roman" w:hAnsi="Times New Roman"/>
          <w:sz w:val="20"/>
          <w:szCs w:val="20"/>
        </w:rPr>
      </w:pPr>
      <w:r w:rsidRPr="000E5F00">
        <w:rPr>
          <w:rFonts w:ascii="Times New Roman" w:hAnsi="Times New Roman"/>
          <w:sz w:val="20"/>
          <w:szCs w:val="20"/>
        </w:rPr>
        <w:t xml:space="preserve">The driver with congenital heart disease must meet the qualification standards. </w:t>
      </w:r>
      <w:r w:rsidR="00D23E59">
        <w:rPr>
          <w:rFonts w:ascii="Times New Roman" w:hAnsi="Times New Roman"/>
          <w:sz w:val="20"/>
          <w:szCs w:val="20"/>
        </w:rPr>
        <w:t xml:space="preserve">Considerations for an ME when making a physical qualification determination could include but may not be limited to the following: </w:t>
      </w:r>
    </w:p>
    <w:p w14:paraId="783F0960" w14:textId="77777777" w:rsidR="00AB77C0" w:rsidRPr="000E5F00" w:rsidRDefault="00AB77C0" w:rsidP="008D37F7">
      <w:pPr>
        <w:rPr>
          <w:rFonts w:ascii="Times New Roman" w:eastAsia="Arial" w:hAnsi="Times New Roman"/>
          <w:sz w:val="20"/>
          <w:szCs w:val="20"/>
        </w:rPr>
      </w:pPr>
    </w:p>
    <w:p w14:paraId="2557907A" w14:textId="77777777" w:rsidR="00AB77C0" w:rsidRPr="000E5F00" w:rsidRDefault="009E6434" w:rsidP="00260F26">
      <w:pPr>
        <w:pStyle w:val="BodyText"/>
        <w:numPr>
          <w:ilvl w:val="0"/>
          <w:numId w:val="59"/>
        </w:numPr>
        <w:tabs>
          <w:tab w:val="left" w:pos="840"/>
        </w:tabs>
        <w:rPr>
          <w:rFonts w:ascii="Times New Roman" w:hAnsi="Times New Roman"/>
          <w:sz w:val="20"/>
          <w:szCs w:val="20"/>
        </w:rPr>
      </w:pPr>
      <w:r w:rsidRPr="000E5F00">
        <w:rPr>
          <w:rFonts w:ascii="Times New Roman" w:hAnsi="Times New Roman"/>
          <w:sz w:val="20"/>
          <w:szCs w:val="20"/>
        </w:rPr>
        <w:t>Anatomic diagnosis</w:t>
      </w:r>
    </w:p>
    <w:p w14:paraId="2B4E61AD" w14:textId="77777777" w:rsidR="00AB77C0" w:rsidRPr="000E5F00" w:rsidRDefault="009E6434" w:rsidP="00260F26">
      <w:pPr>
        <w:pStyle w:val="BodyText"/>
        <w:numPr>
          <w:ilvl w:val="0"/>
          <w:numId w:val="59"/>
        </w:numPr>
        <w:tabs>
          <w:tab w:val="left" w:pos="840"/>
        </w:tabs>
        <w:rPr>
          <w:rFonts w:ascii="Times New Roman" w:hAnsi="Times New Roman"/>
          <w:sz w:val="20"/>
          <w:szCs w:val="20"/>
        </w:rPr>
      </w:pPr>
      <w:r w:rsidRPr="000E5F00">
        <w:rPr>
          <w:rFonts w:ascii="Times New Roman" w:hAnsi="Times New Roman"/>
          <w:sz w:val="20"/>
          <w:szCs w:val="20"/>
        </w:rPr>
        <w:t>Severity of the congenital defect</w:t>
      </w:r>
    </w:p>
    <w:p w14:paraId="7905FD04" w14:textId="77777777" w:rsidR="00AB77C0" w:rsidRPr="000E5F00" w:rsidRDefault="009E6434" w:rsidP="00260F26">
      <w:pPr>
        <w:pStyle w:val="BodyText"/>
        <w:numPr>
          <w:ilvl w:val="0"/>
          <w:numId w:val="59"/>
        </w:numPr>
        <w:tabs>
          <w:tab w:val="left" w:pos="840"/>
        </w:tabs>
        <w:rPr>
          <w:rFonts w:ascii="Times New Roman" w:hAnsi="Times New Roman"/>
          <w:sz w:val="20"/>
          <w:szCs w:val="20"/>
        </w:rPr>
      </w:pPr>
      <w:r w:rsidRPr="000E5F00">
        <w:rPr>
          <w:rFonts w:ascii="Times New Roman" w:hAnsi="Times New Roman"/>
          <w:sz w:val="20"/>
          <w:szCs w:val="20"/>
        </w:rPr>
        <w:t>Results of treatment</w:t>
      </w:r>
    </w:p>
    <w:p w14:paraId="75C8741E" w14:textId="77777777" w:rsidR="00AB77C0" w:rsidRPr="000E5F00" w:rsidRDefault="009E6434" w:rsidP="00260F26">
      <w:pPr>
        <w:pStyle w:val="BodyText"/>
        <w:numPr>
          <w:ilvl w:val="0"/>
          <w:numId w:val="59"/>
        </w:numPr>
        <w:tabs>
          <w:tab w:val="left" w:pos="840"/>
        </w:tabs>
        <w:rPr>
          <w:rFonts w:ascii="Times New Roman" w:hAnsi="Times New Roman"/>
          <w:sz w:val="20"/>
          <w:szCs w:val="20"/>
        </w:rPr>
      </w:pPr>
      <w:r w:rsidRPr="000E5F00">
        <w:rPr>
          <w:rFonts w:ascii="Times New Roman" w:hAnsi="Times New Roman"/>
          <w:sz w:val="20"/>
          <w:szCs w:val="20"/>
        </w:rPr>
        <w:t>Present fitness status</w:t>
      </w:r>
    </w:p>
    <w:p w14:paraId="261B91DF" w14:textId="77777777" w:rsidR="00AB77C0" w:rsidRPr="000E5F00" w:rsidRDefault="009E6434" w:rsidP="00260F26">
      <w:pPr>
        <w:pStyle w:val="BodyText"/>
        <w:numPr>
          <w:ilvl w:val="0"/>
          <w:numId w:val="59"/>
        </w:numPr>
        <w:tabs>
          <w:tab w:val="left" w:pos="840"/>
        </w:tabs>
        <w:rPr>
          <w:rFonts w:ascii="Times New Roman" w:hAnsi="Times New Roman"/>
          <w:sz w:val="20"/>
          <w:szCs w:val="20"/>
        </w:rPr>
      </w:pPr>
      <w:r w:rsidRPr="000E5F00">
        <w:rPr>
          <w:rFonts w:ascii="Times New Roman" w:hAnsi="Times New Roman"/>
          <w:sz w:val="20"/>
          <w:szCs w:val="20"/>
        </w:rPr>
        <w:t>Risk of sudden death or incapacitation</w:t>
      </w:r>
    </w:p>
    <w:p w14:paraId="0AB7CBF1" w14:textId="77777777" w:rsidR="002849FC" w:rsidRPr="000E5F00" w:rsidRDefault="002849FC" w:rsidP="008D37F7">
      <w:pPr>
        <w:pStyle w:val="Heading5"/>
        <w:ind w:left="0"/>
        <w:rPr>
          <w:rFonts w:ascii="Times New Roman" w:hAnsi="Times New Roman"/>
          <w:sz w:val="24"/>
          <w:szCs w:val="24"/>
        </w:rPr>
      </w:pPr>
    </w:p>
    <w:p w14:paraId="48178B4E" w14:textId="77777777" w:rsidR="0065004B" w:rsidRPr="000E5F00" w:rsidRDefault="00D42FDE" w:rsidP="008D37F7">
      <w:pPr>
        <w:pStyle w:val="Heading5"/>
        <w:ind w:left="0"/>
        <w:rPr>
          <w:rFonts w:ascii="Times New Roman" w:hAnsi="Times New Roman"/>
          <w:sz w:val="24"/>
          <w:szCs w:val="24"/>
        </w:rPr>
      </w:pPr>
      <w:r w:rsidRPr="000E5F00">
        <w:rPr>
          <w:rFonts w:ascii="Times New Roman" w:hAnsi="Times New Roman"/>
          <w:sz w:val="24"/>
          <w:szCs w:val="24"/>
        </w:rPr>
        <w:t>Ebstein Anomaly</w:t>
      </w:r>
      <w:r w:rsidR="00281EE6">
        <w:rPr>
          <w:rFonts w:ascii="Times New Roman" w:hAnsi="Times New Roman"/>
          <w:sz w:val="24"/>
          <w:szCs w:val="24"/>
        </w:rPr>
        <w:br/>
      </w:r>
    </w:p>
    <w:p w14:paraId="4A48165D" w14:textId="77777777" w:rsidR="0065004B" w:rsidRPr="000E5F00" w:rsidRDefault="00412155" w:rsidP="008D37F7">
      <w:pPr>
        <w:pStyle w:val="Heading5"/>
        <w:ind w:left="0"/>
        <w:rPr>
          <w:rFonts w:ascii="Times New Roman" w:hAnsi="Times New Roman"/>
          <w:b w:val="0"/>
          <w:sz w:val="20"/>
          <w:szCs w:val="20"/>
        </w:rPr>
      </w:pPr>
      <w:r w:rsidRPr="000E5F00">
        <w:rPr>
          <w:rFonts w:ascii="Times New Roman" w:hAnsi="Times New Roman"/>
          <w:b w:val="0"/>
          <w:sz w:val="20"/>
          <w:szCs w:val="20"/>
        </w:rPr>
        <w:t>Ebstein anomaly is a congenital downward displacement of the tricuspid valve. The natural history of the</w:t>
      </w:r>
      <w:r w:rsidR="002849FC" w:rsidRPr="000E5F00">
        <w:rPr>
          <w:rFonts w:ascii="Times New Roman" w:hAnsi="Times New Roman"/>
          <w:b w:val="0"/>
          <w:sz w:val="20"/>
          <w:szCs w:val="20"/>
        </w:rPr>
        <w:t xml:space="preserve"> </w:t>
      </w:r>
      <w:r w:rsidRPr="000E5F00">
        <w:rPr>
          <w:rFonts w:ascii="Times New Roman" w:hAnsi="Times New Roman"/>
          <w:b w:val="0"/>
          <w:sz w:val="20"/>
          <w:szCs w:val="20"/>
        </w:rPr>
        <w:t>patient with Ebstein anomaly depends on its severity. Adults with a mild form of Ebstein anomaly can</w:t>
      </w:r>
      <w:r w:rsidR="002849FC" w:rsidRPr="000E5F00">
        <w:rPr>
          <w:rFonts w:ascii="Times New Roman" w:hAnsi="Times New Roman"/>
          <w:b w:val="0"/>
          <w:sz w:val="20"/>
          <w:szCs w:val="20"/>
        </w:rPr>
        <w:t xml:space="preserve"> </w:t>
      </w:r>
      <w:r w:rsidRPr="000E5F00">
        <w:rPr>
          <w:rFonts w:ascii="Times New Roman" w:hAnsi="Times New Roman"/>
          <w:b w:val="0"/>
          <w:sz w:val="20"/>
          <w:szCs w:val="20"/>
        </w:rPr>
        <w:t>remain asymptomatic throughout their lives.</w:t>
      </w:r>
    </w:p>
    <w:p w14:paraId="4A8EBE42" w14:textId="77777777" w:rsidR="004B5E5C" w:rsidRPr="000E5F00" w:rsidRDefault="004B5E5C" w:rsidP="008D37F7">
      <w:pPr>
        <w:pStyle w:val="Heading5"/>
        <w:ind w:left="0"/>
        <w:rPr>
          <w:rFonts w:ascii="Times New Roman" w:hAnsi="Times New Roman"/>
          <w:b w:val="0"/>
          <w:sz w:val="20"/>
          <w:szCs w:val="20"/>
        </w:rPr>
      </w:pPr>
    </w:p>
    <w:p w14:paraId="6125C6F6" w14:textId="77777777" w:rsidR="00200234" w:rsidRDefault="00D23E59" w:rsidP="008D37F7">
      <w:pPr>
        <w:pStyle w:val="BodyText"/>
        <w:ind w:left="0" w:right="229"/>
        <w:rPr>
          <w:rFonts w:ascii="Times New Roman" w:hAnsi="Times New Roman"/>
          <w:sz w:val="20"/>
          <w:szCs w:val="20"/>
        </w:rPr>
      </w:pPr>
      <w:r w:rsidRPr="00D23E59">
        <w:rPr>
          <w:rFonts w:ascii="Times New Roman" w:hAnsi="Times New Roman"/>
          <w:sz w:val="20"/>
          <w:szCs w:val="20"/>
        </w:rPr>
        <w:t>Considerations for an ME when making a physical qualification determination could include but may not be limited to the following:</w:t>
      </w:r>
    </w:p>
    <w:p w14:paraId="014EB52C" w14:textId="77777777" w:rsidR="00D23E59" w:rsidRPr="000E5F00" w:rsidRDefault="00D23E59" w:rsidP="008D37F7">
      <w:pPr>
        <w:pStyle w:val="BodyText"/>
        <w:ind w:left="0" w:right="229"/>
        <w:rPr>
          <w:rFonts w:ascii="Times New Roman" w:hAnsi="Times New Roman"/>
          <w:sz w:val="20"/>
          <w:szCs w:val="20"/>
        </w:rPr>
      </w:pPr>
    </w:p>
    <w:p w14:paraId="4388F861" w14:textId="77777777" w:rsidR="003E5ED4" w:rsidRPr="000E5F00" w:rsidRDefault="00347463" w:rsidP="00260F26">
      <w:pPr>
        <w:pStyle w:val="BodyText"/>
        <w:numPr>
          <w:ilvl w:val="0"/>
          <w:numId w:val="60"/>
        </w:numPr>
        <w:ind w:right="229"/>
        <w:rPr>
          <w:rFonts w:ascii="Times New Roman" w:hAnsi="Times New Roman"/>
          <w:sz w:val="20"/>
          <w:szCs w:val="20"/>
        </w:rPr>
      </w:pPr>
      <w:r w:rsidRPr="000E5F00">
        <w:rPr>
          <w:rFonts w:ascii="Times New Roman" w:hAnsi="Times New Roman"/>
          <w:sz w:val="20"/>
          <w:szCs w:val="20"/>
        </w:rPr>
        <w:t>I</w:t>
      </w:r>
      <w:r w:rsidR="00D23E59">
        <w:rPr>
          <w:rFonts w:ascii="Times New Roman" w:hAnsi="Times New Roman"/>
          <w:sz w:val="20"/>
          <w:szCs w:val="20"/>
        </w:rPr>
        <w:t>s</w:t>
      </w:r>
      <w:r w:rsidRPr="000E5F00">
        <w:rPr>
          <w:rFonts w:ascii="Times New Roman" w:hAnsi="Times New Roman"/>
          <w:sz w:val="20"/>
          <w:szCs w:val="20"/>
        </w:rPr>
        <w:t xml:space="preserve"> the driver</w:t>
      </w:r>
      <w:r w:rsidR="00D23E59">
        <w:rPr>
          <w:rFonts w:ascii="Times New Roman" w:hAnsi="Times New Roman"/>
          <w:sz w:val="20"/>
          <w:szCs w:val="20"/>
        </w:rPr>
        <w:t xml:space="preserve"> still s</w:t>
      </w:r>
      <w:r w:rsidRPr="000E5F00">
        <w:rPr>
          <w:rFonts w:ascii="Times New Roman" w:hAnsi="Times New Roman"/>
          <w:sz w:val="20"/>
          <w:szCs w:val="20"/>
        </w:rPr>
        <w:t>ymptomatic</w:t>
      </w:r>
      <w:r w:rsidR="00D23E59">
        <w:rPr>
          <w:rFonts w:ascii="Times New Roman" w:hAnsi="Times New Roman"/>
          <w:sz w:val="20"/>
          <w:szCs w:val="20"/>
        </w:rPr>
        <w:t>?</w:t>
      </w:r>
    </w:p>
    <w:p w14:paraId="78AD7F32" w14:textId="77777777" w:rsidR="003E5ED4" w:rsidRPr="000E5F00" w:rsidRDefault="00D23E59" w:rsidP="00260F26">
      <w:pPr>
        <w:pStyle w:val="BodyText"/>
        <w:numPr>
          <w:ilvl w:val="0"/>
          <w:numId w:val="60"/>
        </w:numPr>
        <w:ind w:right="229"/>
        <w:rPr>
          <w:rFonts w:ascii="Times New Roman" w:hAnsi="Times New Roman"/>
          <w:sz w:val="20"/>
          <w:szCs w:val="20"/>
        </w:rPr>
      </w:pPr>
      <w:r>
        <w:rPr>
          <w:rFonts w:ascii="Times New Roman" w:hAnsi="Times New Roman"/>
          <w:sz w:val="20"/>
          <w:szCs w:val="20"/>
        </w:rPr>
        <w:t>Does</w:t>
      </w:r>
      <w:r w:rsidR="00347463" w:rsidRPr="000E5F00">
        <w:rPr>
          <w:rFonts w:ascii="Times New Roman" w:hAnsi="Times New Roman"/>
          <w:sz w:val="20"/>
          <w:szCs w:val="20"/>
        </w:rPr>
        <w:t xml:space="preserve"> the driver ha</w:t>
      </w:r>
      <w:r>
        <w:rPr>
          <w:rFonts w:ascii="Times New Roman" w:hAnsi="Times New Roman"/>
          <w:sz w:val="20"/>
          <w:szCs w:val="20"/>
        </w:rPr>
        <w:t xml:space="preserve">ve a </w:t>
      </w:r>
      <w:r w:rsidR="00412155" w:rsidRPr="000E5F00">
        <w:rPr>
          <w:rFonts w:ascii="Times New Roman" w:hAnsi="Times New Roman"/>
          <w:sz w:val="20"/>
          <w:szCs w:val="20"/>
        </w:rPr>
        <w:t xml:space="preserve">tricuspid </w:t>
      </w:r>
      <w:r w:rsidR="00D20749" w:rsidRPr="000E5F00">
        <w:rPr>
          <w:rFonts w:ascii="Times New Roman" w:hAnsi="Times New Roman"/>
          <w:sz w:val="20"/>
          <w:szCs w:val="20"/>
        </w:rPr>
        <w:t>anomaly</w:t>
      </w:r>
      <w:r>
        <w:rPr>
          <w:rFonts w:ascii="Times New Roman" w:hAnsi="Times New Roman"/>
          <w:sz w:val="20"/>
          <w:szCs w:val="20"/>
        </w:rPr>
        <w:t>? If so, what is the extent of the anomaly?</w:t>
      </w:r>
    </w:p>
    <w:p w14:paraId="32F5A44A" w14:textId="77777777" w:rsidR="003E5ED4" w:rsidRPr="000E5F00" w:rsidRDefault="00D23E59" w:rsidP="00260F26">
      <w:pPr>
        <w:pStyle w:val="BodyText"/>
        <w:numPr>
          <w:ilvl w:val="0"/>
          <w:numId w:val="60"/>
        </w:numPr>
        <w:ind w:right="229"/>
        <w:rPr>
          <w:rFonts w:ascii="Times New Roman" w:hAnsi="Times New Roman"/>
          <w:sz w:val="20"/>
          <w:szCs w:val="20"/>
        </w:rPr>
      </w:pPr>
      <w:r>
        <w:rPr>
          <w:rFonts w:ascii="Times New Roman" w:hAnsi="Times New Roman"/>
          <w:sz w:val="20"/>
          <w:szCs w:val="20"/>
        </w:rPr>
        <w:t>Does the</w:t>
      </w:r>
      <w:r w:rsidR="00347463" w:rsidRPr="000E5F00">
        <w:rPr>
          <w:rFonts w:ascii="Times New Roman" w:hAnsi="Times New Roman"/>
          <w:sz w:val="20"/>
          <w:szCs w:val="20"/>
        </w:rPr>
        <w:t xml:space="preserve"> driver h</w:t>
      </w:r>
      <w:r w:rsidR="00412155" w:rsidRPr="000E5F00">
        <w:rPr>
          <w:rFonts w:ascii="Times New Roman" w:hAnsi="Times New Roman"/>
          <w:sz w:val="20"/>
          <w:szCs w:val="20"/>
        </w:rPr>
        <w:t>a</w:t>
      </w:r>
      <w:r>
        <w:rPr>
          <w:rFonts w:ascii="Times New Roman" w:hAnsi="Times New Roman"/>
          <w:sz w:val="20"/>
          <w:szCs w:val="20"/>
        </w:rPr>
        <w:t>ve</w:t>
      </w:r>
      <w:r w:rsidR="00412155" w:rsidRPr="000E5F00">
        <w:rPr>
          <w:rFonts w:ascii="Times New Roman" w:hAnsi="Times New Roman"/>
          <w:sz w:val="20"/>
          <w:szCs w:val="20"/>
        </w:rPr>
        <w:t xml:space="preserve"> cardiac </w:t>
      </w:r>
      <w:r w:rsidR="00D20749" w:rsidRPr="000E5F00">
        <w:rPr>
          <w:rFonts w:ascii="Times New Roman" w:hAnsi="Times New Roman"/>
          <w:sz w:val="20"/>
          <w:szCs w:val="20"/>
        </w:rPr>
        <w:t>enlargement</w:t>
      </w:r>
      <w:r>
        <w:rPr>
          <w:rFonts w:ascii="Times New Roman" w:hAnsi="Times New Roman"/>
          <w:sz w:val="20"/>
          <w:szCs w:val="20"/>
        </w:rPr>
        <w:t>? If so, what is the extent of the enlargement?</w:t>
      </w:r>
    </w:p>
    <w:p w14:paraId="14AC7FEE" w14:textId="77777777" w:rsidR="003E5ED4" w:rsidRPr="000E5F00" w:rsidRDefault="00D23E59" w:rsidP="00260F26">
      <w:pPr>
        <w:pStyle w:val="BodyText"/>
        <w:numPr>
          <w:ilvl w:val="0"/>
          <w:numId w:val="60"/>
        </w:numPr>
        <w:ind w:right="229"/>
        <w:rPr>
          <w:rFonts w:ascii="Times New Roman" w:hAnsi="Times New Roman"/>
          <w:sz w:val="20"/>
          <w:szCs w:val="20"/>
        </w:rPr>
      </w:pPr>
      <w:r>
        <w:rPr>
          <w:rFonts w:ascii="Times New Roman" w:hAnsi="Times New Roman"/>
          <w:sz w:val="20"/>
          <w:szCs w:val="20"/>
        </w:rPr>
        <w:t>Does</w:t>
      </w:r>
      <w:r w:rsidR="00347463" w:rsidRPr="000E5F00">
        <w:rPr>
          <w:rFonts w:ascii="Times New Roman" w:hAnsi="Times New Roman"/>
          <w:sz w:val="20"/>
          <w:szCs w:val="20"/>
        </w:rPr>
        <w:t xml:space="preserve"> the driver</w:t>
      </w:r>
      <w:r w:rsidR="00C56903">
        <w:rPr>
          <w:rFonts w:ascii="Times New Roman" w:hAnsi="Times New Roman"/>
          <w:sz w:val="20"/>
          <w:szCs w:val="20"/>
        </w:rPr>
        <w:t xml:space="preserve"> </w:t>
      </w:r>
      <w:r>
        <w:rPr>
          <w:rFonts w:ascii="Times New Roman" w:hAnsi="Times New Roman"/>
          <w:sz w:val="20"/>
          <w:szCs w:val="20"/>
        </w:rPr>
        <w:t xml:space="preserve">have </w:t>
      </w:r>
      <w:r w:rsidR="00412155" w:rsidRPr="000E5F00">
        <w:rPr>
          <w:rFonts w:ascii="Times New Roman" w:hAnsi="Times New Roman"/>
          <w:sz w:val="20"/>
          <w:szCs w:val="20"/>
        </w:rPr>
        <w:t>right ventricular dysfunc</w:t>
      </w:r>
      <w:r w:rsidR="00D20749" w:rsidRPr="000E5F00">
        <w:rPr>
          <w:rFonts w:ascii="Times New Roman" w:hAnsi="Times New Roman"/>
          <w:sz w:val="20"/>
          <w:szCs w:val="20"/>
        </w:rPr>
        <w:t>tion</w:t>
      </w:r>
      <w:r>
        <w:rPr>
          <w:rFonts w:ascii="Times New Roman" w:hAnsi="Times New Roman"/>
          <w:sz w:val="20"/>
          <w:szCs w:val="20"/>
        </w:rPr>
        <w:t>? If so, what is the extent of the dysfunction?</w:t>
      </w:r>
    </w:p>
    <w:p w14:paraId="38B48728" w14:textId="77777777" w:rsidR="00AB77C0" w:rsidRPr="000E5F00" w:rsidRDefault="00AB77C0" w:rsidP="008D37F7">
      <w:pPr>
        <w:rPr>
          <w:rFonts w:ascii="Times New Roman" w:eastAsia="Arial" w:hAnsi="Times New Roman"/>
          <w:sz w:val="20"/>
          <w:szCs w:val="20"/>
        </w:rPr>
      </w:pPr>
    </w:p>
    <w:p w14:paraId="00B1DE21" w14:textId="77777777" w:rsidR="00AD5655" w:rsidRPr="000E5F00" w:rsidRDefault="00412155" w:rsidP="000E5F00">
      <w:pPr>
        <w:pStyle w:val="Heading4"/>
        <w:ind w:left="0"/>
        <w:rPr>
          <w:rFonts w:ascii="Times New Roman" w:hAnsi="Times New Roman"/>
          <w:i w:val="0"/>
        </w:rPr>
      </w:pPr>
      <w:r w:rsidRPr="000E5F00">
        <w:rPr>
          <w:rFonts w:ascii="Times New Roman" w:hAnsi="Times New Roman"/>
          <w:i w:val="0"/>
        </w:rPr>
        <w:t>Heart Transplantation</w:t>
      </w:r>
      <w:r w:rsidR="000D775E">
        <w:rPr>
          <w:rFonts w:ascii="Times New Roman" w:hAnsi="Times New Roman"/>
          <w:i w:val="0"/>
        </w:rPr>
        <w:br/>
      </w:r>
    </w:p>
    <w:p w14:paraId="42A34E3D" w14:textId="77777777" w:rsidR="00412155" w:rsidRPr="000E5F00" w:rsidRDefault="00412155" w:rsidP="000E5F00">
      <w:pPr>
        <w:pStyle w:val="Heading4"/>
        <w:ind w:left="0"/>
        <w:rPr>
          <w:rFonts w:ascii="Times New Roman" w:hAnsi="Times New Roman"/>
          <w:b w:val="0"/>
          <w:i w:val="0"/>
          <w:sz w:val="20"/>
          <w:szCs w:val="20"/>
        </w:rPr>
      </w:pPr>
      <w:r w:rsidRPr="000E5F00">
        <w:rPr>
          <w:rFonts w:ascii="Times New Roman" w:hAnsi="Times New Roman"/>
          <w:b w:val="0"/>
          <w:i w:val="0"/>
          <w:sz w:val="20"/>
          <w:szCs w:val="20"/>
        </w:rPr>
        <w:t xml:space="preserve">The </w:t>
      </w:r>
      <w:r w:rsidR="00D20749" w:rsidRPr="000E5F00">
        <w:rPr>
          <w:rFonts w:ascii="Times New Roman" w:hAnsi="Times New Roman"/>
          <w:b w:val="0"/>
          <w:i w:val="0"/>
          <w:sz w:val="20"/>
          <w:szCs w:val="20"/>
        </w:rPr>
        <w:t>major-medical</w:t>
      </w:r>
      <w:r w:rsidRPr="000E5F00">
        <w:rPr>
          <w:rFonts w:ascii="Times New Roman" w:hAnsi="Times New Roman"/>
          <w:b w:val="0"/>
          <w:i w:val="0"/>
          <w:sz w:val="20"/>
          <w:szCs w:val="20"/>
        </w:rPr>
        <w:t xml:space="preserve"> </w:t>
      </w:r>
      <w:r w:rsidR="00D20749" w:rsidRPr="000E5F00">
        <w:rPr>
          <w:rFonts w:ascii="Times New Roman" w:hAnsi="Times New Roman"/>
          <w:b w:val="0"/>
          <w:i w:val="0"/>
          <w:sz w:val="20"/>
          <w:szCs w:val="20"/>
        </w:rPr>
        <w:t xml:space="preserve">concern </w:t>
      </w:r>
      <w:r w:rsidRPr="000E5F00">
        <w:rPr>
          <w:rFonts w:ascii="Times New Roman" w:hAnsi="Times New Roman"/>
          <w:b w:val="0"/>
          <w:i w:val="0"/>
          <w:sz w:val="20"/>
          <w:szCs w:val="20"/>
        </w:rPr>
        <w:t xml:space="preserve">for certification of a </w:t>
      </w:r>
      <w:r w:rsidR="000D775E">
        <w:rPr>
          <w:rFonts w:ascii="Times New Roman" w:hAnsi="Times New Roman"/>
          <w:b w:val="0"/>
          <w:i w:val="0"/>
          <w:sz w:val="20"/>
          <w:szCs w:val="20"/>
        </w:rPr>
        <w:t>CMV</w:t>
      </w:r>
      <w:r w:rsidR="000D775E" w:rsidRPr="000E5F00">
        <w:rPr>
          <w:rFonts w:ascii="Times New Roman" w:hAnsi="Times New Roman"/>
          <w:b w:val="0"/>
          <w:i w:val="0"/>
          <w:sz w:val="20"/>
          <w:szCs w:val="20"/>
        </w:rPr>
        <w:t xml:space="preserve"> </w:t>
      </w:r>
      <w:r w:rsidRPr="000E5F00">
        <w:rPr>
          <w:rFonts w:ascii="Times New Roman" w:hAnsi="Times New Roman"/>
          <w:b w:val="0"/>
          <w:i w:val="0"/>
          <w:sz w:val="20"/>
          <w:szCs w:val="20"/>
        </w:rPr>
        <w:t>driver</w:t>
      </w:r>
      <w:r w:rsidR="00D20749" w:rsidRPr="000E5F00">
        <w:rPr>
          <w:rFonts w:ascii="Times New Roman" w:hAnsi="Times New Roman"/>
          <w:b w:val="0"/>
          <w:i w:val="0"/>
          <w:sz w:val="20"/>
          <w:szCs w:val="20"/>
        </w:rPr>
        <w:t xml:space="preserve"> </w:t>
      </w:r>
      <w:r w:rsidRPr="000E5F00">
        <w:rPr>
          <w:rFonts w:ascii="Times New Roman" w:hAnsi="Times New Roman"/>
          <w:b w:val="0"/>
          <w:i w:val="0"/>
          <w:sz w:val="20"/>
          <w:szCs w:val="20"/>
        </w:rPr>
        <w:t>heart recipient are transplant rejection and post-transplant atherosclerosis.</w:t>
      </w:r>
    </w:p>
    <w:p w14:paraId="0DFD411F" w14:textId="77777777" w:rsidR="003855BB" w:rsidRPr="000E5F00" w:rsidRDefault="003855BB" w:rsidP="000E5F00">
      <w:pPr>
        <w:pStyle w:val="Heading4"/>
        <w:ind w:left="0"/>
        <w:rPr>
          <w:rFonts w:ascii="Times New Roman" w:hAnsi="Times New Roman"/>
          <w:b w:val="0"/>
          <w:i w:val="0"/>
          <w:sz w:val="20"/>
          <w:szCs w:val="20"/>
        </w:rPr>
      </w:pPr>
    </w:p>
    <w:p w14:paraId="47B801BA" w14:textId="77777777" w:rsidR="007972A8" w:rsidRDefault="00673A95" w:rsidP="001A7035">
      <w:pPr>
        <w:pStyle w:val="BodyText"/>
        <w:ind w:left="0"/>
        <w:rPr>
          <w:rFonts w:ascii="Times New Roman" w:hAnsi="Times New Roman"/>
          <w:sz w:val="20"/>
          <w:szCs w:val="20"/>
        </w:rPr>
      </w:pPr>
      <w:r w:rsidRPr="00673A95">
        <w:rPr>
          <w:rFonts w:ascii="Times New Roman" w:hAnsi="Times New Roman"/>
          <w:sz w:val="20"/>
          <w:szCs w:val="20"/>
        </w:rPr>
        <w:t xml:space="preserve">Considerations for an ME when making a physical qualification determination could include but may not be limited to the following: </w:t>
      </w:r>
    </w:p>
    <w:p w14:paraId="792710A3" w14:textId="77777777" w:rsidR="00673A95" w:rsidRDefault="00673A95" w:rsidP="001A7035">
      <w:pPr>
        <w:pStyle w:val="BodyText"/>
        <w:ind w:left="0"/>
        <w:rPr>
          <w:rFonts w:ascii="Times New Roman" w:hAnsi="Times New Roman"/>
          <w:sz w:val="20"/>
          <w:szCs w:val="20"/>
        </w:rPr>
      </w:pPr>
    </w:p>
    <w:p w14:paraId="6AB635C6" w14:textId="77777777" w:rsidR="00673A95" w:rsidRDefault="00673A95" w:rsidP="00673A95">
      <w:pPr>
        <w:pStyle w:val="BodyText"/>
        <w:numPr>
          <w:ilvl w:val="0"/>
          <w:numId w:val="61"/>
        </w:numPr>
        <w:rPr>
          <w:rFonts w:ascii="Times New Roman" w:hAnsi="Times New Roman"/>
          <w:sz w:val="20"/>
          <w:szCs w:val="20"/>
        </w:rPr>
      </w:pPr>
      <w:r>
        <w:rPr>
          <w:rFonts w:ascii="Times New Roman" w:hAnsi="Times New Roman"/>
          <w:sz w:val="20"/>
          <w:szCs w:val="20"/>
        </w:rPr>
        <w:t>Does the driver have signs of cardiovascular disease?</w:t>
      </w:r>
    </w:p>
    <w:p w14:paraId="6B39D0CF" w14:textId="77777777" w:rsidR="00673A95" w:rsidRDefault="00673A95" w:rsidP="00673A95">
      <w:pPr>
        <w:pStyle w:val="BodyText"/>
        <w:numPr>
          <w:ilvl w:val="0"/>
          <w:numId w:val="61"/>
        </w:numPr>
        <w:rPr>
          <w:rFonts w:ascii="Times New Roman" w:hAnsi="Times New Roman"/>
          <w:sz w:val="20"/>
          <w:szCs w:val="20"/>
        </w:rPr>
      </w:pPr>
      <w:r>
        <w:rPr>
          <w:rFonts w:ascii="Times New Roman" w:hAnsi="Times New Roman"/>
          <w:sz w:val="20"/>
          <w:szCs w:val="20"/>
        </w:rPr>
        <w:t>Does the driver have signs of rejections?</w:t>
      </w:r>
    </w:p>
    <w:p w14:paraId="240C73E9" w14:textId="77777777" w:rsidR="00673A95" w:rsidRDefault="00673A95" w:rsidP="00673A95">
      <w:pPr>
        <w:pStyle w:val="BodyText"/>
        <w:numPr>
          <w:ilvl w:val="0"/>
          <w:numId w:val="61"/>
        </w:numPr>
        <w:rPr>
          <w:rFonts w:ascii="Times New Roman" w:hAnsi="Times New Roman"/>
          <w:sz w:val="20"/>
          <w:szCs w:val="20"/>
        </w:rPr>
      </w:pPr>
      <w:r>
        <w:rPr>
          <w:rFonts w:ascii="Times New Roman" w:hAnsi="Times New Roman"/>
          <w:sz w:val="20"/>
          <w:szCs w:val="20"/>
        </w:rPr>
        <w:t>Has treatment, including response to medications, been shown to be adequate, effective, safe, and stable?</w:t>
      </w:r>
    </w:p>
    <w:p w14:paraId="0CC77BE7" w14:textId="77777777" w:rsidR="00673A95" w:rsidRPr="00673A95" w:rsidRDefault="00673A95" w:rsidP="00673A95">
      <w:pPr>
        <w:pStyle w:val="ListParagraph"/>
        <w:numPr>
          <w:ilvl w:val="0"/>
          <w:numId w:val="61"/>
        </w:numPr>
        <w:rPr>
          <w:rFonts w:ascii="Times New Roman" w:eastAsia="Arial" w:hAnsi="Times New Roman"/>
          <w:sz w:val="20"/>
          <w:szCs w:val="20"/>
        </w:rPr>
      </w:pPr>
      <w:r w:rsidRPr="00673A95">
        <w:rPr>
          <w:rFonts w:ascii="Times New Roman" w:eastAsia="Arial" w:hAnsi="Times New Roman"/>
          <w:sz w:val="20"/>
          <w:szCs w:val="20"/>
        </w:rPr>
        <w:t>Does the driver demonstrate compliancy with the ongoing treatment plan from his/her treating clinician?</w:t>
      </w:r>
    </w:p>
    <w:p w14:paraId="5BE9009E" w14:textId="77777777" w:rsidR="00AD09AF" w:rsidRPr="000E5F00" w:rsidRDefault="00AD09AF" w:rsidP="008D37F7">
      <w:pPr>
        <w:pStyle w:val="BodyText"/>
        <w:tabs>
          <w:tab w:val="left" w:pos="840"/>
        </w:tabs>
        <w:ind w:left="0"/>
        <w:rPr>
          <w:rFonts w:ascii="Times New Roman" w:hAnsi="Times New Roman"/>
          <w:sz w:val="20"/>
          <w:szCs w:val="20"/>
        </w:rPr>
      </w:pPr>
    </w:p>
    <w:p w14:paraId="14C993FA" w14:textId="77777777" w:rsidR="00AB77C0" w:rsidRPr="000E5F00" w:rsidRDefault="009E6434" w:rsidP="008D37F7">
      <w:pPr>
        <w:pStyle w:val="Heading4"/>
        <w:ind w:left="0"/>
        <w:jc w:val="both"/>
        <w:rPr>
          <w:rFonts w:ascii="Times New Roman" w:hAnsi="Times New Roman"/>
          <w:bCs w:val="0"/>
          <w:i w:val="0"/>
          <w:color w:val="000000"/>
        </w:rPr>
      </w:pPr>
      <w:r w:rsidRPr="000E5F00">
        <w:rPr>
          <w:rFonts w:ascii="Times New Roman" w:hAnsi="Times New Roman"/>
          <w:i w:val="0"/>
          <w:color w:val="000000"/>
        </w:rPr>
        <w:t>Hypertension</w:t>
      </w:r>
      <w:r w:rsidR="000D775E">
        <w:rPr>
          <w:rFonts w:ascii="Times New Roman" w:hAnsi="Times New Roman"/>
          <w:i w:val="0"/>
          <w:color w:val="000000"/>
        </w:rPr>
        <w:br/>
      </w:r>
    </w:p>
    <w:p w14:paraId="143EAAD9" w14:textId="77777777" w:rsidR="00AB77C0" w:rsidRPr="001248CB" w:rsidRDefault="009E6434" w:rsidP="000E5F00">
      <w:pPr>
        <w:pStyle w:val="BodyText"/>
        <w:ind w:left="0"/>
        <w:jc w:val="both"/>
      </w:pPr>
      <w:r w:rsidRPr="00E564CE">
        <w:rPr>
          <w:rFonts w:ascii="Times New Roman" w:hAnsi="Times New Roman"/>
          <w:sz w:val="20"/>
          <w:szCs w:val="20"/>
        </w:rPr>
        <w:t xml:space="preserve">See the </w:t>
      </w:r>
      <w:hyperlink w:anchor="_bookmark33" w:history="1">
        <w:r w:rsidR="00FC1D54" w:rsidRPr="00E564CE">
          <w:rPr>
            <w:rFonts w:ascii="Times New Roman" w:hAnsi="Times New Roman"/>
            <w:sz w:val="20"/>
            <w:szCs w:val="20"/>
          </w:rPr>
          <w:t xml:space="preserve">Blood Pressure </w:t>
        </w:r>
      </w:hyperlink>
      <w:r w:rsidRPr="00E564CE">
        <w:rPr>
          <w:rFonts w:ascii="Times New Roman" w:hAnsi="Times New Roman"/>
          <w:sz w:val="20"/>
          <w:szCs w:val="20"/>
        </w:rPr>
        <w:t>section of this handbook.</w:t>
      </w:r>
    </w:p>
    <w:p w14:paraId="432D162E" w14:textId="77777777" w:rsidR="005C6466" w:rsidRPr="000E5F00" w:rsidRDefault="005C6466" w:rsidP="008D37F7">
      <w:pPr>
        <w:pStyle w:val="Heading4"/>
        <w:ind w:left="0"/>
        <w:rPr>
          <w:rFonts w:ascii="Times New Roman" w:hAnsi="Times New Roman"/>
          <w:i w:val="0"/>
        </w:rPr>
      </w:pPr>
    </w:p>
    <w:p w14:paraId="33B8CA43" w14:textId="77777777" w:rsidR="00412155" w:rsidRPr="000E5F00" w:rsidRDefault="00412155" w:rsidP="008D37F7">
      <w:pPr>
        <w:pStyle w:val="Heading4"/>
        <w:ind w:left="0"/>
        <w:rPr>
          <w:rFonts w:ascii="Times New Roman" w:hAnsi="Times New Roman"/>
          <w:b w:val="0"/>
          <w:bCs w:val="0"/>
          <w:i w:val="0"/>
        </w:rPr>
      </w:pPr>
      <w:r w:rsidRPr="000E5F00">
        <w:rPr>
          <w:rFonts w:ascii="Times New Roman" w:hAnsi="Times New Roman"/>
          <w:i w:val="0"/>
        </w:rPr>
        <w:t>Myocardial Disease</w:t>
      </w:r>
      <w:r w:rsidR="000D775E">
        <w:rPr>
          <w:rFonts w:ascii="Times New Roman" w:hAnsi="Times New Roman"/>
          <w:i w:val="0"/>
        </w:rPr>
        <w:br/>
      </w:r>
    </w:p>
    <w:p w14:paraId="5334473A" w14:textId="77777777" w:rsidR="00412155" w:rsidRPr="000E5F00" w:rsidRDefault="00412155" w:rsidP="008D37F7">
      <w:pPr>
        <w:pStyle w:val="BodyText"/>
        <w:ind w:left="0" w:right="232"/>
        <w:rPr>
          <w:rFonts w:ascii="Times New Roman" w:hAnsi="Times New Roman"/>
          <w:sz w:val="20"/>
          <w:szCs w:val="20"/>
        </w:rPr>
      </w:pPr>
      <w:r w:rsidRPr="000E5F00">
        <w:rPr>
          <w:rFonts w:ascii="Times New Roman" w:hAnsi="Times New Roman"/>
          <w:sz w:val="20"/>
          <w:szCs w:val="20"/>
        </w:rPr>
        <w:t xml:space="preserve">Myocardial diseases are often progressive and require long-term follow-up. </w:t>
      </w:r>
      <w:r w:rsidR="000D775E">
        <w:rPr>
          <w:rFonts w:ascii="Times New Roman" w:hAnsi="Times New Roman"/>
          <w:sz w:val="20"/>
          <w:szCs w:val="20"/>
        </w:rPr>
        <w:t xml:space="preserve"> </w:t>
      </w:r>
      <w:r w:rsidRPr="000E5F00">
        <w:rPr>
          <w:rFonts w:ascii="Times New Roman" w:hAnsi="Times New Roman"/>
          <w:sz w:val="20"/>
          <w:szCs w:val="20"/>
        </w:rPr>
        <w:t>Even so, improved diagnostic</w:t>
      </w:r>
      <w:r w:rsidR="00136590" w:rsidRPr="000E5F00">
        <w:rPr>
          <w:rFonts w:ascii="Times New Roman" w:hAnsi="Times New Roman"/>
          <w:sz w:val="20"/>
          <w:szCs w:val="20"/>
        </w:rPr>
        <w:t xml:space="preserve"> </w:t>
      </w:r>
      <w:r w:rsidRPr="000E5F00">
        <w:rPr>
          <w:rFonts w:ascii="Times New Roman" w:hAnsi="Times New Roman"/>
          <w:sz w:val="20"/>
          <w:szCs w:val="20"/>
        </w:rPr>
        <w:t xml:space="preserve">testing and treatment can increase the number of drivers with myocardial disease who seek </w:t>
      </w:r>
      <w:r w:rsidR="000D775E">
        <w:rPr>
          <w:rFonts w:ascii="Times New Roman" w:hAnsi="Times New Roman"/>
          <w:sz w:val="20"/>
          <w:szCs w:val="20"/>
        </w:rPr>
        <w:t>CMV</w:t>
      </w:r>
      <w:r w:rsidRPr="000E5F00">
        <w:rPr>
          <w:rFonts w:ascii="Times New Roman" w:hAnsi="Times New Roman"/>
          <w:sz w:val="20"/>
          <w:szCs w:val="20"/>
        </w:rPr>
        <w:t xml:space="preserve"> driver </w:t>
      </w:r>
      <w:r w:rsidR="000D775E">
        <w:rPr>
          <w:rFonts w:ascii="Times New Roman" w:hAnsi="Times New Roman"/>
          <w:sz w:val="20"/>
          <w:szCs w:val="20"/>
        </w:rPr>
        <w:t xml:space="preserve">medical </w:t>
      </w:r>
      <w:r w:rsidRPr="000E5F00">
        <w:rPr>
          <w:rFonts w:ascii="Times New Roman" w:hAnsi="Times New Roman"/>
          <w:sz w:val="20"/>
          <w:szCs w:val="20"/>
        </w:rPr>
        <w:t>certification.</w:t>
      </w:r>
    </w:p>
    <w:p w14:paraId="179D6293" w14:textId="77777777" w:rsidR="00412155" w:rsidRPr="000E5F00" w:rsidRDefault="00412155" w:rsidP="008D37F7">
      <w:pPr>
        <w:rPr>
          <w:rFonts w:ascii="Times New Roman" w:eastAsia="Arial" w:hAnsi="Times New Roman"/>
          <w:sz w:val="20"/>
          <w:szCs w:val="20"/>
        </w:rPr>
      </w:pPr>
    </w:p>
    <w:p w14:paraId="0BDB6777" w14:textId="77777777" w:rsidR="00673A95" w:rsidRDefault="00412155" w:rsidP="008D37F7">
      <w:pPr>
        <w:pStyle w:val="Heading5"/>
        <w:ind w:left="0"/>
        <w:rPr>
          <w:rFonts w:ascii="Times New Roman" w:hAnsi="Times New Roman"/>
          <w:sz w:val="24"/>
          <w:szCs w:val="24"/>
        </w:rPr>
      </w:pPr>
      <w:r w:rsidRPr="000E5F00">
        <w:rPr>
          <w:rFonts w:ascii="Times New Roman" w:hAnsi="Times New Roman"/>
          <w:sz w:val="24"/>
          <w:szCs w:val="24"/>
        </w:rPr>
        <w:t>Hypertrophic Cardiomyopathy</w:t>
      </w:r>
    </w:p>
    <w:p w14:paraId="7B1CED56" w14:textId="77777777" w:rsidR="00673A95" w:rsidRDefault="00673A95" w:rsidP="008D37F7">
      <w:pPr>
        <w:pStyle w:val="Heading5"/>
        <w:ind w:left="0"/>
        <w:rPr>
          <w:rFonts w:ascii="Times New Roman" w:hAnsi="Times New Roman"/>
          <w:sz w:val="24"/>
          <w:szCs w:val="24"/>
        </w:rPr>
      </w:pPr>
    </w:p>
    <w:p w14:paraId="1FC9E36C" w14:textId="77777777" w:rsidR="00412155" w:rsidRPr="000E5F00" w:rsidRDefault="00673A95" w:rsidP="008D37F7">
      <w:pPr>
        <w:pStyle w:val="Heading5"/>
        <w:ind w:left="0"/>
        <w:rPr>
          <w:rFonts w:ascii="Times New Roman" w:hAnsi="Times New Roman"/>
          <w:b w:val="0"/>
          <w:sz w:val="20"/>
          <w:szCs w:val="20"/>
        </w:rPr>
      </w:pPr>
      <w:r w:rsidRPr="00673A95">
        <w:rPr>
          <w:rFonts w:ascii="Times New Roman" w:hAnsi="Times New Roman"/>
          <w:b w:val="0"/>
          <w:sz w:val="20"/>
          <w:szCs w:val="20"/>
        </w:rPr>
        <w:lastRenderedPageBreak/>
        <w:t>Hypertrophic cardiomyopathy is a</w:t>
      </w:r>
      <w:r>
        <w:rPr>
          <w:rFonts w:ascii="Times New Roman" w:hAnsi="Times New Roman"/>
          <w:b w:val="0"/>
          <w:sz w:val="20"/>
          <w:szCs w:val="20"/>
        </w:rPr>
        <w:t xml:space="preserve"> complex disease characterized by marked morphologic, genetic, and prognostic heterogeneity. In most individuals, the disease is characterized by progressive symptoms. </w:t>
      </w:r>
      <w:r w:rsidR="00412155" w:rsidRPr="000E5F00">
        <w:rPr>
          <w:rFonts w:ascii="Times New Roman" w:hAnsi="Times New Roman"/>
          <w:b w:val="0"/>
          <w:sz w:val="20"/>
          <w:szCs w:val="20"/>
        </w:rPr>
        <w:t>For some individuals, sudden death is the first</w:t>
      </w:r>
      <w:r w:rsidR="00F23C9D" w:rsidRPr="000E5F00">
        <w:rPr>
          <w:rFonts w:ascii="Times New Roman" w:hAnsi="Times New Roman"/>
          <w:b w:val="0"/>
          <w:sz w:val="20"/>
          <w:szCs w:val="20"/>
        </w:rPr>
        <w:t xml:space="preserve"> </w:t>
      </w:r>
      <w:r w:rsidR="00412155" w:rsidRPr="000E5F00">
        <w:rPr>
          <w:rFonts w:ascii="Times New Roman" w:hAnsi="Times New Roman"/>
          <w:b w:val="0"/>
          <w:sz w:val="20"/>
          <w:szCs w:val="20"/>
        </w:rPr>
        <w:t>definitive manifestation of the disease.</w:t>
      </w:r>
      <w:r w:rsidR="00F23C9D" w:rsidRPr="000E5F00">
        <w:rPr>
          <w:rFonts w:ascii="Times New Roman" w:hAnsi="Times New Roman"/>
          <w:b w:val="0"/>
          <w:sz w:val="20"/>
          <w:szCs w:val="20"/>
        </w:rPr>
        <w:t xml:space="preserve"> </w:t>
      </w:r>
      <w:r>
        <w:rPr>
          <w:rFonts w:ascii="Times New Roman" w:hAnsi="Times New Roman"/>
          <w:b w:val="0"/>
          <w:sz w:val="20"/>
          <w:szCs w:val="20"/>
        </w:rPr>
        <w:t xml:space="preserve">The confirmed diagnosis of hypertrophic cardiomyopathy should be considered to be a cardiovascular disease known to be accompanied by symptoms of </w:t>
      </w:r>
      <w:r w:rsidR="00900DCF">
        <w:rPr>
          <w:rFonts w:ascii="Times New Roman" w:hAnsi="Times New Roman"/>
          <w:b w:val="0"/>
          <w:sz w:val="20"/>
          <w:szCs w:val="20"/>
        </w:rPr>
        <w:t>palpitations; shortness of breath, especially during exercise; chest pain, especially during exercise; syncope and collapse, especially during or just after exercise or exertion</w:t>
      </w:r>
      <w:r w:rsidR="000D775E">
        <w:rPr>
          <w:rFonts w:ascii="Times New Roman" w:hAnsi="Times New Roman"/>
          <w:b w:val="0"/>
          <w:sz w:val="20"/>
          <w:szCs w:val="20"/>
        </w:rPr>
        <w:t xml:space="preserve"> </w:t>
      </w:r>
    </w:p>
    <w:p w14:paraId="1F265E5C" w14:textId="77777777" w:rsidR="00412155" w:rsidRPr="000E5F00" w:rsidRDefault="00412155" w:rsidP="008D37F7">
      <w:pPr>
        <w:rPr>
          <w:rFonts w:ascii="Times New Roman" w:eastAsia="Arial" w:hAnsi="Times New Roman"/>
          <w:sz w:val="20"/>
          <w:szCs w:val="20"/>
        </w:rPr>
      </w:pPr>
    </w:p>
    <w:p w14:paraId="1DFEA4C6" w14:textId="77777777" w:rsidR="00AD5655" w:rsidRPr="000E5F00" w:rsidRDefault="00A60E26" w:rsidP="008D37F7">
      <w:pPr>
        <w:pStyle w:val="Heading5"/>
        <w:ind w:left="0"/>
        <w:rPr>
          <w:rFonts w:ascii="Times New Roman" w:hAnsi="Times New Roman"/>
          <w:sz w:val="24"/>
          <w:szCs w:val="24"/>
        </w:rPr>
      </w:pPr>
      <w:r w:rsidRPr="000E5F00">
        <w:rPr>
          <w:rFonts w:ascii="Times New Roman" w:hAnsi="Times New Roman"/>
          <w:sz w:val="24"/>
          <w:szCs w:val="24"/>
        </w:rPr>
        <w:t>Restrictive</w:t>
      </w:r>
      <w:r w:rsidR="009E6434" w:rsidRPr="000E5F00">
        <w:rPr>
          <w:rFonts w:ascii="Times New Roman" w:hAnsi="Times New Roman"/>
          <w:sz w:val="24"/>
          <w:szCs w:val="24"/>
        </w:rPr>
        <w:t xml:space="preserve"> Cardiomyopathy</w:t>
      </w:r>
      <w:r w:rsidR="000D775E">
        <w:rPr>
          <w:rFonts w:ascii="Times New Roman" w:hAnsi="Times New Roman"/>
          <w:sz w:val="24"/>
          <w:szCs w:val="24"/>
        </w:rPr>
        <w:br/>
      </w:r>
    </w:p>
    <w:p w14:paraId="4D03FFFE" w14:textId="77777777" w:rsidR="00F03C0D" w:rsidRPr="000E5F00" w:rsidRDefault="009E6434" w:rsidP="00900DCF">
      <w:pPr>
        <w:pStyle w:val="Heading5"/>
        <w:ind w:left="0"/>
        <w:rPr>
          <w:rFonts w:ascii="Times New Roman" w:hAnsi="Times New Roman"/>
          <w:sz w:val="20"/>
          <w:szCs w:val="20"/>
        </w:rPr>
      </w:pPr>
      <w:r w:rsidRPr="000E5F00">
        <w:rPr>
          <w:rFonts w:ascii="Times New Roman" w:hAnsi="Times New Roman"/>
          <w:b w:val="0"/>
          <w:sz w:val="20"/>
          <w:szCs w:val="20"/>
        </w:rPr>
        <w:t>The Mayo Clinic performed a study on idiopathic restrictive cardio</w:t>
      </w:r>
      <w:r w:rsidR="00900DCF">
        <w:rPr>
          <w:rFonts w:ascii="Times New Roman" w:hAnsi="Times New Roman"/>
          <w:b w:val="0"/>
          <w:sz w:val="20"/>
          <w:szCs w:val="20"/>
        </w:rPr>
        <w:t xml:space="preserve">myopathy between 1979 and 1996. </w:t>
      </w:r>
      <w:r w:rsidRPr="000E5F00">
        <w:rPr>
          <w:rFonts w:ascii="Times New Roman" w:hAnsi="Times New Roman"/>
          <w:b w:val="0"/>
          <w:sz w:val="20"/>
          <w:szCs w:val="20"/>
        </w:rPr>
        <w:t>The</w:t>
      </w:r>
      <w:r w:rsidR="00136590" w:rsidRPr="000E5F00">
        <w:rPr>
          <w:rFonts w:ascii="Times New Roman" w:hAnsi="Times New Roman"/>
          <w:b w:val="0"/>
          <w:sz w:val="20"/>
          <w:szCs w:val="20"/>
        </w:rPr>
        <w:t xml:space="preserve"> </w:t>
      </w:r>
      <w:r w:rsidRPr="000E5F00">
        <w:rPr>
          <w:rFonts w:ascii="Times New Roman" w:hAnsi="Times New Roman"/>
          <w:b w:val="0"/>
          <w:sz w:val="20"/>
          <w:szCs w:val="20"/>
        </w:rPr>
        <w:t>Clinical Profile and Outcome of Idiopathic Restrictive Cardiomyopathy report indicated a 5-year survival</w:t>
      </w:r>
      <w:r w:rsidR="00136590" w:rsidRPr="000E5F00">
        <w:rPr>
          <w:rFonts w:ascii="Times New Roman" w:hAnsi="Times New Roman"/>
          <w:b w:val="0"/>
          <w:sz w:val="20"/>
          <w:szCs w:val="20"/>
        </w:rPr>
        <w:t xml:space="preserve"> </w:t>
      </w:r>
      <w:r w:rsidRPr="000E5F00">
        <w:rPr>
          <w:rFonts w:ascii="Times New Roman" w:hAnsi="Times New Roman"/>
          <w:b w:val="0"/>
          <w:sz w:val="20"/>
          <w:szCs w:val="20"/>
        </w:rPr>
        <w:t>rate of only 64%, compared with an expected survival rate of 85%.</w:t>
      </w:r>
      <w:r w:rsidR="000D775E">
        <w:rPr>
          <w:rFonts w:ascii="Times New Roman" w:hAnsi="Times New Roman"/>
          <w:b w:val="0"/>
          <w:sz w:val="20"/>
          <w:szCs w:val="20"/>
        </w:rPr>
        <w:t xml:space="preserve"> </w:t>
      </w:r>
      <w:r w:rsidR="00F23C9D" w:rsidRPr="000E5F00">
        <w:rPr>
          <w:rFonts w:ascii="Times New Roman" w:hAnsi="Times New Roman"/>
          <w:b w:val="0"/>
          <w:sz w:val="20"/>
          <w:szCs w:val="20"/>
        </w:rPr>
        <w:t xml:space="preserve">A confirmed diagnosis of restrictive cardiomyopathy </w:t>
      </w:r>
      <w:r w:rsidR="00900DCF">
        <w:rPr>
          <w:rFonts w:ascii="Times New Roman" w:hAnsi="Times New Roman"/>
          <w:b w:val="0"/>
          <w:sz w:val="20"/>
          <w:szCs w:val="20"/>
        </w:rPr>
        <w:t xml:space="preserve">should be considered a cardiovascular disease known to be accompanied </w:t>
      </w:r>
      <w:r w:rsidR="00900DCF" w:rsidRPr="00900DCF">
        <w:rPr>
          <w:rFonts w:ascii="Times New Roman" w:hAnsi="Times New Roman"/>
          <w:b w:val="0"/>
          <w:sz w:val="20"/>
          <w:szCs w:val="20"/>
        </w:rPr>
        <w:t>symptoms of palpitations; shortness of breath</w:t>
      </w:r>
      <w:r w:rsidR="00900DCF">
        <w:rPr>
          <w:rFonts w:ascii="Times New Roman" w:hAnsi="Times New Roman"/>
          <w:b w:val="0"/>
          <w:sz w:val="20"/>
          <w:szCs w:val="20"/>
        </w:rPr>
        <w:t>; fatigue</w:t>
      </w:r>
      <w:r w:rsidR="00900DCF" w:rsidRPr="00900DCF">
        <w:rPr>
          <w:rFonts w:ascii="Times New Roman" w:hAnsi="Times New Roman"/>
          <w:b w:val="0"/>
          <w:sz w:val="20"/>
          <w:szCs w:val="20"/>
        </w:rPr>
        <w:t>; chest pain</w:t>
      </w:r>
      <w:r w:rsidR="00900DCF">
        <w:rPr>
          <w:rFonts w:ascii="Times New Roman" w:hAnsi="Times New Roman"/>
          <w:b w:val="0"/>
          <w:sz w:val="20"/>
          <w:szCs w:val="20"/>
        </w:rPr>
        <w:t xml:space="preserve">; and </w:t>
      </w:r>
      <w:r w:rsidR="00900DCF" w:rsidRPr="00900DCF">
        <w:rPr>
          <w:rFonts w:ascii="Times New Roman" w:hAnsi="Times New Roman"/>
          <w:b w:val="0"/>
          <w:sz w:val="20"/>
          <w:szCs w:val="20"/>
        </w:rPr>
        <w:t>syncope and collapse</w:t>
      </w:r>
      <w:r w:rsidR="00900DCF">
        <w:rPr>
          <w:rFonts w:ascii="Times New Roman" w:hAnsi="Times New Roman"/>
          <w:b w:val="0"/>
          <w:sz w:val="20"/>
          <w:szCs w:val="20"/>
        </w:rPr>
        <w:t>.</w:t>
      </w:r>
    </w:p>
    <w:p w14:paraId="2D8098BA" w14:textId="77777777" w:rsidR="00900DCF" w:rsidRDefault="00900DCF" w:rsidP="008D37F7">
      <w:pPr>
        <w:pStyle w:val="Heading4"/>
        <w:ind w:left="0"/>
        <w:rPr>
          <w:rFonts w:ascii="Times New Roman" w:hAnsi="Times New Roman"/>
          <w:i w:val="0"/>
          <w:color w:val="000000"/>
        </w:rPr>
      </w:pPr>
    </w:p>
    <w:p w14:paraId="396FEF2A" w14:textId="77777777" w:rsidR="00AB77C0" w:rsidRPr="000E5F00" w:rsidRDefault="009E6434" w:rsidP="008D37F7">
      <w:pPr>
        <w:pStyle w:val="Heading4"/>
        <w:ind w:left="0"/>
        <w:rPr>
          <w:rFonts w:ascii="Times New Roman" w:hAnsi="Times New Roman"/>
          <w:b w:val="0"/>
          <w:bCs w:val="0"/>
          <w:i w:val="0"/>
          <w:color w:val="000000"/>
        </w:rPr>
      </w:pPr>
      <w:r w:rsidRPr="000E5F00">
        <w:rPr>
          <w:rFonts w:ascii="Times New Roman" w:hAnsi="Times New Roman"/>
          <w:i w:val="0"/>
          <w:color w:val="000000"/>
        </w:rPr>
        <w:t>Syncope</w:t>
      </w:r>
      <w:r w:rsidR="000D775E">
        <w:rPr>
          <w:rFonts w:ascii="Times New Roman" w:hAnsi="Times New Roman"/>
          <w:i w:val="0"/>
          <w:color w:val="000000"/>
        </w:rPr>
        <w:br/>
      </w:r>
    </w:p>
    <w:p w14:paraId="1636DEB3" w14:textId="77777777" w:rsidR="00AB77C0" w:rsidRPr="000E5F00" w:rsidRDefault="009E6434" w:rsidP="008D37F7">
      <w:pPr>
        <w:pStyle w:val="BodyText"/>
        <w:ind w:left="0" w:right="229"/>
        <w:rPr>
          <w:rFonts w:ascii="Times New Roman" w:hAnsi="Times New Roman"/>
          <w:sz w:val="20"/>
          <w:szCs w:val="20"/>
        </w:rPr>
      </w:pPr>
      <w:r w:rsidRPr="000E5F00">
        <w:rPr>
          <w:rFonts w:ascii="Times New Roman" w:hAnsi="Times New Roman"/>
          <w:sz w:val="20"/>
          <w:szCs w:val="20"/>
        </w:rPr>
        <w:t>Syncope is a symptom, not a medical condition, that can present an immediate threat to public safety</w:t>
      </w:r>
      <w:r w:rsidR="00136590" w:rsidRPr="000E5F00">
        <w:rPr>
          <w:rFonts w:ascii="Times New Roman" w:hAnsi="Times New Roman"/>
          <w:sz w:val="20"/>
          <w:szCs w:val="20"/>
        </w:rPr>
        <w:t xml:space="preserve"> </w:t>
      </w:r>
      <w:r w:rsidRPr="000E5F00">
        <w:rPr>
          <w:rFonts w:ascii="Times New Roman" w:hAnsi="Times New Roman"/>
          <w:sz w:val="20"/>
          <w:szCs w:val="20"/>
        </w:rPr>
        <w:t>when causing the driver of a commercial motor vehicle to lose control of the vehicle.</w:t>
      </w:r>
    </w:p>
    <w:p w14:paraId="520A3498" w14:textId="77777777" w:rsidR="00AB77C0" w:rsidRPr="000E5F00" w:rsidRDefault="00AB77C0" w:rsidP="008D37F7">
      <w:pPr>
        <w:rPr>
          <w:rFonts w:ascii="Times New Roman" w:eastAsia="Arial" w:hAnsi="Times New Roman"/>
          <w:sz w:val="20"/>
          <w:szCs w:val="20"/>
        </w:rPr>
      </w:pPr>
    </w:p>
    <w:p w14:paraId="6C909491" w14:textId="77777777" w:rsidR="00AB77C0" w:rsidRDefault="00900DCF" w:rsidP="008D37F7">
      <w:pPr>
        <w:rPr>
          <w:rFonts w:ascii="Times New Roman" w:eastAsia="Arial" w:hAnsi="Times New Roman"/>
          <w:sz w:val="20"/>
          <w:szCs w:val="20"/>
        </w:rPr>
      </w:pPr>
      <w:r w:rsidRPr="00900DCF">
        <w:rPr>
          <w:rFonts w:ascii="Times New Roman" w:eastAsia="Arial" w:hAnsi="Times New Roman"/>
          <w:sz w:val="20"/>
          <w:szCs w:val="20"/>
        </w:rPr>
        <w:t>Considerations for an ME when making a physical qualification determination could include but may not be limited to the following:</w:t>
      </w:r>
    </w:p>
    <w:p w14:paraId="01A0675B" w14:textId="77777777" w:rsidR="00900DCF" w:rsidRPr="000E5F00" w:rsidRDefault="00900DCF" w:rsidP="008D37F7">
      <w:pPr>
        <w:rPr>
          <w:rFonts w:ascii="Times New Roman" w:eastAsia="Arial" w:hAnsi="Times New Roman"/>
          <w:sz w:val="20"/>
          <w:szCs w:val="20"/>
        </w:rPr>
      </w:pPr>
    </w:p>
    <w:p w14:paraId="01A9B819" w14:textId="77777777" w:rsidR="002F0178" w:rsidRDefault="00763ACD" w:rsidP="002F0178">
      <w:pPr>
        <w:pStyle w:val="BodyText"/>
        <w:numPr>
          <w:ilvl w:val="0"/>
          <w:numId w:val="62"/>
        </w:numPr>
        <w:tabs>
          <w:tab w:val="left" w:pos="840"/>
        </w:tabs>
        <w:ind w:right="229"/>
        <w:rPr>
          <w:rFonts w:ascii="Times New Roman" w:hAnsi="Times New Roman"/>
          <w:sz w:val="20"/>
          <w:szCs w:val="20"/>
        </w:rPr>
      </w:pPr>
      <w:r>
        <w:rPr>
          <w:rFonts w:ascii="Times New Roman" w:hAnsi="Times New Roman"/>
          <w:sz w:val="20"/>
          <w:szCs w:val="20"/>
        </w:rPr>
        <w:t>Does the driver have p</w:t>
      </w:r>
      <w:r w:rsidR="009E6434" w:rsidRPr="000E5F00">
        <w:rPr>
          <w:rFonts w:ascii="Times New Roman" w:hAnsi="Times New Roman"/>
          <w:sz w:val="20"/>
          <w:szCs w:val="20"/>
        </w:rPr>
        <w:t xml:space="preserve">re-syncope (i.e., dizziness, lightheadedness) </w:t>
      </w:r>
      <w:r>
        <w:rPr>
          <w:rFonts w:ascii="Times New Roman" w:hAnsi="Times New Roman"/>
          <w:sz w:val="20"/>
          <w:szCs w:val="20"/>
        </w:rPr>
        <w:t>or</w:t>
      </w:r>
      <w:r w:rsidR="009E6434" w:rsidRPr="000E5F00">
        <w:rPr>
          <w:rFonts w:ascii="Times New Roman" w:hAnsi="Times New Roman"/>
          <w:sz w:val="20"/>
          <w:szCs w:val="20"/>
        </w:rPr>
        <w:t xml:space="preserve"> true syncope</w:t>
      </w:r>
      <w:r w:rsidR="00136590" w:rsidRPr="000E5F00">
        <w:rPr>
          <w:rFonts w:ascii="Times New Roman" w:hAnsi="Times New Roman"/>
          <w:sz w:val="20"/>
          <w:szCs w:val="20"/>
        </w:rPr>
        <w:t xml:space="preserve"> </w:t>
      </w:r>
      <w:r w:rsidR="009E6434" w:rsidRPr="000E5F00">
        <w:rPr>
          <w:rFonts w:ascii="Times New Roman" w:hAnsi="Times New Roman"/>
          <w:sz w:val="20"/>
          <w:szCs w:val="20"/>
        </w:rPr>
        <w:t xml:space="preserve">(i.e., loss of </w:t>
      </w:r>
      <w:r w:rsidR="003052F1" w:rsidRPr="000E5F00">
        <w:rPr>
          <w:rFonts w:ascii="Times New Roman" w:hAnsi="Times New Roman"/>
          <w:sz w:val="20"/>
          <w:szCs w:val="20"/>
        </w:rPr>
        <w:t>consciousness)</w:t>
      </w:r>
      <w:r>
        <w:rPr>
          <w:rFonts w:ascii="Times New Roman" w:hAnsi="Times New Roman"/>
          <w:sz w:val="20"/>
          <w:szCs w:val="20"/>
        </w:rPr>
        <w:t>?</w:t>
      </w:r>
    </w:p>
    <w:p w14:paraId="670846BC" w14:textId="77777777" w:rsidR="002F0178" w:rsidRDefault="002F0178" w:rsidP="00447DC9">
      <w:pPr>
        <w:pStyle w:val="BodyText"/>
        <w:tabs>
          <w:tab w:val="left" w:pos="840"/>
        </w:tabs>
        <w:ind w:left="720" w:right="229"/>
        <w:rPr>
          <w:rFonts w:ascii="Times New Roman" w:hAnsi="Times New Roman"/>
          <w:sz w:val="20"/>
          <w:szCs w:val="20"/>
        </w:rPr>
      </w:pPr>
    </w:p>
    <w:p w14:paraId="438E93B7" w14:textId="77777777" w:rsidR="003E3928" w:rsidRPr="002F0178" w:rsidRDefault="00763ACD" w:rsidP="002F0178">
      <w:pPr>
        <w:pStyle w:val="BodyText"/>
        <w:numPr>
          <w:ilvl w:val="0"/>
          <w:numId w:val="62"/>
        </w:numPr>
        <w:tabs>
          <w:tab w:val="left" w:pos="840"/>
        </w:tabs>
        <w:ind w:right="229"/>
        <w:rPr>
          <w:rFonts w:ascii="Times New Roman" w:hAnsi="Times New Roman"/>
          <w:sz w:val="20"/>
          <w:szCs w:val="20"/>
        </w:rPr>
      </w:pPr>
      <w:r w:rsidRPr="002F0178">
        <w:rPr>
          <w:rFonts w:ascii="Times New Roman" w:hAnsi="Times New Roman"/>
          <w:sz w:val="20"/>
          <w:szCs w:val="20"/>
        </w:rPr>
        <w:t>Do</w:t>
      </w:r>
      <w:r w:rsidR="009E6434" w:rsidRPr="002F0178">
        <w:rPr>
          <w:rFonts w:ascii="Times New Roman" w:hAnsi="Times New Roman"/>
          <w:sz w:val="20"/>
          <w:szCs w:val="20"/>
        </w:rPr>
        <w:t xml:space="preserve"> medications used by the driver predispose the driver to </w:t>
      </w:r>
      <w:r w:rsidRPr="002F0178">
        <w:rPr>
          <w:rFonts w:ascii="Times New Roman" w:hAnsi="Times New Roman"/>
          <w:sz w:val="20"/>
          <w:szCs w:val="20"/>
        </w:rPr>
        <w:t>syncope, fatigue, or electrolyte shifts and imbalances?</w:t>
      </w:r>
    </w:p>
    <w:p w14:paraId="4FC5B6E9" w14:textId="77777777" w:rsidR="00763ACD" w:rsidRDefault="00763ACD" w:rsidP="00763ACD">
      <w:pPr>
        <w:pStyle w:val="ListParagraph"/>
        <w:rPr>
          <w:rFonts w:ascii="Times New Roman" w:hAnsi="Times New Roman"/>
          <w:sz w:val="20"/>
          <w:szCs w:val="20"/>
        </w:rPr>
      </w:pPr>
    </w:p>
    <w:p w14:paraId="6F06E3E8" w14:textId="77777777" w:rsidR="00763ACD" w:rsidRDefault="00763ACD" w:rsidP="00763ACD">
      <w:pPr>
        <w:pStyle w:val="BodyText"/>
        <w:numPr>
          <w:ilvl w:val="0"/>
          <w:numId w:val="62"/>
        </w:numPr>
        <w:tabs>
          <w:tab w:val="left" w:pos="840"/>
        </w:tabs>
        <w:ind w:right="311"/>
        <w:rPr>
          <w:rFonts w:ascii="Times New Roman" w:hAnsi="Times New Roman"/>
          <w:sz w:val="20"/>
          <w:szCs w:val="20"/>
        </w:rPr>
      </w:pPr>
      <w:r>
        <w:rPr>
          <w:rFonts w:ascii="Times New Roman" w:hAnsi="Times New Roman"/>
          <w:sz w:val="20"/>
          <w:szCs w:val="20"/>
        </w:rPr>
        <w:t>What is the cause of the syncope? Physical qualification determinations for cardiac-based syncope are made in accordance with the cardiovascular standard.</w:t>
      </w:r>
    </w:p>
    <w:p w14:paraId="76621E42" w14:textId="77777777" w:rsidR="00763ACD" w:rsidRDefault="00763ACD" w:rsidP="00763ACD">
      <w:pPr>
        <w:pStyle w:val="ListParagraph"/>
        <w:rPr>
          <w:rFonts w:ascii="Times New Roman" w:hAnsi="Times New Roman"/>
          <w:sz w:val="20"/>
          <w:szCs w:val="20"/>
        </w:rPr>
      </w:pPr>
    </w:p>
    <w:p w14:paraId="2D2FC83B" w14:textId="0EECFC79" w:rsidR="00763ACD" w:rsidRPr="00447DC9" w:rsidRDefault="00E924AE" w:rsidP="00763ACD">
      <w:pPr>
        <w:pStyle w:val="BodyText"/>
        <w:numPr>
          <w:ilvl w:val="0"/>
          <w:numId w:val="62"/>
        </w:numPr>
        <w:tabs>
          <w:tab w:val="left" w:pos="840"/>
        </w:tabs>
        <w:ind w:right="311"/>
        <w:rPr>
          <w:rFonts w:ascii="Times New Roman" w:hAnsi="Times New Roman"/>
          <w:sz w:val="20"/>
          <w:szCs w:val="20"/>
        </w:rPr>
      </w:pPr>
      <w:r>
        <w:rPr>
          <w:rFonts w:ascii="Times New Roman" w:hAnsi="Times New Roman"/>
          <w:sz w:val="20"/>
          <w:szCs w:val="20"/>
        </w:rPr>
        <w:t>Physical qualification</w:t>
      </w:r>
      <w:r w:rsidR="00763ACD">
        <w:rPr>
          <w:rFonts w:ascii="Times New Roman" w:hAnsi="Times New Roman"/>
          <w:sz w:val="20"/>
          <w:szCs w:val="20"/>
        </w:rPr>
        <w:t xml:space="preserve"> determinations for other causes of syncope, such as neurological based conditions (e.g. migraine headache, seizures), are made in accordance with the standards for the underlying conditions.</w:t>
      </w:r>
    </w:p>
    <w:p w14:paraId="1D215BD3" w14:textId="77777777" w:rsidR="00763ACD" w:rsidRPr="00447DC9" w:rsidRDefault="00763ACD" w:rsidP="00763ACD">
      <w:pPr>
        <w:pStyle w:val="BodyText"/>
        <w:numPr>
          <w:ilvl w:val="0"/>
          <w:numId w:val="62"/>
        </w:numPr>
        <w:tabs>
          <w:tab w:val="left" w:pos="840"/>
        </w:tabs>
        <w:ind w:right="311"/>
        <w:rPr>
          <w:rFonts w:ascii="Times New Roman" w:hAnsi="Times New Roman"/>
          <w:sz w:val="20"/>
          <w:szCs w:val="20"/>
        </w:rPr>
      </w:pPr>
      <w:r>
        <w:rPr>
          <w:rFonts w:ascii="Times New Roman" w:hAnsi="Times New Roman"/>
          <w:sz w:val="20"/>
          <w:szCs w:val="20"/>
        </w:rPr>
        <w:t>Has the driver been treated for the underlying cause of the syncope?</w:t>
      </w:r>
    </w:p>
    <w:p w14:paraId="23CC5FB5" w14:textId="77777777" w:rsidR="00763ACD" w:rsidRDefault="00763ACD" w:rsidP="00763ACD">
      <w:pPr>
        <w:pStyle w:val="BodyText"/>
        <w:numPr>
          <w:ilvl w:val="0"/>
          <w:numId w:val="62"/>
        </w:numPr>
        <w:tabs>
          <w:tab w:val="left" w:pos="840"/>
        </w:tabs>
        <w:ind w:right="311"/>
        <w:rPr>
          <w:rFonts w:ascii="Times New Roman" w:hAnsi="Times New Roman"/>
          <w:sz w:val="20"/>
          <w:szCs w:val="20"/>
        </w:rPr>
      </w:pPr>
      <w:r>
        <w:rPr>
          <w:rFonts w:ascii="Times New Roman" w:hAnsi="Times New Roman"/>
          <w:sz w:val="20"/>
          <w:szCs w:val="20"/>
        </w:rPr>
        <w:t>Has treatment, including all medications used by the driver, been shown to be adequate, effective, safe, and stable?</w:t>
      </w:r>
    </w:p>
    <w:p w14:paraId="7280631D" w14:textId="77777777" w:rsidR="005C0CA9" w:rsidRPr="00763ACD" w:rsidRDefault="005C0CA9" w:rsidP="00763ACD">
      <w:pPr>
        <w:pStyle w:val="BodyText"/>
        <w:tabs>
          <w:tab w:val="left" w:pos="840"/>
        </w:tabs>
        <w:ind w:left="720" w:right="311"/>
        <w:rPr>
          <w:rFonts w:ascii="Times New Roman" w:hAnsi="Times New Roman"/>
          <w:sz w:val="20"/>
          <w:szCs w:val="20"/>
        </w:rPr>
      </w:pPr>
    </w:p>
    <w:p w14:paraId="426750DD" w14:textId="77777777" w:rsidR="00AB77C0" w:rsidRPr="00BE213D" w:rsidRDefault="00763ACD" w:rsidP="008D37F7">
      <w:pPr>
        <w:pStyle w:val="BodyText"/>
        <w:ind w:left="0" w:right="229"/>
        <w:rPr>
          <w:rFonts w:ascii="Times New Roman" w:hAnsi="Times New Roman"/>
          <w:sz w:val="20"/>
          <w:szCs w:val="20"/>
        </w:rPr>
      </w:pPr>
      <w:r>
        <w:rPr>
          <w:rFonts w:ascii="Times New Roman" w:hAnsi="Times New Roman"/>
          <w:sz w:val="20"/>
          <w:szCs w:val="20"/>
        </w:rPr>
        <w:t>M</w:t>
      </w:r>
      <w:r w:rsidR="000D775E">
        <w:rPr>
          <w:rFonts w:ascii="Times New Roman" w:hAnsi="Times New Roman"/>
          <w:sz w:val="20"/>
          <w:szCs w:val="20"/>
        </w:rPr>
        <w:t>Es</w:t>
      </w:r>
      <w:r w:rsidR="000D775E" w:rsidRPr="000E5F00">
        <w:rPr>
          <w:rFonts w:ascii="Times New Roman" w:hAnsi="Times New Roman"/>
          <w:sz w:val="20"/>
          <w:szCs w:val="20"/>
        </w:rPr>
        <w:t xml:space="preserve"> </w:t>
      </w:r>
      <w:r w:rsidR="009E6434" w:rsidRPr="000E5F00">
        <w:rPr>
          <w:rFonts w:ascii="Times New Roman" w:hAnsi="Times New Roman"/>
          <w:sz w:val="20"/>
          <w:szCs w:val="20"/>
        </w:rPr>
        <w:t xml:space="preserve">may refer to the </w:t>
      </w:r>
      <w:r>
        <w:rPr>
          <w:rFonts w:ascii="Times New Roman" w:hAnsi="Times New Roman"/>
          <w:sz w:val="20"/>
          <w:szCs w:val="20"/>
        </w:rPr>
        <w:t xml:space="preserve">Cardiovascular Advisory Panel Guidelines for the Medical Examination of CMV Drivers for </w:t>
      </w:r>
      <w:r w:rsidR="009E6434" w:rsidRPr="000E5F00">
        <w:rPr>
          <w:rFonts w:ascii="Times New Roman" w:hAnsi="Times New Roman"/>
          <w:sz w:val="20"/>
          <w:szCs w:val="20"/>
        </w:rPr>
        <w:t>diagnosis-specific recommendations</w:t>
      </w:r>
      <w:r w:rsidR="003052F1" w:rsidRPr="000E5F00">
        <w:rPr>
          <w:rFonts w:ascii="Times New Roman" w:hAnsi="Times New Roman"/>
          <w:sz w:val="20"/>
          <w:szCs w:val="20"/>
        </w:rPr>
        <w:t>.</w:t>
      </w:r>
      <w:r>
        <w:rPr>
          <w:rFonts w:ascii="Times New Roman" w:hAnsi="Times New Roman"/>
          <w:sz w:val="20"/>
          <w:szCs w:val="20"/>
        </w:rPr>
        <w:t xml:space="preserve"> The guidelines are available at </w:t>
      </w:r>
    </w:p>
    <w:bookmarkStart w:id="63" w:name="_Hlk29193579"/>
    <w:p w14:paraId="1095F58C" w14:textId="77777777" w:rsidR="00267B9A" w:rsidRPr="000E5F00" w:rsidRDefault="00990C86" w:rsidP="008D37F7">
      <w:pPr>
        <w:pStyle w:val="BodyText"/>
        <w:ind w:left="0" w:right="229"/>
        <w:rPr>
          <w:rFonts w:ascii="Times New Roman" w:hAnsi="Times New Roman"/>
          <w:sz w:val="20"/>
          <w:szCs w:val="20"/>
        </w:rPr>
      </w:pPr>
      <w:r>
        <w:fldChar w:fldCharType="begin"/>
      </w:r>
      <w:r w:rsidR="009807A4">
        <w:instrText xml:space="preserve"> HYPERLINK "https://www.fmcsa.dot.gov/sites/fmcsa.dot.gov/files/docs/cardio.pdf" </w:instrText>
      </w:r>
      <w:r>
        <w:fldChar w:fldCharType="separate"/>
      </w:r>
      <w:r w:rsidR="00267B9A" w:rsidRPr="000E5F00">
        <w:rPr>
          <w:rStyle w:val="Hyperlink"/>
          <w:rFonts w:ascii="Times New Roman" w:hAnsi="Times New Roman"/>
          <w:sz w:val="20"/>
          <w:szCs w:val="20"/>
        </w:rPr>
        <w:t>https://www.fmcsa.dot.gov/sites/fmcsa.dot.gov/files/docs/cardio.pdf</w:t>
      </w:r>
      <w:r>
        <w:rPr>
          <w:rStyle w:val="Hyperlink"/>
          <w:rFonts w:ascii="Times New Roman" w:hAnsi="Times New Roman"/>
          <w:sz w:val="20"/>
          <w:szCs w:val="20"/>
        </w:rPr>
        <w:fldChar w:fldCharType="end"/>
      </w:r>
    </w:p>
    <w:bookmarkEnd w:id="63"/>
    <w:p w14:paraId="63F9A55E" w14:textId="77777777" w:rsidR="00267B9A" w:rsidRPr="000E5F00" w:rsidRDefault="00267B9A" w:rsidP="008D37F7">
      <w:pPr>
        <w:pStyle w:val="BodyText"/>
        <w:ind w:left="0" w:right="229"/>
        <w:rPr>
          <w:rFonts w:ascii="Times New Roman" w:hAnsi="Times New Roman"/>
          <w:sz w:val="20"/>
          <w:szCs w:val="20"/>
        </w:rPr>
      </w:pPr>
    </w:p>
    <w:p w14:paraId="7B49F91C" w14:textId="77777777" w:rsidR="00AB77C0" w:rsidRPr="000E5F00" w:rsidRDefault="009E6434" w:rsidP="008D37F7">
      <w:pPr>
        <w:pStyle w:val="Heading4"/>
        <w:ind w:left="0"/>
        <w:rPr>
          <w:rFonts w:ascii="Times New Roman" w:hAnsi="Times New Roman"/>
          <w:b w:val="0"/>
          <w:bCs w:val="0"/>
          <w:i w:val="0"/>
        </w:rPr>
      </w:pPr>
      <w:r w:rsidRPr="000E5F00">
        <w:rPr>
          <w:rFonts w:ascii="Times New Roman" w:hAnsi="Times New Roman"/>
          <w:i w:val="0"/>
          <w:color w:val="1F497D"/>
        </w:rPr>
        <w:t>Valvular Heart Diseases and Treatments</w:t>
      </w:r>
      <w:r w:rsidR="000D775E">
        <w:rPr>
          <w:rFonts w:ascii="Times New Roman" w:hAnsi="Times New Roman"/>
          <w:i w:val="0"/>
          <w:color w:val="1F497D"/>
        </w:rPr>
        <w:br/>
      </w:r>
    </w:p>
    <w:p w14:paraId="5FE6B1F0" w14:textId="77777777" w:rsidR="00AB77C0" w:rsidRPr="000E5F00" w:rsidRDefault="009E6434" w:rsidP="008D37F7">
      <w:pPr>
        <w:pStyle w:val="BodyText"/>
        <w:ind w:left="0" w:right="229"/>
        <w:rPr>
          <w:rFonts w:ascii="Times New Roman" w:hAnsi="Times New Roman"/>
          <w:sz w:val="20"/>
          <w:szCs w:val="20"/>
        </w:rPr>
      </w:pPr>
      <w:r w:rsidRPr="000E5F00">
        <w:rPr>
          <w:rFonts w:ascii="Times New Roman" w:hAnsi="Times New Roman"/>
          <w:sz w:val="20"/>
          <w:szCs w:val="20"/>
        </w:rPr>
        <w:t>Murmurs are a common sign of valvular heart conditions; however</w:t>
      </w:r>
      <w:r w:rsidR="0081220E">
        <w:rPr>
          <w:rFonts w:ascii="Times New Roman" w:hAnsi="Times New Roman"/>
          <w:sz w:val="20"/>
          <w:szCs w:val="20"/>
        </w:rPr>
        <w:t>,</w:t>
      </w:r>
      <w:r w:rsidRPr="000E5F00">
        <w:rPr>
          <w:rFonts w:ascii="Times New Roman" w:hAnsi="Times New Roman"/>
          <w:sz w:val="20"/>
          <w:szCs w:val="20"/>
        </w:rPr>
        <w:t xml:space="preserve"> the presence of a murmur may be associated with other cardiovascular conditions. </w:t>
      </w:r>
      <w:r w:rsidR="000D775E">
        <w:rPr>
          <w:rFonts w:ascii="Times New Roman" w:hAnsi="Times New Roman"/>
          <w:sz w:val="20"/>
          <w:szCs w:val="20"/>
        </w:rPr>
        <w:t xml:space="preserve"> MEs</w:t>
      </w:r>
      <w:r w:rsidRPr="000E5F00">
        <w:rPr>
          <w:rFonts w:ascii="Times New Roman" w:hAnsi="Times New Roman"/>
          <w:sz w:val="20"/>
          <w:szCs w:val="20"/>
        </w:rPr>
        <w:t xml:space="preserve"> must distinguish between</w:t>
      </w:r>
      <w:r w:rsidR="00136590" w:rsidRPr="000E5F00">
        <w:rPr>
          <w:rFonts w:ascii="Times New Roman" w:hAnsi="Times New Roman"/>
          <w:sz w:val="20"/>
          <w:szCs w:val="20"/>
        </w:rPr>
        <w:t xml:space="preserve"> </w:t>
      </w:r>
      <w:r w:rsidRPr="000E5F00">
        <w:rPr>
          <w:rFonts w:ascii="Times New Roman" w:hAnsi="Times New Roman"/>
          <w:sz w:val="20"/>
          <w:szCs w:val="20"/>
        </w:rPr>
        <w:t xml:space="preserve">functional murmurs and pathological murmurs that </w:t>
      </w:r>
      <w:r w:rsidR="00FA1BDD">
        <w:rPr>
          <w:rFonts w:ascii="Times New Roman" w:hAnsi="Times New Roman"/>
          <w:sz w:val="20"/>
          <w:szCs w:val="20"/>
        </w:rPr>
        <w:t xml:space="preserve">preclude </w:t>
      </w:r>
      <w:r w:rsidRPr="000E5F00">
        <w:rPr>
          <w:rFonts w:ascii="Times New Roman" w:hAnsi="Times New Roman"/>
          <w:sz w:val="20"/>
          <w:szCs w:val="20"/>
        </w:rPr>
        <w:t>medical</w:t>
      </w:r>
      <w:r w:rsidR="00FA1BDD">
        <w:rPr>
          <w:rFonts w:ascii="Times New Roman" w:hAnsi="Times New Roman"/>
          <w:sz w:val="20"/>
          <w:szCs w:val="20"/>
        </w:rPr>
        <w:t xml:space="preserve"> qualification.</w:t>
      </w:r>
    </w:p>
    <w:p w14:paraId="30452D50" w14:textId="77777777" w:rsidR="00AB77C0" w:rsidRPr="000E5F00" w:rsidRDefault="00AB77C0" w:rsidP="008D37F7">
      <w:pPr>
        <w:rPr>
          <w:rFonts w:ascii="Times New Roman" w:hAnsi="Times New Roman"/>
          <w:sz w:val="20"/>
          <w:szCs w:val="20"/>
        </w:rPr>
      </w:pPr>
    </w:p>
    <w:p w14:paraId="68E829D5" w14:textId="77777777" w:rsidR="00412155" w:rsidRPr="000E5F00" w:rsidRDefault="00412155" w:rsidP="008D37F7">
      <w:pPr>
        <w:pStyle w:val="Heading7"/>
        <w:ind w:left="0"/>
        <w:rPr>
          <w:rFonts w:ascii="Times New Roman" w:hAnsi="Times New Roman"/>
          <w:b w:val="0"/>
          <w:bCs w:val="0"/>
          <w:color w:val="000000"/>
          <w:sz w:val="24"/>
          <w:szCs w:val="24"/>
        </w:rPr>
      </w:pPr>
      <w:r w:rsidRPr="000E5F00">
        <w:rPr>
          <w:rFonts w:ascii="Times New Roman" w:hAnsi="Times New Roman"/>
          <w:color w:val="000000"/>
          <w:sz w:val="24"/>
          <w:szCs w:val="24"/>
        </w:rPr>
        <w:t>Classification of Murmur Severity</w:t>
      </w:r>
      <w:r w:rsidR="000D775E">
        <w:rPr>
          <w:rFonts w:ascii="Times New Roman" w:hAnsi="Times New Roman"/>
          <w:color w:val="000000"/>
          <w:sz w:val="24"/>
          <w:szCs w:val="24"/>
        </w:rPr>
        <w:br/>
      </w:r>
    </w:p>
    <w:p w14:paraId="2D99AD11" w14:textId="77777777" w:rsidR="00412155" w:rsidRPr="000E5F00" w:rsidRDefault="00412155" w:rsidP="008D37F7">
      <w:pPr>
        <w:pStyle w:val="BodyText"/>
        <w:ind w:left="0" w:right="237"/>
        <w:rPr>
          <w:rFonts w:ascii="Times New Roman" w:hAnsi="Times New Roman"/>
          <w:sz w:val="20"/>
          <w:szCs w:val="20"/>
        </w:rPr>
      </w:pPr>
      <w:r w:rsidRPr="000E5F00">
        <w:rPr>
          <w:rFonts w:ascii="Times New Roman" w:hAnsi="Times New Roman"/>
          <w:sz w:val="20"/>
          <w:szCs w:val="20"/>
        </w:rPr>
        <w:t>The intensity of murmurs is classified on a scale of I to VI, from the least pronounced murmur to the</w:t>
      </w:r>
      <w:r w:rsidR="00136590" w:rsidRPr="000E5F00">
        <w:rPr>
          <w:rFonts w:ascii="Times New Roman" w:hAnsi="Times New Roman"/>
          <w:sz w:val="20"/>
          <w:szCs w:val="20"/>
        </w:rPr>
        <w:t xml:space="preserve"> </w:t>
      </w:r>
      <w:r w:rsidRPr="000E5F00">
        <w:rPr>
          <w:rFonts w:ascii="Times New Roman" w:hAnsi="Times New Roman"/>
          <w:sz w:val="20"/>
          <w:szCs w:val="20"/>
        </w:rPr>
        <w:t>loudest.</w:t>
      </w:r>
      <w:r w:rsidR="0081220E">
        <w:rPr>
          <w:rFonts w:ascii="Times New Roman" w:hAnsi="Times New Roman"/>
          <w:sz w:val="20"/>
          <w:szCs w:val="20"/>
        </w:rPr>
        <w:t xml:space="preserve"> </w:t>
      </w:r>
      <w:r w:rsidRPr="000E5F00">
        <w:rPr>
          <w:rFonts w:ascii="Times New Roman" w:hAnsi="Times New Roman"/>
          <w:sz w:val="20"/>
          <w:szCs w:val="20"/>
        </w:rPr>
        <w:t xml:space="preserve"> Classification is rated as follows:</w:t>
      </w:r>
    </w:p>
    <w:p w14:paraId="7B913319" w14:textId="77777777" w:rsidR="00412155" w:rsidRPr="000E5F00" w:rsidRDefault="00412155" w:rsidP="008D37F7">
      <w:pPr>
        <w:rPr>
          <w:rFonts w:ascii="Times New Roman" w:eastAsia="Arial" w:hAnsi="Times New Roman"/>
          <w:sz w:val="20"/>
          <w:szCs w:val="20"/>
        </w:rPr>
      </w:pPr>
    </w:p>
    <w:p w14:paraId="0C6242B1" w14:textId="77777777" w:rsidR="00412155" w:rsidRPr="000E5F00" w:rsidRDefault="00412155" w:rsidP="00E564CE">
      <w:pPr>
        <w:pStyle w:val="BodyText"/>
        <w:numPr>
          <w:ilvl w:val="0"/>
          <w:numId w:val="1"/>
        </w:numPr>
        <w:tabs>
          <w:tab w:val="left" w:pos="841"/>
        </w:tabs>
        <w:ind w:left="720"/>
        <w:rPr>
          <w:rFonts w:ascii="Times New Roman" w:hAnsi="Times New Roman"/>
          <w:sz w:val="20"/>
          <w:szCs w:val="20"/>
        </w:rPr>
      </w:pPr>
      <w:r w:rsidRPr="000E5F00">
        <w:rPr>
          <w:rFonts w:ascii="Times New Roman" w:hAnsi="Times New Roman"/>
          <w:sz w:val="20"/>
          <w:szCs w:val="20"/>
        </w:rPr>
        <w:lastRenderedPageBreak/>
        <w:t>Grade I – Must strain to hear a murmur</w:t>
      </w:r>
      <w:r w:rsidR="001248CB">
        <w:rPr>
          <w:rFonts w:ascii="Times New Roman" w:hAnsi="Times New Roman"/>
          <w:sz w:val="20"/>
          <w:szCs w:val="20"/>
        </w:rPr>
        <w:t>.</w:t>
      </w:r>
    </w:p>
    <w:p w14:paraId="30A5367A" w14:textId="77777777" w:rsidR="00412155" w:rsidRPr="000E5F00" w:rsidRDefault="00412155" w:rsidP="00E564CE">
      <w:pPr>
        <w:pStyle w:val="BodyText"/>
        <w:numPr>
          <w:ilvl w:val="0"/>
          <w:numId w:val="1"/>
        </w:numPr>
        <w:tabs>
          <w:tab w:val="left" w:pos="840"/>
        </w:tabs>
        <w:ind w:left="720"/>
        <w:rPr>
          <w:rFonts w:ascii="Times New Roman" w:hAnsi="Times New Roman"/>
          <w:sz w:val="20"/>
          <w:szCs w:val="20"/>
        </w:rPr>
      </w:pPr>
      <w:r w:rsidRPr="000E5F00">
        <w:rPr>
          <w:rFonts w:ascii="Times New Roman" w:hAnsi="Times New Roman"/>
          <w:sz w:val="20"/>
          <w:szCs w:val="20"/>
        </w:rPr>
        <w:t>Grade II – Can hear a faint murmur without straining</w:t>
      </w:r>
      <w:r w:rsidR="001248CB">
        <w:rPr>
          <w:rFonts w:ascii="Times New Roman" w:hAnsi="Times New Roman"/>
          <w:sz w:val="20"/>
          <w:szCs w:val="20"/>
        </w:rPr>
        <w:t>.</w:t>
      </w:r>
    </w:p>
    <w:p w14:paraId="4D27A64F" w14:textId="77777777" w:rsidR="00412155" w:rsidRPr="000E5F00" w:rsidRDefault="00412155" w:rsidP="00E564CE">
      <w:pPr>
        <w:pStyle w:val="BodyText"/>
        <w:numPr>
          <w:ilvl w:val="0"/>
          <w:numId w:val="1"/>
        </w:numPr>
        <w:tabs>
          <w:tab w:val="left" w:pos="840"/>
        </w:tabs>
        <w:ind w:left="720"/>
        <w:rPr>
          <w:rFonts w:ascii="Times New Roman" w:hAnsi="Times New Roman"/>
          <w:sz w:val="20"/>
          <w:szCs w:val="20"/>
        </w:rPr>
      </w:pPr>
      <w:r w:rsidRPr="000E5F00">
        <w:rPr>
          <w:rFonts w:ascii="Times New Roman" w:hAnsi="Times New Roman"/>
          <w:sz w:val="20"/>
          <w:szCs w:val="20"/>
        </w:rPr>
        <w:t>Grade III – Can easily hear a moderately loud murmur</w:t>
      </w:r>
      <w:r w:rsidR="001248CB">
        <w:rPr>
          <w:rFonts w:ascii="Times New Roman" w:hAnsi="Times New Roman"/>
          <w:sz w:val="20"/>
          <w:szCs w:val="20"/>
        </w:rPr>
        <w:t>.</w:t>
      </w:r>
    </w:p>
    <w:p w14:paraId="05240330" w14:textId="77777777" w:rsidR="00412155" w:rsidRPr="000E5F00" w:rsidRDefault="00412155" w:rsidP="00E564CE">
      <w:pPr>
        <w:pStyle w:val="BodyText"/>
        <w:numPr>
          <w:ilvl w:val="0"/>
          <w:numId w:val="1"/>
        </w:numPr>
        <w:tabs>
          <w:tab w:val="left" w:pos="840"/>
        </w:tabs>
        <w:ind w:left="720"/>
        <w:rPr>
          <w:rFonts w:ascii="Times New Roman" w:hAnsi="Times New Roman"/>
          <w:sz w:val="20"/>
          <w:szCs w:val="20"/>
        </w:rPr>
      </w:pPr>
      <w:r w:rsidRPr="000E5F00">
        <w:rPr>
          <w:rFonts w:ascii="Times New Roman" w:hAnsi="Times New Roman"/>
          <w:sz w:val="20"/>
          <w:szCs w:val="20"/>
        </w:rPr>
        <w:t>Grade IV – Can easily hear a moderately loud murmur that has a thrill</w:t>
      </w:r>
      <w:r w:rsidR="001248CB">
        <w:rPr>
          <w:rFonts w:ascii="Times New Roman" w:hAnsi="Times New Roman"/>
          <w:sz w:val="20"/>
          <w:szCs w:val="20"/>
        </w:rPr>
        <w:t>.</w:t>
      </w:r>
    </w:p>
    <w:p w14:paraId="519AFDC9" w14:textId="77777777" w:rsidR="00412155" w:rsidRPr="000E5F00" w:rsidRDefault="00412155" w:rsidP="00E564CE">
      <w:pPr>
        <w:pStyle w:val="BodyText"/>
        <w:numPr>
          <w:ilvl w:val="0"/>
          <w:numId w:val="1"/>
        </w:numPr>
        <w:tabs>
          <w:tab w:val="left" w:pos="840"/>
        </w:tabs>
        <w:ind w:left="720"/>
        <w:rPr>
          <w:rFonts w:ascii="Times New Roman" w:hAnsi="Times New Roman"/>
          <w:sz w:val="20"/>
          <w:szCs w:val="20"/>
        </w:rPr>
      </w:pPr>
      <w:r w:rsidRPr="000E5F00">
        <w:rPr>
          <w:rFonts w:ascii="Times New Roman" w:hAnsi="Times New Roman"/>
          <w:sz w:val="20"/>
          <w:szCs w:val="20"/>
        </w:rPr>
        <w:t>Grade V – Can hear the murmur when only part of the stethoscope is in contact with the skin</w:t>
      </w:r>
      <w:r w:rsidR="001248CB">
        <w:rPr>
          <w:rFonts w:ascii="Times New Roman" w:hAnsi="Times New Roman"/>
          <w:sz w:val="20"/>
          <w:szCs w:val="20"/>
        </w:rPr>
        <w:t>.</w:t>
      </w:r>
    </w:p>
    <w:p w14:paraId="4206EE72" w14:textId="77777777" w:rsidR="00412155" w:rsidRPr="000E5F00" w:rsidRDefault="00412155" w:rsidP="00E564CE">
      <w:pPr>
        <w:pStyle w:val="BodyText"/>
        <w:numPr>
          <w:ilvl w:val="0"/>
          <w:numId w:val="1"/>
        </w:numPr>
        <w:tabs>
          <w:tab w:val="left" w:pos="840"/>
        </w:tabs>
        <w:ind w:left="720" w:right="130"/>
        <w:rPr>
          <w:rFonts w:ascii="Times New Roman" w:hAnsi="Times New Roman"/>
          <w:sz w:val="20"/>
          <w:szCs w:val="20"/>
        </w:rPr>
      </w:pPr>
      <w:r w:rsidRPr="000E5F00">
        <w:rPr>
          <w:rFonts w:ascii="Times New Roman" w:hAnsi="Times New Roman"/>
          <w:sz w:val="20"/>
          <w:szCs w:val="20"/>
        </w:rPr>
        <w:t>Grade VI – Can hear the murmur with the stethoscope close to the skin; it does not have to be in contact with the skin to detect the murmur</w:t>
      </w:r>
      <w:r w:rsidR="001248CB">
        <w:rPr>
          <w:rFonts w:ascii="Times New Roman" w:hAnsi="Times New Roman"/>
          <w:sz w:val="20"/>
          <w:szCs w:val="20"/>
        </w:rPr>
        <w:t>.</w:t>
      </w:r>
    </w:p>
    <w:p w14:paraId="1EF670DF" w14:textId="77777777" w:rsidR="0065004B" w:rsidRPr="000E5F00" w:rsidRDefault="0065004B" w:rsidP="00E564CE">
      <w:pPr>
        <w:pStyle w:val="BodyText"/>
        <w:ind w:left="720"/>
        <w:rPr>
          <w:rFonts w:ascii="Times New Roman" w:hAnsi="Times New Roman"/>
          <w:sz w:val="20"/>
          <w:szCs w:val="20"/>
        </w:rPr>
      </w:pPr>
    </w:p>
    <w:p w14:paraId="6F54CC3D" w14:textId="77777777" w:rsidR="00412155" w:rsidRPr="000E5F00" w:rsidRDefault="00412155" w:rsidP="00E564CE">
      <w:pPr>
        <w:pStyle w:val="BodyText"/>
        <w:ind w:left="720"/>
        <w:rPr>
          <w:rFonts w:ascii="Times New Roman" w:hAnsi="Times New Roman"/>
          <w:sz w:val="20"/>
          <w:szCs w:val="20"/>
        </w:rPr>
      </w:pPr>
      <w:r w:rsidRPr="000E5F00">
        <w:rPr>
          <w:rFonts w:ascii="Times New Roman" w:hAnsi="Times New Roman"/>
          <w:sz w:val="20"/>
          <w:szCs w:val="20"/>
        </w:rPr>
        <w:t>Murmurs that are:</w:t>
      </w:r>
    </w:p>
    <w:p w14:paraId="232C26F7" w14:textId="77777777" w:rsidR="00FF7F5D" w:rsidRPr="000E5F00" w:rsidRDefault="00FF7F5D" w:rsidP="00E564CE">
      <w:pPr>
        <w:pStyle w:val="BodyText"/>
        <w:ind w:left="720"/>
        <w:rPr>
          <w:rFonts w:ascii="Times New Roman" w:hAnsi="Times New Roman"/>
          <w:sz w:val="20"/>
          <w:szCs w:val="20"/>
        </w:rPr>
      </w:pPr>
    </w:p>
    <w:p w14:paraId="6FDF8D4C" w14:textId="77777777" w:rsidR="00412155" w:rsidRPr="000E5F00" w:rsidRDefault="00412155" w:rsidP="00E564CE">
      <w:pPr>
        <w:pStyle w:val="BodyText"/>
        <w:numPr>
          <w:ilvl w:val="0"/>
          <w:numId w:val="1"/>
        </w:numPr>
        <w:tabs>
          <w:tab w:val="left" w:pos="840"/>
        </w:tabs>
        <w:ind w:left="720" w:right="645" w:hanging="361"/>
        <w:rPr>
          <w:rFonts w:ascii="Times New Roman" w:hAnsi="Times New Roman"/>
          <w:sz w:val="20"/>
          <w:szCs w:val="20"/>
        </w:rPr>
      </w:pPr>
      <w:r w:rsidRPr="000E5F00">
        <w:rPr>
          <w:rFonts w:ascii="Times New Roman" w:hAnsi="Times New Roman"/>
          <w:sz w:val="20"/>
          <w:szCs w:val="20"/>
        </w:rPr>
        <w:t>Systolic and grade I or II are usually benign if the driver has no signs or symptoms of heart</w:t>
      </w:r>
      <w:r w:rsidR="00136590" w:rsidRPr="000E5F00">
        <w:rPr>
          <w:rFonts w:ascii="Times New Roman" w:hAnsi="Times New Roman"/>
          <w:sz w:val="20"/>
          <w:szCs w:val="20"/>
        </w:rPr>
        <w:t xml:space="preserve"> </w:t>
      </w:r>
      <w:r w:rsidRPr="000E5F00">
        <w:rPr>
          <w:rFonts w:ascii="Times New Roman" w:hAnsi="Times New Roman"/>
          <w:sz w:val="20"/>
          <w:szCs w:val="20"/>
        </w:rPr>
        <w:t>disease</w:t>
      </w:r>
      <w:r w:rsidR="001248CB">
        <w:rPr>
          <w:rFonts w:ascii="Times New Roman" w:hAnsi="Times New Roman"/>
          <w:sz w:val="20"/>
          <w:szCs w:val="20"/>
        </w:rPr>
        <w:t>.</w:t>
      </w:r>
    </w:p>
    <w:p w14:paraId="6E3C85F5" w14:textId="77777777" w:rsidR="00AB77C0" w:rsidRPr="000E5F00" w:rsidRDefault="00412155" w:rsidP="00E564CE">
      <w:pPr>
        <w:pStyle w:val="BodyText"/>
        <w:numPr>
          <w:ilvl w:val="0"/>
          <w:numId w:val="1"/>
        </w:numPr>
        <w:tabs>
          <w:tab w:val="left" w:pos="840"/>
        </w:tabs>
        <w:ind w:left="720" w:right="645" w:hanging="361"/>
        <w:rPr>
          <w:rFonts w:ascii="Times New Roman" w:hAnsi="Times New Roman"/>
          <w:sz w:val="20"/>
          <w:szCs w:val="20"/>
        </w:rPr>
      </w:pPr>
      <w:r w:rsidRPr="000E5F00">
        <w:rPr>
          <w:rFonts w:ascii="Times New Roman" w:hAnsi="Times New Roman"/>
          <w:sz w:val="20"/>
          <w:szCs w:val="20"/>
        </w:rPr>
        <w:t>Mid-systolic are usually benign if the driver has no signs or symptoms of heart disease</w:t>
      </w:r>
      <w:r w:rsidR="001248CB">
        <w:rPr>
          <w:rFonts w:ascii="Times New Roman" w:hAnsi="Times New Roman"/>
          <w:sz w:val="20"/>
          <w:szCs w:val="20"/>
        </w:rPr>
        <w:t>.</w:t>
      </w:r>
    </w:p>
    <w:p w14:paraId="22EBF0D5" w14:textId="77777777" w:rsidR="0042607A" w:rsidRPr="000E5F00" w:rsidRDefault="0042607A" w:rsidP="008D37F7">
      <w:pPr>
        <w:rPr>
          <w:rFonts w:ascii="Times New Roman" w:hAnsi="Times New Roman"/>
          <w:b/>
          <w:sz w:val="24"/>
          <w:szCs w:val="24"/>
        </w:rPr>
      </w:pPr>
    </w:p>
    <w:p w14:paraId="5082D35A" w14:textId="77777777" w:rsidR="00962049" w:rsidRPr="000E5F00" w:rsidRDefault="009E6434" w:rsidP="008D37F7">
      <w:pPr>
        <w:rPr>
          <w:rFonts w:ascii="Times New Roman" w:hAnsi="Times New Roman"/>
          <w:b/>
          <w:sz w:val="24"/>
          <w:szCs w:val="24"/>
        </w:rPr>
      </w:pPr>
      <w:r w:rsidRPr="000E5F00">
        <w:rPr>
          <w:rFonts w:ascii="Times New Roman" w:hAnsi="Times New Roman"/>
          <w:b/>
          <w:sz w:val="24"/>
          <w:szCs w:val="24"/>
        </w:rPr>
        <w:t>Aortic Regurgitation</w:t>
      </w:r>
      <w:r w:rsidR="000D775E">
        <w:rPr>
          <w:rFonts w:ascii="Times New Roman" w:hAnsi="Times New Roman"/>
          <w:b/>
          <w:sz w:val="24"/>
          <w:szCs w:val="24"/>
        </w:rPr>
        <w:br/>
      </w:r>
    </w:p>
    <w:p w14:paraId="45F2F179" w14:textId="77777777" w:rsidR="00AB77C0" w:rsidRPr="000E5F00" w:rsidRDefault="009E6434" w:rsidP="008D37F7">
      <w:pPr>
        <w:rPr>
          <w:rFonts w:ascii="Times New Roman" w:hAnsi="Times New Roman"/>
          <w:sz w:val="20"/>
          <w:szCs w:val="20"/>
        </w:rPr>
      </w:pPr>
      <w:r w:rsidRPr="000E5F00">
        <w:rPr>
          <w:rFonts w:ascii="Times New Roman" w:hAnsi="Times New Roman"/>
          <w:sz w:val="20"/>
          <w:szCs w:val="20"/>
        </w:rPr>
        <w:t>Aortic regurgitation is usually a chronic condition characterized by a prolonged asymptomatic phase and</w:t>
      </w:r>
      <w:r w:rsidR="00136590" w:rsidRPr="000E5F00">
        <w:rPr>
          <w:rFonts w:ascii="Times New Roman" w:hAnsi="Times New Roman"/>
          <w:sz w:val="20"/>
          <w:szCs w:val="20"/>
        </w:rPr>
        <w:t xml:space="preserve"> </w:t>
      </w:r>
      <w:r w:rsidRPr="000E5F00">
        <w:rPr>
          <w:rFonts w:ascii="Times New Roman" w:hAnsi="Times New Roman"/>
          <w:sz w:val="20"/>
          <w:szCs w:val="20"/>
        </w:rPr>
        <w:t xml:space="preserve">gradual left ventricular (LV) dilatation. </w:t>
      </w:r>
      <w:r w:rsidR="00F82374">
        <w:rPr>
          <w:rFonts w:ascii="Times New Roman" w:hAnsi="Times New Roman"/>
          <w:sz w:val="20"/>
          <w:szCs w:val="20"/>
        </w:rPr>
        <w:t xml:space="preserve"> </w:t>
      </w:r>
      <w:r w:rsidRPr="000E5F00">
        <w:rPr>
          <w:rFonts w:ascii="Times New Roman" w:hAnsi="Times New Roman"/>
          <w:sz w:val="20"/>
          <w:szCs w:val="20"/>
        </w:rPr>
        <w:t>Other conditions such as infective endocarditis and aortic</w:t>
      </w:r>
      <w:r w:rsidR="00136590" w:rsidRPr="000E5F00">
        <w:rPr>
          <w:rFonts w:ascii="Times New Roman" w:hAnsi="Times New Roman"/>
          <w:sz w:val="20"/>
          <w:szCs w:val="20"/>
        </w:rPr>
        <w:t xml:space="preserve"> </w:t>
      </w:r>
      <w:r w:rsidRPr="000E5F00">
        <w:rPr>
          <w:rFonts w:ascii="Times New Roman" w:hAnsi="Times New Roman"/>
          <w:sz w:val="20"/>
          <w:szCs w:val="20"/>
        </w:rPr>
        <w:t xml:space="preserve">dissection can result in acute </w:t>
      </w:r>
      <w:bookmarkStart w:id="64" w:name="_Hlk29225726"/>
      <w:r w:rsidRPr="000E5F00">
        <w:rPr>
          <w:rFonts w:ascii="Times New Roman" w:hAnsi="Times New Roman"/>
          <w:sz w:val="20"/>
          <w:szCs w:val="20"/>
        </w:rPr>
        <w:t>severe aortic regurgitation</w:t>
      </w:r>
      <w:bookmarkEnd w:id="64"/>
      <w:r w:rsidRPr="000E5F00">
        <w:rPr>
          <w:rFonts w:ascii="Times New Roman" w:hAnsi="Times New Roman"/>
          <w:sz w:val="20"/>
          <w:szCs w:val="20"/>
        </w:rPr>
        <w:t xml:space="preserve">. </w:t>
      </w:r>
      <w:r w:rsidR="00F82374">
        <w:rPr>
          <w:rFonts w:ascii="Times New Roman" w:hAnsi="Times New Roman"/>
          <w:sz w:val="20"/>
          <w:szCs w:val="20"/>
        </w:rPr>
        <w:t xml:space="preserve"> </w:t>
      </w:r>
      <w:r w:rsidR="00F82374" w:rsidDel="009A2BCB">
        <w:rPr>
          <w:rFonts w:ascii="Times New Roman" w:hAnsi="Times New Roman"/>
          <w:sz w:val="20"/>
          <w:szCs w:val="20"/>
        </w:rPr>
        <w:t>MEs</w:t>
      </w:r>
      <w:r w:rsidR="00E2314C" w:rsidRPr="000E5F00" w:rsidDel="009A2BCB">
        <w:rPr>
          <w:rFonts w:ascii="Times New Roman" w:hAnsi="Times New Roman"/>
          <w:sz w:val="20"/>
          <w:szCs w:val="20"/>
        </w:rPr>
        <w:t xml:space="preserve"> should evaluate </w:t>
      </w:r>
      <w:r w:rsidR="00F82374" w:rsidDel="009A2BCB">
        <w:rPr>
          <w:rFonts w:ascii="Times New Roman" w:hAnsi="Times New Roman"/>
          <w:sz w:val="20"/>
          <w:szCs w:val="20"/>
        </w:rPr>
        <w:t xml:space="preserve">on a </w:t>
      </w:r>
      <w:r w:rsidR="00E2314C" w:rsidRPr="000E5F00" w:rsidDel="009A2BCB">
        <w:rPr>
          <w:rFonts w:ascii="Times New Roman" w:hAnsi="Times New Roman"/>
          <w:sz w:val="20"/>
          <w:szCs w:val="20"/>
        </w:rPr>
        <w:t>case-by-case</w:t>
      </w:r>
      <w:r w:rsidR="00F82374" w:rsidDel="009A2BCB">
        <w:rPr>
          <w:rFonts w:ascii="Times New Roman" w:hAnsi="Times New Roman"/>
          <w:sz w:val="20"/>
          <w:szCs w:val="20"/>
        </w:rPr>
        <w:t xml:space="preserve"> basis</w:t>
      </w:r>
      <w:r w:rsidR="00E2314C" w:rsidRPr="000E5F00" w:rsidDel="009A2BCB">
        <w:rPr>
          <w:rFonts w:ascii="Times New Roman" w:hAnsi="Times New Roman"/>
          <w:sz w:val="20"/>
          <w:szCs w:val="20"/>
        </w:rPr>
        <w:t xml:space="preserve">. </w:t>
      </w:r>
      <w:r w:rsidR="00F82374" w:rsidDel="009A2BCB">
        <w:rPr>
          <w:rFonts w:ascii="Times New Roman" w:hAnsi="Times New Roman"/>
          <w:sz w:val="20"/>
          <w:szCs w:val="20"/>
        </w:rPr>
        <w:t xml:space="preserve"> </w:t>
      </w:r>
      <w:r w:rsidR="00FA1BDD">
        <w:rPr>
          <w:rFonts w:ascii="Times New Roman" w:hAnsi="Times New Roman"/>
          <w:sz w:val="20"/>
          <w:szCs w:val="20"/>
        </w:rPr>
        <w:t xml:space="preserve">Criteria </w:t>
      </w:r>
      <w:r w:rsidR="00F82374" w:rsidDel="009A2BCB">
        <w:rPr>
          <w:rFonts w:ascii="Times New Roman" w:hAnsi="Times New Roman"/>
          <w:sz w:val="20"/>
          <w:szCs w:val="20"/>
        </w:rPr>
        <w:t>MEs</w:t>
      </w:r>
      <w:r w:rsidR="00E2314C" w:rsidRPr="000E5F00" w:rsidDel="009A2BCB">
        <w:rPr>
          <w:rFonts w:ascii="Times New Roman" w:hAnsi="Times New Roman"/>
          <w:sz w:val="20"/>
          <w:szCs w:val="20"/>
        </w:rPr>
        <w:t xml:space="preserve"> </w:t>
      </w:r>
      <w:r w:rsidR="00FA1BDD">
        <w:rPr>
          <w:rFonts w:ascii="Times New Roman" w:hAnsi="Times New Roman"/>
          <w:sz w:val="20"/>
          <w:szCs w:val="20"/>
        </w:rPr>
        <w:t>could</w:t>
      </w:r>
      <w:r w:rsidR="00E2314C" w:rsidRPr="000E5F00" w:rsidDel="009A2BCB">
        <w:rPr>
          <w:rFonts w:ascii="Times New Roman" w:hAnsi="Times New Roman"/>
          <w:sz w:val="20"/>
          <w:szCs w:val="20"/>
        </w:rPr>
        <w:t xml:space="preserve"> use</w:t>
      </w:r>
      <w:r w:rsidR="00FA1BDD">
        <w:rPr>
          <w:rFonts w:ascii="Times New Roman" w:hAnsi="Times New Roman"/>
          <w:sz w:val="20"/>
          <w:szCs w:val="20"/>
        </w:rPr>
        <w:t xml:space="preserve"> to evaluate </w:t>
      </w:r>
      <w:r w:rsidRPr="000E5F00" w:rsidDel="009A2BCB">
        <w:rPr>
          <w:rFonts w:ascii="Times New Roman" w:hAnsi="Times New Roman"/>
          <w:sz w:val="20"/>
          <w:szCs w:val="20"/>
        </w:rPr>
        <w:t xml:space="preserve">aortic regurgitation include </w:t>
      </w:r>
      <w:r w:rsidR="00FA1BDD">
        <w:rPr>
          <w:rFonts w:ascii="Times New Roman" w:hAnsi="Times New Roman"/>
          <w:sz w:val="20"/>
          <w:szCs w:val="20"/>
        </w:rPr>
        <w:t>but may not be limited to</w:t>
      </w:r>
      <w:r w:rsidR="00844049">
        <w:rPr>
          <w:rFonts w:ascii="Times New Roman" w:hAnsi="Times New Roman"/>
          <w:sz w:val="20"/>
          <w:szCs w:val="20"/>
        </w:rPr>
        <w:t xml:space="preserve"> </w:t>
      </w:r>
      <w:r w:rsidRPr="000E5F00" w:rsidDel="009A2BCB">
        <w:rPr>
          <w:rFonts w:ascii="Times New Roman" w:hAnsi="Times New Roman"/>
          <w:sz w:val="20"/>
          <w:szCs w:val="20"/>
        </w:rPr>
        <w:t>the severity of the diagnosis, LV size</w:t>
      </w:r>
      <w:r w:rsidR="00FA1BDD">
        <w:rPr>
          <w:rFonts w:ascii="Times New Roman" w:hAnsi="Times New Roman"/>
          <w:sz w:val="20"/>
          <w:szCs w:val="20"/>
        </w:rPr>
        <w:t xml:space="preserve"> and function,</w:t>
      </w:r>
      <w:r w:rsidRPr="000E5F00" w:rsidDel="009A2BCB">
        <w:rPr>
          <w:rFonts w:ascii="Times New Roman" w:hAnsi="Times New Roman"/>
          <w:sz w:val="20"/>
          <w:szCs w:val="20"/>
        </w:rPr>
        <w:t xml:space="preserve"> and</w:t>
      </w:r>
      <w:r w:rsidR="00136590" w:rsidRPr="000E5F00" w:rsidDel="009A2BCB">
        <w:rPr>
          <w:rFonts w:ascii="Times New Roman" w:hAnsi="Times New Roman"/>
          <w:sz w:val="20"/>
          <w:szCs w:val="20"/>
        </w:rPr>
        <w:t xml:space="preserve"> </w:t>
      </w:r>
      <w:r w:rsidRPr="000E5F00" w:rsidDel="009A2BCB">
        <w:rPr>
          <w:rFonts w:ascii="Times New Roman" w:hAnsi="Times New Roman"/>
          <w:sz w:val="20"/>
          <w:szCs w:val="20"/>
        </w:rPr>
        <w:t>the presence of signs or symptoms.</w:t>
      </w:r>
    </w:p>
    <w:p w14:paraId="14267744" w14:textId="77777777" w:rsidR="00AB77C0" w:rsidRPr="000E5F00" w:rsidRDefault="00AB77C0" w:rsidP="008D37F7">
      <w:pPr>
        <w:rPr>
          <w:rFonts w:ascii="Times New Roman" w:eastAsia="Arial" w:hAnsi="Times New Roman"/>
          <w:sz w:val="20"/>
          <w:szCs w:val="20"/>
        </w:rPr>
      </w:pPr>
    </w:p>
    <w:p w14:paraId="22BA2A0C" w14:textId="77777777" w:rsidR="00AB77C0" w:rsidRPr="000E5F00" w:rsidRDefault="009E6434" w:rsidP="008D37F7">
      <w:pPr>
        <w:pStyle w:val="BodyText"/>
        <w:ind w:left="0" w:right="237"/>
        <w:rPr>
          <w:rFonts w:ascii="Times New Roman" w:hAnsi="Times New Roman"/>
          <w:sz w:val="20"/>
          <w:szCs w:val="20"/>
        </w:rPr>
      </w:pPr>
      <w:r w:rsidRPr="000E5F00">
        <w:rPr>
          <w:rFonts w:ascii="Times New Roman" w:hAnsi="Times New Roman"/>
          <w:sz w:val="20"/>
          <w:szCs w:val="20"/>
        </w:rPr>
        <w:t>Mild or moderate aortic regurgitation occurs in the presence of normal LV systolic function and little or no</w:t>
      </w:r>
      <w:r w:rsidR="00136590" w:rsidRPr="000E5F00">
        <w:rPr>
          <w:rFonts w:ascii="Times New Roman" w:hAnsi="Times New Roman"/>
          <w:sz w:val="20"/>
          <w:szCs w:val="20"/>
        </w:rPr>
        <w:t xml:space="preserve"> </w:t>
      </w:r>
      <w:r w:rsidRPr="000E5F00">
        <w:rPr>
          <w:rFonts w:ascii="Times New Roman" w:hAnsi="Times New Roman"/>
          <w:sz w:val="20"/>
          <w:szCs w:val="20"/>
        </w:rPr>
        <w:t>LV enlargement.</w:t>
      </w:r>
    </w:p>
    <w:p w14:paraId="5AEBC6A1" w14:textId="77777777" w:rsidR="00AB77C0" w:rsidRPr="000E5F00" w:rsidRDefault="00AB77C0" w:rsidP="008D37F7">
      <w:pPr>
        <w:rPr>
          <w:rFonts w:ascii="Times New Roman" w:eastAsia="Arial" w:hAnsi="Times New Roman"/>
          <w:sz w:val="20"/>
          <w:szCs w:val="20"/>
        </w:rPr>
      </w:pPr>
    </w:p>
    <w:p w14:paraId="222FF824" w14:textId="77777777" w:rsidR="009A2BCB" w:rsidRPr="000E5F00" w:rsidRDefault="009E6434" w:rsidP="008D37F7">
      <w:pPr>
        <w:pStyle w:val="BodyText"/>
        <w:ind w:left="0"/>
        <w:rPr>
          <w:rFonts w:ascii="Times New Roman" w:hAnsi="Times New Roman"/>
          <w:sz w:val="20"/>
          <w:szCs w:val="20"/>
        </w:rPr>
      </w:pPr>
      <w:r w:rsidRPr="000E5F00">
        <w:rPr>
          <w:rFonts w:ascii="Times New Roman" w:hAnsi="Times New Roman"/>
          <w:sz w:val="20"/>
          <w:szCs w:val="20"/>
        </w:rPr>
        <w:t>Severe aortic regurgitation occurs with a normal LV systolic function but significant LV dilatation.</w:t>
      </w:r>
    </w:p>
    <w:p w14:paraId="254F34E7" w14:textId="77777777" w:rsidR="00AB77C0" w:rsidRPr="000E5F00" w:rsidRDefault="00AB77C0" w:rsidP="008D37F7">
      <w:pPr>
        <w:rPr>
          <w:rFonts w:ascii="Times New Roman" w:eastAsia="Arial" w:hAnsi="Times New Roman"/>
          <w:sz w:val="20"/>
          <w:szCs w:val="20"/>
        </w:rPr>
      </w:pPr>
    </w:p>
    <w:p w14:paraId="6AAD41C1" w14:textId="77777777" w:rsidR="00AD5655" w:rsidRPr="000E5F00" w:rsidRDefault="00D20749" w:rsidP="00F60C4B">
      <w:pPr>
        <w:pStyle w:val="Heading5"/>
        <w:ind w:left="0"/>
        <w:rPr>
          <w:rFonts w:ascii="Times New Roman" w:hAnsi="Times New Roman"/>
          <w:color w:val="000000"/>
          <w:sz w:val="24"/>
          <w:szCs w:val="24"/>
        </w:rPr>
      </w:pPr>
      <w:r w:rsidRPr="000E5F00">
        <w:rPr>
          <w:rFonts w:ascii="Times New Roman" w:hAnsi="Times New Roman"/>
          <w:color w:val="000000"/>
          <w:sz w:val="24"/>
          <w:szCs w:val="24"/>
        </w:rPr>
        <w:t xml:space="preserve">Aortic </w:t>
      </w:r>
      <w:r w:rsidR="009E6434" w:rsidRPr="000E5F00">
        <w:rPr>
          <w:rFonts w:ascii="Times New Roman" w:hAnsi="Times New Roman"/>
          <w:color w:val="000000"/>
          <w:sz w:val="24"/>
          <w:szCs w:val="24"/>
        </w:rPr>
        <w:t>Stenosis</w:t>
      </w:r>
      <w:r w:rsidR="00F82374">
        <w:rPr>
          <w:rFonts w:ascii="Times New Roman" w:hAnsi="Times New Roman"/>
          <w:color w:val="000000"/>
          <w:sz w:val="24"/>
          <w:szCs w:val="24"/>
        </w:rPr>
        <w:br/>
      </w:r>
    </w:p>
    <w:p w14:paraId="13C08007" w14:textId="77777777" w:rsidR="00AB77C0" w:rsidRPr="000E5F00" w:rsidRDefault="009E6434" w:rsidP="00F60C4B">
      <w:pPr>
        <w:pStyle w:val="Heading5"/>
        <w:ind w:left="0"/>
        <w:rPr>
          <w:rFonts w:ascii="Times New Roman" w:hAnsi="Times New Roman"/>
          <w:b w:val="0"/>
          <w:sz w:val="20"/>
          <w:szCs w:val="20"/>
        </w:rPr>
      </w:pPr>
      <w:r w:rsidRPr="000E5F00">
        <w:rPr>
          <w:rFonts w:ascii="Times New Roman" w:hAnsi="Times New Roman"/>
          <w:b w:val="0"/>
          <w:sz w:val="20"/>
          <w:szCs w:val="20"/>
        </w:rPr>
        <w:t xml:space="preserve">The most common cause of aortic stenosis in adults is a degenerative process associated with many </w:t>
      </w:r>
      <w:r w:rsidR="009401E1" w:rsidRPr="000E5F00">
        <w:rPr>
          <w:rFonts w:ascii="Times New Roman" w:hAnsi="Times New Roman"/>
          <w:b w:val="0"/>
          <w:sz w:val="20"/>
          <w:szCs w:val="20"/>
        </w:rPr>
        <w:t xml:space="preserve">of </w:t>
      </w:r>
      <w:r w:rsidRPr="000E5F00">
        <w:rPr>
          <w:rFonts w:ascii="Times New Roman" w:hAnsi="Times New Roman"/>
          <w:b w:val="0"/>
          <w:sz w:val="20"/>
          <w:szCs w:val="20"/>
        </w:rPr>
        <w:t xml:space="preserve">the risk factors underlying atherosclerosis. </w:t>
      </w:r>
      <w:r w:rsidR="00F82374">
        <w:rPr>
          <w:rFonts w:ascii="Times New Roman" w:hAnsi="Times New Roman"/>
          <w:b w:val="0"/>
          <w:sz w:val="20"/>
          <w:szCs w:val="20"/>
        </w:rPr>
        <w:t xml:space="preserve"> </w:t>
      </w:r>
      <w:r w:rsidRPr="000E5F00">
        <w:rPr>
          <w:rFonts w:ascii="Times New Roman" w:hAnsi="Times New Roman"/>
          <w:b w:val="0"/>
          <w:sz w:val="20"/>
          <w:szCs w:val="20"/>
        </w:rPr>
        <w:t>Aortic stenosis may cause a heart murmur.</w:t>
      </w:r>
      <w:r w:rsidR="00C87F0C">
        <w:rPr>
          <w:rFonts w:ascii="Times New Roman" w:hAnsi="Times New Roman"/>
          <w:b w:val="0"/>
          <w:sz w:val="20"/>
          <w:szCs w:val="20"/>
        </w:rPr>
        <w:t xml:space="preserve"> Symptoms include chest pain, tiredness after exertion, shortness of breath after exertion, and heart palpitations.</w:t>
      </w:r>
    </w:p>
    <w:p w14:paraId="5AFC4A22" w14:textId="77777777" w:rsidR="00AB77C0" w:rsidRPr="000E5F00" w:rsidRDefault="00AB77C0" w:rsidP="00F60C4B">
      <w:pPr>
        <w:rPr>
          <w:rFonts w:ascii="Times New Roman" w:eastAsia="Arial" w:hAnsi="Times New Roman"/>
          <w:sz w:val="20"/>
          <w:szCs w:val="20"/>
        </w:rPr>
      </w:pPr>
    </w:p>
    <w:p w14:paraId="1BB4E008" w14:textId="77777777" w:rsidR="00AB77C0" w:rsidRPr="000E5F00" w:rsidRDefault="00F82374" w:rsidP="00F60C4B">
      <w:pPr>
        <w:pStyle w:val="BodyText"/>
        <w:ind w:left="0" w:right="228"/>
        <w:rPr>
          <w:rFonts w:ascii="Times New Roman" w:hAnsi="Times New Roman"/>
          <w:sz w:val="20"/>
          <w:szCs w:val="20"/>
        </w:rPr>
      </w:pPr>
      <w:r>
        <w:rPr>
          <w:rFonts w:ascii="Times New Roman" w:hAnsi="Times New Roman"/>
          <w:sz w:val="20"/>
          <w:szCs w:val="20"/>
        </w:rPr>
        <w:t>MEs</w:t>
      </w:r>
      <w:r w:rsidR="0025234B" w:rsidRPr="000E5F00">
        <w:rPr>
          <w:rFonts w:ascii="Times New Roman" w:hAnsi="Times New Roman"/>
          <w:sz w:val="20"/>
          <w:szCs w:val="20"/>
        </w:rPr>
        <w:t xml:space="preserve"> should evaluate</w:t>
      </w:r>
      <w:r>
        <w:rPr>
          <w:rFonts w:ascii="Times New Roman" w:hAnsi="Times New Roman"/>
          <w:sz w:val="20"/>
          <w:szCs w:val="20"/>
        </w:rPr>
        <w:t xml:space="preserve"> on a</w:t>
      </w:r>
      <w:r w:rsidR="0025234B" w:rsidRPr="000E5F00">
        <w:rPr>
          <w:rFonts w:ascii="Times New Roman" w:hAnsi="Times New Roman"/>
          <w:sz w:val="20"/>
          <w:szCs w:val="20"/>
        </w:rPr>
        <w:t xml:space="preserve"> case-by-case </w:t>
      </w:r>
      <w:r>
        <w:rPr>
          <w:rFonts w:ascii="Times New Roman" w:hAnsi="Times New Roman"/>
          <w:sz w:val="20"/>
          <w:szCs w:val="20"/>
        </w:rPr>
        <w:t>basis</w:t>
      </w:r>
      <w:r w:rsidR="00FA1BDD">
        <w:rPr>
          <w:rFonts w:ascii="Times New Roman" w:hAnsi="Times New Roman"/>
          <w:sz w:val="20"/>
          <w:szCs w:val="20"/>
        </w:rPr>
        <w:t xml:space="preserve">. Criteria MEs could use to evaluate for </w:t>
      </w:r>
      <w:r w:rsidR="009E6434" w:rsidRPr="000E5F00">
        <w:rPr>
          <w:rFonts w:ascii="Times New Roman" w:hAnsi="Times New Roman"/>
          <w:sz w:val="20"/>
          <w:szCs w:val="20"/>
        </w:rPr>
        <w:t>aortic stenosis include</w:t>
      </w:r>
      <w:r w:rsidR="00FA1BDD">
        <w:rPr>
          <w:rFonts w:ascii="Times New Roman" w:hAnsi="Times New Roman"/>
          <w:sz w:val="20"/>
          <w:szCs w:val="20"/>
        </w:rPr>
        <w:t xml:space="preserve"> but may not be limited to </w:t>
      </w:r>
      <w:r w:rsidR="009E6434" w:rsidRPr="000E5F00">
        <w:rPr>
          <w:rFonts w:ascii="Times New Roman" w:hAnsi="Times New Roman"/>
          <w:sz w:val="20"/>
          <w:szCs w:val="20"/>
        </w:rPr>
        <w:t>the severity of the diagnosis and the presence of</w:t>
      </w:r>
      <w:r w:rsidR="00136590" w:rsidRPr="000E5F00">
        <w:rPr>
          <w:rFonts w:ascii="Times New Roman" w:hAnsi="Times New Roman"/>
          <w:sz w:val="20"/>
          <w:szCs w:val="20"/>
        </w:rPr>
        <w:t xml:space="preserve"> </w:t>
      </w:r>
      <w:r w:rsidR="009E6434" w:rsidRPr="000E5F00">
        <w:rPr>
          <w:rFonts w:ascii="Times New Roman" w:hAnsi="Times New Roman"/>
          <w:sz w:val="20"/>
          <w:szCs w:val="20"/>
        </w:rPr>
        <w:t>signs or symptoms.</w:t>
      </w:r>
    </w:p>
    <w:p w14:paraId="0503590B" w14:textId="77777777" w:rsidR="00FF7F5D" w:rsidRPr="000E5F00" w:rsidRDefault="00FF7F5D" w:rsidP="00F60C4B">
      <w:pPr>
        <w:pStyle w:val="BodyText"/>
        <w:ind w:left="0" w:right="228"/>
        <w:rPr>
          <w:rFonts w:ascii="Times New Roman" w:hAnsi="Times New Roman"/>
          <w:sz w:val="20"/>
          <w:szCs w:val="20"/>
        </w:rPr>
      </w:pPr>
    </w:p>
    <w:p w14:paraId="6C7BAF12" w14:textId="77777777" w:rsidR="00AD5655" w:rsidRPr="000E5F00" w:rsidRDefault="009E6434" w:rsidP="00F60C4B">
      <w:pPr>
        <w:pStyle w:val="Heading5"/>
        <w:ind w:left="0"/>
        <w:rPr>
          <w:rFonts w:ascii="Times New Roman" w:hAnsi="Times New Roman"/>
          <w:sz w:val="24"/>
          <w:szCs w:val="24"/>
        </w:rPr>
      </w:pPr>
      <w:r w:rsidRPr="000E5F00">
        <w:rPr>
          <w:rFonts w:ascii="Times New Roman" w:hAnsi="Times New Roman"/>
          <w:sz w:val="24"/>
          <w:szCs w:val="24"/>
        </w:rPr>
        <w:t>Aortic Valve Repair</w:t>
      </w:r>
      <w:r w:rsidR="00F82374">
        <w:rPr>
          <w:rFonts w:ascii="Times New Roman" w:hAnsi="Times New Roman"/>
          <w:sz w:val="24"/>
          <w:szCs w:val="24"/>
        </w:rPr>
        <w:br/>
      </w:r>
    </w:p>
    <w:p w14:paraId="5FF82898" w14:textId="77777777" w:rsidR="00AB77C0" w:rsidRPr="000E5F00" w:rsidRDefault="009E6434" w:rsidP="00F60C4B">
      <w:pPr>
        <w:pStyle w:val="Heading5"/>
        <w:ind w:left="0"/>
        <w:rPr>
          <w:rFonts w:ascii="Times New Roman" w:hAnsi="Times New Roman"/>
          <w:b w:val="0"/>
          <w:sz w:val="20"/>
          <w:szCs w:val="20"/>
        </w:rPr>
      </w:pPr>
      <w:r w:rsidRPr="000E5F00">
        <w:rPr>
          <w:rFonts w:ascii="Times New Roman" w:hAnsi="Times New Roman"/>
          <w:b w:val="0"/>
          <w:sz w:val="20"/>
          <w:szCs w:val="20"/>
        </w:rPr>
        <w:t>Aortic valve repair is a technique for repairing the existing aortic valve and usually does not require</w:t>
      </w:r>
      <w:r w:rsidR="00136590" w:rsidRPr="000E5F00">
        <w:rPr>
          <w:rFonts w:ascii="Times New Roman" w:hAnsi="Times New Roman"/>
          <w:b w:val="0"/>
          <w:sz w:val="20"/>
          <w:szCs w:val="20"/>
        </w:rPr>
        <w:t xml:space="preserve"> </w:t>
      </w:r>
      <w:r w:rsidRPr="000E5F00">
        <w:rPr>
          <w:rFonts w:ascii="Times New Roman" w:hAnsi="Times New Roman"/>
          <w:b w:val="0"/>
          <w:sz w:val="20"/>
          <w:szCs w:val="20"/>
        </w:rPr>
        <w:t xml:space="preserve">anticoagulant therapy. </w:t>
      </w:r>
    </w:p>
    <w:p w14:paraId="4E3A2E27" w14:textId="77777777" w:rsidR="00AB77C0" w:rsidRPr="000E5F00" w:rsidRDefault="00AB77C0" w:rsidP="00F60C4B">
      <w:pPr>
        <w:rPr>
          <w:rFonts w:ascii="Times New Roman" w:eastAsia="Arial" w:hAnsi="Times New Roman"/>
          <w:sz w:val="20"/>
          <w:szCs w:val="20"/>
        </w:rPr>
      </w:pPr>
    </w:p>
    <w:p w14:paraId="29096D54" w14:textId="77777777" w:rsidR="00AD5655" w:rsidRPr="000E5F00" w:rsidRDefault="009E6434" w:rsidP="00F60C4B">
      <w:pPr>
        <w:pStyle w:val="Heading5"/>
        <w:ind w:left="0"/>
        <w:rPr>
          <w:rFonts w:ascii="Times New Roman" w:hAnsi="Times New Roman"/>
          <w:sz w:val="24"/>
          <w:szCs w:val="24"/>
        </w:rPr>
      </w:pPr>
      <w:r w:rsidRPr="000E5F00">
        <w:rPr>
          <w:rFonts w:ascii="Times New Roman" w:hAnsi="Times New Roman"/>
          <w:sz w:val="24"/>
          <w:szCs w:val="24"/>
        </w:rPr>
        <w:t>Mitral Regurgitation</w:t>
      </w:r>
      <w:r w:rsidR="00F82374">
        <w:rPr>
          <w:rFonts w:ascii="Times New Roman" w:hAnsi="Times New Roman"/>
          <w:sz w:val="24"/>
          <w:szCs w:val="24"/>
        </w:rPr>
        <w:br/>
      </w:r>
    </w:p>
    <w:p w14:paraId="69B3FD37" w14:textId="77777777" w:rsidR="00B569A8" w:rsidRPr="009443A5" w:rsidRDefault="00C87F0C" w:rsidP="00F60C4B">
      <w:pPr>
        <w:pStyle w:val="Heading5"/>
        <w:ind w:left="0"/>
        <w:rPr>
          <w:rFonts w:ascii="Times New Roman" w:hAnsi="Times New Roman"/>
          <w:b w:val="0"/>
          <w:sz w:val="20"/>
          <w:szCs w:val="20"/>
        </w:rPr>
      </w:pPr>
      <w:r>
        <w:rPr>
          <w:rFonts w:ascii="Times New Roman" w:hAnsi="Times New Roman"/>
          <w:b w:val="0"/>
          <w:sz w:val="20"/>
          <w:szCs w:val="20"/>
        </w:rPr>
        <w:t>Criteria</w:t>
      </w:r>
      <w:r w:rsidR="009E6434" w:rsidRPr="000E5F00">
        <w:rPr>
          <w:rFonts w:ascii="Times New Roman" w:hAnsi="Times New Roman"/>
          <w:b w:val="0"/>
          <w:sz w:val="20"/>
          <w:szCs w:val="20"/>
        </w:rPr>
        <w:t xml:space="preserve"> for mitral regurgitation </w:t>
      </w:r>
      <w:r>
        <w:rPr>
          <w:rFonts w:ascii="Times New Roman" w:hAnsi="Times New Roman"/>
          <w:b w:val="0"/>
          <w:sz w:val="20"/>
          <w:szCs w:val="20"/>
        </w:rPr>
        <w:t xml:space="preserve">could </w:t>
      </w:r>
      <w:r w:rsidR="009E6434" w:rsidRPr="000E5F00">
        <w:rPr>
          <w:rFonts w:ascii="Times New Roman" w:hAnsi="Times New Roman"/>
          <w:b w:val="0"/>
          <w:sz w:val="20"/>
          <w:szCs w:val="20"/>
        </w:rPr>
        <w:t xml:space="preserve">include </w:t>
      </w:r>
      <w:r>
        <w:rPr>
          <w:rFonts w:ascii="Times New Roman" w:hAnsi="Times New Roman"/>
          <w:b w:val="0"/>
          <w:sz w:val="20"/>
          <w:szCs w:val="20"/>
        </w:rPr>
        <w:t xml:space="preserve">but may not be limited to </w:t>
      </w:r>
      <w:r w:rsidR="009E6434" w:rsidRPr="000E5F00">
        <w:rPr>
          <w:rFonts w:ascii="Times New Roman" w:hAnsi="Times New Roman"/>
          <w:b w:val="0"/>
          <w:sz w:val="20"/>
          <w:szCs w:val="20"/>
        </w:rPr>
        <w:t xml:space="preserve">the severity of the diagnosis and the presence of signs or symptoms. </w:t>
      </w:r>
      <w:r w:rsidR="00F82374">
        <w:rPr>
          <w:rFonts w:ascii="Times New Roman" w:hAnsi="Times New Roman"/>
          <w:b w:val="0"/>
          <w:sz w:val="20"/>
          <w:szCs w:val="20"/>
        </w:rPr>
        <w:t xml:space="preserve"> </w:t>
      </w:r>
      <w:r w:rsidR="009E6434" w:rsidRPr="000E5F00">
        <w:rPr>
          <w:rFonts w:ascii="Times New Roman" w:hAnsi="Times New Roman"/>
          <w:b w:val="0"/>
          <w:sz w:val="20"/>
          <w:szCs w:val="20"/>
        </w:rPr>
        <w:t>The development of symptoms, especially dyspnea, fatigue, orthopnea,</w:t>
      </w:r>
      <w:r w:rsidR="00136590" w:rsidRPr="000E5F00">
        <w:rPr>
          <w:rFonts w:ascii="Times New Roman" w:hAnsi="Times New Roman"/>
          <w:b w:val="0"/>
          <w:sz w:val="20"/>
          <w:szCs w:val="20"/>
        </w:rPr>
        <w:t xml:space="preserve"> </w:t>
      </w:r>
      <w:r w:rsidR="009E6434" w:rsidRPr="000E5F00">
        <w:rPr>
          <w:rFonts w:ascii="Times New Roman" w:hAnsi="Times New Roman"/>
          <w:b w:val="0"/>
          <w:sz w:val="20"/>
          <w:szCs w:val="20"/>
        </w:rPr>
        <w:t xml:space="preserve">and/or paroxysmal nocturnal dyspnea, is a marker of a poor prognosis, including an inability to </w:t>
      </w:r>
      <w:r w:rsidR="009401E1" w:rsidRPr="000E5F00">
        <w:rPr>
          <w:rFonts w:ascii="Times New Roman" w:hAnsi="Times New Roman"/>
          <w:b w:val="0"/>
          <w:sz w:val="20"/>
          <w:szCs w:val="20"/>
        </w:rPr>
        <w:t xml:space="preserve">perform </w:t>
      </w:r>
      <w:r w:rsidR="009E6434" w:rsidRPr="000E5F00">
        <w:rPr>
          <w:rFonts w:ascii="Times New Roman" w:hAnsi="Times New Roman"/>
          <w:b w:val="0"/>
          <w:sz w:val="20"/>
          <w:szCs w:val="20"/>
        </w:rPr>
        <w:t>driver tasks and increased risk for sudden cardiac death.</w:t>
      </w:r>
    </w:p>
    <w:p w14:paraId="39060EAF" w14:textId="77777777" w:rsidR="00B569A8" w:rsidRDefault="00B569A8" w:rsidP="00F60C4B">
      <w:pPr>
        <w:pStyle w:val="Heading5"/>
        <w:ind w:left="0"/>
        <w:rPr>
          <w:rFonts w:ascii="Times New Roman" w:hAnsi="Times New Roman"/>
          <w:sz w:val="24"/>
          <w:szCs w:val="24"/>
        </w:rPr>
      </w:pPr>
    </w:p>
    <w:p w14:paraId="386E1209" w14:textId="77777777" w:rsidR="00E10A80" w:rsidRPr="000E5F00" w:rsidRDefault="009E6434" w:rsidP="00F60C4B">
      <w:pPr>
        <w:pStyle w:val="Heading5"/>
        <w:ind w:left="0"/>
        <w:rPr>
          <w:rFonts w:ascii="Times New Roman" w:hAnsi="Times New Roman"/>
          <w:sz w:val="24"/>
          <w:szCs w:val="24"/>
        </w:rPr>
      </w:pPr>
      <w:r w:rsidRPr="000E5F00">
        <w:rPr>
          <w:rFonts w:ascii="Times New Roman" w:hAnsi="Times New Roman"/>
          <w:sz w:val="24"/>
          <w:szCs w:val="24"/>
        </w:rPr>
        <w:t>Mitral Stenosis</w:t>
      </w:r>
      <w:r w:rsidR="00F82374">
        <w:rPr>
          <w:rFonts w:ascii="Times New Roman" w:hAnsi="Times New Roman"/>
          <w:sz w:val="24"/>
          <w:szCs w:val="24"/>
        </w:rPr>
        <w:br/>
      </w:r>
    </w:p>
    <w:p w14:paraId="71B6C187" w14:textId="77777777" w:rsidR="00AB77C0" w:rsidRPr="000E5F00" w:rsidRDefault="00773E78" w:rsidP="00F60C4B">
      <w:pPr>
        <w:pStyle w:val="Heading5"/>
        <w:ind w:left="0"/>
        <w:rPr>
          <w:rFonts w:ascii="Times New Roman" w:hAnsi="Times New Roman"/>
          <w:b w:val="0"/>
          <w:sz w:val="20"/>
          <w:szCs w:val="20"/>
        </w:rPr>
      </w:pPr>
      <w:r>
        <w:rPr>
          <w:rFonts w:ascii="Times New Roman" w:hAnsi="Times New Roman"/>
          <w:b w:val="0"/>
          <w:sz w:val="20"/>
          <w:szCs w:val="20"/>
        </w:rPr>
        <w:t xml:space="preserve">Criteria </w:t>
      </w:r>
      <w:r w:rsidR="009E6434" w:rsidRPr="000E5F00">
        <w:rPr>
          <w:rFonts w:ascii="Times New Roman" w:hAnsi="Times New Roman"/>
          <w:b w:val="0"/>
          <w:sz w:val="20"/>
          <w:szCs w:val="20"/>
        </w:rPr>
        <w:t xml:space="preserve">for mitral stenosis </w:t>
      </w:r>
      <w:r>
        <w:rPr>
          <w:rFonts w:ascii="Times New Roman" w:hAnsi="Times New Roman"/>
          <w:b w:val="0"/>
          <w:sz w:val="20"/>
          <w:szCs w:val="20"/>
        </w:rPr>
        <w:t>could be</w:t>
      </w:r>
      <w:r w:rsidR="009E6434" w:rsidRPr="000E5F00">
        <w:rPr>
          <w:rFonts w:ascii="Times New Roman" w:hAnsi="Times New Roman"/>
          <w:b w:val="0"/>
          <w:sz w:val="20"/>
          <w:szCs w:val="20"/>
        </w:rPr>
        <w:t xml:space="preserve"> based on valve area size and the presence of signs or symptoms.</w:t>
      </w:r>
      <w:r w:rsidR="00F82374">
        <w:rPr>
          <w:rFonts w:ascii="Times New Roman" w:hAnsi="Times New Roman"/>
          <w:b w:val="0"/>
          <w:sz w:val="20"/>
          <w:szCs w:val="20"/>
        </w:rPr>
        <w:t xml:space="preserve"> MEs should i</w:t>
      </w:r>
      <w:r w:rsidR="00F82374" w:rsidRPr="000E5F00">
        <w:rPr>
          <w:rFonts w:ascii="Times New Roman" w:hAnsi="Times New Roman"/>
          <w:b w:val="0"/>
          <w:sz w:val="20"/>
          <w:szCs w:val="20"/>
        </w:rPr>
        <w:t xml:space="preserve">nquire </w:t>
      </w:r>
      <w:r w:rsidR="009E6434" w:rsidRPr="000E5F00">
        <w:rPr>
          <w:rFonts w:ascii="Times New Roman" w:hAnsi="Times New Roman"/>
          <w:b w:val="0"/>
          <w:sz w:val="20"/>
          <w:szCs w:val="20"/>
        </w:rPr>
        <w:t>about episodes of angina or syncope, fatigue, and the ability to perform tasks that</w:t>
      </w:r>
      <w:r w:rsidR="00136590" w:rsidRPr="000E5F00">
        <w:rPr>
          <w:rFonts w:ascii="Times New Roman" w:hAnsi="Times New Roman"/>
          <w:b w:val="0"/>
          <w:sz w:val="20"/>
          <w:szCs w:val="20"/>
        </w:rPr>
        <w:t xml:space="preserve"> </w:t>
      </w:r>
      <w:r w:rsidR="009E6434" w:rsidRPr="000E5F00">
        <w:rPr>
          <w:rFonts w:ascii="Times New Roman" w:hAnsi="Times New Roman"/>
          <w:b w:val="0"/>
          <w:sz w:val="20"/>
          <w:szCs w:val="20"/>
        </w:rPr>
        <w:t>require exertion.</w:t>
      </w:r>
      <w:r w:rsidR="007270AC" w:rsidRPr="000E5F00">
        <w:rPr>
          <w:rFonts w:ascii="Times New Roman" w:hAnsi="Times New Roman"/>
          <w:b w:val="0"/>
          <w:sz w:val="20"/>
          <w:szCs w:val="20"/>
        </w:rPr>
        <w:t xml:space="preserve"> </w:t>
      </w:r>
      <w:r w:rsidR="00F82374">
        <w:rPr>
          <w:rFonts w:ascii="Times New Roman" w:hAnsi="Times New Roman"/>
          <w:b w:val="0"/>
          <w:sz w:val="20"/>
          <w:szCs w:val="20"/>
        </w:rPr>
        <w:t xml:space="preserve"> </w:t>
      </w:r>
      <w:r w:rsidR="007270AC" w:rsidRPr="000E5F00">
        <w:rPr>
          <w:rFonts w:ascii="Times New Roman" w:hAnsi="Times New Roman"/>
          <w:b w:val="0"/>
          <w:sz w:val="20"/>
          <w:szCs w:val="20"/>
        </w:rPr>
        <w:t>Treatment options for mitral stenosis include enlarging the mitral valve or cutting the band of mitral fibers.</w:t>
      </w:r>
    </w:p>
    <w:p w14:paraId="0B2B4538" w14:textId="77777777" w:rsidR="00AD6ABA" w:rsidRPr="000E5F00" w:rsidRDefault="00AD6ABA" w:rsidP="00F60C4B">
      <w:pPr>
        <w:pStyle w:val="Heading5"/>
        <w:ind w:left="0"/>
        <w:rPr>
          <w:rFonts w:ascii="Times New Roman" w:hAnsi="Times New Roman"/>
          <w:b w:val="0"/>
          <w:sz w:val="20"/>
          <w:szCs w:val="20"/>
        </w:rPr>
      </w:pPr>
    </w:p>
    <w:p w14:paraId="160B1B7C" w14:textId="77777777" w:rsidR="00E10A80" w:rsidRPr="000E5F00" w:rsidRDefault="009E6434" w:rsidP="00F60C4B">
      <w:pPr>
        <w:pStyle w:val="Heading5"/>
        <w:ind w:left="0"/>
        <w:rPr>
          <w:rFonts w:ascii="Times New Roman" w:hAnsi="Times New Roman"/>
          <w:sz w:val="24"/>
          <w:szCs w:val="24"/>
        </w:rPr>
      </w:pPr>
      <w:r w:rsidRPr="000E5F00">
        <w:rPr>
          <w:rFonts w:ascii="Times New Roman" w:hAnsi="Times New Roman"/>
          <w:sz w:val="24"/>
          <w:szCs w:val="24"/>
        </w:rPr>
        <w:lastRenderedPageBreak/>
        <w:t>Mitral Valve Prolapse</w:t>
      </w:r>
      <w:r w:rsidR="00F82374">
        <w:rPr>
          <w:rFonts w:ascii="Times New Roman" w:hAnsi="Times New Roman"/>
          <w:sz w:val="24"/>
          <w:szCs w:val="24"/>
        </w:rPr>
        <w:br/>
      </w:r>
    </w:p>
    <w:p w14:paraId="432A28FB" w14:textId="77777777" w:rsidR="00AB77C0" w:rsidRPr="000E5F00" w:rsidRDefault="009E6434" w:rsidP="00F60C4B">
      <w:pPr>
        <w:pStyle w:val="Heading5"/>
        <w:ind w:left="0"/>
        <w:rPr>
          <w:rFonts w:ascii="Times New Roman" w:hAnsi="Times New Roman"/>
          <w:b w:val="0"/>
          <w:sz w:val="20"/>
          <w:szCs w:val="20"/>
        </w:rPr>
      </w:pPr>
      <w:r w:rsidRPr="000E5F00">
        <w:rPr>
          <w:rFonts w:ascii="Times New Roman" w:hAnsi="Times New Roman"/>
          <w:b w:val="0"/>
          <w:sz w:val="20"/>
          <w:szCs w:val="20"/>
        </w:rPr>
        <w:t>The natural history of mitral valve prolapse is extremely variable and depends on the extent of myxomatous degeneration, the degree of mitral regurgitation, and association with other conditions.</w:t>
      </w:r>
    </w:p>
    <w:p w14:paraId="43730338" w14:textId="77777777" w:rsidR="00AB77C0" w:rsidRPr="000E5F00" w:rsidRDefault="00AB77C0" w:rsidP="00F60C4B">
      <w:pPr>
        <w:rPr>
          <w:rFonts w:ascii="Times New Roman" w:eastAsia="Arial" w:hAnsi="Times New Roman"/>
          <w:sz w:val="20"/>
          <w:szCs w:val="20"/>
        </w:rPr>
      </w:pPr>
    </w:p>
    <w:p w14:paraId="2E4F539C" w14:textId="77777777" w:rsidR="00AB77C0" w:rsidRPr="000E5F00" w:rsidRDefault="009E6434" w:rsidP="00F60C4B">
      <w:pPr>
        <w:pStyle w:val="BodyText"/>
        <w:ind w:left="0" w:right="228"/>
        <w:rPr>
          <w:rFonts w:ascii="Times New Roman" w:hAnsi="Times New Roman"/>
          <w:sz w:val="20"/>
          <w:szCs w:val="20"/>
        </w:rPr>
      </w:pPr>
      <w:r w:rsidRPr="000E5F00">
        <w:rPr>
          <w:rFonts w:ascii="Times New Roman" w:hAnsi="Times New Roman"/>
          <w:sz w:val="20"/>
          <w:szCs w:val="20"/>
        </w:rPr>
        <w:t xml:space="preserve">Mitral valve prolapse is usually a benign condition. </w:t>
      </w:r>
      <w:r w:rsidR="00D20923">
        <w:rPr>
          <w:rFonts w:ascii="Times New Roman" w:hAnsi="Times New Roman"/>
          <w:sz w:val="20"/>
          <w:szCs w:val="20"/>
        </w:rPr>
        <w:t xml:space="preserve">The condition may be asymptomatic or may manifest with arrhythmia, heart murmur, dizziness or lightheadedness, fatigue, difficulty in breathing, or chest pain. Mitral valve prolapse is a common cause of mitral regurgitation. </w:t>
      </w:r>
      <w:r w:rsidR="00F82374">
        <w:rPr>
          <w:rFonts w:ascii="Times New Roman" w:hAnsi="Times New Roman"/>
          <w:sz w:val="20"/>
          <w:szCs w:val="20"/>
        </w:rPr>
        <w:t xml:space="preserve"> </w:t>
      </w:r>
      <w:r w:rsidRPr="000E5F00">
        <w:rPr>
          <w:rFonts w:ascii="Times New Roman" w:hAnsi="Times New Roman"/>
          <w:sz w:val="20"/>
          <w:szCs w:val="20"/>
        </w:rPr>
        <w:t>In some cases, mitral regurgitation may be progressive, resulting in left ventricular (LV) and left atrial enlargement, atrial fibrillation, and congestive</w:t>
      </w:r>
      <w:r w:rsidR="00C80501" w:rsidRPr="000E5F00">
        <w:rPr>
          <w:rFonts w:ascii="Times New Roman" w:hAnsi="Times New Roman"/>
          <w:sz w:val="20"/>
          <w:szCs w:val="20"/>
        </w:rPr>
        <w:t xml:space="preserve"> </w:t>
      </w:r>
      <w:r w:rsidRPr="000E5F00">
        <w:rPr>
          <w:rFonts w:ascii="Times New Roman" w:hAnsi="Times New Roman"/>
          <w:sz w:val="20"/>
          <w:szCs w:val="20"/>
        </w:rPr>
        <w:t>heart failure.</w:t>
      </w:r>
      <w:r w:rsidR="00773E78">
        <w:rPr>
          <w:rFonts w:ascii="Times New Roman" w:hAnsi="Times New Roman"/>
          <w:sz w:val="20"/>
          <w:szCs w:val="20"/>
        </w:rPr>
        <w:t xml:space="preserve"> </w:t>
      </w:r>
      <w:r w:rsidR="00F82374">
        <w:rPr>
          <w:rFonts w:ascii="Times New Roman" w:hAnsi="Times New Roman"/>
          <w:sz w:val="20"/>
          <w:szCs w:val="20"/>
        </w:rPr>
        <w:t>MEs</w:t>
      </w:r>
      <w:r w:rsidRPr="000E5F00">
        <w:rPr>
          <w:rFonts w:ascii="Times New Roman" w:hAnsi="Times New Roman"/>
          <w:sz w:val="20"/>
          <w:szCs w:val="20"/>
        </w:rPr>
        <w:t xml:space="preserve"> </w:t>
      </w:r>
      <w:r w:rsidR="00773E78">
        <w:rPr>
          <w:rFonts w:ascii="Times New Roman" w:hAnsi="Times New Roman"/>
          <w:sz w:val="20"/>
          <w:szCs w:val="20"/>
        </w:rPr>
        <w:t>should</w:t>
      </w:r>
      <w:r w:rsidR="00DF44B4" w:rsidRPr="000E5F00">
        <w:rPr>
          <w:rFonts w:ascii="Times New Roman" w:hAnsi="Times New Roman"/>
          <w:sz w:val="20"/>
          <w:szCs w:val="20"/>
        </w:rPr>
        <w:t xml:space="preserve"> assess</w:t>
      </w:r>
      <w:r w:rsidRPr="000E5F00">
        <w:rPr>
          <w:rFonts w:ascii="Times New Roman" w:hAnsi="Times New Roman"/>
          <w:sz w:val="20"/>
          <w:szCs w:val="20"/>
        </w:rPr>
        <w:t xml:space="preserve"> the nature and severity of the medical condition</w:t>
      </w:r>
      <w:r w:rsidR="00773E78">
        <w:rPr>
          <w:rFonts w:ascii="Times New Roman" w:hAnsi="Times New Roman"/>
          <w:sz w:val="20"/>
          <w:szCs w:val="20"/>
        </w:rPr>
        <w:t xml:space="preserve"> to determine whether the driver meets the cardiovascular standard.</w:t>
      </w:r>
    </w:p>
    <w:p w14:paraId="34476077" w14:textId="77777777" w:rsidR="00AB77C0" w:rsidRPr="000E5F00" w:rsidRDefault="00AB77C0" w:rsidP="00F60C4B">
      <w:pPr>
        <w:rPr>
          <w:rFonts w:ascii="Times New Roman" w:eastAsia="Arial" w:hAnsi="Times New Roman"/>
          <w:sz w:val="20"/>
          <w:szCs w:val="20"/>
        </w:rPr>
      </w:pPr>
    </w:p>
    <w:p w14:paraId="314C7213" w14:textId="77777777" w:rsidR="00E10A80" w:rsidRPr="000E5F00" w:rsidRDefault="009E6434" w:rsidP="00F60C4B">
      <w:pPr>
        <w:pStyle w:val="Heading5"/>
        <w:ind w:left="0"/>
        <w:rPr>
          <w:rFonts w:ascii="Times New Roman" w:hAnsi="Times New Roman"/>
          <w:sz w:val="24"/>
          <w:szCs w:val="24"/>
        </w:rPr>
      </w:pPr>
      <w:r w:rsidRPr="000E5F00">
        <w:rPr>
          <w:rFonts w:ascii="Times New Roman" w:hAnsi="Times New Roman"/>
          <w:sz w:val="24"/>
          <w:szCs w:val="24"/>
        </w:rPr>
        <w:t>Prosthetic Valves</w:t>
      </w:r>
      <w:r w:rsidR="00F82374">
        <w:rPr>
          <w:rFonts w:ascii="Times New Roman" w:hAnsi="Times New Roman"/>
          <w:sz w:val="24"/>
          <w:szCs w:val="24"/>
        </w:rPr>
        <w:br/>
      </w:r>
    </w:p>
    <w:p w14:paraId="5CC10942" w14:textId="77777777" w:rsidR="00AB77C0" w:rsidRPr="000E5F00" w:rsidRDefault="009E6434" w:rsidP="00F60C4B">
      <w:pPr>
        <w:pStyle w:val="Heading5"/>
        <w:ind w:left="0"/>
        <w:rPr>
          <w:rFonts w:ascii="Times New Roman" w:hAnsi="Times New Roman"/>
          <w:b w:val="0"/>
          <w:sz w:val="20"/>
          <w:szCs w:val="20"/>
        </w:rPr>
      </w:pPr>
      <w:r w:rsidRPr="000E5F00">
        <w:rPr>
          <w:rFonts w:ascii="Times New Roman" w:hAnsi="Times New Roman"/>
          <w:b w:val="0"/>
          <w:sz w:val="20"/>
          <w:szCs w:val="20"/>
        </w:rPr>
        <w:t xml:space="preserve">Prosthetic valves can be mechanical or biological. </w:t>
      </w:r>
      <w:r w:rsidR="00F82374">
        <w:rPr>
          <w:rFonts w:ascii="Times New Roman" w:hAnsi="Times New Roman"/>
          <w:b w:val="0"/>
          <w:sz w:val="20"/>
          <w:szCs w:val="20"/>
        </w:rPr>
        <w:t xml:space="preserve"> </w:t>
      </w:r>
      <w:r w:rsidRPr="000E5F00">
        <w:rPr>
          <w:rFonts w:ascii="Times New Roman" w:hAnsi="Times New Roman"/>
          <w:b w:val="0"/>
          <w:sz w:val="20"/>
          <w:szCs w:val="20"/>
        </w:rPr>
        <w:t>There are a wide range of reported complications</w:t>
      </w:r>
      <w:r w:rsidR="00C80501" w:rsidRPr="000E5F00">
        <w:rPr>
          <w:rFonts w:ascii="Times New Roman" w:hAnsi="Times New Roman"/>
          <w:b w:val="0"/>
          <w:sz w:val="20"/>
          <w:szCs w:val="20"/>
        </w:rPr>
        <w:t xml:space="preserve"> </w:t>
      </w:r>
      <w:r w:rsidRPr="000E5F00">
        <w:rPr>
          <w:rFonts w:ascii="Times New Roman" w:hAnsi="Times New Roman"/>
          <w:b w:val="0"/>
          <w:sz w:val="20"/>
          <w:szCs w:val="20"/>
        </w:rPr>
        <w:t>depending upon the variable methods of reporting, the make and model of the prosthesis, the site of</w:t>
      </w:r>
      <w:r w:rsidR="00C80501" w:rsidRPr="000E5F00">
        <w:rPr>
          <w:rFonts w:ascii="Times New Roman" w:hAnsi="Times New Roman"/>
          <w:b w:val="0"/>
          <w:sz w:val="20"/>
          <w:szCs w:val="20"/>
        </w:rPr>
        <w:t xml:space="preserve"> </w:t>
      </w:r>
      <w:r w:rsidRPr="000E5F00">
        <w:rPr>
          <w:rFonts w:ascii="Times New Roman" w:hAnsi="Times New Roman"/>
          <w:b w:val="0"/>
          <w:sz w:val="20"/>
          <w:szCs w:val="20"/>
        </w:rPr>
        <w:t>implantation, comorbidities, and underlying left ventricular (LV) function, among other causes.</w:t>
      </w:r>
    </w:p>
    <w:p w14:paraId="748D1851" w14:textId="77777777" w:rsidR="00AB77C0" w:rsidRPr="000E5F00" w:rsidRDefault="00AB77C0" w:rsidP="00F60C4B">
      <w:pPr>
        <w:rPr>
          <w:rFonts w:ascii="Times New Roman" w:eastAsia="Arial" w:hAnsi="Times New Roman"/>
          <w:sz w:val="20"/>
          <w:szCs w:val="20"/>
        </w:rPr>
      </w:pPr>
    </w:p>
    <w:p w14:paraId="63EAD87B" w14:textId="77777777" w:rsidR="00AB77C0" w:rsidRPr="000E5F00" w:rsidRDefault="009E6434" w:rsidP="00F60C4B">
      <w:pPr>
        <w:pStyle w:val="BodyText"/>
        <w:ind w:left="0" w:right="274"/>
        <w:rPr>
          <w:rFonts w:ascii="Times New Roman" w:hAnsi="Times New Roman"/>
          <w:sz w:val="20"/>
          <w:szCs w:val="20"/>
        </w:rPr>
      </w:pPr>
      <w:r w:rsidRPr="000E5F00">
        <w:rPr>
          <w:rFonts w:ascii="Times New Roman" w:hAnsi="Times New Roman"/>
          <w:sz w:val="20"/>
          <w:szCs w:val="20"/>
        </w:rPr>
        <w:t>The clinical course is heavily influenced by factors other than valve-related complications, for example,</w:t>
      </w:r>
      <w:r w:rsidR="00C80501" w:rsidRPr="000E5F00">
        <w:rPr>
          <w:rFonts w:ascii="Times New Roman" w:hAnsi="Times New Roman"/>
          <w:sz w:val="20"/>
          <w:szCs w:val="20"/>
        </w:rPr>
        <w:t xml:space="preserve"> </w:t>
      </w:r>
      <w:r w:rsidRPr="000E5F00">
        <w:rPr>
          <w:rFonts w:ascii="Times New Roman" w:hAnsi="Times New Roman"/>
          <w:sz w:val="20"/>
          <w:szCs w:val="20"/>
        </w:rPr>
        <w:t>LV dysfunction, congestive heart failure, progression of disease in other valves, coronary disease, or</w:t>
      </w:r>
      <w:r w:rsidR="00C80501" w:rsidRPr="000E5F00">
        <w:rPr>
          <w:rFonts w:ascii="Times New Roman" w:hAnsi="Times New Roman"/>
          <w:sz w:val="20"/>
          <w:szCs w:val="20"/>
        </w:rPr>
        <w:t xml:space="preserve"> </w:t>
      </w:r>
      <w:r w:rsidRPr="000E5F00">
        <w:rPr>
          <w:rFonts w:ascii="Times New Roman" w:hAnsi="Times New Roman"/>
          <w:sz w:val="20"/>
          <w:szCs w:val="20"/>
        </w:rPr>
        <w:t>pulmonary hypertension.</w:t>
      </w:r>
    </w:p>
    <w:p w14:paraId="437FC6AB" w14:textId="77777777" w:rsidR="00AB77C0" w:rsidRPr="000E5F00" w:rsidRDefault="00AB77C0" w:rsidP="00F60C4B">
      <w:pPr>
        <w:rPr>
          <w:rFonts w:ascii="Times New Roman" w:eastAsia="Arial" w:hAnsi="Times New Roman"/>
          <w:sz w:val="20"/>
          <w:szCs w:val="20"/>
        </w:rPr>
      </w:pPr>
    </w:p>
    <w:p w14:paraId="17F55BC0" w14:textId="77777777" w:rsidR="00E10A80" w:rsidRPr="000E5F00" w:rsidRDefault="009E6434" w:rsidP="00F60C4B">
      <w:pPr>
        <w:pStyle w:val="Heading5"/>
        <w:ind w:left="0"/>
        <w:rPr>
          <w:rFonts w:ascii="Times New Roman" w:hAnsi="Times New Roman"/>
          <w:sz w:val="24"/>
          <w:szCs w:val="24"/>
        </w:rPr>
      </w:pPr>
      <w:r w:rsidRPr="000E5F00">
        <w:rPr>
          <w:rFonts w:ascii="Times New Roman" w:hAnsi="Times New Roman"/>
          <w:sz w:val="24"/>
          <w:szCs w:val="24"/>
        </w:rPr>
        <w:t>Pulmonary Valve Stenosis</w:t>
      </w:r>
      <w:r w:rsidR="00F82374">
        <w:rPr>
          <w:rFonts w:ascii="Times New Roman" w:hAnsi="Times New Roman"/>
          <w:sz w:val="24"/>
          <w:szCs w:val="24"/>
        </w:rPr>
        <w:br/>
      </w:r>
    </w:p>
    <w:p w14:paraId="3ACD8F1F" w14:textId="77777777" w:rsidR="00612C1F" w:rsidRDefault="009E6434" w:rsidP="00612C1F">
      <w:pPr>
        <w:pStyle w:val="Heading5"/>
        <w:ind w:left="0"/>
        <w:rPr>
          <w:rFonts w:ascii="Times New Roman" w:hAnsi="Times New Roman"/>
          <w:b w:val="0"/>
          <w:sz w:val="20"/>
          <w:szCs w:val="20"/>
        </w:rPr>
      </w:pPr>
      <w:r w:rsidRPr="000E5F00">
        <w:rPr>
          <w:rFonts w:ascii="Times New Roman" w:hAnsi="Times New Roman"/>
          <w:b w:val="0"/>
          <w:sz w:val="20"/>
          <w:szCs w:val="20"/>
        </w:rPr>
        <w:t xml:space="preserve">Pulmonary valve stenosis is usually a well-tolerated cardiac lesion normally exhibiting a gradual progression. </w:t>
      </w:r>
      <w:r w:rsidR="00EB38B2">
        <w:rPr>
          <w:rFonts w:ascii="Times New Roman" w:hAnsi="Times New Roman"/>
          <w:b w:val="0"/>
          <w:sz w:val="20"/>
          <w:szCs w:val="20"/>
        </w:rPr>
        <w:t xml:space="preserve"> </w:t>
      </w:r>
      <w:r w:rsidR="00F82374">
        <w:rPr>
          <w:rFonts w:ascii="Times New Roman" w:hAnsi="Times New Roman"/>
          <w:b w:val="0"/>
          <w:sz w:val="20"/>
          <w:szCs w:val="20"/>
        </w:rPr>
        <w:t>However, g</w:t>
      </w:r>
      <w:r w:rsidR="00F82374" w:rsidRPr="000E5F00">
        <w:rPr>
          <w:rFonts w:ascii="Times New Roman" w:hAnsi="Times New Roman"/>
          <w:b w:val="0"/>
          <w:sz w:val="20"/>
          <w:szCs w:val="20"/>
        </w:rPr>
        <w:t xml:space="preserve">radual </w:t>
      </w:r>
      <w:r w:rsidRPr="000E5F00">
        <w:rPr>
          <w:rFonts w:ascii="Times New Roman" w:hAnsi="Times New Roman"/>
          <w:b w:val="0"/>
          <w:sz w:val="20"/>
          <w:szCs w:val="20"/>
        </w:rPr>
        <w:t>or sudden incapacitation may</w:t>
      </w:r>
      <w:r w:rsidR="00F82374">
        <w:rPr>
          <w:rFonts w:ascii="Times New Roman" w:hAnsi="Times New Roman"/>
          <w:b w:val="0"/>
          <w:sz w:val="20"/>
          <w:szCs w:val="20"/>
        </w:rPr>
        <w:t xml:space="preserve"> </w:t>
      </w:r>
      <w:r w:rsidR="00612C1F">
        <w:rPr>
          <w:rFonts w:ascii="Times New Roman" w:hAnsi="Times New Roman"/>
          <w:b w:val="0"/>
          <w:sz w:val="20"/>
          <w:szCs w:val="20"/>
        </w:rPr>
        <w:t>occur in certain circumstances.</w:t>
      </w:r>
    </w:p>
    <w:p w14:paraId="7AF85ED7" w14:textId="77777777" w:rsidR="00612C1F" w:rsidRDefault="00612C1F" w:rsidP="00612C1F">
      <w:pPr>
        <w:pStyle w:val="Heading5"/>
        <w:ind w:left="0"/>
        <w:rPr>
          <w:rFonts w:ascii="Times New Roman" w:hAnsi="Times New Roman"/>
          <w:b w:val="0"/>
          <w:sz w:val="20"/>
          <w:szCs w:val="20"/>
        </w:rPr>
      </w:pPr>
    </w:p>
    <w:p w14:paraId="255B625B" w14:textId="08B8E5DC" w:rsidR="00AD6ABA" w:rsidRDefault="00F82374" w:rsidP="00612C1F">
      <w:pPr>
        <w:pStyle w:val="Heading5"/>
        <w:ind w:left="0"/>
        <w:rPr>
          <w:rFonts w:ascii="Times New Roman" w:eastAsia="Arial" w:hAnsi="Times New Roman"/>
          <w:b w:val="0"/>
          <w:sz w:val="20"/>
          <w:szCs w:val="20"/>
        </w:rPr>
      </w:pPr>
      <w:r w:rsidRPr="00612C1F">
        <w:rPr>
          <w:rFonts w:ascii="Times New Roman" w:eastAsia="Arial" w:hAnsi="Times New Roman"/>
          <w:b w:val="0"/>
          <w:sz w:val="20"/>
          <w:szCs w:val="20"/>
        </w:rPr>
        <w:t>MEs</w:t>
      </w:r>
      <w:r w:rsidR="00AD6ABA" w:rsidRPr="00612C1F">
        <w:rPr>
          <w:rFonts w:ascii="Times New Roman" w:eastAsia="Arial" w:hAnsi="Times New Roman"/>
          <w:b w:val="0"/>
          <w:sz w:val="20"/>
          <w:szCs w:val="20"/>
        </w:rPr>
        <w:t xml:space="preserve"> </w:t>
      </w:r>
      <w:r w:rsidR="00D20923" w:rsidRPr="00612C1F">
        <w:rPr>
          <w:rFonts w:ascii="Times New Roman" w:eastAsia="Arial" w:hAnsi="Times New Roman"/>
          <w:b w:val="0"/>
          <w:sz w:val="20"/>
          <w:szCs w:val="20"/>
        </w:rPr>
        <w:t xml:space="preserve">should assess that </w:t>
      </w:r>
      <w:r w:rsidR="00AD6ABA" w:rsidRPr="00612C1F">
        <w:rPr>
          <w:rFonts w:ascii="Times New Roman" w:eastAsia="Arial" w:hAnsi="Times New Roman"/>
          <w:b w:val="0"/>
          <w:sz w:val="20"/>
          <w:szCs w:val="20"/>
        </w:rPr>
        <w:t>the nature and severity of the medical condition</w:t>
      </w:r>
      <w:r w:rsidR="00D20923" w:rsidRPr="00612C1F">
        <w:rPr>
          <w:rFonts w:ascii="Times New Roman" w:eastAsia="Arial" w:hAnsi="Times New Roman"/>
          <w:b w:val="0"/>
          <w:sz w:val="20"/>
          <w:szCs w:val="20"/>
        </w:rPr>
        <w:t xml:space="preserve"> to determine whether the driver meets the cardiovascular standard.</w:t>
      </w:r>
    </w:p>
    <w:p w14:paraId="3856EDD2" w14:textId="4E80D118" w:rsidR="001E5738" w:rsidRPr="00612C1F" w:rsidRDefault="001E5738" w:rsidP="00612C1F">
      <w:pPr>
        <w:pStyle w:val="Heading5"/>
        <w:ind w:left="0"/>
        <w:rPr>
          <w:rFonts w:ascii="Times New Roman" w:eastAsia="Arial" w:hAnsi="Times New Roman"/>
          <w:b w:val="0"/>
          <w:sz w:val="20"/>
          <w:szCs w:val="20"/>
        </w:rPr>
      </w:pPr>
      <w:r>
        <w:rPr>
          <w:rFonts w:ascii="Times New Roman" w:eastAsia="Arial" w:hAnsi="Times New Roman"/>
          <w:b w:val="0"/>
          <w:sz w:val="20"/>
          <w:szCs w:val="20"/>
        </w:rPr>
        <w:t>____________________________________________________________________________________________</w:t>
      </w:r>
      <w:r w:rsidR="00AD7CFD">
        <w:rPr>
          <w:rFonts w:ascii="Times New Roman" w:eastAsia="Arial" w:hAnsi="Times New Roman"/>
          <w:b w:val="0"/>
          <w:sz w:val="20"/>
          <w:szCs w:val="20"/>
        </w:rPr>
        <w:t>_</w:t>
      </w:r>
      <w:r w:rsidR="00AD7CFD" w:rsidRPr="00AD7CFD">
        <w:rPr>
          <w:rFonts w:ascii="Times New Roman" w:eastAsia="Arial" w:hAnsi="Times New Roman"/>
          <w:b w:val="0"/>
          <w:sz w:val="20"/>
          <w:szCs w:val="20"/>
          <w:highlight w:val="darkBlue"/>
        </w:rPr>
        <w:t>____________________________________________________________________________________________</w:t>
      </w:r>
      <w:r w:rsidRPr="00AD7CFD">
        <w:rPr>
          <w:rFonts w:ascii="Times New Roman" w:eastAsia="Arial" w:hAnsi="Times New Roman"/>
          <w:b w:val="0"/>
          <w:sz w:val="20"/>
          <w:szCs w:val="20"/>
          <w:highlight w:val="darkBlue"/>
        </w:rPr>
        <w:t>_</w:t>
      </w:r>
    </w:p>
    <w:p w14:paraId="3DD90776" w14:textId="77777777" w:rsidR="00095F37" w:rsidRPr="000E5F00" w:rsidRDefault="00095F37" w:rsidP="00F60C4B">
      <w:pPr>
        <w:pStyle w:val="ListParagraph"/>
        <w:rPr>
          <w:rFonts w:ascii="Times New Roman" w:eastAsia="Arial" w:hAnsi="Times New Roman"/>
          <w:b/>
          <w:sz w:val="20"/>
          <w:szCs w:val="20"/>
        </w:rPr>
      </w:pPr>
    </w:p>
    <w:p w14:paraId="4A0021DE" w14:textId="77777777" w:rsidR="00AB77C0" w:rsidRPr="000E5F00" w:rsidRDefault="009E6434" w:rsidP="00035945">
      <w:pPr>
        <w:pStyle w:val="Heading2"/>
        <w:ind w:left="0"/>
        <w:rPr>
          <w:rFonts w:ascii="Times New Roman" w:hAnsi="Times New Roman"/>
          <w:color w:val="1F497D"/>
          <w:sz w:val="24"/>
          <w:szCs w:val="24"/>
        </w:rPr>
      </w:pPr>
      <w:bookmarkStart w:id="65" w:name="_bookmark39"/>
      <w:bookmarkStart w:id="66" w:name="_Toc2759696"/>
      <w:bookmarkEnd w:id="65"/>
      <w:r w:rsidRPr="000E5F00">
        <w:rPr>
          <w:rFonts w:ascii="Times New Roman" w:hAnsi="Times New Roman"/>
          <w:color w:val="1F497D"/>
          <w:sz w:val="24"/>
          <w:szCs w:val="24"/>
        </w:rPr>
        <w:t xml:space="preserve">Respiratory </w:t>
      </w:r>
      <w:r w:rsidR="00612C1F">
        <w:rPr>
          <w:rFonts w:ascii="Times New Roman" w:hAnsi="Times New Roman"/>
          <w:color w:val="1F497D"/>
          <w:sz w:val="24"/>
          <w:szCs w:val="24"/>
        </w:rPr>
        <w:t xml:space="preserve">Regulation - </w:t>
      </w:r>
      <w:r w:rsidR="00092356" w:rsidRPr="000E5F00">
        <w:rPr>
          <w:rFonts w:ascii="Times New Roman" w:hAnsi="Times New Roman"/>
          <w:color w:val="1F497D"/>
          <w:sz w:val="24"/>
          <w:szCs w:val="24"/>
        </w:rPr>
        <w:t>49 CFR 391.4</w:t>
      </w:r>
      <w:r w:rsidR="00EA24FE">
        <w:rPr>
          <w:rFonts w:ascii="Times New Roman" w:hAnsi="Times New Roman"/>
          <w:color w:val="1F497D"/>
          <w:sz w:val="24"/>
          <w:szCs w:val="24"/>
        </w:rPr>
        <w:t>1</w:t>
      </w:r>
      <w:r w:rsidRPr="000E5F00">
        <w:rPr>
          <w:rFonts w:ascii="Times New Roman" w:hAnsi="Times New Roman"/>
          <w:color w:val="1F497D"/>
          <w:sz w:val="24"/>
          <w:szCs w:val="24"/>
        </w:rPr>
        <w:t>(b)(5)</w:t>
      </w:r>
      <w:bookmarkEnd w:id="66"/>
    </w:p>
    <w:p w14:paraId="02201FFD" w14:textId="77777777" w:rsidR="00F04B58" w:rsidRPr="000E5F00" w:rsidRDefault="00F04B58" w:rsidP="00035945">
      <w:pPr>
        <w:pStyle w:val="BodyText"/>
        <w:ind w:left="0"/>
        <w:rPr>
          <w:rFonts w:ascii="Times New Roman" w:hAnsi="Times New Roman"/>
          <w:b/>
          <w:bCs/>
          <w:sz w:val="20"/>
          <w:szCs w:val="20"/>
        </w:rPr>
      </w:pPr>
    </w:p>
    <w:p w14:paraId="2577D453" w14:textId="77777777" w:rsidR="0011671D" w:rsidRDefault="00092356" w:rsidP="00035945">
      <w:pPr>
        <w:pStyle w:val="BodyText"/>
        <w:ind w:left="0"/>
        <w:rPr>
          <w:rFonts w:ascii="Times New Roman" w:hAnsi="Times New Roman"/>
          <w:sz w:val="20"/>
          <w:szCs w:val="20"/>
        </w:rPr>
      </w:pPr>
      <w:r w:rsidRPr="000E5F00">
        <w:rPr>
          <w:rFonts w:ascii="Times New Roman" w:hAnsi="Times New Roman"/>
          <w:b/>
          <w:bCs/>
          <w:sz w:val="20"/>
          <w:szCs w:val="20"/>
        </w:rPr>
        <w:t>Regulation:</w:t>
      </w:r>
      <w:r w:rsidRPr="000E5F00">
        <w:rPr>
          <w:rFonts w:ascii="Times New Roman" w:hAnsi="Times New Roman"/>
          <w:sz w:val="20"/>
          <w:szCs w:val="20"/>
        </w:rPr>
        <w:t xml:space="preserve"> "A person is physically qualified to drive a commercial motor vehicle if that person</w:t>
      </w:r>
      <w:r w:rsidR="00612C1F">
        <w:rPr>
          <w:rFonts w:ascii="Times New Roman" w:hAnsi="Times New Roman"/>
          <w:sz w:val="20"/>
          <w:szCs w:val="20"/>
        </w:rPr>
        <w:t>-</w:t>
      </w:r>
      <w:r w:rsidRPr="000E5F00">
        <w:rPr>
          <w:rFonts w:ascii="Times New Roman" w:hAnsi="Times New Roman"/>
          <w:sz w:val="20"/>
          <w:szCs w:val="20"/>
        </w:rPr>
        <w:t xml:space="preserve"> </w:t>
      </w:r>
    </w:p>
    <w:p w14:paraId="01193C77" w14:textId="77777777" w:rsidR="005B244E" w:rsidRPr="000E5F00" w:rsidRDefault="005B244E" w:rsidP="00035945">
      <w:pPr>
        <w:pStyle w:val="BodyText"/>
        <w:ind w:left="0"/>
        <w:rPr>
          <w:rFonts w:ascii="Times New Roman" w:hAnsi="Times New Roman"/>
          <w:sz w:val="20"/>
          <w:szCs w:val="20"/>
        </w:rPr>
      </w:pPr>
    </w:p>
    <w:p w14:paraId="40315036" w14:textId="77777777" w:rsidR="00612C1F" w:rsidRDefault="0011671D" w:rsidP="00612C1F">
      <w:pPr>
        <w:pStyle w:val="BodyText"/>
        <w:ind w:left="0"/>
        <w:rPr>
          <w:rFonts w:ascii="Times New Roman" w:hAnsi="Times New Roman"/>
          <w:sz w:val="20"/>
          <w:szCs w:val="20"/>
        </w:rPr>
      </w:pPr>
      <w:r w:rsidRPr="000E5F00">
        <w:rPr>
          <w:rFonts w:ascii="Times New Roman" w:hAnsi="Times New Roman"/>
          <w:bCs/>
          <w:sz w:val="20"/>
          <w:szCs w:val="20"/>
        </w:rPr>
        <w:t>H</w:t>
      </w:r>
      <w:r w:rsidR="00FF7D8D" w:rsidRPr="000E5F00">
        <w:rPr>
          <w:rFonts w:ascii="Times New Roman" w:hAnsi="Times New Roman"/>
          <w:sz w:val="20"/>
          <w:szCs w:val="20"/>
        </w:rPr>
        <w:t>as</w:t>
      </w:r>
      <w:r w:rsidR="00092356" w:rsidRPr="000E5F00">
        <w:rPr>
          <w:rFonts w:ascii="Times New Roman" w:hAnsi="Times New Roman"/>
          <w:sz w:val="20"/>
          <w:szCs w:val="20"/>
        </w:rPr>
        <w:t xml:space="preserve"> no established medical history or clinical diagnosis of a respiratory dysfunction </w:t>
      </w:r>
      <w:r w:rsidR="00612C1F">
        <w:rPr>
          <w:rFonts w:ascii="Times New Roman" w:hAnsi="Times New Roman"/>
          <w:sz w:val="20"/>
          <w:szCs w:val="20"/>
        </w:rPr>
        <w:t>likely to interfere with his/her ability to control and drive a commercial motor vehicle safely.”</w:t>
      </w:r>
    </w:p>
    <w:p w14:paraId="3EDEFD30" w14:textId="77777777" w:rsidR="00612C1F" w:rsidRDefault="00612C1F" w:rsidP="00612C1F">
      <w:pPr>
        <w:pStyle w:val="BodyText"/>
        <w:ind w:left="0"/>
        <w:rPr>
          <w:rFonts w:ascii="Times New Roman" w:hAnsi="Times New Roman"/>
          <w:sz w:val="20"/>
          <w:szCs w:val="20"/>
        </w:rPr>
      </w:pPr>
    </w:p>
    <w:p w14:paraId="0BA3EA04" w14:textId="77777777" w:rsidR="00612C1F" w:rsidRDefault="00612C1F" w:rsidP="00612C1F">
      <w:pPr>
        <w:pStyle w:val="BodyText"/>
        <w:ind w:left="0"/>
        <w:rPr>
          <w:rFonts w:ascii="Times New Roman" w:hAnsi="Times New Roman"/>
          <w:b/>
          <w:sz w:val="20"/>
          <w:szCs w:val="20"/>
        </w:rPr>
      </w:pPr>
      <w:r>
        <w:rPr>
          <w:rFonts w:ascii="Times New Roman" w:hAnsi="Times New Roman"/>
          <w:b/>
          <w:sz w:val="20"/>
          <w:szCs w:val="20"/>
        </w:rPr>
        <w:t xml:space="preserve">The Medical Advisory Criteria for 49 CFR 391.41(b)(5) states: </w:t>
      </w:r>
    </w:p>
    <w:p w14:paraId="2A554B2F" w14:textId="77777777" w:rsidR="008B36C0" w:rsidRPr="000E5F00" w:rsidRDefault="008B36C0" w:rsidP="00612C1F">
      <w:pPr>
        <w:pStyle w:val="BodyText"/>
        <w:ind w:left="0"/>
        <w:rPr>
          <w:rFonts w:ascii="Times New Roman" w:hAnsi="Times New Roman"/>
          <w:sz w:val="20"/>
          <w:szCs w:val="20"/>
        </w:rPr>
      </w:pPr>
      <w:r w:rsidRPr="000E5F00">
        <w:rPr>
          <w:rFonts w:ascii="Times New Roman" w:hAnsi="Times New Roman"/>
          <w:sz w:val="20"/>
          <w:szCs w:val="20"/>
        </w:rPr>
        <w:t xml:space="preserve">A person is physically qualified to drive a commercial motor vehicle if that person: </w:t>
      </w:r>
      <w:r w:rsidR="00F82374">
        <w:rPr>
          <w:rFonts w:ascii="Times New Roman" w:hAnsi="Times New Roman"/>
          <w:sz w:val="20"/>
          <w:szCs w:val="20"/>
        </w:rPr>
        <w:t xml:space="preserve"> </w:t>
      </w:r>
      <w:r w:rsidRPr="000E5F00">
        <w:rPr>
          <w:rFonts w:ascii="Times New Roman" w:hAnsi="Times New Roman"/>
          <w:sz w:val="20"/>
          <w:szCs w:val="20"/>
        </w:rPr>
        <w:t xml:space="preserve">Has no established medical history or clinical diagnosis of a respiratory dysfunction likely to interfere with ability to control and drive a commercial motor vehicle safely. </w:t>
      </w:r>
    </w:p>
    <w:p w14:paraId="2532189A" w14:textId="77777777" w:rsidR="008B36C0" w:rsidRPr="000E5F00" w:rsidRDefault="008B36C0" w:rsidP="00035945">
      <w:pPr>
        <w:pStyle w:val="BodyText"/>
        <w:spacing w:before="244"/>
        <w:ind w:left="0" w:right="248"/>
        <w:rPr>
          <w:rFonts w:ascii="Times New Roman" w:hAnsi="Times New Roman"/>
          <w:sz w:val="20"/>
          <w:szCs w:val="20"/>
        </w:rPr>
      </w:pPr>
      <w:r w:rsidRPr="000E5F00">
        <w:rPr>
          <w:rFonts w:ascii="Times New Roman" w:hAnsi="Times New Roman"/>
          <w:sz w:val="20"/>
          <w:szCs w:val="20"/>
        </w:rPr>
        <w:t xml:space="preserve">Since a driver must be alert at all times, any change in his or her mental state is in direct conflict with highway safety. </w:t>
      </w:r>
      <w:r w:rsidR="00F82374">
        <w:rPr>
          <w:rFonts w:ascii="Times New Roman" w:hAnsi="Times New Roman"/>
          <w:sz w:val="20"/>
          <w:szCs w:val="20"/>
        </w:rPr>
        <w:t xml:space="preserve"> </w:t>
      </w:r>
      <w:r w:rsidRPr="000E5F00">
        <w:rPr>
          <w:rFonts w:ascii="Times New Roman" w:hAnsi="Times New Roman"/>
          <w:sz w:val="20"/>
          <w:szCs w:val="20"/>
        </w:rPr>
        <w:t xml:space="preserve">Even the slightest impairment in respiratory function under emergency conditions (when greater oxygen supply is necessary for performance) may be detrimental to safe driving. </w:t>
      </w:r>
    </w:p>
    <w:p w14:paraId="0DE68D36" w14:textId="77777777" w:rsidR="008B36C0" w:rsidRPr="000E5F00" w:rsidRDefault="008B36C0" w:rsidP="00035945">
      <w:pPr>
        <w:pStyle w:val="BodyText"/>
        <w:spacing w:before="244"/>
        <w:ind w:left="0" w:right="248"/>
        <w:rPr>
          <w:rFonts w:ascii="Times New Roman" w:hAnsi="Times New Roman"/>
          <w:sz w:val="20"/>
          <w:szCs w:val="20"/>
        </w:rPr>
      </w:pPr>
      <w:r w:rsidRPr="000E5F00">
        <w:rPr>
          <w:rFonts w:ascii="Times New Roman" w:hAnsi="Times New Roman"/>
          <w:sz w:val="20"/>
          <w:szCs w:val="20"/>
        </w:rPr>
        <w:t>There are many conditions that interfere with oxygen exchange and may result in incapacitation, including emphysema, chronic asthma, carcinoma, tuberculosis, chronic bronchitis and sleep apnea.</w:t>
      </w:r>
      <w:r w:rsidR="00F82374">
        <w:rPr>
          <w:rFonts w:ascii="Times New Roman" w:hAnsi="Times New Roman"/>
          <w:sz w:val="20"/>
          <w:szCs w:val="20"/>
        </w:rPr>
        <w:t xml:space="preserve"> </w:t>
      </w:r>
      <w:r w:rsidRPr="000E5F00">
        <w:rPr>
          <w:rFonts w:ascii="Times New Roman" w:hAnsi="Times New Roman"/>
          <w:sz w:val="20"/>
          <w:szCs w:val="20"/>
        </w:rPr>
        <w:t xml:space="preserve"> If the </w:t>
      </w:r>
      <w:r w:rsidR="00F82374">
        <w:rPr>
          <w:rFonts w:ascii="Times New Roman" w:hAnsi="Times New Roman"/>
          <w:sz w:val="20"/>
          <w:szCs w:val="20"/>
        </w:rPr>
        <w:t>ME</w:t>
      </w:r>
      <w:r w:rsidRPr="000E5F00">
        <w:rPr>
          <w:rFonts w:ascii="Times New Roman" w:hAnsi="Times New Roman"/>
          <w:sz w:val="20"/>
          <w:szCs w:val="20"/>
        </w:rPr>
        <w:t xml:space="preserve"> detects a respiratory dysfunction, that in any way is likely to interfere with the driver's ability to safely control and drive a </w:t>
      </w:r>
      <w:r w:rsidR="00F82374">
        <w:rPr>
          <w:rFonts w:ascii="Times New Roman" w:hAnsi="Times New Roman"/>
          <w:sz w:val="20"/>
          <w:szCs w:val="20"/>
        </w:rPr>
        <w:t>CMV</w:t>
      </w:r>
      <w:r w:rsidRPr="000E5F00">
        <w:rPr>
          <w:rFonts w:ascii="Times New Roman" w:hAnsi="Times New Roman"/>
          <w:sz w:val="20"/>
          <w:szCs w:val="20"/>
        </w:rPr>
        <w:t xml:space="preserve">, the driver must be referred to a specialist for further evaluation and therapy. </w:t>
      </w:r>
      <w:r w:rsidR="00F82374">
        <w:rPr>
          <w:rFonts w:ascii="Times New Roman" w:hAnsi="Times New Roman"/>
          <w:sz w:val="20"/>
          <w:szCs w:val="20"/>
        </w:rPr>
        <w:t xml:space="preserve"> </w:t>
      </w:r>
      <w:r w:rsidRPr="000E5F00">
        <w:rPr>
          <w:rFonts w:ascii="Times New Roman" w:hAnsi="Times New Roman"/>
          <w:sz w:val="20"/>
          <w:szCs w:val="20"/>
        </w:rPr>
        <w:t xml:space="preserve">Anticoagulation therapy for deep vein thrombosis and/or pulmonary thromboembolism </w:t>
      </w:r>
      <w:r w:rsidR="00612C1F">
        <w:rPr>
          <w:rFonts w:ascii="Times New Roman" w:hAnsi="Times New Roman"/>
          <w:sz w:val="20"/>
          <w:szCs w:val="20"/>
        </w:rPr>
        <w:t xml:space="preserve">does </w:t>
      </w:r>
      <w:r w:rsidRPr="000E5F00">
        <w:rPr>
          <w:rFonts w:ascii="Times New Roman" w:hAnsi="Times New Roman"/>
          <w:sz w:val="20"/>
          <w:szCs w:val="20"/>
        </w:rPr>
        <w:t>not</w:t>
      </w:r>
      <w:r w:rsidR="00612C1F">
        <w:rPr>
          <w:rFonts w:ascii="Times New Roman" w:hAnsi="Times New Roman"/>
          <w:sz w:val="20"/>
          <w:szCs w:val="20"/>
        </w:rPr>
        <w:t xml:space="preserve"> preclude </w:t>
      </w:r>
      <w:r w:rsidRPr="000E5F00">
        <w:rPr>
          <w:rFonts w:ascii="Times New Roman" w:hAnsi="Times New Roman"/>
          <w:sz w:val="20"/>
          <w:szCs w:val="20"/>
        </w:rPr>
        <w:t>medical</w:t>
      </w:r>
      <w:r w:rsidR="00612C1F">
        <w:rPr>
          <w:rFonts w:ascii="Times New Roman" w:hAnsi="Times New Roman"/>
          <w:sz w:val="20"/>
          <w:szCs w:val="20"/>
        </w:rPr>
        <w:t xml:space="preserve"> qualification</w:t>
      </w:r>
      <w:r w:rsidRPr="000E5F00">
        <w:rPr>
          <w:rFonts w:ascii="Times New Roman" w:hAnsi="Times New Roman"/>
          <w:sz w:val="20"/>
          <w:szCs w:val="20"/>
        </w:rPr>
        <w:t xml:space="preserve"> once optimum dose is achieved, provided lower extremity venous examinations remain normal and the treating physician gives </w:t>
      </w:r>
      <w:r w:rsidRPr="000E5F00">
        <w:rPr>
          <w:rFonts w:ascii="Times New Roman" w:hAnsi="Times New Roman"/>
          <w:sz w:val="20"/>
          <w:szCs w:val="20"/>
        </w:rPr>
        <w:lastRenderedPageBreak/>
        <w:t>a favorable recommendation.</w:t>
      </w:r>
    </w:p>
    <w:p w14:paraId="60C40C1C" w14:textId="77777777" w:rsidR="00F82374" w:rsidRDefault="00F82374" w:rsidP="00035945">
      <w:pPr>
        <w:pStyle w:val="BodyText"/>
        <w:ind w:left="0" w:right="248"/>
        <w:rPr>
          <w:rFonts w:ascii="Times New Roman" w:hAnsi="Times New Roman"/>
          <w:sz w:val="20"/>
          <w:szCs w:val="20"/>
        </w:rPr>
      </w:pPr>
    </w:p>
    <w:p w14:paraId="5C11708D" w14:textId="77777777" w:rsidR="005B244E" w:rsidRPr="00612C1F" w:rsidRDefault="00612C1F" w:rsidP="00035945">
      <w:pPr>
        <w:pStyle w:val="BodyText"/>
        <w:ind w:left="0" w:right="248"/>
        <w:rPr>
          <w:rFonts w:ascii="Times New Roman" w:hAnsi="Times New Roman"/>
          <w:b/>
          <w:color w:val="002060"/>
          <w:sz w:val="24"/>
          <w:szCs w:val="24"/>
        </w:rPr>
      </w:pPr>
      <w:r w:rsidRPr="00612C1F">
        <w:rPr>
          <w:rFonts w:ascii="Times New Roman" w:hAnsi="Times New Roman"/>
          <w:b/>
          <w:color w:val="002060"/>
          <w:sz w:val="24"/>
          <w:szCs w:val="24"/>
        </w:rPr>
        <w:t>Other Guidance</w:t>
      </w:r>
    </w:p>
    <w:p w14:paraId="2417BE05" w14:textId="77777777" w:rsidR="005B244E" w:rsidRDefault="005B244E" w:rsidP="00035945">
      <w:pPr>
        <w:pStyle w:val="BodyText"/>
        <w:ind w:left="0" w:right="248"/>
        <w:rPr>
          <w:rFonts w:ascii="Times New Roman" w:hAnsi="Times New Roman"/>
          <w:sz w:val="20"/>
          <w:szCs w:val="20"/>
        </w:rPr>
      </w:pPr>
    </w:p>
    <w:p w14:paraId="3DE195C4" w14:textId="77777777" w:rsidR="00AB77C0" w:rsidRPr="000E5F00" w:rsidRDefault="00FF7D8D" w:rsidP="00035945">
      <w:pPr>
        <w:pStyle w:val="BodyText"/>
        <w:ind w:left="0" w:right="248"/>
        <w:rPr>
          <w:rFonts w:ascii="Times New Roman" w:hAnsi="Times New Roman"/>
          <w:sz w:val="20"/>
          <w:szCs w:val="20"/>
        </w:rPr>
      </w:pPr>
      <w:r w:rsidRPr="000E5F00">
        <w:rPr>
          <w:rFonts w:ascii="Times New Roman" w:hAnsi="Times New Roman"/>
          <w:sz w:val="20"/>
          <w:szCs w:val="20"/>
        </w:rPr>
        <w:t>The</w:t>
      </w:r>
      <w:r w:rsidR="00F46FCC" w:rsidRPr="000E5F00">
        <w:rPr>
          <w:rFonts w:ascii="Times New Roman" w:hAnsi="Times New Roman"/>
          <w:sz w:val="20"/>
          <w:szCs w:val="20"/>
        </w:rPr>
        <w:t xml:space="preserve"> </w:t>
      </w:r>
      <w:r w:rsidR="009E6434" w:rsidRPr="000E5F00">
        <w:rPr>
          <w:rFonts w:ascii="Times New Roman" w:hAnsi="Times New Roman"/>
          <w:sz w:val="20"/>
          <w:szCs w:val="20"/>
        </w:rPr>
        <w:t xml:space="preserve">commercial driver spends more time driving than the average individual. </w:t>
      </w:r>
      <w:r w:rsidR="00F82374">
        <w:rPr>
          <w:rFonts w:ascii="Times New Roman" w:hAnsi="Times New Roman"/>
          <w:sz w:val="20"/>
          <w:szCs w:val="20"/>
        </w:rPr>
        <w:t xml:space="preserve"> </w:t>
      </w:r>
      <w:r w:rsidR="009E6434" w:rsidRPr="000E5F00">
        <w:rPr>
          <w:rFonts w:ascii="Times New Roman" w:hAnsi="Times New Roman"/>
          <w:sz w:val="20"/>
          <w:szCs w:val="20"/>
        </w:rPr>
        <w:t xml:space="preserve">Driving is a repetitive </w:t>
      </w:r>
      <w:r w:rsidR="00F46FCC" w:rsidRPr="000E5F00">
        <w:rPr>
          <w:rFonts w:ascii="Times New Roman" w:hAnsi="Times New Roman"/>
          <w:sz w:val="20"/>
          <w:szCs w:val="20"/>
        </w:rPr>
        <w:t xml:space="preserve">and monotonous </w:t>
      </w:r>
      <w:r w:rsidR="009E6434" w:rsidRPr="000E5F00">
        <w:rPr>
          <w:rFonts w:ascii="Times New Roman" w:hAnsi="Times New Roman"/>
          <w:sz w:val="20"/>
          <w:szCs w:val="20"/>
        </w:rPr>
        <w:t xml:space="preserve">activity that demands the driver be alert at all times. </w:t>
      </w:r>
      <w:r w:rsidR="00F82374">
        <w:rPr>
          <w:rFonts w:ascii="Times New Roman" w:hAnsi="Times New Roman"/>
          <w:sz w:val="20"/>
          <w:szCs w:val="20"/>
        </w:rPr>
        <w:t xml:space="preserve"> </w:t>
      </w:r>
      <w:r w:rsidR="009E6434" w:rsidRPr="000E5F00">
        <w:rPr>
          <w:rFonts w:ascii="Times New Roman" w:hAnsi="Times New Roman"/>
          <w:sz w:val="20"/>
          <w:szCs w:val="20"/>
        </w:rPr>
        <w:t xml:space="preserve">Symptoms of respiratory dysfunction </w:t>
      </w:r>
      <w:r w:rsidR="00F46FCC" w:rsidRPr="000E5F00">
        <w:rPr>
          <w:rFonts w:ascii="Times New Roman" w:hAnsi="Times New Roman"/>
          <w:sz w:val="20"/>
          <w:szCs w:val="20"/>
        </w:rPr>
        <w:t xml:space="preserve">or </w:t>
      </w:r>
      <w:r w:rsidR="009E6434" w:rsidRPr="000E5F00">
        <w:rPr>
          <w:rFonts w:ascii="Times New Roman" w:hAnsi="Times New Roman"/>
          <w:sz w:val="20"/>
          <w:szCs w:val="20"/>
        </w:rPr>
        <w:t>disease can be debilitating and can interfere with the ability to remain attentive to driving conditions and</w:t>
      </w:r>
      <w:r w:rsidR="00C80501" w:rsidRPr="000E5F00">
        <w:rPr>
          <w:rFonts w:ascii="Times New Roman" w:hAnsi="Times New Roman"/>
          <w:sz w:val="20"/>
          <w:szCs w:val="20"/>
        </w:rPr>
        <w:t xml:space="preserve"> </w:t>
      </w:r>
      <w:r w:rsidR="009E6434" w:rsidRPr="000E5F00">
        <w:rPr>
          <w:rFonts w:ascii="Times New Roman" w:hAnsi="Times New Roman"/>
          <w:sz w:val="20"/>
          <w:szCs w:val="20"/>
        </w:rPr>
        <w:t xml:space="preserve">to perform heavy exertion. </w:t>
      </w:r>
      <w:r w:rsidR="00F82374">
        <w:rPr>
          <w:rFonts w:ascii="Times New Roman" w:hAnsi="Times New Roman"/>
          <w:sz w:val="20"/>
          <w:szCs w:val="20"/>
        </w:rPr>
        <w:t xml:space="preserve"> </w:t>
      </w:r>
      <w:r w:rsidR="009E6434" w:rsidRPr="000E5F00">
        <w:rPr>
          <w:rFonts w:ascii="Times New Roman" w:hAnsi="Times New Roman"/>
          <w:sz w:val="20"/>
          <w:szCs w:val="20"/>
        </w:rPr>
        <w:t>Even the slightest impairment in respiratory function under emergency</w:t>
      </w:r>
      <w:r w:rsidR="00C80501" w:rsidRPr="000E5F00">
        <w:rPr>
          <w:rFonts w:ascii="Times New Roman" w:hAnsi="Times New Roman"/>
          <w:sz w:val="20"/>
          <w:szCs w:val="20"/>
        </w:rPr>
        <w:t xml:space="preserve"> </w:t>
      </w:r>
      <w:r w:rsidR="009E6434" w:rsidRPr="000E5F00">
        <w:rPr>
          <w:rFonts w:ascii="Times New Roman" w:hAnsi="Times New Roman"/>
          <w:sz w:val="20"/>
          <w:szCs w:val="20"/>
        </w:rPr>
        <w:t>conditions (when greater oxygen supply may be necessary for performance) can be detrimental to safe</w:t>
      </w:r>
      <w:r w:rsidR="00C80501" w:rsidRPr="000E5F00">
        <w:rPr>
          <w:rFonts w:ascii="Times New Roman" w:hAnsi="Times New Roman"/>
          <w:sz w:val="20"/>
          <w:szCs w:val="20"/>
        </w:rPr>
        <w:t xml:space="preserve"> </w:t>
      </w:r>
      <w:r w:rsidR="009E6434" w:rsidRPr="000E5F00">
        <w:rPr>
          <w:rFonts w:ascii="Times New Roman" w:hAnsi="Times New Roman"/>
          <w:sz w:val="20"/>
          <w:szCs w:val="20"/>
        </w:rPr>
        <w:t>driving.</w:t>
      </w:r>
    </w:p>
    <w:p w14:paraId="123B52C7" w14:textId="77777777" w:rsidR="00AB77C0" w:rsidRPr="000E5F00" w:rsidRDefault="00AB77C0" w:rsidP="00035945">
      <w:pPr>
        <w:rPr>
          <w:rFonts w:ascii="Times New Roman" w:eastAsia="Arial" w:hAnsi="Times New Roman"/>
          <w:sz w:val="20"/>
          <w:szCs w:val="20"/>
        </w:rPr>
      </w:pPr>
    </w:p>
    <w:p w14:paraId="08E35637" w14:textId="77777777" w:rsidR="00AB77C0" w:rsidRPr="000E5F00" w:rsidRDefault="009E6434" w:rsidP="00035945">
      <w:pPr>
        <w:pStyle w:val="BodyText"/>
        <w:ind w:left="0" w:right="330"/>
        <w:rPr>
          <w:rFonts w:ascii="Times New Roman" w:hAnsi="Times New Roman"/>
          <w:sz w:val="20"/>
          <w:szCs w:val="20"/>
        </w:rPr>
      </w:pPr>
      <w:r w:rsidRPr="000E5F00">
        <w:rPr>
          <w:rFonts w:ascii="Times New Roman" w:hAnsi="Times New Roman"/>
          <w:sz w:val="20"/>
          <w:szCs w:val="20"/>
        </w:rPr>
        <w:t>There are many primary and secondary respiratory conditions that interfere with oxygen exchange and</w:t>
      </w:r>
      <w:r w:rsidR="00C80501" w:rsidRPr="000E5F00">
        <w:rPr>
          <w:rFonts w:ascii="Times New Roman" w:hAnsi="Times New Roman"/>
          <w:sz w:val="20"/>
          <w:szCs w:val="20"/>
        </w:rPr>
        <w:t xml:space="preserve"> </w:t>
      </w:r>
      <w:r w:rsidRPr="000E5F00">
        <w:rPr>
          <w:rFonts w:ascii="Times New Roman" w:hAnsi="Times New Roman"/>
          <w:sz w:val="20"/>
          <w:szCs w:val="20"/>
        </w:rPr>
        <w:t>may result in gradual or sudden incapacitation</w:t>
      </w:r>
      <w:r w:rsidR="00AD6ABA" w:rsidRPr="000E5F00">
        <w:rPr>
          <w:rFonts w:ascii="Times New Roman" w:hAnsi="Times New Roman"/>
          <w:sz w:val="20"/>
          <w:szCs w:val="20"/>
        </w:rPr>
        <w:t xml:space="preserve"> including but not limited to</w:t>
      </w:r>
      <w:r w:rsidRPr="000E5F00">
        <w:rPr>
          <w:rFonts w:ascii="Times New Roman" w:hAnsi="Times New Roman"/>
          <w:sz w:val="20"/>
          <w:szCs w:val="20"/>
        </w:rPr>
        <w:t>:</w:t>
      </w:r>
    </w:p>
    <w:p w14:paraId="146F3F1F" w14:textId="77777777" w:rsidR="00AB77C0" w:rsidRPr="000E5F00" w:rsidRDefault="00AB77C0" w:rsidP="00035945">
      <w:pPr>
        <w:rPr>
          <w:rFonts w:ascii="Times New Roman" w:eastAsia="Arial" w:hAnsi="Times New Roman"/>
          <w:sz w:val="20"/>
          <w:szCs w:val="20"/>
        </w:rPr>
      </w:pPr>
    </w:p>
    <w:p w14:paraId="0AD53226" w14:textId="77777777" w:rsidR="00AB77C0" w:rsidRPr="000E5F00" w:rsidRDefault="009E6434" w:rsidP="00260F26">
      <w:pPr>
        <w:pStyle w:val="BodyText"/>
        <w:numPr>
          <w:ilvl w:val="0"/>
          <w:numId w:val="63"/>
        </w:numPr>
        <w:tabs>
          <w:tab w:val="left" w:pos="840"/>
        </w:tabs>
        <w:rPr>
          <w:rFonts w:ascii="Times New Roman" w:hAnsi="Times New Roman"/>
          <w:sz w:val="20"/>
          <w:szCs w:val="20"/>
        </w:rPr>
      </w:pPr>
      <w:r w:rsidRPr="000E5F00">
        <w:rPr>
          <w:rFonts w:ascii="Times New Roman" w:hAnsi="Times New Roman"/>
          <w:sz w:val="20"/>
          <w:szCs w:val="20"/>
        </w:rPr>
        <w:t>Asthma</w:t>
      </w:r>
    </w:p>
    <w:p w14:paraId="2FF1A3E3" w14:textId="77777777" w:rsidR="00AB77C0" w:rsidRPr="000E5F00" w:rsidRDefault="009E6434" w:rsidP="00260F26">
      <w:pPr>
        <w:pStyle w:val="BodyText"/>
        <w:numPr>
          <w:ilvl w:val="0"/>
          <w:numId w:val="63"/>
        </w:numPr>
        <w:tabs>
          <w:tab w:val="left" w:pos="840"/>
        </w:tabs>
        <w:rPr>
          <w:rFonts w:ascii="Times New Roman" w:hAnsi="Times New Roman"/>
          <w:sz w:val="20"/>
          <w:szCs w:val="20"/>
        </w:rPr>
      </w:pPr>
      <w:r w:rsidRPr="000E5F00">
        <w:rPr>
          <w:rFonts w:ascii="Times New Roman" w:hAnsi="Times New Roman"/>
          <w:sz w:val="20"/>
          <w:szCs w:val="20"/>
        </w:rPr>
        <w:t>Carcinoma</w:t>
      </w:r>
    </w:p>
    <w:p w14:paraId="64290B43" w14:textId="77777777" w:rsidR="00AB77C0" w:rsidRPr="000E5F00" w:rsidRDefault="009E6434" w:rsidP="00260F26">
      <w:pPr>
        <w:pStyle w:val="BodyText"/>
        <w:numPr>
          <w:ilvl w:val="0"/>
          <w:numId w:val="63"/>
        </w:numPr>
        <w:tabs>
          <w:tab w:val="left" w:pos="840"/>
        </w:tabs>
        <w:rPr>
          <w:rFonts w:ascii="Times New Roman" w:hAnsi="Times New Roman"/>
          <w:sz w:val="20"/>
          <w:szCs w:val="20"/>
        </w:rPr>
      </w:pPr>
      <w:r w:rsidRPr="000E5F00">
        <w:rPr>
          <w:rFonts w:ascii="Times New Roman" w:hAnsi="Times New Roman"/>
          <w:sz w:val="20"/>
          <w:szCs w:val="20"/>
        </w:rPr>
        <w:t>Chronic bronchitis</w:t>
      </w:r>
    </w:p>
    <w:p w14:paraId="15A1F457" w14:textId="77777777" w:rsidR="00AB77C0" w:rsidRPr="000E5F00" w:rsidRDefault="009E6434" w:rsidP="00260F26">
      <w:pPr>
        <w:pStyle w:val="BodyText"/>
        <w:numPr>
          <w:ilvl w:val="0"/>
          <w:numId w:val="63"/>
        </w:numPr>
        <w:tabs>
          <w:tab w:val="left" w:pos="841"/>
        </w:tabs>
        <w:rPr>
          <w:rFonts w:ascii="Times New Roman" w:hAnsi="Times New Roman"/>
          <w:sz w:val="20"/>
          <w:szCs w:val="20"/>
        </w:rPr>
      </w:pPr>
      <w:r w:rsidRPr="000E5F00">
        <w:rPr>
          <w:rFonts w:ascii="Times New Roman" w:hAnsi="Times New Roman"/>
          <w:sz w:val="20"/>
          <w:szCs w:val="20"/>
        </w:rPr>
        <w:t>Emphysema</w:t>
      </w:r>
    </w:p>
    <w:p w14:paraId="01276FC5" w14:textId="77777777" w:rsidR="00AB77C0" w:rsidRPr="000E5F00" w:rsidRDefault="009E6434" w:rsidP="00260F26">
      <w:pPr>
        <w:pStyle w:val="BodyText"/>
        <w:numPr>
          <w:ilvl w:val="0"/>
          <w:numId w:val="63"/>
        </w:numPr>
        <w:tabs>
          <w:tab w:val="left" w:pos="840"/>
        </w:tabs>
        <w:rPr>
          <w:rFonts w:ascii="Times New Roman" w:hAnsi="Times New Roman"/>
          <w:sz w:val="20"/>
          <w:szCs w:val="20"/>
        </w:rPr>
      </w:pPr>
      <w:r w:rsidRPr="000E5F00">
        <w:rPr>
          <w:rFonts w:ascii="Times New Roman" w:hAnsi="Times New Roman"/>
          <w:sz w:val="20"/>
          <w:szCs w:val="20"/>
        </w:rPr>
        <w:t>Obstructive sleep apnea</w:t>
      </w:r>
    </w:p>
    <w:p w14:paraId="60F79AF4" w14:textId="77777777" w:rsidR="00AB77C0" w:rsidRPr="000E5F00" w:rsidRDefault="009E6434" w:rsidP="00260F26">
      <w:pPr>
        <w:pStyle w:val="BodyText"/>
        <w:numPr>
          <w:ilvl w:val="0"/>
          <w:numId w:val="63"/>
        </w:numPr>
        <w:tabs>
          <w:tab w:val="left" w:pos="840"/>
        </w:tabs>
        <w:rPr>
          <w:rFonts w:ascii="Times New Roman" w:hAnsi="Times New Roman"/>
          <w:sz w:val="20"/>
          <w:szCs w:val="20"/>
        </w:rPr>
      </w:pPr>
      <w:r w:rsidRPr="000E5F00">
        <w:rPr>
          <w:rFonts w:ascii="Times New Roman" w:hAnsi="Times New Roman"/>
          <w:sz w:val="20"/>
          <w:szCs w:val="20"/>
        </w:rPr>
        <w:t>Tuberculosis</w:t>
      </w:r>
    </w:p>
    <w:p w14:paraId="160059F0" w14:textId="77777777" w:rsidR="00426C9F" w:rsidRPr="000E5F00" w:rsidRDefault="00426C9F" w:rsidP="00035945">
      <w:pPr>
        <w:pStyle w:val="BodyText"/>
        <w:tabs>
          <w:tab w:val="left" w:pos="840"/>
        </w:tabs>
        <w:ind w:left="0"/>
        <w:rPr>
          <w:rFonts w:ascii="Times New Roman" w:hAnsi="Times New Roman"/>
          <w:sz w:val="20"/>
          <w:szCs w:val="20"/>
        </w:rPr>
      </w:pPr>
    </w:p>
    <w:p w14:paraId="2686FC38" w14:textId="77777777" w:rsidR="00AB77C0" w:rsidRPr="000E5F00" w:rsidRDefault="009E6434" w:rsidP="00035945">
      <w:pPr>
        <w:pStyle w:val="BodyText"/>
        <w:ind w:left="0" w:right="191"/>
        <w:rPr>
          <w:rFonts w:ascii="Times New Roman" w:hAnsi="Times New Roman"/>
          <w:sz w:val="20"/>
          <w:szCs w:val="20"/>
        </w:rPr>
      </w:pPr>
      <w:r w:rsidRPr="000E5F00">
        <w:rPr>
          <w:rFonts w:ascii="Times New Roman" w:hAnsi="Times New Roman"/>
          <w:sz w:val="20"/>
          <w:szCs w:val="20"/>
        </w:rPr>
        <w:t>In addition, medications used to treat respiratory conditions, both prescription and those available without a prescription, may cause cognitive difficulties, compound the risk for excessive daytime sleepiness</w:t>
      </w:r>
      <w:r w:rsidR="00C80501" w:rsidRPr="000E5F00">
        <w:rPr>
          <w:rFonts w:ascii="Times New Roman" w:hAnsi="Times New Roman"/>
          <w:sz w:val="20"/>
          <w:szCs w:val="20"/>
        </w:rPr>
        <w:t xml:space="preserve"> </w:t>
      </w:r>
      <w:r w:rsidRPr="000E5F00">
        <w:rPr>
          <w:rFonts w:ascii="Times New Roman" w:hAnsi="Times New Roman"/>
          <w:sz w:val="20"/>
          <w:szCs w:val="20"/>
        </w:rPr>
        <w:t>(EDS), or cause other forms of incapacitation.</w:t>
      </w:r>
    </w:p>
    <w:p w14:paraId="2386B461" w14:textId="77777777" w:rsidR="00092356" w:rsidRPr="000E5F00" w:rsidRDefault="00092356" w:rsidP="00035945">
      <w:pPr>
        <w:pStyle w:val="Heading3"/>
        <w:tabs>
          <w:tab w:val="left" w:pos="3307"/>
          <w:tab w:val="left" w:pos="3829"/>
        </w:tabs>
        <w:ind w:left="0"/>
        <w:rPr>
          <w:rFonts w:ascii="Times New Roman" w:hAnsi="Times New Roman"/>
          <w:color w:val="1F497D"/>
          <w:sz w:val="20"/>
          <w:szCs w:val="20"/>
        </w:rPr>
      </w:pPr>
      <w:bookmarkStart w:id="67" w:name="_bookmark40"/>
      <w:bookmarkEnd w:id="67"/>
    </w:p>
    <w:p w14:paraId="01C2C462" w14:textId="77777777" w:rsidR="00AB77C0" w:rsidRPr="000E5F00" w:rsidRDefault="009E6434" w:rsidP="00035945">
      <w:pPr>
        <w:pStyle w:val="Heading4"/>
        <w:ind w:left="0"/>
        <w:rPr>
          <w:rFonts w:ascii="Times New Roman" w:hAnsi="Times New Roman"/>
          <w:b w:val="0"/>
          <w:bCs w:val="0"/>
          <w:i w:val="0"/>
        </w:rPr>
      </w:pPr>
      <w:r w:rsidRPr="000E5F00">
        <w:rPr>
          <w:rFonts w:ascii="Times New Roman" w:hAnsi="Times New Roman"/>
          <w:i w:val="0"/>
          <w:color w:val="1F497D"/>
        </w:rPr>
        <w:t>Antihistamine Therapy</w:t>
      </w:r>
      <w:r w:rsidR="00F82374">
        <w:rPr>
          <w:rFonts w:ascii="Times New Roman" w:hAnsi="Times New Roman"/>
          <w:i w:val="0"/>
          <w:color w:val="1F497D"/>
        </w:rPr>
        <w:br/>
      </w:r>
    </w:p>
    <w:p w14:paraId="27F4A098" w14:textId="77777777" w:rsidR="00AB77C0" w:rsidRPr="00CB593B" w:rsidRDefault="009E6434" w:rsidP="00035945">
      <w:pPr>
        <w:pStyle w:val="BodyText"/>
        <w:ind w:left="0"/>
        <w:rPr>
          <w:rFonts w:ascii="Times New Roman" w:hAnsi="Times New Roman"/>
          <w:sz w:val="20"/>
          <w:szCs w:val="20"/>
        </w:rPr>
      </w:pPr>
      <w:r w:rsidRPr="000E5F00">
        <w:rPr>
          <w:rFonts w:ascii="Times New Roman" w:hAnsi="Times New Roman"/>
          <w:sz w:val="20"/>
          <w:szCs w:val="20"/>
        </w:rPr>
        <w:t>Both prescription and over-the-counter antihistamines are used to treat respiratory tract congestion.</w:t>
      </w:r>
    </w:p>
    <w:p w14:paraId="6EC1BB83" w14:textId="77777777" w:rsidR="00AB77C0" w:rsidRPr="000E5F00" w:rsidRDefault="00AB77C0" w:rsidP="00035945">
      <w:pPr>
        <w:rPr>
          <w:rFonts w:ascii="Times New Roman" w:eastAsia="Arial" w:hAnsi="Times New Roman"/>
          <w:sz w:val="20"/>
          <w:szCs w:val="20"/>
        </w:rPr>
      </w:pPr>
    </w:p>
    <w:p w14:paraId="19438EB2" w14:textId="77777777" w:rsidR="00AB77C0" w:rsidRPr="000E5F00" w:rsidRDefault="009E6434" w:rsidP="00035945">
      <w:pPr>
        <w:pStyle w:val="BodyText"/>
        <w:ind w:left="0" w:right="231"/>
        <w:rPr>
          <w:rFonts w:ascii="Times New Roman" w:hAnsi="Times New Roman"/>
          <w:sz w:val="20"/>
          <w:szCs w:val="20"/>
        </w:rPr>
      </w:pPr>
      <w:r w:rsidRPr="000E5F00">
        <w:rPr>
          <w:rFonts w:ascii="Times New Roman" w:hAnsi="Times New Roman"/>
          <w:sz w:val="20"/>
          <w:szCs w:val="20"/>
        </w:rPr>
        <w:t>First generation antihistamines have sedating side effects that may occur without the driver being aware.</w:t>
      </w:r>
      <w:r w:rsidR="00C80501" w:rsidRPr="000E5F00">
        <w:rPr>
          <w:rFonts w:ascii="Times New Roman" w:hAnsi="Times New Roman"/>
          <w:sz w:val="20"/>
          <w:szCs w:val="20"/>
        </w:rPr>
        <w:t xml:space="preserve"> </w:t>
      </w:r>
      <w:r w:rsidR="00F82374">
        <w:rPr>
          <w:rFonts w:ascii="Times New Roman" w:hAnsi="Times New Roman"/>
          <w:sz w:val="20"/>
          <w:szCs w:val="20"/>
        </w:rPr>
        <w:t xml:space="preserve"> </w:t>
      </w:r>
      <w:r w:rsidRPr="000E5F00">
        <w:rPr>
          <w:rFonts w:ascii="Times New Roman" w:hAnsi="Times New Roman"/>
          <w:sz w:val="20"/>
          <w:szCs w:val="20"/>
        </w:rPr>
        <w:t>Many first</w:t>
      </w:r>
      <w:r w:rsidR="00A9738C" w:rsidRPr="000E5F00">
        <w:rPr>
          <w:rFonts w:ascii="Times New Roman" w:hAnsi="Times New Roman"/>
          <w:sz w:val="20"/>
          <w:szCs w:val="20"/>
        </w:rPr>
        <w:t xml:space="preserve"> </w:t>
      </w:r>
      <w:r w:rsidRPr="000E5F00">
        <w:rPr>
          <w:rFonts w:ascii="Times New Roman" w:hAnsi="Times New Roman"/>
          <w:sz w:val="20"/>
          <w:szCs w:val="20"/>
        </w:rPr>
        <w:t>generation antihistamines are available without prescription.</w:t>
      </w:r>
    </w:p>
    <w:p w14:paraId="4FC6111D" w14:textId="77777777" w:rsidR="00AB77C0" w:rsidRPr="000E5F00" w:rsidRDefault="00AB77C0" w:rsidP="00232992">
      <w:pPr>
        <w:spacing w:before="1"/>
        <w:rPr>
          <w:rFonts w:ascii="Times New Roman" w:eastAsia="Arial" w:hAnsi="Times New Roman"/>
          <w:sz w:val="20"/>
          <w:szCs w:val="20"/>
        </w:rPr>
      </w:pPr>
    </w:p>
    <w:p w14:paraId="7C8B6630" w14:textId="77777777" w:rsidR="00AB77C0" w:rsidRPr="000E5F00" w:rsidRDefault="009E6434" w:rsidP="005F4BA3">
      <w:pPr>
        <w:pStyle w:val="BodyText"/>
        <w:ind w:left="0" w:right="231"/>
        <w:rPr>
          <w:rFonts w:ascii="Times New Roman" w:hAnsi="Times New Roman"/>
          <w:sz w:val="20"/>
          <w:szCs w:val="20"/>
        </w:rPr>
      </w:pPr>
      <w:r w:rsidRPr="000E5F00">
        <w:rPr>
          <w:rFonts w:ascii="Times New Roman" w:hAnsi="Times New Roman"/>
          <w:sz w:val="20"/>
          <w:szCs w:val="20"/>
        </w:rPr>
        <w:t>Second generation antihistamines have less incidence of sedating side effects and most do not interfere</w:t>
      </w:r>
      <w:r w:rsidR="00C80501" w:rsidRPr="000E5F00">
        <w:rPr>
          <w:rFonts w:ascii="Times New Roman" w:hAnsi="Times New Roman"/>
          <w:sz w:val="20"/>
          <w:szCs w:val="20"/>
        </w:rPr>
        <w:t xml:space="preserve"> </w:t>
      </w:r>
      <w:r w:rsidRPr="000E5F00">
        <w:rPr>
          <w:rFonts w:ascii="Times New Roman" w:hAnsi="Times New Roman"/>
          <w:sz w:val="20"/>
          <w:szCs w:val="20"/>
        </w:rPr>
        <w:t xml:space="preserve">with driving. </w:t>
      </w:r>
      <w:r w:rsidR="00AE69F4">
        <w:rPr>
          <w:rFonts w:ascii="Times New Roman" w:hAnsi="Times New Roman"/>
          <w:sz w:val="20"/>
          <w:szCs w:val="20"/>
        </w:rPr>
        <w:t xml:space="preserve"> </w:t>
      </w:r>
      <w:r w:rsidRPr="000E5F00">
        <w:rPr>
          <w:rFonts w:ascii="Times New Roman" w:hAnsi="Times New Roman"/>
          <w:sz w:val="20"/>
          <w:szCs w:val="20"/>
        </w:rPr>
        <w:t>Some are available without prescription.</w:t>
      </w:r>
    </w:p>
    <w:p w14:paraId="0ADC4BC8" w14:textId="77777777" w:rsidR="005C39DC" w:rsidRPr="000E5F00" w:rsidRDefault="005C39DC" w:rsidP="005F4BA3">
      <w:pPr>
        <w:pStyle w:val="BodyText"/>
        <w:ind w:left="0" w:right="231"/>
        <w:rPr>
          <w:rFonts w:ascii="Times New Roman" w:hAnsi="Times New Roman"/>
          <w:sz w:val="20"/>
          <w:szCs w:val="20"/>
        </w:rPr>
      </w:pPr>
    </w:p>
    <w:p w14:paraId="4053F360" w14:textId="77777777" w:rsidR="00E7775B" w:rsidRDefault="00612C1F" w:rsidP="005F4BA3">
      <w:pPr>
        <w:pStyle w:val="BodyText"/>
        <w:ind w:left="0" w:right="231"/>
        <w:rPr>
          <w:rFonts w:ascii="Times New Roman" w:hAnsi="Times New Roman"/>
          <w:sz w:val="20"/>
          <w:szCs w:val="20"/>
        </w:rPr>
      </w:pPr>
      <w:r w:rsidRPr="00612C1F">
        <w:rPr>
          <w:rFonts w:ascii="Times New Roman" w:hAnsi="Times New Roman"/>
          <w:sz w:val="20"/>
          <w:szCs w:val="20"/>
        </w:rPr>
        <w:t>Considerations for an ME when making a physical qualification determination could include but may not be limited to the following:</w:t>
      </w:r>
    </w:p>
    <w:p w14:paraId="6FAC7ACC" w14:textId="77777777" w:rsidR="00612C1F" w:rsidRPr="000E5F00" w:rsidRDefault="00612C1F" w:rsidP="005F4BA3">
      <w:pPr>
        <w:pStyle w:val="BodyText"/>
        <w:ind w:left="0" w:right="231"/>
        <w:rPr>
          <w:rFonts w:ascii="Times New Roman" w:hAnsi="Times New Roman"/>
          <w:sz w:val="20"/>
          <w:szCs w:val="20"/>
        </w:rPr>
      </w:pPr>
    </w:p>
    <w:p w14:paraId="46EFC48B" w14:textId="77777777" w:rsidR="00650398" w:rsidRPr="008965EE" w:rsidRDefault="00612C1F" w:rsidP="0069018E">
      <w:pPr>
        <w:pStyle w:val="BodyText"/>
        <w:numPr>
          <w:ilvl w:val="0"/>
          <w:numId w:val="64"/>
        </w:numPr>
        <w:ind w:right="231"/>
        <w:rPr>
          <w:rFonts w:ascii="Times New Roman" w:hAnsi="Times New Roman"/>
          <w:sz w:val="20"/>
          <w:szCs w:val="20"/>
        </w:rPr>
      </w:pPr>
      <w:r>
        <w:rPr>
          <w:rFonts w:ascii="Times New Roman" w:hAnsi="Times New Roman"/>
          <w:sz w:val="20"/>
          <w:szCs w:val="20"/>
        </w:rPr>
        <w:t>Whether treatment with antihistamines is likely to interfere with the driver’s ability to control and drive a CMV safely. T</w:t>
      </w:r>
      <w:r w:rsidR="005C39DC" w:rsidRPr="000E5F00">
        <w:rPr>
          <w:rFonts w:ascii="Times New Roman" w:hAnsi="Times New Roman"/>
          <w:sz w:val="20"/>
          <w:szCs w:val="20"/>
        </w:rPr>
        <w:t>he majority of antihistamines can affect an individual for 12 hours</w:t>
      </w:r>
      <w:r w:rsidR="0095237C">
        <w:rPr>
          <w:rFonts w:ascii="Times New Roman" w:hAnsi="Times New Roman"/>
          <w:sz w:val="20"/>
          <w:szCs w:val="20"/>
        </w:rPr>
        <w:t>.</w:t>
      </w:r>
    </w:p>
    <w:p w14:paraId="7753D9A4" w14:textId="77777777" w:rsidR="00650398" w:rsidRPr="00E564CE" w:rsidRDefault="005C39DC" w:rsidP="00E564CE">
      <w:pPr>
        <w:pStyle w:val="BodyText"/>
        <w:numPr>
          <w:ilvl w:val="0"/>
          <w:numId w:val="64"/>
        </w:numPr>
        <w:ind w:right="231"/>
        <w:rPr>
          <w:rFonts w:ascii="Times New Roman" w:hAnsi="Times New Roman"/>
          <w:sz w:val="20"/>
          <w:szCs w:val="20"/>
        </w:rPr>
      </w:pPr>
      <w:r w:rsidRPr="000E5F00">
        <w:rPr>
          <w:rFonts w:ascii="Times New Roman" w:hAnsi="Times New Roman"/>
          <w:sz w:val="20"/>
          <w:szCs w:val="20"/>
        </w:rPr>
        <w:t xml:space="preserve">Allergic rhinitis, which involves inflammation of the nasal portion of the upper respiratory tract, should rarely render the driver </w:t>
      </w:r>
      <w:r w:rsidR="00FD3F45">
        <w:rPr>
          <w:rFonts w:ascii="Times New Roman" w:hAnsi="Times New Roman"/>
          <w:sz w:val="20"/>
          <w:szCs w:val="20"/>
        </w:rPr>
        <w:t xml:space="preserve">not </w:t>
      </w:r>
      <w:r w:rsidRPr="000E5F00">
        <w:rPr>
          <w:rFonts w:ascii="Times New Roman" w:hAnsi="Times New Roman"/>
          <w:sz w:val="20"/>
          <w:szCs w:val="20"/>
        </w:rPr>
        <w:t xml:space="preserve">medically qualified for commercial driving. </w:t>
      </w:r>
      <w:r w:rsidR="003851EE">
        <w:rPr>
          <w:rFonts w:ascii="Times New Roman" w:hAnsi="Times New Roman"/>
          <w:sz w:val="20"/>
          <w:szCs w:val="20"/>
        </w:rPr>
        <w:t xml:space="preserve"> </w:t>
      </w:r>
      <w:r w:rsidRPr="000E5F00">
        <w:rPr>
          <w:rFonts w:ascii="Times New Roman" w:hAnsi="Times New Roman"/>
          <w:sz w:val="20"/>
          <w:szCs w:val="20"/>
        </w:rPr>
        <w:t>The symptoms should be treated with non-sedating antihistamines or with local steroid sprays that do not interfere with driving ability</w:t>
      </w:r>
      <w:r w:rsidR="0095237C">
        <w:rPr>
          <w:rFonts w:ascii="Times New Roman" w:hAnsi="Times New Roman"/>
          <w:sz w:val="20"/>
          <w:szCs w:val="20"/>
        </w:rPr>
        <w:t>.</w:t>
      </w:r>
    </w:p>
    <w:p w14:paraId="66D15DEA" w14:textId="77777777" w:rsidR="005F04D6" w:rsidRPr="000E5F00" w:rsidRDefault="00FD3F45" w:rsidP="00260F26">
      <w:pPr>
        <w:pStyle w:val="BodyText"/>
        <w:numPr>
          <w:ilvl w:val="0"/>
          <w:numId w:val="64"/>
        </w:numPr>
        <w:ind w:right="231"/>
        <w:rPr>
          <w:rFonts w:ascii="Times New Roman" w:hAnsi="Times New Roman"/>
          <w:sz w:val="20"/>
          <w:szCs w:val="20"/>
        </w:rPr>
      </w:pPr>
      <w:r>
        <w:rPr>
          <w:rFonts w:ascii="Times New Roman" w:hAnsi="Times New Roman"/>
          <w:sz w:val="20"/>
          <w:szCs w:val="20"/>
        </w:rPr>
        <w:t>Does</w:t>
      </w:r>
      <w:r w:rsidR="005F04D6" w:rsidRPr="000E5F00">
        <w:rPr>
          <w:rFonts w:ascii="Times New Roman" w:hAnsi="Times New Roman"/>
          <w:sz w:val="20"/>
          <w:szCs w:val="20"/>
        </w:rPr>
        <w:t xml:space="preserve"> the driver </w:t>
      </w:r>
      <w:r>
        <w:rPr>
          <w:rFonts w:ascii="Times New Roman" w:hAnsi="Times New Roman"/>
          <w:sz w:val="20"/>
          <w:szCs w:val="20"/>
        </w:rPr>
        <w:t>have</w:t>
      </w:r>
      <w:r w:rsidR="005F04D6" w:rsidRPr="000E5F00">
        <w:rPr>
          <w:rFonts w:ascii="Times New Roman" w:hAnsi="Times New Roman"/>
          <w:sz w:val="20"/>
          <w:szCs w:val="20"/>
        </w:rPr>
        <w:t xml:space="preserve"> complications </w:t>
      </w:r>
      <w:r>
        <w:rPr>
          <w:rFonts w:ascii="Times New Roman" w:hAnsi="Times New Roman"/>
          <w:sz w:val="20"/>
          <w:szCs w:val="20"/>
        </w:rPr>
        <w:t xml:space="preserve">relating to the respiratory dysfunction </w:t>
      </w:r>
      <w:r w:rsidR="005F04D6" w:rsidRPr="000E5F00">
        <w:rPr>
          <w:rFonts w:ascii="Times New Roman" w:hAnsi="Times New Roman"/>
          <w:sz w:val="20"/>
          <w:szCs w:val="20"/>
        </w:rPr>
        <w:t>and/or treatment that impairs function</w:t>
      </w:r>
      <w:r w:rsidR="00105FF7">
        <w:rPr>
          <w:rFonts w:ascii="Times New Roman" w:hAnsi="Times New Roman"/>
          <w:sz w:val="20"/>
          <w:szCs w:val="20"/>
        </w:rPr>
        <w:t>,</w:t>
      </w:r>
      <w:r w:rsidR="005F04D6" w:rsidRPr="000E5F00">
        <w:rPr>
          <w:rFonts w:ascii="Times New Roman" w:hAnsi="Times New Roman"/>
          <w:sz w:val="20"/>
          <w:szCs w:val="20"/>
        </w:rPr>
        <w:t xml:space="preserve"> such as severe conjunctivitis affecting vision, inability to keep eyes open, photophobia, uncontrolled sneezing, or sinusitis associated with severe headaches</w:t>
      </w:r>
      <w:r>
        <w:rPr>
          <w:rFonts w:ascii="Times New Roman" w:hAnsi="Times New Roman"/>
          <w:sz w:val="20"/>
          <w:szCs w:val="20"/>
        </w:rPr>
        <w:t>?</w:t>
      </w:r>
    </w:p>
    <w:p w14:paraId="090CC53C" w14:textId="77777777" w:rsidR="00AB77C0" w:rsidRPr="000E5F00" w:rsidRDefault="00AB77C0" w:rsidP="005F4BA3">
      <w:pPr>
        <w:rPr>
          <w:rFonts w:ascii="Times New Roman" w:eastAsia="Arial" w:hAnsi="Times New Roman"/>
          <w:i/>
          <w:sz w:val="20"/>
          <w:szCs w:val="20"/>
        </w:rPr>
      </w:pPr>
    </w:p>
    <w:p w14:paraId="49F73F80" w14:textId="77777777" w:rsidR="00E10A80" w:rsidRPr="000E5F00" w:rsidRDefault="005F04D6" w:rsidP="00035945">
      <w:pPr>
        <w:pStyle w:val="Heading5"/>
        <w:ind w:left="0"/>
        <w:rPr>
          <w:rFonts w:ascii="Times New Roman" w:hAnsi="Times New Roman"/>
          <w:sz w:val="24"/>
          <w:szCs w:val="24"/>
        </w:rPr>
      </w:pPr>
      <w:r w:rsidRPr="000E5F00">
        <w:rPr>
          <w:rFonts w:ascii="Times New Roman" w:hAnsi="Times New Roman"/>
          <w:sz w:val="24"/>
          <w:szCs w:val="24"/>
        </w:rPr>
        <w:t>A</w:t>
      </w:r>
      <w:r w:rsidR="009E6434" w:rsidRPr="000E5F00">
        <w:rPr>
          <w:rFonts w:ascii="Times New Roman" w:hAnsi="Times New Roman"/>
          <w:sz w:val="24"/>
          <w:szCs w:val="24"/>
        </w:rPr>
        <w:t>llergy-related Life</w:t>
      </w:r>
      <w:r w:rsidR="009E6434" w:rsidRPr="000E5F00">
        <w:rPr>
          <w:rFonts w:ascii="Papyrus Condensed" w:hAnsi="Papyrus Condensed" w:cs="Papyrus Condensed"/>
          <w:sz w:val="24"/>
          <w:szCs w:val="24"/>
        </w:rPr>
        <w:t>‐</w:t>
      </w:r>
      <w:r w:rsidR="009E6434" w:rsidRPr="000E5F00">
        <w:rPr>
          <w:rFonts w:ascii="Times New Roman" w:hAnsi="Times New Roman"/>
          <w:sz w:val="24"/>
          <w:szCs w:val="24"/>
        </w:rPr>
        <w:t>threatening Conditions</w:t>
      </w:r>
      <w:r w:rsidR="003851EE">
        <w:rPr>
          <w:rFonts w:ascii="Times New Roman" w:hAnsi="Times New Roman"/>
          <w:sz w:val="24"/>
          <w:szCs w:val="24"/>
        </w:rPr>
        <w:br/>
      </w:r>
    </w:p>
    <w:p w14:paraId="2D4BEDE3" w14:textId="77777777" w:rsidR="00AB77C0" w:rsidRPr="000E5F00" w:rsidRDefault="009E6434" w:rsidP="00035945">
      <w:pPr>
        <w:pStyle w:val="Heading5"/>
        <w:ind w:left="0"/>
        <w:rPr>
          <w:rFonts w:ascii="Times New Roman" w:hAnsi="Times New Roman"/>
          <w:b w:val="0"/>
          <w:sz w:val="20"/>
          <w:szCs w:val="20"/>
        </w:rPr>
      </w:pPr>
      <w:r w:rsidRPr="000E5F00">
        <w:rPr>
          <w:rFonts w:ascii="Times New Roman" w:hAnsi="Times New Roman"/>
          <w:b w:val="0"/>
          <w:sz w:val="20"/>
          <w:szCs w:val="20"/>
        </w:rPr>
        <w:t>The</w:t>
      </w:r>
      <w:r w:rsidR="008E0BBD">
        <w:rPr>
          <w:rFonts w:ascii="Times New Roman" w:hAnsi="Times New Roman"/>
          <w:b w:val="0"/>
          <w:sz w:val="20"/>
          <w:szCs w:val="20"/>
        </w:rPr>
        <w:t xml:space="preserve"> </w:t>
      </w:r>
      <w:r w:rsidR="00FD3F45">
        <w:rPr>
          <w:rFonts w:ascii="Times New Roman" w:hAnsi="Times New Roman"/>
          <w:b w:val="0"/>
          <w:sz w:val="20"/>
          <w:szCs w:val="20"/>
        </w:rPr>
        <w:t>following</w:t>
      </w:r>
      <w:r w:rsidRPr="000E5F00">
        <w:rPr>
          <w:rFonts w:ascii="Times New Roman" w:hAnsi="Times New Roman"/>
          <w:b w:val="0"/>
          <w:sz w:val="20"/>
          <w:szCs w:val="20"/>
        </w:rPr>
        <w:t xml:space="preserve"> conditions encompass systemic anaphylaxis and acute upper airway obstruction induced by allergens, genetic deficiencies, or unknown mechanisms</w:t>
      </w:r>
      <w:r w:rsidR="00FD3F45">
        <w:rPr>
          <w:rFonts w:ascii="Times New Roman" w:hAnsi="Times New Roman"/>
          <w:b w:val="0"/>
          <w:sz w:val="20"/>
          <w:szCs w:val="20"/>
        </w:rPr>
        <w:t>.</w:t>
      </w:r>
    </w:p>
    <w:p w14:paraId="54F1F5E1" w14:textId="77777777" w:rsidR="00AB77C0" w:rsidRPr="000E5F00" w:rsidRDefault="00AB77C0" w:rsidP="00035945">
      <w:pPr>
        <w:rPr>
          <w:rFonts w:ascii="Times New Roman" w:eastAsia="Arial" w:hAnsi="Times New Roman"/>
          <w:sz w:val="20"/>
          <w:szCs w:val="20"/>
        </w:rPr>
      </w:pPr>
    </w:p>
    <w:p w14:paraId="61729F77" w14:textId="77777777" w:rsidR="00035945" w:rsidRPr="008965EE" w:rsidRDefault="009E6434" w:rsidP="00E564CE">
      <w:pPr>
        <w:pStyle w:val="BodyText"/>
        <w:numPr>
          <w:ilvl w:val="0"/>
          <w:numId w:val="65"/>
        </w:numPr>
        <w:tabs>
          <w:tab w:val="left" w:pos="840"/>
        </w:tabs>
        <w:ind w:right="458"/>
        <w:rPr>
          <w:rFonts w:ascii="Times New Roman" w:hAnsi="Times New Roman"/>
          <w:sz w:val="20"/>
          <w:szCs w:val="20"/>
        </w:rPr>
      </w:pPr>
      <w:r w:rsidRPr="000E5F00">
        <w:rPr>
          <w:rFonts w:ascii="Times New Roman" w:hAnsi="Times New Roman"/>
          <w:sz w:val="20"/>
          <w:szCs w:val="20"/>
        </w:rPr>
        <w:t xml:space="preserve">Stinging insect allergy that may result in acute anaphylaxis following a sting. </w:t>
      </w:r>
      <w:r w:rsidR="003851EE">
        <w:rPr>
          <w:rFonts w:ascii="Times New Roman" w:hAnsi="Times New Roman"/>
          <w:sz w:val="20"/>
          <w:szCs w:val="20"/>
        </w:rPr>
        <w:t xml:space="preserve"> </w:t>
      </w:r>
      <w:r w:rsidRPr="000E5F00">
        <w:rPr>
          <w:rFonts w:ascii="Times New Roman" w:hAnsi="Times New Roman"/>
          <w:sz w:val="20"/>
          <w:szCs w:val="20"/>
        </w:rPr>
        <w:t>Preventive measures include carrying an epinephrine injection device in the truck cab and evaluating the</w:t>
      </w:r>
      <w:r w:rsidR="00C80501" w:rsidRPr="000E5F00">
        <w:rPr>
          <w:rFonts w:ascii="Times New Roman" w:hAnsi="Times New Roman"/>
          <w:sz w:val="20"/>
          <w:szCs w:val="20"/>
        </w:rPr>
        <w:t xml:space="preserve"> </w:t>
      </w:r>
      <w:r w:rsidRPr="000E5F00">
        <w:rPr>
          <w:rFonts w:ascii="Times New Roman" w:hAnsi="Times New Roman"/>
          <w:sz w:val="20"/>
          <w:szCs w:val="20"/>
        </w:rPr>
        <w:t>driver for immunotherapy</w:t>
      </w:r>
      <w:r w:rsidR="0095237C">
        <w:rPr>
          <w:rFonts w:ascii="Times New Roman" w:hAnsi="Times New Roman"/>
          <w:sz w:val="20"/>
          <w:szCs w:val="20"/>
        </w:rPr>
        <w:t>.</w:t>
      </w:r>
    </w:p>
    <w:p w14:paraId="055C7333" w14:textId="77777777" w:rsidR="00035945" w:rsidRPr="00E564CE" w:rsidRDefault="009E6434" w:rsidP="00E564CE">
      <w:pPr>
        <w:pStyle w:val="BodyText"/>
        <w:numPr>
          <w:ilvl w:val="0"/>
          <w:numId w:val="65"/>
        </w:numPr>
        <w:tabs>
          <w:tab w:val="left" w:pos="840"/>
        </w:tabs>
        <w:ind w:right="134"/>
        <w:jc w:val="both"/>
        <w:rPr>
          <w:rFonts w:ascii="Times New Roman" w:hAnsi="Times New Roman"/>
          <w:sz w:val="20"/>
          <w:szCs w:val="20"/>
        </w:rPr>
      </w:pPr>
      <w:r w:rsidRPr="000E5F00">
        <w:rPr>
          <w:rFonts w:ascii="Times New Roman" w:hAnsi="Times New Roman"/>
          <w:sz w:val="20"/>
          <w:szCs w:val="20"/>
        </w:rPr>
        <w:t>Hereditary</w:t>
      </w:r>
      <w:r w:rsidR="00552438" w:rsidRPr="000E5F00">
        <w:rPr>
          <w:rFonts w:ascii="Times New Roman" w:hAnsi="Times New Roman"/>
          <w:sz w:val="20"/>
          <w:szCs w:val="20"/>
        </w:rPr>
        <w:t xml:space="preserve"> </w:t>
      </w:r>
      <w:r w:rsidRPr="000E5F00">
        <w:rPr>
          <w:rFonts w:ascii="Times New Roman" w:hAnsi="Times New Roman"/>
          <w:sz w:val="20"/>
          <w:szCs w:val="20"/>
        </w:rPr>
        <w:t>or acquired angioedema due to deficiency of a serum protein controlling complement</w:t>
      </w:r>
      <w:r w:rsidR="00C80501" w:rsidRPr="000E5F00">
        <w:rPr>
          <w:rFonts w:ascii="Times New Roman" w:hAnsi="Times New Roman"/>
          <w:sz w:val="20"/>
          <w:szCs w:val="20"/>
        </w:rPr>
        <w:t xml:space="preserve"> </w:t>
      </w:r>
      <w:r w:rsidRPr="000E5F00">
        <w:rPr>
          <w:rFonts w:ascii="Times New Roman" w:hAnsi="Times New Roman"/>
          <w:sz w:val="20"/>
          <w:szCs w:val="20"/>
        </w:rPr>
        <w:t xml:space="preserve">function </w:t>
      </w:r>
      <w:r w:rsidRPr="000E5F00">
        <w:rPr>
          <w:rFonts w:ascii="Times New Roman" w:hAnsi="Times New Roman"/>
          <w:sz w:val="20"/>
          <w:szCs w:val="20"/>
        </w:rPr>
        <w:lastRenderedPageBreak/>
        <w:t>that may result in</w:t>
      </w:r>
      <w:r w:rsidR="00C80501" w:rsidRPr="000E5F00">
        <w:rPr>
          <w:rFonts w:ascii="Times New Roman" w:hAnsi="Times New Roman"/>
          <w:sz w:val="20"/>
          <w:szCs w:val="20"/>
        </w:rPr>
        <w:t xml:space="preserve"> </w:t>
      </w:r>
      <w:r w:rsidRPr="000E5F00">
        <w:rPr>
          <w:rFonts w:ascii="Times New Roman" w:hAnsi="Times New Roman"/>
          <w:sz w:val="20"/>
          <w:szCs w:val="20"/>
        </w:rPr>
        <w:t>an acute, life-threatening airway</w:t>
      </w:r>
      <w:r w:rsidR="00C80501" w:rsidRPr="000E5F00">
        <w:rPr>
          <w:rFonts w:ascii="Times New Roman" w:hAnsi="Times New Roman"/>
          <w:sz w:val="20"/>
          <w:szCs w:val="20"/>
        </w:rPr>
        <w:t xml:space="preserve"> </w:t>
      </w:r>
      <w:r w:rsidRPr="000E5F00">
        <w:rPr>
          <w:rFonts w:ascii="Times New Roman" w:hAnsi="Times New Roman"/>
          <w:sz w:val="20"/>
          <w:szCs w:val="20"/>
        </w:rPr>
        <w:t>obstruction</w:t>
      </w:r>
      <w:r w:rsidR="00C80501" w:rsidRPr="000E5F00">
        <w:rPr>
          <w:rFonts w:ascii="Times New Roman" w:hAnsi="Times New Roman"/>
          <w:sz w:val="20"/>
          <w:szCs w:val="20"/>
        </w:rPr>
        <w:t xml:space="preserve"> </w:t>
      </w:r>
      <w:r w:rsidRPr="000E5F00">
        <w:rPr>
          <w:rFonts w:ascii="Times New Roman" w:hAnsi="Times New Roman"/>
          <w:sz w:val="20"/>
          <w:szCs w:val="20"/>
        </w:rPr>
        <w:t>or severe abdominal pain</w:t>
      </w:r>
      <w:r w:rsidR="00C80501" w:rsidRPr="000E5F00">
        <w:rPr>
          <w:rFonts w:ascii="Times New Roman" w:hAnsi="Times New Roman"/>
          <w:sz w:val="20"/>
          <w:szCs w:val="20"/>
        </w:rPr>
        <w:t xml:space="preserve"> </w:t>
      </w:r>
      <w:r w:rsidRPr="000E5F00">
        <w:rPr>
          <w:rFonts w:ascii="Times New Roman" w:hAnsi="Times New Roman"/>
          <w:sz w:val="20"/>
          <w:szCs w:val="20"/>
        </w:rPr>
        <w:t xml:space="preserve">requiring urgent medical attention. </w:t>
      </w:r>
      <w:r w:rsidR="003851EE">
        <w:rPr>
          <w:rFonts w:ascii="Times New Roman" w:hAnsi="Times New Roman"/>
          <w:sz w:val="20"/>
          <w:szCs w:val="20"/>
        </w:rPr>
        <w:t xml:space="preserve"> </w:t>
      </w:r>
      <w:r w:rsidRPr="000E5F00">
        <w:rPr>
          <w:rFonts w:ascii="Times New Roman" w:hAnsi="Times New Roman"/>
          <w:sz w:val="20"/>
          <w:szCs w:val="20"/>
        </w:rPr>
        <w:t>Prevention and control can and should be accomplished with</w:t>
      </w:r>
      <w:r w:rsidR="00C80501" w:rsidRPr="000E5F00">
        <w:rPr>
          <w:rFonts w:ascii="Times New Roman" w:hAnsi="Times New Roman"/>
          <w:sz w:val="20"/>
          <w:szCs w:val="20"/>
        </w:rPr>
        <w:t xml:space="preserve"> </w:t>
      </w:r>
      <w:r w:rsidRPr="000E5F00">
        <w:rPr>
          <w:rFonts w:ascii="Times New Roman" w:hAnsi="Times New Roman"/>
          <w:sz w:val="20"/>
          <w:szCs w:val="20"/>
        </w:rPr>
        <w:t>appropriate prophylactic medication</w:t>
      </w:r>
      <w:r w:rsidR="0095237C">
        <w:rPr>
          <w:rFonts w:ascii="Times New Roman" w:hAnsi="Times New Roman"/>
          <w:sz w:val="20"/>
          <w:szCs w:val="20"/>
        </w:rPr>
        <w:t>.</w:t>
      </w:r>
    </w:p>
    <w:p w14:paraId="46BC0C45" w14:textId="77777777" w:rsidR="00AB77C0" w:rsidRPr="000E5F00" w:rsidRDefault="009E6434" w:rsidP="00260F26">
      <w:pPr>
        <w:pStyle w:val="BodyText"/>
        <w:numPr>
          <w:ilvl w:val="0"/>
          <w:numId w:val="65"/>
        </w:numPr>
        <w:tabs>
          <w:tab w:val="left" w:pos="840"/>
        </w:tabs>
        <w:ind w:right="237"/>
        <w:rPr>
          <w:rFonts w:ascii="Times New Roman" w:hAnsi="Times New Roman"/>
          <w:sz w:val="20"/>
          <w:szCs w:val="20"/>
        </w:rPr>
      </w:pPr>
      <w:r w:rsidRPr="000E5F00">
        <w:rPr>
          <w:rFonts w:ascii="Times New Roman" w:hAnsi="Times New Roman"/>
          <w:sz w:val="20"/>
          <w:szCs w:val="20"/>
        </w:rPr>
        <w:t>Acute recurrent episodes of idiopathic anaphylaxis or angioedema that may occur unpredictably in some individuals and lead to sudden onset of severe dyspnea, visual disturbance, loss of</w:t>
      </w:r>
      <w:r w:rsidR="00C80501" w:rsidRPr="000E5F00">
        <w:rPr>
          <w:rFonts w:ascii="Times New Roman" w:hAnsi="Times New Roman"/>
          <w:sz w:val="20"/>
          <w:szCs w:val="20"/>
        </w:rPr>
        <w:t xml:space="preserve"> </w:t>
      </w:r>
      <w:r w:rsidRPr="000E5F00">
        <w:rPr>
          <w:rFonts w:ascii="Times New Roman" w:hAnsi="Times New Roman"/>
          <w:sz w:val="20"/>
          <w:szCs w:val="20"/>
        </w:rPr>
        <w:t xml:space="preserve">consciousness, or collapse. </w:t>
      </w:r>
      <w:r w:rsidR="003851EE">
        <w:rPr>
          <w:rFonts w:ascii="Times New Roman" w:hAnsi="Times New Roman"/>
          <w:sz w:val="20"/>
          <w:szCs w:val="20"/>
        </w:rPr>
        <w:t xml:space="preserve"> </w:t>
      </w:r>
      <w:r w:rsidRPr="000E5F00">
        <w:rPr>
          <w:rFonts w:ascii="Times New Roman" w:hAnsi="Times New Roman"/>
          <w:sz w:val="20"/>
          <w:szCs w:val="20"/>
        </w:rPr>
        <w:t>Similar episodes occur due to known allergens, including</w:t>
      </w:r>
      <w:r w:rsidR="00552438" w:rsidRPr="000E5F00">
        <w:rPr>
          <w:rFonts w:ascii="Times New Roman" w:hAnsi="Times New Roman"/>
          <w:sz w:val="20"/>
          <w:szCs w:val="20"/>
        </w:rPr>
        <w:t xml:space="preserve"> </w:t>
      </w:r>
      <w:r w:rsidRPr="000E5F00">
        <w:rPr>
          <w:rFonts w:ascii="Times New Roman" w:hAnsi="Times New Roman"/>
          <w:sz w:val="20"/>
          <w:szCs w:val="20"/>
        </w:rPr>
        <w:t xml:space="preserve">medications, which ordinarily can be </w:t>
      </w:r>
      <w:r w:rsidR="00A9738C" w:rsidRPr="000E5F00">
        <w:rPr>
          <w:rFonts w:ascii="Times New Roman" w:hAnsi="Times New Roman"/>
          <w:sz w:val="20"/>
          <w:szCs w:val="20"/>
        </w:rPr>
        <w:t>avoided</w:t>
      </w:r>
      <w:r w:rsidR="0095237C">
        <w:rPr>
          <w:rFonts w:ascii="Times New Roman" w:hAnsi="Times New Roman"/>
          <w:sz w:val="20"/>
          <w:szCs w:val="20"/>
        </w:rPr>
        <w:t>.</w:t>
      </w:r>
    </w:p>
    <w:p w14:paraId="372F9B5E" w14:textId="77777777" w:rsidR="00035945" w:rsidRPr="000E5F00" w:rsidRDefault="00035945" w:rsidP="00035945">
      <w:pPr>
        <w:pStyle w:val="BodyText"/>
        <w:tabs>
          <w:tab w:val="left" w:pos="840"/>
        </w:tabs>
        <w:ind w:left="720" w:right="237"/>
        <w:rPr>
          <w:rFonts w:ascii="Times New Roman" w:hAnsi="Times New Roman"/>
          <w:sz w:val="20"/>
          <w:szCs w:val="20"/>
        </w:rPr>
      </w:pPr>
    </w:p>
    <w:p w14:paraId="386838FE" w14:textId="77777777" w:rsidR="009443A5" w:rsidRDefault="00FD3F45" w:rsidP="00035945">
      <w:pPr>
        <w:pStyle w:val="BodyText"/>
        <w:ind w:left="0" w:right="237"/>
        <w:rPr>
          <w:rFonts w:ascii="Times New Roman" w:hAnsi="Times New Roman"/>
          <w:sz w:val="20"/>
          <w:szCs w:val="20"/>
        </w:rPr>
      </w:pPr>
      <w:r w:rsidRPr="00FD3F45">
        <w:rPr>
          <w:rFonts w:ascii="Times New Roman" w:hAnsi="Times New Roman"/>
          <w:sz w:val="20"/>
          <w:szCs w:val="20"/>
        </w:rPr>
        <w:t>Considerations for an ME when making a physical qualification determination could include but may not be limited to the following:</w:t>
      </w:r>
    </w:p>
    <w:p w14:paraId="115F4BEE" w14:textId="77777777" w:rsidR="00035945" w:rsidRPr="000E5F00" w:rsidRDefault="00035945" w:rsidP="00035945">
      <w:pPr>
        <w:pStyle w:val="BodyText"/>
        <w:ind w:left="0" w:right="237"/>
        <w:rPr>
          <w:rFonts w:ascii="Times New Roman" w:hAnsi="Times New Roman"/>
          <w:sz w:val="20"/>
          <w:szCs w:val="20"/>
        </w:rPr>
      </w:pPr>
    </w:p>
    <w:p w14:paraId="0FF0B345" w14:textId="77777777" w:rsidR="00035945" w:rsidRPr="008965EE" w:rsidRDefault="00FD3F45" w:rsidP="00E564CE">
      <w:pPr>
        <w:pStyle w:val="BodyText"/>
        <w:numPr>
          <w:ilvl w:val="0"/>
          <w:numId w:val="66"/>
        </w:numPr>
        <w:ind w:right="237"/>
        <w:rPr>
          <w:rFonts w:ascii="Times New Roman" w:hAnsi="Times New Roman"/>
          <w:sz w:val="20"/>
          <w:szCs w:val="20"/>
        </w:rPr>
      </w:pPr>
      <w:r>
        <w:rPr>
          <w:rFonts w:ascii="Times New Roman" w:hAnsi="Times New Roman"/>
          <w:sz w:val="20"/>
          <w:szCs w:val="20"/>
        </w:rPr>
        <w:t>Has the i</w:t>
      </w:r>
      <w:r w:rsidR="009E6434" w:rsidRPr="000E5F00">
        <w:rPr>
          <w:rFonts w:ascii="Times New Roman" w:hAnsi="Times New Roman"/>
          <w:sz w:val="20"/>
          <w:szCs w:val="20"/>
        </w:rPr>
        <w:t>ndividual with a history of an allergy-related life-threatening condition</w:t>
      </w:r>
      <w:r>
        <w:rPr>
          <w:rFonts w:ascii="Times New Roman" w:hAnsi="Times New Roman"/>
          <w:sz w:val="20"/>
          <w:szCs w:val="20"/>
        </w:rPr>
        <w:t xml:space="preserve"> </w:t>
      </w:r>
      <w:r w:rsidR="009E6434" w:rsidRPr="000E5F00">
        <w:rPr>
          <w:rFonts w:ascii="Times New Roman" w:hAnsi="Times New Roman"/>
          <w:sz w:val="20"/>
          <w:szCs w:val="20"/>
        </w:rPr>
        <w:t>undertaken successful</w:t>
      </w:r>
      <w:r w:rsidR="00552438" w:rsidRPr="000E5F00">
        <w:rPr>
          <w:rFonts w:ascii="Times New Roman" w:hAnsi="Times New Roman"/>
          <w:sz w:val="20"/>
          <w:szCs w:val="20"/>
        </w:rPr>
        <w:t xml:space="preserve"> </w:t>
      </w:r>
      <w:r w:rsidR="009E6434" w:rsidRPr="000E5F00">
        <w:rPr>
          <w:rFonts w:ascii="Times New Roman" w:hAnsi="Times New Roman"/>
          <w:sz w:val="20"/>
          <w:szCs w:val="20"/>
        </w:rPr>
        <w:t>preventive measures and/or treatment</w:t>
      </w:r>
      <w:r>
        <w:rPr>
          <w:rFonts w:ascii="Times New Roman" w:hAnsi="Times New Roman"/>
          <w:sz w:val="20"/>
          <w:szCs w:val="20"/>
        </w:rPr>
        <w:t>?</w:t>
      </w:r>
    </w:p>
    <w:p w14:paraId="201A0E53" w14:textId="77777777" w:rsidR="005F04D6" w:rsidRPr="000E5F00" w:rsidRDefault="00FD3F45" w:rsidP="00260F26">
      <w:pPr>
        <w:pStyle w:val="BodyText"/>
        <w:numPr>
          <w:ilvl w:val="0"/>
          <w:numId w:val="66"/>
        </w:numPr>
        <w:ind w:right="237"/>
        <w:rPr>
          <w:rFonts w:ascii="Times New Roman" w:hAnsi="Times New Roman"/>
          <w:sz w:val="20"/>
          <w:szCs w:val="20"/>
        </w:rPr>
      </w:pPr>
      <w:r>
        <w:rPr>
          <w:rFonts w:ascii="Times New Roman" w:hAnsi="Times New Roman"/>
          <w:sz w:val="20"/>
          <w:szCs w:val="20"/>
        </w:rPr>
        <w:t>Are the</w:t>
      </w:r>
      <w:r w:rsidR="005F04D6" w:rsidRPr="000E5F00">
        <w:rPr>
          <w:rFonts w:ascii="Times New Roman" w:hAnsi="Times New Roman"/>
          <w:sz w:val="20"/>
          <w:szCs w:val="20"/>
        </w:rPr>
        <w:t xml:space="preserve"> nature and severity of the medical condition and the prevention and treatment regimen</w:t>
      </w:r>
      <w:r>
        <w:rPr>
          <w:rFonts w:ascii="Times New Roman" w:hAnsi="Times New Roman"/>
          <w:sz w:val="20"/>
          <w:szCs w:val="20"/>
        </w:rPr>
        <w:t xml:space="preserve"> likely to interfere with the driver’s ability to control and drive a CMV safely?</w:t>
      </w:r>
    </w:p>
    <w:p w14:paraId="22A438BB" w14:textId="77777777" w:rsidR="00095F37" w:rsidRPr="000E5F00" w:rsidRDefault="00095F37" w:rsidP="00035945">
      <w:pPr>
        <w:pStyle w:val="Heading5"/>
        <w:ind w:left="0"/>
        <w:rPr>
          <w:rFonts w:ascii="Times New Roman" w:hAnsi="Times New Roman"/>
          <w:sz w:val="24"/>
          <w:szCs w:val="24"/>
        </w:rPr>
      </w:pPr>
    </w:p>
    <w:p w14:paraId="112128B7" w14:textId="77777777" w:rsidR="0080110A" w:rsidRPr="000E5F00" w:rsidRDefault="009E6434" w:rsidP="00035945">
      <w:pPr>
        <w:pStyle w:val="Heading5"/>
        <w:ind w:left="0"/>
        <w:rPr>
          <w:rFonts w:ascii="Times New Roman" w:hAnsi="Times New Roman"/>
          <w:sz w:val="24"/>
          <w:szCs w:val="24"/>
        </w:rPr>
      </w:pPr>
      <w:r w:rsidRPr="000E5F00">
        <w:rPr>
          <w:rFonts w:ascii="Times New Roman" w:hAnsi="Times New Roman"/>
          <w:sz w:val="24"/>
          <w:szCs w:val="24"/>
        </w:rPr>
        <w:t>Asthma</w:t>
      </w:r>
      <w:r w:rsidR="003851EE">
        <w:rPr>
          <w:rFonts w:ascii="Times New Roman" w:hAnsi="Times New Roman"/>
          <w:sz w:val="24"/>
          <w:szCs w:val="24"/>
        </w:rPr>
        <w:br/>
      </w:r>
    </w:p>
    <w:p w14:paraId="4023B299" w14:textId="77777777" w:rsidR="00AB77C0" w:rsidRPr="000E5F00" w:rsidRDefault="009E6434" w:rsidP="00035945">
      <w:pPr>
        <w:pStyle w:val="Heading5"/>
        <w:ind w:left="0"/>
        <w:rPr>
          <w:rFonts w:ascii="Times New Roman" w:hAnsi="Times New Roman"/>
          <w:b w:val="0"/>
          <w:sz w:val="20"/>
          <w:szCs w:val="20"/>
        </w:rPr>
      </w:pPr>
      <w:r w:rsidRPr="000E5F00">
        <w:rPr>
          <w:rFonts w:ascii="Times New Roman" w:hAnsi="Times New Roman"/>
          <w:b w:val="0"/>
          <w:sz w:val="20"/>
          <w:szCs w:val="20"/>
        </w:rPr>
        <w:t xml:space="preserve">Asthma is a common disease. </w:t>
      </w:r>
      <w:r w:rsidR="003851EE">
        <w:rPr>
          <w:rFonts w:ascii="Times New Roman" w:hAnsi="Times New Roman"/>
          <w:b w:val="0"/>
          <w:sz w:val="20"/>
          <w:szCs w:val="20"/>
        </w:rPr>
        <w:t xml:space="preserve"> </w:t>
      </w:r>
      <w:r w:rsidRPr="000E5F00">
        <w:rPr>
          <w:rFonts w:ascii="Times New Roman" w:hAnsi="Times New Roman"/>
          <w:b w:val="0"/>
          <w:sz w:val="20"/>
          <w:szCs w:val="20"/>
        </w:rPr>
        <w:t>Individuals with asthma generally exhibit reversible airway obstruction that</w:t>
      </w:r>
      <w:r w:rsidR="00552438" w:rsidRPr="000E5F00">
        <w:rPr>
          <w:rFonts w:ascii="Times New Roman" w:hAnsi="Times New Roman"/>
          <w:b w:val="0"/>
          <w:sz w:val="20"/>
          <w:szCs w:val="20"/>
        </w:rPr>
        <w:t xml:space="preserve"> </w:t>
      </w:r>
      <w:r w:rsidRPr="000E5F00">
        <w:rPr>
          <w:rFonts w:ascii="Times New Roman" w:hAnsi="Times New Roman"/>
          <w:b w:val="0"/>
          <w:sz w:val="20"/>
          <w:szCs w:val="20"/>
        </w:rPr>
        <w:t>can be treated effectively with pharmaceutical agents such as bronchodilators and corticosteroids;</w:t>
      </w:r>
      <w:r w:rsidR="00552438" w:rsidRPr="000E5F00">
        <w:rPr>
          <w:rFonts w:ascii="Times New Roman" w:hAnsi="Times New Roman"/>
          <w:b w:val="0"/>
          <w:sz w:val="20"/>
          <w:szCs w:val="20"/>
        </w:rPr>
        <w:t xml:space="preserve"> </w:t>
      </w:r>
      <w:r w:rsidRPr="000E5F00">
        <w:rPr>
          <w:rFonts w:ascii="Times New Roman" w:hAnsi="Times New Roman"/>
          <w:b w:val="0"/>
          <w:sz w:val="20"/>
          <w:szCs w:val="20"/>
        </w:rPr>
        <w:t>however, asthma ranges in severity from essentially asymptomatic to potentially fatal.</w:t>
      </w:r>
    </w:p>
    <w:p w14:paraId="34876150" w14:textId="77777777" w:rsidR="00AB77C0" w:rsidRPr="000E5F00" w:rsidRDefault="00AB77C0" w:rsidP="00035945">
      <w:pPr>
        <w:rPr>
          <w:rFonts w:ascii="Times New Roman" w:eastAsia="Arial" w:hAnsi="Times New Roman"/>
          <w:sz w:val="20"/>
          <w:szCs w:val="20"/>
        </w:rPr>
      </w:pPr>
    </w:p>
    <w:p w14:paraId="48AD09B6" w14:textId="77777777" w:rsidR="00AB77C0" w:rsidRPr="000E5F00" w:rsidRDefault="009E6434" w:rsidP="00035945">
      <w:pPr>
        <w:pStyle w:val="BodyText"/>
        <w:ind w:left="0" w:right="231"/>
        <w:rPr>
          <w:rFonts w:ascii="Times New Roman" w:hAnsi="Times New Roman"/>
          <w:sz w:val="20"/>
          <w:szCs w:val="20"/>
        </w:rPr>
      </w:pPr>
      <w:r w:rsidRPr="000E5F00">
        <w:rPr>
          <w:rFonts w:ascii="Times New Roman" w:hAnsi="Times New Roman"/>
          <w:sz w:val="20"/>
          <w:szCs w:val="20"/>
        </w:rPr>
        <w:t>In some drivers, complications of asthma and/or side effects of therapy may interfere with safe driving.</w:t>
      </w:r>
      <w:r w:rsidR="00552438" w:rsidRPr="000E5F00">
        <w:rPr>
          <w:rFonts w:ascii="Times New Roman" w:hAnsi="Times New Roman"/>
          <w:sz w:val="20"/>
          <w:szCs w:val="20"/>
        </w:rPr>
        <w:t xml:space="preserve"> </w:t>
      </w:r>
      <w:r w:rsidR="003851EE">
        <w:rPr>
          <w:rFonts w:ascii="Times New Roman" w:hAnsi="Times New Roman"/>
          <w:sz w:val="20"/>
          <w:szCs w:val="20"/>
        </w:rPr>
        <w:t>MEs</w:t>
      </w:r>
      <w:r w:rsidR="003851EE" w:rsidRPr="000E5F00">
        <w:rPr>
          <w:rFonts w:ascii="Times New Roman" w:hAnsi="Times New Roman"/>
          <w:sz w:val="20"/>
          <w:szCs w:val="20"/>
        </w:rPr>
        <w:t xml:space="preserve"> </w:t>
      </w:r>
      <w:r w:rsidR="00FD3F45">
        <w:rPr>
          <w:rFonts w:ascii="Times New Roman" w:hAnsi="Times New Roman"/>
          <w:sz w:val="20"/>
          <w:szCs w:val="20"/>
        </w:rPr>
        <w:t>should evaluate</w:t>
      </w:r>
      <w:r w:rsidR="003851EE">
        <w:rPr>
          <w:rFonts w:ascii="Times New Roman" w:hAnsi="Times New Roman"/>
          <w:sz w:val="20"/>
          <w:szCs w:val="20"/>
        </w:rPr>
        <w:t>,</w:t>
      </w:r>
      <w:r w:rsidRPr="000E5F00">
        <w:rPr>
          <w:rFonts w:ascii="Times New Roman" w:hAnsi="Times New Roman"/>
          <w:sz w:val="20"/>
          <w:szCs w:val="20"/>
        </w:rPr>
        <w:t xml:space="preserve"> on a case-by-case basis</w:t>
      </w:r>
      <w:r w:rsidR="003851EE">
        <w:rPr>
          <w:rFonts w:ascii="Times New Roman" w:hAnsi="Times New Roman"/>
          <w:sz w:val="20"/>
          <w:szCs w:val="20"/>
        </w:rPr>
        <w:t>,</w:t>
      </w:r>
      <w:r w:rsidRPr="000E5F00">
        <w:rPr>
          <w:rFonts w:ascii="Times New Roman" w:hAnsi="Times New Roman"/>
          <w:sz w:val="20"/>
          <w:szCs w:val="20"/>
        </w:rPr>
        <w:t xml:space="preserve"> </w:t>
      </w:r>
      <w:r w:rsidR="00FD3F45">
        <w:rPr>
          <w:rFonts w:ascii="Times New Roman" w:hAnsi="Times New Roman"/>
          <w:sz w:val="20"/>
          <w:szCs w:val="20"/>
        </w:rPr>
        <w:t>to determine if</w:t>
      </w:r>
      <w:r w:rsidRPr="000E5F00">
        <w:rPr>
          <w:rFonts w:ascii="Times New Roman" w:hAnsi="Times New Roman"/>
          <w:sz w:val="20"/>
          <w:szCs w:val="20"/>
        </w:rPr>
        <w:t xml:space="preserve"> the driver </w:t>
      </w:r>
      <w:r w:rsidR="003851EE">
        <w:rPr>
          <w:rFonts w:ascii="Times New Roman" w:hAnsi="Times New Roman"/>
          <w:sz w:val="20"/>
          <w:szCs w:val="20"/>
        </w:rPr>
        <w:t>meets the physical qualification standards</w:t>
      </w:r>
      <w:r w:rsidRPr="000E5F00">
        <w:rPr>
          <w:rFonts w:ascii="Times New Roman" w:hAnsi="Times New Roman"/>
          <w:sz w:val="20"/>
          <w:szCs w:val="20"/>
        </w:rPr>
        <w:t>.</w:t>
      </w:r>
    </w:p>
    <w:p w14:paraId="315A682E" w14:textId="77777777" w:rsidR="00AB77C0" w:rsidRPr="000E5F00" w:rsidRDefault="00AB77C0" w:rsidP="00035945">
      <w:pPr>
        <w:rPr>
          <w:rFonts w:ascii="Times New Roman" w:eastAsia="Arial" w:hAnsi="Times New Roman"/>
          <w:sz w:val="20"/>
          <w:szCs w:val="20"/>
        </w:rPr>
      </w:pPr>
    </w:p>
    <w:p w14:paraId="745B771D" w14:textId="77777777" w:rsidR="0080110A" w:rsidRPr="000E5F00" w:rsidRDefault="009E6434" w:rsidP="00035945">
      <w:pPr>
        <w:pStyle w:val="Heading5"/>
        <w:ind w:left="0"/>
        <w:rPr>
          <w:rFonts w:ascii="Times New Roman" w:hAnsi="Times New Roman"/>
          <w:color w:val="000000"/>
          <w:sz w:val="24"/>
          <w:szCs w:val="24"/>
        </w:rPr>
      </w:pPr>
      <w:r w:rsidRPr="000E5F00">
        <w:rPr>
          <w:rFonts w:ascii="Times New Roman" w:hAnsi="Times New Roman"/>
          <w:color w:val="000000"/>
          <w:sz w:val="24"/>
          <w:szCs w:val="24"/>
        </w:rPr>
        <w:t>Hypersensitivity Pneumonitis</w:t>
      </w:r>
      <w:r w:rsidR="003851EE">
        <w:rPr>
          <w:rFonts w:ascii="Times New Roman" w:hAnsi="Times New Roman"/>
          <w:color w:val="000000"/>
          <w:sz w:val="24"/>
          <w:szCs w:val="24"/>
        </w:rPr>
        <w:br/>
      </w:r>
    </w:p>
    <w:p w14:paraId="73F57B88" w14:textId="77777777" w:rsidR="00AB77C0" w:rsidRPr="000E5F00" w:rsidRDefault="009E6434" w:rsidP="00035945">
      <w:pPr>
        <w:pStyle w:val="Heading5"/>
        <w:ind w:left="0"/>
        <w:rPr>
          <w:rFonts w:ascii="Times New Roman" w:hAnsi="Times New Roman"/>
          <w:b w:val="0"/>
          <w:sz w:val="20"/>
          <w:szCs w:val="20"/>
        </w:rPr>
      </w:pPr>
      <w:r w:rsidRPr="000E5F00">
        <w:rPr>
          <w:rFonts w:ascii="Times New Roman" w:hAnsi="Times New Roman"/>
          <w:b w:val="0"/>
          <w:sz w:val="20"/>
          <w:szCs w:val="20"/>
        </w:rPr>
        <w:t xml:space="preserve">Hypersensitivity pneumonitis is an immune-mediated granulomatous interstitial pneumonitis that </w:t>
      </w:r>
      <w:r w:rsidR="00F46FCC" w:rsidRPr="000E5F00">
        <w:rPr>
          <w:rFonts w:ascii="Times New Roman" w:hAnsi="Times New Roman"/>
          <w:b w:val="0"/>
          <w:sz w:val="20"/>
          <w:szCs w:val="20"/>
        </w:rPr>
        <w:t xml:space="preserve">may present </w:t>
      </w:r>
      <w:r w:rsidRPr="000E5F00">
        <w:rPr>
          <w:rFonts w:ascii="Times New Roman" w:hAnsi="Times New Roman"/>
          <w:b w:val="0"/>
          <w:sz w:val="20"/>
          <w:szCs w:val="20"/>
        </w:rPr>
        <w:t xml:space="preserve">as an acute recurrent, subacute, or chronic illness variously manifested by dyspnea, cough, </w:t>
      </w:r>
      <w:r w:rsidR="00F46FCC" w:rsidRPr="000E5F00">
        <w:rPr>
          <w:rFonts w:ascii="Times New Roman" w:hAnsi="Times New Roman"/>
          <w:b w:val="0"/>
          <w:sz w:val="20"/>
          <w:szCs w:val="20"/>
        </w:rPr>
        <w:t xml:space="preserve">and fever. </w:t>
      </w:r>
      <w:r w:rsidR="003851EE">
        <w:rPr>
          <w:rFonts w:ascii="Times New Roman" w:hAnsi="Times New Roman"/>
          <w:b w:val="0"/>
          <w:sz w:val="20"/>
          <w:szCs w:val="20"/>
        </w:rPr>
        <w:t xml:space="preserve"> </w:t>
      </w:r>
      <w:r w:rsidRPr="000E5F00">
        <w:rPr>
          <w:rFonts w:ascii="Times New Roman" w:hAnsi="Times New Roman"/>
          <w:b w:val="0"/>
          <w:sz w:val="20"/>
          <w:szCs w:val="20"/>
        </w:rPr>
        <w:t>The condition may not prevent an individual from qualifying for commercial driving; however, the</w:t>
      </w:r>
      <w:r w:rsidR="00552438" w:rsidRPr="000E5F00">
        <w:rPr>
          <w:rFonts w:ascii="Times New Roman" w:hAnsi="Times New Roman"/>
          <w:b w:val="0"/>
          <w:sz w:val="20"/>
          <w:szCs w:val="20"/>
        </w:rPr>
        <w:t xml:space="preserve"> </w:t>
      </w:r>
      <w:r w:rsidRPr="000E5F00">
        <w:rPr>
          <w:rFonts w:ascii="Times New Roman" w:hAnsi="Times New Roman"/>
          <w:b w:val="0"/>
          <w:sz w:val="20"/>
          <w:szCs w:val="20"/>
        </w:rPr>
        <w:t>driver with this condition requires medical care to alleviate symptoms of dyspnea, cough, and fever.</w:t>
      </w:r>
      <w:r w:rsidR="00717CB9" w:rsidRPr="000E5F00">
        <w:rPr>
          <w:rFonts w:ascii="Times New Roman" w:hAnsi="Times New Roman"/>
          <w:b w:val="0"/>
          <w:sz w:val="20"/>
          <w:szCs w:val="20"/>
        </w:rPr>
        <w:t xml:space="preserve"> </w:t>
      </w:r>
      <w:r w:rsidR="003851EE">
        <w:rPr>
          <w:rFonts w:ascii="Times New Roman" w:hAnsi="Times New Roman"/>
          <w:b w:val="0"/>
          <w:sz w:val="20"/>
          <w:szCs w:val="20"/>
        </w:rPr>
        <w:t xml:space="preserve"> </w:t>
      </w:r>
      <w:r w:rsidRPr="000E5F00">
        <w:rPr>
          <w:rFonts w:ascii="Times New Roman" w:hAnsi="Times New Roman"/>
          <w:b w:val="0"/>
          <w:sz w:val="20"/>
          <w:szCs w:val="20"/>
        </w:rPr>
        <w:t>Also, the driver should avoid exposure to the causative agent (e.g., transporting the agent) because</w:t>
      </w:r>
      <w:r w:rsidR="00552438" w:rsidRPr="000E5F00">
        <w:rPr>
          <w:rFonts w:ascii="Times New Roman" w:hAnsi="Times New Roman"/>
          <w:b w:val="0"/>
          <w:sz w:val="20"/>
          <w:szCs w:val="20"/>
        </w:rPr>
        <w:t xml:space="preserve"> </w:t>
      </w:r>
      <w:r w:rsidRPr="000E5F00">
        <w:rPr>
          <w:rFonts w:ascii="Times New Roman" w:hAnsi="Times New Roman"/>
          <w:b w:val="0"/>
          <w:sz w:val="20"/>
          <w:szCs w:val="20"/>
        </w:rPr>
        <w:t>severe respiratory impairment could occur with repeated exposure.</w:t>
      </w:r>
    </w:p>
    <w:p w14:paraId="2B91151B" w14:textId="77777777" w:rsidR="00AB77C0" w:rsidRPr="000E5F00" w:rsidRDefault="00AB77C0" w:rsidP="00035945">
      <w:pPr>
        <w:rPr>
          <w:rFonts w:ascii="Times New Roman" w:eastAsia="Arial" w:hAnsi="Times New Roman"/>
          <w:sz w:val="20"/>
          <w:szCs w:val="20"/>
        </w:rPr>
      </w:pPr>
    </w:p>
    <w:p w14:paraId="77E37AA8" w14:textId="77777777" w:rsidR="00AB77C0" w:rsidRPr="000E5F00" w:rsidRDefault="009E6434" w:rsidP="00035945">
      <w:pPr>
        <w:pStyle w:val="Heading4"/>
        <w:ind w:left="0"/>
        <w:rPr>
          <w:rFonts w:ascii="Times New Roman" w:hAnsi="Times New Roman"/>
          <w:b w:val="0"/>
          <w:bCs w:val="0"/>
          <w:i w:val="0"/>
          <w:color w:val="000000"/>
        </w:rPr>
      </w:pPr>
      <w:r w:rsidRPr="000E5F00">
        <w:rPr>
          <w:rFonts w:ascii="Times New Roman" w:hAnsi="Times New Roman"/>
          <w:i w:val="0"/>
          <w:color w:val="000000"/>
        </w:rPr>
        <w:t>Chronic Obstructive Pulmonary Disease</w:t>
      </w:r>
      <w:r w:rsidR="003851EE">
        <w:rPr>
          <w:rFonts w:ascii="Times New Roman" w:hAnsi="Times New Roman"/>
          <w:i w:val="0"/>
          <w:color w:val="000000"/>
        </w:rPr>
        <w:br/>
      </w:r>
    </w:p>
    <w:p w14:paraId="6CE574AB" w14:textId="77777777" w:rsidR="00AB77C0" w:rsidRPr="000E5F00" w:rsidRDefault="009E6434" w:rsidP="00035945">
      <w:pPr>
        <w:pStyle w:val="BodyText"/>
        <w:ind w:left="0" w:right="229"/>
        <w:rPr>
          <w:rFonts w:ascii="Times New Roman" w:hAnsi="Times New Roman"/>
          <w:sz w:val="20"/>
          <w:szCs w:val="20"/>
        </w:rPr>
      </w:pPr>
      <w:r w:rsidRPr="000E5F00">
        <w:rPr>
          <w:rFonts w:ascii="Times New Roman" w:hAnsi="Times New Roman"/>
          <w:sz w:val="20"/>
          <w:szCs w:val="20"/>
        </w:rPr>
        <w:t>Chronic obstructive pulmonary disease (COPD) is not a single disease, but a group of medical conditions</w:t>
      </w:r>
      <w:r w:rsidR="00552438" w:rsidRPr="000E5F00">
        <w:rPr>
          <w:rFonts w:ascii="Times New Roman" w:hAnsi="Times New Roman"/>
          <w:sz w:val="20"/>
          <w:szCs w:val="20"/>
        </w:rPr>
        <w:t xml:space="preserve"> </w:t>
      </w:r>
      <w:r w:rsidRPr="000E5F00">
        <w:rPr>
          <w:rFonts w:ascii="Times New Roman" w:hAnsi="Times New Roman"/>
          <w:sz w:val="20"/>
          <w:szCs w:val="20"/>
        </w:rPr>
        <w:t>characterized by chronic reduction of maximal expiratory flow most often caused by:</w:t>
      </w:r>
    </w:p>
    <w:p w14:paraId="39B9A4DB" w14:textId="77777777" w:rsidR="00AB77C0" w:rsidRPr="000E5F00" w:rsidRDefault="00AB77C0" w:rsidP="00035945">
      <w:pPr>
        <w:rPr>
          <w:rFonts w:ascii="Times New Roman" w:eastAsia="Arial" w:hAnsi="Times New Roman"/>
          <w:sz w:val="20"/>
          <w:szCs w:val="20"/>
        </w:rPr>
      </w:pPr>
    </w:p>
    <w:p w14:paraId="21F62C38" w14:textId="77777777" w:rsidR="00AB77C0" w:rsidRPr="000E5F00" w:rsidRDefault="009E6434" w:rsidP="00260F26">
      <w:pPr>
        <w:pStyle w:val="BodyText"/>
        <w:numPr>
          <w:ilvl w:val="0"/>
          <w:numId w:val="67"/>
        </w:numPr>
        <w:tabs>
          <w:tab w:val="left" w:pos="840"/>
        </w:tabs>
        <w:rPr>
          <w:rFonts w:ascii="Times New Roman" w:hAnsi="Times New Roman"/>
          <w:sz w:val="20"/>
          <w:szCs w:val="20"/>
        </w:rPr>
      </w:pPr>
      <w:r w:rsidRPr="000E5F00">
        <w:rPr>
          <w:rFonts w:ascii="Times New Roman" w:hAnsi="Times New Roman"/>
          <w:sz w:val="20"/>
          <w:szCs w:val="20"/>
        </w:rPr>
        <w:t xml:space="preserve">Chronic </w:t>
      </w:r>
      <w:r w:rsidR="009279BE" w:rsidRPr="000E5F00">
        <w:rPr>
          <w:rFonts w:ascii="Times New Roman" w:hAnsi="Times New Roman"/>
          <w:sz w:val="20"/>
          <w:szCs w:val="20"/>
        </w:rPr>
        <w:t>bronchitis</w:t>
      </w:r>
    </w:p>
    <w:p w14:paraId="7C0B1ED5" w14:textId="77777777" w:rsidR="00AB77C0" w:rsidRPr="000E5F00" w:rsidRDefault="009279BE" w:rsidP="00260F26">
      <w:pPr>
        <w:pStyle w:val="BodyText"/>
        <w:numPr>
          <w:ilvl w:val="0"/>
          <w:numId w:val="67"/>
        </w:numPr>
        <w:tabs>
          <w:tab w:val="left" w:pos="840"/>
        </w:tabs>
        <w:rPr>
          <w:rFonts w:ascii="Times New Roman" w:hAnsi="Times New Roman"/>
          <w:sz w:val="20"/>
          <w:szCs w:val="20"/>
        </w:rPr>
      </w:pPr>
      <w:r w:rsidRPr="000E5F00">
        <w:rPr>
          <w:rFonts w:ascii="Times New Roman" w:hAnsi="Times New Roman"/>
          <w:sz w:val="20"/>
          <w:szCs w:val="20"/>
        </w:rPr>
        <w:t>Emphysema</w:t>
      </w:r>
    </w:p>
    <w:p w14:paraId="51AABDF3" w14:textId="77777777" w:rsidR="00D90BAC" w:rsidRPr="000E5F00" w:rsidRDefault="00D90BAC" w:rsidP="00035945">
      <w:pPr>
        <w:pStyle w:val="BodyText"/>
        <w:tabs>
          <w:tab w:val="left" w:pos="840"/>
        </w:tabs>
        <w:ind w:left="0"/>
        <w:rPr>
          <w:rFonts w:ascii="Times New Roman" w:hAnsi="Times New Roman"/>
          <w:sz w:val="20"/>
          <w:szCs w:val="20"/>
        </w:rPr>
      </w:pPr>
    </w:p>
    <w:p w14:paraId="1E45F4C3" w14:textId="77777777" w:rsidR="00AB77C0" w:rsidRPr="000E5F00" w:rsidRDefault="009E6434" w:rsidP="00035945">
      <w:pPr>
        <w:pStyle w:val="BodyText"/>
        <w:ind w:left="0" w:right="229"/>
        <w:rPr>
          <w:rFonts w:ascii="Times New Roman" w:hAnsi="Times New Roman"/>
          <w:sz w:val="20"/>
          <w:szCs w:val="20"/>
        </w:rPr>
      </w:pPr>
      <w:r w:rsidRPr="000E5F00">
        <w:rPr>
          <w:rFonts w:ascii="Times New Roman" w:hAnsi="Times New Roman"/>
          <w:sz w:val="20"/>
          <w:szCs w:val="20"/>
        </w:rPr>
        <w:t xml:space="preserve">Most drivers with COPD have a combination of chronic bronchitis and emphysema. </w:t>
      </w:r>
      <w:r w:rsidR="003851EE">
        <w:rPr>
          <w:rFonts w:ascii="Times New Roman" w:hAnsi="Times New Roman"/>
          <w:sz w:val="20"/>
          <w:szCs w:val="20"/>
        </w:rPr>
        <w:t xml:space="preserve"> </w:t>
      </w:r>
      <w:r w:rsidRPr="000E5F00">
        <w:rPr>
          <w:rFonts w:ascii="Times New Roman" w:hAnsi="Times New Roman"/>
          <w:sz w:val="20"/>
          <w:szCs w:val="20"/>
        </w:rPr>
        <w:t xml:space="preserve">COPD has an insidious onset. </w:t>
      </w:r>
      <w:r w:rsidR="003851EE">
        <w:rPr>
          <w:rFonts w:ascii="Times New Roman" w:hAnsi="Times New Roman"/>
          <w:sz w:val="20"/>
          <w:szCs w:val="20"/>
        </w:rPr>
        <w:t xml:space="preserve"> </w:t>
      </w:r>
      <w:r w:rsidRPr="000E5F00">
        <w:rPr>
          <w:rFonts w:ascii="Times New Roman" w:hAnsi="Times New Roman"/>
          <w:sz w:val="20"/>
          <w:szCs w:val="20"/>
        </w:rPr>
        <w:t>The driver may have substantial reduction in lung function prior to developing dyspnea on</w:t>
      </w:r>
      <w:r w:rsidR="00BF5BE4" w:rsidRPr="000E5F00">
        <w:rPr>
          <w:rFonts w:ascii="Times New Roman" w:hAnsi="Times New Roman"/>
          <w:sz w:val="20"/>
          <w:szCs w:val="20"/>
        </w:rPr>
        <w:t xml:space="preserve"> </w:t>
      </w:r>
      <w:r w:rsidRPr="000E5F00">
        <w:rPr>
          <w:rFonts w:ascii="Times New Roman" w:hAnsi="Times New Roman"/>
          <w:sz w:val="20"/>
          <w:szCs w:val="20"/>
        </w:rPr>
        <w:t>exertion. The cardinal symptoms are:</w:t>
      </w:r>
    </w:p>
    <w:p w14:paraId="7CCB9C60" w14:textId="77777777" w:rsidR="00552438" w:rsidRPr="000E5F00" w:rsidRDefault="00552438" w:rsidP="00035945">
      <w:pPr>
        <w:pStyle w:val="BodyText"/>
        <w:ind w:left="0" w:right="229"/>
        <w:rPr>
          <w:rFonts w:ascii="Times New Roman" w:hAnsi="Times New Roman"/>
          <w:sz w:val="20"/>
          <w:szCs w:val="20"/>
        </w:rPr>
      </w:pPr>
    </w:p>
    <w:p w14:paraId="2A3B1047" w14:textId="77777777" w:rsidR="00426C9F" w:rsidRPr="000E5F00" w:rsidRDefault="009E6434" w:rsidP="00260F26">
      <w:pPr>
        <w:pStyle w:val="BodyText"/>
        <w:numPr>
          <w:ilvl w:val="0"/>
          <w:numId w:val="68"/>
        </w:numPr>
        <w:tabs>
          <w:tab w:val="left" w:pos="840"/>
        </w:tabs>
        <w:rPr>
          <w:rFonts w:ascii="Times New Roman" w:hAnsi="Times New Roman"/>
          <w:sz w:val="20"/>
          <w:szCs w:val="20"/>
        </w:rPr>
      </w:pPr>
      <w:r w:rsidRPr="000E5F00">
        <w:rPr>
          <w:rFonts w:ascii="Times New Roman" w:hAnsi="Times New Roman"/>
          <w:sz w:val="20"/>
          <w:szCs w:val="20"/>
        </w:rPr>
        <w:t xml:space="preserve">Chronic </w:t>
      </w:r>
      <w:r w:rsidR="009279BE" w:rsidRPr="000E5F00">
        <w:rPr>
          <w:rFonts w:ascii="Times New Roman" w:hAnsi="Times New Roman"/>
          <w:sz w:val="20"/>
          <w:szCs w:val="20"/>
        </w:rPr>
        <w:t>cough</w:t>
      </w:r>
    </w:p>
    <w:p w14:paraId="36EC41F2" w14:textId="77777777" w:rsidR="00AB77C0" w:rsidRPr="000E5F00" w:rsidRDefault="009E6434" w:rsidP="00260F26">
      <w:pPr>
        <w:pStyle w:val="BodyText"/>
        <w:numPr>
          <w:ilvl w:val="0"/>
          <w:numId w:val="68"/>
        </w:numPr>
        <w:tabs>
          <w:tab w:val="left" w:pos="840"/>
        </w:tabs>
        <w:rPr>
          <w:rFonts w:ascii="Times New Roman" w:hAnsi="Times New Roman"/>
          <w:sz w:val="20"/>
          <w:szCs w:val="20"/>
        </w:rPr>
      </w:pPr>
      <w:r w:rsidRPr="000E5F00">
        <w:rPr>
          <w:rFonts w:ascii="Times New Roman" w:hAnsi="Times New Roman"/>
          <w:sz w:val="20"/>
          <w:szCs w:val="20"/>
        </w:rPr>
        <w:t xml:space="preserve">Sputum </w:t>
      </w:r>
      <w:r w:rsidR="009279BE" w:rsidRPr="000E5F00">
        <w:rPr>
          <w:rFonts w:ascii="Times New Roman" w:hAnsi="Times New Roman"/>
          <w:sz w:val="20"/>
          <w:szCs w:val="20"/>
        </w:rPr>
        <w:t>production</w:t>
      </w:r>
    </w:p>
    <w:p w14:paraId="20AAA5B3" w14:textId="77777777" w:rsidR="00AB77C0" w:rsidRPr="000E5F00" w:rsidRDefault="009E6434" w:rsidP="00260F26">
      <w:pPr>
        <w:pStyle w:val="BodyText"/>
        <w:numPr>
          <w:ilvl w:val="0"/>
          <w:numId w:val="68"/>
        </w:numPr>
        <w:tabs>
          <w:tab w:val="left" w:pos="840"/>
        </w:tabs>
        <w:rPr>
          <w:rFonts w:ascii="Times New Roman" w:hAnsi="Times New Roman"/>
          <w:sz w:val="20"/>
          <w:szCs w:val="20"/>
        </w:rPr>
      </w:pPr>
      <w:r w:rsidRPr="000E5F00">
        <w:rPr>
          <w:rFonts w:ascii="Times New Roman" w:hAnsi="Times New Roman"/>
          <w:sz w:val="20"/>
          <w:szCs w:val="20"/>
        </w:rPr>
        <w:t xml:space="preserve">Dyspnea on </w:t>
      </w:r>
      <w:r w:rsidR="009279BE" w:rsidRPr="000E5F00">
        <w:rPr>
          <w:rFonts w:ascii="Times New Roman" w:hAnsi="Times New Roman"/>
          <w:sz w:val="20"/>
          <w:szCs w:val="20"/>
        </w:rPr>
        <w:t>exertion</w:t>
      </w:r>
    </w:p>
    <w:p w14:paraId="4DA39420" w14:textId="77777777" w:rsidR="00650398" w:rsidRPr="000E5F00" w:rsidRDefault="00650398" w:rsidP="00035945">
      <w:pPr>
        <w:pStyle w:val="BodyText"/>
        <w:tabs>
          <w:tab w:val="left" w:pos="840"/>
        </w:tabs>
        <w:ind w:left="0"/>
        <w:rPr>
          <w:rFonts w:ascii="Times New Roman" w:hAnsi="Times New Roman"/>
          <w:sz w:val="20"/>
          <w:szCs w:val="20"/>
        </w:rPr>
      </w:pPr>
    </w:p>
    <w:p w14:paraId="17767023" w14:textId="77777777" w:rsidR="00AB77C0" w:rsidRPr="000E5F00" w:rsidRDefault="009E6434" w:rsidP="00035945">
      <w:pPr>
        <w:pStyle w:val="BodyText"/>
        <w:ind w:left="0" w:right="759"/>
        <w:rPr>
          <w:rFonts w:ascii="Times New Roman" w:hAnsi="Times New Roman"/>
          <w:sz w:val="20"/>
          <w:szCs w:val="20"/>
        </w:rPr>
      </w:pPr>
      <w:r w:rsidRPr="000E5F00">
        <w:rPr>
          <w:rFonts w:ascii="Times New Roman" w:hAnsi="Times New Roman"/>
          <w:sz w:val="20"/>
          <w:szCs w:val="20"/>
        </w:rPr>
        <w:t xml:space="preserve">As the disease progresses, these symptoms can become incapacitating. </w:t>
      </w:r>
      <w:r w:rsidR="008C4077">
        <w:rPr>
          <w:rFonts w:ascii="Times New Roman" w:hAnsi="Times New Roman"/>
          <w:sz w:val="20"/>
          <w:szCs w:val="20"/>
        </w:rPr>
        <w:t>I</w:t>
      </w:r>
      <w:r w:rsidRPr="000E5F00" w:rsidDel="00A55879">
        <w:rPr>
          <w:rFonts w:ascii="Times New Roman" w:hAnsi="Times New Roman"/>
          <w:sz w:val="20"/>
          <w:szCs w:val="20"/>
        </w:rPr>
        <w:t>n the majority of cases,</w:t>
      </w:r>
      <w:r w:rsidR="00552438" w:rsidRPr="000E5F00" w:rsidDel="00A55879">
        <w:rPr>
          <w:rFonts w:ascii="Times New Roman" w:hAnsi="Times New Roman"/>
          <w:sz w:val="20"/>
          <w:szCs w:val="20"/>
        </w:rPr>
        <w:t xml:space="preserve"> </w:t>
      </w:r>
      <w:r w:rsidRPr="000E5F00" w:rsidDel="00A55879">
        <w:rPr>
          <w:rFonts w:ascii="Times New Roman" w:hAnsi="Times New Roman"/>
          <w:sz w:val="20"/>
          <w:szCs w:val="20"/>
        </w:rPr>
        <w:t>cigarette smoking is a primary etiologic factor.</w:t>
      </w:r>
    </w:p>
    <w:p w14:paraId="35B8A065" w14:textId="77777777" w:rsidR="00AB77C0" w:rsidRPr="000E5F00" w:rsidRDefault="00AB77C0" w:rsidP="00035945">
      <w:pPr>
        <w:rPr>
          <w:rFonts w:ascii="Times New Roman" w:eastAsia="Arial" w:hAnsi="Times New Roman"/>
          <w:sz w:val="20"/>
          <w:szCs w:val="20"/>
        </w:rPr>
      </w:pPr>
    </w:p>
    <w:p w14:paraId="06EE0695" w14:textId="77777777" w:rsidR="00E7775B" w:rsidRDefault="00FD3F45" w:rsidP="00035945">
      <w:pPr>
        <w:rPr>
          <w:rFonts w:ascii="Times New Roman" w:hAnsi="Times New Roman"/>
          <w:sz w:val="20"/>
          <w:szCs w:val="20"/>
        </w:rPr>
      </w:pPr>
      <w:r w:rsidRPr="00FD3F45">
        <w:rPr>
          <w:rFonts w:ascii="Times New Roman" w:hAnsi="Times New Roman"/>
          <w:sz w:val="20"/>
          <w:szCs w:val="20"/>
        </w:rPr>
        <w:t xml:space="preserve">Considerations for an ME when making a physical qualification determination could include but may not be limited </w:t>
      </w:r>
      <w:r w:rsidRPr="00FD3F45">
        <w:rPr>
          <w:rFonts w:ascii="Times New Roman" w:hAnsi="Times New Roman"/>
          <w:sz w:val="20"/>
          <w:szCs w:val="20"/>
        </w:rPr>
        <w:lastRenderedPageBreak/>
        <w:t>to the following:</w:t>
      </w:r>
    </w:p>
    <w:p w14:paraId="747F24F8" w14:textId="77777777" w:rsidR="00FD3F45" w:rsidRPr="000E5F00" w:rsidRDefault="00FD3F45" w:rsidP="00035945">
      <w:pPr>
        <w:rPr>
          <w:rFonts w:ascii="Times New Roman" w:eastAsia="Arial" w:hAnsi="Times New Roman"/>
          <w:sz w:val="20"/>
          <w:szCs w:val="20"/>
        </w:rPr>
      </w:pPr>
    </w:p>
    <w:p w14:paraId="4CBA29B1" w14:textId="77777777" w:rsidR="00717CB9" w:rsidRPr="000E5F00" w:rsidRDefault="00FD3F45" w:rsidP="00260F26">
      <w:pPr>
        <w:pStyle w:val="ListParagraph"/>
        <w:numPr>
          <w:ilvl w:val="0"/>
          <w:numId w:val="69"/>
        </w:numPr>
        <w:rPr>
          <w:rFonts w:ascii="Times New Roman" w:eastAsia="Arial" w:hAnsi="Times New Roman"/>
          <w:sz w:val="20"/>
          <w:szCs w:val="20"/>
        </w:rPr>
      </w:pPr>
      <w:r>
        <w:rPr>
          <w:rFonts w:ascii="Times New Roman" w:eastAsia="Arial" w:hAnsi="Times New Roman"/>
          <w:sz w:val="20"/>
          <w:szCs w:val="20"/>
        </w:rPr>
        <w:t xml:space="preserve">Is </w:t>
      </w:r>
      <w:r w:rsidR="00717CB9" w:rsidRPr="000E5F00">
        <w:rPr>
          <w:rFonts w:ascii="Times New Roman" w:eastAsia="Arial" w:hAnsi="Times New Roman"/>
          <w:sz w:val="20"/>
          <w:szCs w:val="20"/>
        </w:rPr>
        <w:t>the nature and severity of the medical condition (COPD)</w:t>
      </w:r>
      <w:r>
        <w:rPr>
          <w:rFonts w:ascii="Times New Roman" w:eastAsia="Arial" w:hAnsi="Times New Roman"/>
          <w:sz w:val="20"/>
          <w:szCs w:val="20"/>
        </w:rPr>
        <w:t xml:space="preserve"> </w:t>
      </w:r>
      <w:r w:rsidR="00717CB9" w:rsidRPr="000E5F00">
        <w:rPr>
          <w:rFonts w:ascii="Times New Roman" w:eastAsia="Arial" w:hAnsi="Times New Roman"/>
          <w:sz w:val="20"/>
          <w:szCs w:val="20"/>
        </w:rPr>
        <w:t>stable</w:t>
      </w:r>
      <w:r>
        <w:rPr>
          <w:rFonts w:ascii="Times New Roman" w:eastAsia="Arial" w:hAnsi="Times New Roman"/>
          <w:sz w:val="20"/>
          <w:szCs w:val="20"/>
        </w:rPr>
        <w:t xml:space="preserve"> or likely to interfere with the driver’s ability to control and drive a CMV safely?</w:t>
      </w:r>
    </w:p>
    <w:p w14:paraId="1CDE3ED9" w14:textId="77777777" w:rsidR="00717CB9" w:rsidRPr="000E5F00" w:rsidRDefault="00FD3F45" w:rsidP="00260F26">
      <w:pPr>
        <w:pStyle w:val="ListParagraph"/>
        <w:numPr>
          <w:ilvl w:val="0"/>
          <w:numId w:val="69"/>
        </w:numPr>
        <w:rPr>
          <w:rFonts w:ascii="Times New Roman" w:eastAsia="Arial" w:hAnsi="Times New Roman"/>
          <w:sz w:val="20"/>
          <w:szCs w:val="20"/>
        </w:rPr>
      </w:pPr>
      <w:r>
        <w:rPr>
          <w:rFonts w:ascii="Times New Roman" w:eastAsia="Arial" w:hAnsi="Times New Roman"/>
          <w:sz w:val="20"/>
          <w:szCs w:val="20"/>
        </w:rPr>
        <w:t xml:space="preserve">Does </w:t>
      </w:r>
      <w:r w:rsidR="00717CB9" w:rsidRPr="000E5F00">
        <w:rPr>
          <w:rFonts w:ascii="Times New Roman" w:eastAsia="Arial" w:hAnsi="Times New Roman"/>
          <w:sz w:val="20"/>
          <w:szCs w:val="20"/>
        </w:rPr>
        <w:t>the driver ha</w:t>
      </w:r>
      <w:r>
        <w:rPr>
          <w:rFonts w:ascii="Times New Roman" w:eastAsia="Arial" w:hAnsi="Times New Roman"/>
          <w:sz w:val="20"/>
          <w:szCs w:val="20"/>
        </w:rPr>
        <w:t>ve</w:t>
      </w:r>
      <w:r w:rsidR="00717CB9" w:rsidRPr="000E5F00">
        <w:rPr>
          <w:rFonts w:ascii="Times New Roman" w:eastAsia="Arial" w:hAnsi="Times New Roman"/>
          <w:sz w:val="20"/>
          <w:szCs w:val="20"/>
        </w:rPr>
        <w:t xml:space="preserve"> an unstable medical condition such as chronic respiratory failure, history of continuing cough with cough syncope, or</w:t>
      </w:r>
      <w:r w:rsidR="00ED7655" w:rsidRPr="000E5F00">
        <w:rPr>
          <w:rFonts w:ascii="Times New Roman" w:eastAsia="Arial" w:hAnsi="Times New Roman"/>
          <w:sz w:val="20"/>
          <w:szCs w:val="20"/>
        </w:rPr>
        <w:t xml:space="preserve"> </w:t>
      </w:r>
      <w:r w:rsidR="00717CB9" w:rsidRPr="000E5F00">
        <w:rPr>
          <w:rFonts w:ascii="Times New Roman" w:eastAsia="Arial" w:hAnsi="Times New Roman"/>
          <w:sz w:val="20"/>
          <w:szCs w:val="20"/>
        </w:rPr>
        <w:t>hypoxemia</w:t>
      </w:r>
      <w:r w:rsidR="00ED7655" w:rsidRPr="000E5F00">
        <w:rPr>
          <w:rFonts w:ascii="Times New Roman" w:eastAsia="Arial" w:hAnsi="Times New Roman"/>
          <w:sz w:val="20"/>
          <w:szCs w:val="20"/>
        </w:rPr>
        <w:t xml:space="preserve"> </w:t>
      </w:r>
      <w:r w:rsidR="00717CB9" w:rsidRPr="000E5F00">
        <w:rPr>
          <w:rFonts w:ascii="Times New Roman" w:eastAsia="Arial" w:hAnsi="Times New Roman"/>
          <w:sz w:val="20"/>
          <w:szCs w:val="20"/>
        </w:rPr>
        <w:t>at rest</w:t>
      </w:r>
      <w:r>
        <w:rPr>
          <w:rFonts w:ascii="Times New Roman" w:eastAsia="Arial" w:hAnsi="Times New Roman"/>
          <w:sz w:val="20"/>
          <w:szCs w:val="20"/>
        </w:rPr>
        <w:t>?</w:t>
      </w:r>
    </w:p>
    <w:p w14:paraId="151DD29E" w14:textId="77777777" w:rsidR="00F04B58" w:rsidRPr="000E5F00" w:rsidRDefault="00F04B58" w:rsidP="00035945">
      <w:pPr>
        <w:rPr>
          <w:rFonts w:ascii="Times New Roman" w:eastAsia="Arial" w:hAnsi="Times New Roman"/>
          <w:sz w:val="20"/>
          <w:szCs w:val="20"/>
        </w:rPr>
      </w:pPr>
    </w:p>
    <w:p w14:paraId="3425AB53" w14:textId="77777777" w:rsidR="009807E9" w:rsidRPr="000E5F00" w:rsidRDefault="00FD3F45" w:rsidP="00035945">
      <w:pPr>
        <w:rPr>
          <w:rFonts w:ascii="Times New Roman" w:eastAsia="Arial" w:hAnsi="Times New Roman"/>
          <w:b/>
          <w:sz w:val="24"/>
          <w:szCs w:val="24"/>
        </w:rPr>
      </w:pPr>
      <w:r>
        <w:rPr>
          <w:rFonts w:ascii="Times New Roman" w:eastAsia="Arial" w:hAnsi="Times New Roman"/>
          <w:b/>
          <w:sz w:val="24"/>
          <w:szCs w:val="24"/>
        </w:rPr>
        <w:t xml:space="preserve">Obstructive </w:t>
      </w:r>
      <w:r w:rsidR="00F04B58" w:rsidRPr="000E5F00">
        <w:rPr>
          <w:rFonts w:ascii="Times New Roman" w:eastAsia="Arial" w:hAnsi="Times New Roman"/>
          <w:b/>
          <w:sz w:val="24"/>
          <w:szCs w:val="24"/>
        </w:rPr>
        <w:t>Sleep Apnea</w:t>
      </w:r>
      <w:r>
        <w:rPr>
          <w:rFonts w:ascii="Times New Roman" w:eastAsia="Arial" w:hAnsi="Times New Roman"/>
          <w:b/>
          <w:sz w:val="24"/>
          <w:szCs w:val="24"/>
        </w:rPr>
        <w:t xml:space="preserve"> (OSA)</w:t>
      </w:r>
      <w:r w:rsidR="003851EE">
        <w:rPr>
          <w:rFonts w:ascii="Times New Roman" w:eastAsia="Arial" w:hAnsi="Times New Roman"/>
          <w:b/>
          <w:sz w:val="24"/>
          <w:szCs w:val="24"/>
        </w:rPr>
        <w:br/>
      </w:r>
    </w:p>
    <w:p w14:paraId="242A6446" w14:textId="77777777" w:rsidR="009807E9" w:rsidRPr="000E5F00" w:rsidRDefault="00FD3F45" w:rsidP="00035945">
      <w:pPr>
        <w:rPr>
          <w:rFonts w:ascii="Times New Roman" w:eastAsia="Arial" w:hAnsi="Times New Roman"/>
          <w:sz w:val="20"/>
          <w:szCs w:val="20"/>
        </w:rPr>
      </w:pPr>
      <w:r>
        <w:rPr>
          <w:rFonts w:ascii="Times New Roman" w:eastAsia="Arial" w:hAnsi="Times New Roman"/>
          <w:sz w:val="20"/>
          <w:szCs w:val="20"/>
        </w:rPr>
        <w:t>Section</w:t>
      </w:r>
      <w:r w:rsidR="009807E9" w:rsidRPr="000E5F00">
        <w:rPr>
          <w:rFonts w:ascii="Times New Roman" w:eastAsia="Arial" w:hAnsi="Times New Roman"/>
          <w:sz w:val="20"/>
          <w:szCs w:val="20"/>
        </w:rPr>
        <w:t xml:space="preserve"> 391.41(b)(5) requires that an individual must have no established medical history or clinical diagnosis of a respiratory dysfunction likely to interfere with the ability to safely drive a CMV</w:t>
      </w:r>
      <w:r>
        <w:rPr>
          <w:rFonts w:ascii="Times New Roman" w:eastAsia="Arial" w:hAnsi="Times New Roman"/>
          <w:sz w:val="20"/>
          <w:szCs w:val="20"/>
        </w:rPr>
        <w:t xml:space="preserve"> in</w:t>
      </w:r>
      <w:r w:rsidR="009807E9" w:rsidRPr="000E5F00">
        <w:rPr>
          <w:rFonts w:ascii="Times New Roman" w:eastAsia="Arial" w:hAnsi="Times New Roman"/>
          <w:sz w:val="20"/>
          <w:szCs w:val="20"/>
        </w:rPr>
        <w:t xml:space="preserve"> interstate commerce.</w:t>
      </w:r>
      <w:r w:rsidR="003851EE">
        <w:rPr>
          <w:rFonts w:ascii="Times New Roman" w:eastAsia="Arial" w:hAnsi="Times New Roman"/>
          <w:sz w:val="20"/>
          <w:szCs w:val="20"/>
        </w:rPr>
        <w:t xml:space="preserve"> </w:t>
      </w:r>
      <w:r w:rsidR="009807E9" w:rsidRPr="000E5F00">
        <w:rPr>
          <w:rFonts w:ascii="Times New Roman" w:eastAsia="Arial" w:hAnsi="Times New Roman"/>
          <w:sz w:val="20"/>
          <w:szCs w:val="20"/>
        </w:rPr>
        <w:t xml:space="preserve"> The Medical Advisory Criteria (Appendix A to Part 391</w:t>
      </w:r>
      <w:r w:rsidR="008D1A71">
        <w:rPr>
          <w:rFonts w:ascii="Times New Roman" w:eastAsia="Arial" w:hAnsi="Times New Roman"/>
          <w:sz w:val="20"/>
          <w:szCs w:val="20"/>
        </w:rPr>
        <w:t>,</w:t>
      </w:r>
      <w:r w:rsidR="009807E9" w:rsidRPr="000E5F00">
        <w:rPr>
          <w:rFonts w:ascii="Times New Roman" w:eastAsia="Arial" w:hAnsi="Times New Roman"/>
          <w:sz w:val="20"/>
          <w:szCs w:val="20"/>
        </w:rPr>
        <w:t xml:space="preserve"> Section E), identifies </w:t>
      </w:r>
      <w:r>
        <w:rPr>
          <w:rFonts w:ascii="Times New Roman" w:eastAsia="Arial" w:hAnsi="Times New Roman"/>
          <w:sz w:val="20"/>
          <w:szCs w:val="20"/>
        </w:rPr>
        <w:t>OSA</w:t>
      </w:r>
      <w:r w:rsidR="009807E9" w:rsidRPr="000E5F00">
        <w:rPr>
          <w:rFonts w:ascii="Times New Roman" w:eastAsia="Arial" w:hAnsi="Times New Roman"/>
          <w:sz w:val="20"/>
          <w:szCs w:val="20"/>
        </w:rPr>
        <w:t xml:space="preserve"> as one of several respiratory dysfunctions that may be detrimental to safe driving as this condition may interfere with driver alertness and may cause gradual or sudden incapacitation.</w:t>
      </w:r>
    </w:p>
    <w:p w14:paraId="09559219" w14:textId="77777777" w:rsidR="006902BC" w:rsidRPr="000E5F00" w:rsidRDefault="006902BC" w:rsidP="00035945">
      <w:pPr>
        <w:rPr>
          <w:rFonts w:ascii="Times New Roman" w:eastAsia="Arial" w:hAnsi="Times New Roman"/>
          <w:sz w:val="20"/>
          <w:szCs w:val="20"/>
        </w:rPr>
      </w:pPr>
    </w:p>
    <w:p w14:paraId="32D27331" w14:textId="77777777" w:rsidR="00257215" w:rsidRPr="00133914" w:rsidRDefault="00133914" w:rsidP="00133914">
      <w:pPr>
        <w:rPr>
          <w:rFonts w:ascii="Times New Roman" w:eastAsia="Arial" w:hAnsi="Times New Roman"/>
          <w:sz w:val="20"/>
          <w:szCs w:val="20"/>
        </w:rPr>
      </w:pPr>
      <w:r>
        <w:rPr>
          <w:rFonts w:ascii="Times New Roman" w:eastAsia="Arial" w:hAnsi="Times New Roman"/>
          <w:sz w:val="20"/>
          <w:szCs w:val="20"/>
        </w:rPr>
        <w:t>Symptoms a</w:t>
      </w:r>
      <w:r w:rsidR="00A3327E" w:rsidRPr="00133914">
        <w:rPr>
          <w:rFonts w:ascii="Times New Roman" w:eastAsia="Arial" w:hAnsi="Times New Roman"/>
          <w:sz w:val="20"/>
          <w:szCs w:val="20"/>
        </w:rPr>
        <w:t>ssociated with sleep apnea include but are not limited to:</w:t>
      </w:r>
    </w:p>
    <w:p w14:paraId="4E99FBC9" w14:textId="77777777" w:rsidR="00A3327E" w:rsidRPr="000E5F00" w:rsidRDefault="00A3327E" w:rsidP="00260F26">
      <w:pPr>
        <w:pStyle w:val="ListParagraph"/>
        <w:numPr>
          <w:ilvl w:val="0"/>
          <w:numId w:val="70"/>
        </w:numPr>
        <w:rPr>
          <w:rFonts w:ascii="Times New Roman" w:eastAsia="Arial" w:hAnsi="Times New Roman"/>
          <w:sz w:val="20"/>
          <w:szCs w:val="20"/>
        </w:rPr>
      </w:pPr>
      <w:r w:rsidRPr="000E5F00">
        <w:rPr>
          <w:rFonts w:ascii="Times New Roman" w:eastAsia="Arial" w:hAnsi="Times New Roman"/>
          <w:sz w:val="20"/>
          <w:szCs w:val="20"/>
        </w:rPr>
        <w:t>Loud snoring</w:t>
      </w:r>
    </w:p>
    <w:p w14:paraId="045D37D2" w14:textId="77777777" w:rsidR="00A3327E" w:rsidRPr="000E5F00" w:rsidRDefault="00A3327E" w:rsidP="00260F26">
      <w:pPr>
        <w:pStyle w:val="ListParagraph"/>
        <w:numPr>
          <w:ilvl w:val="0"/>
          <w:numId w:val="70"/>
        </w:numPr>
        <w:rPr>
          <w:rFonts w:ascii="Times New Roman" w:eastAsia="Arial" w:hAnsi="Times New Roman"/>
          <w:sz w:val="20"/>
          <w:szCs w:val="20"/>
        </w:rPr>
      </w:pPr>
      <w:r w:rsidRPr="000E5F00">
        <w:rPr>
          <w:rFonts w:ascii="Times New Roman" w:eastAsia="Arial" w:hAnsi="Times New Roman"/>
          <w:sz w:val="20"/>
          <w:szCs w:val="20"/>
        </w:rPr>
        <w:t>Episodes of stopping to breath for greater than 10 seconds during sleep</w:t>
      </w:r>
    </w:p>
    <w:p w14:paraId="0733390D" w14:textId="77777777" w:rsidR="00A3327E" w:rsidRPr="000E5F00" w:rsidRDefault="00A3327E" w:rsidP="00260F26">
      <w:pPr>
        <w:pStyle w:val="ListParagraph"/>
        <w:numPr>
          <w:ilvl w:val="0"/>
          <w:numId w:val="70"/>
        </w:numPr>
        <w:rPr>
          <w:rFonts w:ascii="Times New Roman" w:eastAsia="Arial" w:hAnsi="Times New Roman"/>
          <w:sz w:val="20"/>
          <w:szCs w:val="20"/>
        </w:rPr>
      </w:pPr>
      <w:r w:rsidRPr="000E5F00">
        <w:rPr>
          <w:rFonts w:ascii="Times New Roman" w:eastAsia="Arial" w:hAnsi="Times New Roman"/>
          <w:sz w:val="20"/>
          <w:szCs w:val="20"/>
        </w:rPr>
        <w:t>Gasping for air during sleep</w:t>
      </w:r>
    </w:p>
    <w:p w14:paraId="53205F52" w14:textId="77777777" w:rsidR="00A3327E" w:rsidRPr="000E5F00" w:rsidRDefault="00A3327E" w:rsidP="00260F26">
      <w:pPr>
        <w:pStyle w:val="ListParagraph"/>
        <w:numPr>
          <w:ilvl w:val="0"/>
          <w:numId w:val="70"/>
        </w:numPr>
        <w:rPr>
          <w:rFonts w:ascii="Times New Roman" w:eastAsia="Arial" w:hAnsi="Times New Roman"/>
          <w:sz w:val="20"/>
          <w:szCs w:val="20"/>
        </w:rPr>
      </w:pPr>
      <w:r w:rsidRPr="000E5F00">
        <w:rPr>
          <w:rFonts w:ascii="Times New Roman" w:eastAsia="Arial" w:hAnsi="Times New Roman"/>
          <w:sz w:val="20"/>
          <w:szCs w:val="20"/>
        </w:rPr>
        <w:t>Awakening with a dry mouth</w:t>
      </w:r>
    </w:p>
    <w:p w14:paraId="1BF59E17" w14:textId="77777777" w:rsidR="00A3327E" w:rsidRPr="000E5F00" w:rsidRDefault="00A3327E" w:rsidP="00260F26">
      <w:pPr>
        <w:pStyle w:val="ListParagraph"/>
        <w:numPr>
          <w:ilvl w:val="0"/>
          <w:numId w:val="70"/>
        </w:numPr>
        <w:rPr>
          <w:rFonts w:ascii="Times New Roman" w:eastAsia="Arial" w:hAnsi="Times New Roman"/>
          <w:sz w:val="20"/>
          <w:szCs w:val="20"/>
        </w:rPr>
      </w:pPr>
      <w:r w:rsidRPr="000E5F00">
        <w:rPr>
          <w:rFonts w:ascii="Times New Roman" w:eastAsia="Arial" w:hAnsi="Times New Roman"/>
          <w:sz w:val="20"/>
          <w:szCs w:val="20"/>
        </w:rPr>
        <w:t>Morning headache</w:t>
      </w:r>
    </w:p>
    <w:p w14:paraId="38BE8EE7" w14:textId="77777777" w:rsidR="00A3327E" w:rsidRPr="000E5F00" w:rsidRDefault="00A3327E" w:rsidP="00260F26">
      <w:pPr>
        <w:pStyle w:val="ListParagraph"/>
        <w:numPr>
          <w:ilvl w:val="0"/>
          <w:numId w:val="70"/>
        </w:numPr>
        <w:rPr>
          <w:rFonts w:ascii="Times New Roman" w:eastAsia="Arial" w:hAnsi="Times New Roman"/>
          <w:sz w:val="20"/>
          <w:szCs w:val="20"/>
        </w:rPr>
      </w:pPr>
      <w:r w:rsidRPr="000E5F00">
        <w:rPr>
          <w:rFonts w:ascii="Times New Roman" w:eastAsia="Arial" w:hAnsi="Times New Roman"/>
          <w:sz w:val="20"/>
          <w:szCs w:val="20"/>
        </w:rPr>
        <w:t>Insomnia</w:t>
      </w:r>
    </w:p>
    <w:p w14:paraId="017D16C1" w14:textId="77777777" w:rsidR="00A3327E" w:rsidRPr="000E5F00" w:rsidRDefault="00A3327E" w:rsidP="00260F26">
      <w:pPr>
        <w:pStyle w:val="ListParagraph"/>
        <w:numPr>
          <w:ilvl w:val="0"/>
          <w:numId w:val="70"/>
        </w:numPr>
        <w:rPr>
          <w:rFonts w:ascii="Times New Roman" w:eastAsia="Arial" w:hAnsi="Times New Roman"/>
          <w:sz w:val="20"/>
          <w:szCs w:val="20"/>
        </w:rPr>
      </w:pPr>
      <w:r w:rsidRPr="000E5F00">
        <w:rPr>
          <w:rFonts w:ascii="Times New Roman" w:eastAsia="Arial" w:hAnsi="Times New Roman"/>
          <w:sz w:val="20"/>
          <w:szCs w:val="20"/>
        </w:rPr>
        <w:t>Excessive daytime sleepiness</w:t>
      </w:r>
    </w:p>
    <w:p w14:paraId="36DE8DA1" w14:textId="77777777" w:rsidR="00A3327E" w:rsidRPr="000E5F00" w:rsidRDefault="00A3327E" w:rsidP="00260F26">
      <w:pPr>
        <w:pStyle w:val="ListParagraph"/>
        <w:numPr>
          <w:ilvl w:val="0"/>
          <w:numId w:val="70"/>
        </w:numPr>
        <w:rPr>
          <w:rFonts w:ascii="Times New Roman" w:eastAsia="Arial" w:hAnsi="Times New Roman"/>
          <w:sz w:val="20"/>
          <w:szCs w:val="20"/>
        </w:rPr>
      </w:pPr>
      <w:r w:rsidRPr="000E5F00">
        <w:rPr>
          <w:rFonts w:ascii="Times New Roman" w:eastAsia="Arial" w:hAnsi="Times New Roman"/>
          <w:sz w:val="20"/>
          <w:szCs w:val="20"/>
        </w:rPr>
        <w:t>Difficulty focusing while awake</w:t>
      </w:r>
    </w:p>
    <w:p w14:paraId="12EC3714" w14:textId="77777777" w:rsidR="006902BC" w:rsidRPr="000E5F00" w:rsidRDefault="00A3327E" w:rsidP="00260F26">
      <w:pPr>
        <w:pStyle w:val="ListParagraph"/>
        <w:numPr>
          <w:ilvl w:val="0"/>
          <w:numId w:val="70"/>
        </w:numPr>
        <w:rPr>
          <w:rFonts w:ascii="Times New Roman" w:eastAsia="Arial" w:hAnsi="Times New Roman"/>
          <w:sz w:val="20"/>
          <w:szCs w:val="20"/>
        </w:rPr>
      </w:pPr>
      <w:r w:rsidRPr="000E5F00">
        <w:rPr>
          <w:rFonts w:ascii="Times New Roman" w:eastAsia="Arial" w:hAnsi="Times New Roman"/>
          <w:sz w:val="20"/>
          <w:szCs w:val="20"/>
        </w:rPr>
        <w:t>Irritability</w:t>
      </w:r>
    </w:p>
    <w:p w14:paraId="0B09B430" w14:textId="77777777" w:rsidR="009807E9" w:rsidRPr="000E5F00" w:rsidRDefault="009807E9" w:rsidP="00D90BAC">
      <w:pPr>
        <w:rPr>
          <w:rFonts w:ascii="Times New Roman" w:eastAsia="Arial" w:hAnsi="Times New Roman"/>
          <w:sz w:val="20"/>
          <w:szCs w:val="20"/>
        </w:rPr>
      </w:pPr>
    </w:p>
    <w:p w14:paraId="0E525894" w14:textId="77777777" w:rsidR="00F54A96" w:rsidRPr="000E5F00" w:rsidRDefault="001A7035" w:rsidP="00F54A96">
      <w:pPr>
        <w:rPr>
          <w:rFonts w:ascii="Times New Roman" w:eastAsia="Arial" w:hAnsi="Times New Roman"/>
          <w:sz w:val="20"/>
          <w:szCs w:val="20"/>
        </w:rPr>
      </w:pPr>
      <w:r w:rsidRPr="000E5F00">
        <w:rPr>
          <w:rFonts w:ascii="Times New Roman" w:eastAsia="Arial" w:hAnsi="Times New Roman"/>
          <w:sz w:val="20"/>
          <w:szCs w:val="20"/>
        </w:rPr>
        <w:t xml:space="preserve">FMCSA reminds </w:t>
      </w:r>
      <w:r>
        <w:rPr>
          <w:rFonts w:ascii="Times New Roman" w:eastAsia="Arial" w:hAnsi="Times New Roman"/>
          <w:sz w:val="20"/>
          <w:szCs w:val="20"/>
        </w:rPr>
        <w:t>MEs</w:t>
      </w:r>
      <w:r w:rsidRPr="000E5F00">
        <w:rPr>
          <w:rFonts w:ascii="Times New Roman" w:eastAsia="Arial" w:hAnsi="Times New Roman"/>
          <w:sz w:val="20"/>
          <w:szCs w:val="20"/>
        </w:rPr>
        <w:t xml:space="preserve"> that the Agency has no rules</w:t>
      </w:r>
      <w:r w:rsidR="00134082">
        <w:rPr>
          <w:rFonts w:ascii="Times New Roman" w:eastAsia="Arial" w:hAnsi="Times New Roman"/>
          <w:sz w:val="20"/>
          <w:szCs w:val="20"/>
        </w:rPr>
        <w:t xml:space="preserve">, </w:t>
      </w:r>
      <w:r w:rsidRPr="000E5F00">
        <w:rPr>
          <w:rFonts w:ascii="Times New Roman" w:eastAsia="Arial" w:hAnsi="Times New Roman"/>
          <w:sz w:val="20"/>
          <w:szCs w:val="20"/>
        </w:rPr>
        <w:t>or regulatory</w:t>
      </w:r>
      <w:r>
        <w:rPr>
          <w:rFonts w:ascii="Times New Roman" w:eastAsia="Arial" w:hAnsi="Times New Roman"/>
          <w:sz w:val="20"/>
          <w:szCs w:val="20"/>
        </w:rPr>
        <w:t xml:space="preserve"> g</w:t>
      </w:r>
      <w:r w:rsidRPr="000E5F00">
        <w:rPr>
          <w:rFonts w:ascii="Times New Roman" w:eastAsia="Arial" w:hAnsi="Times New Roman"/>
          <w:sz w:val="20"/>
          <w:szCs w:val="20"/>
        </w:rPr>
        <w:t>uidance</w:t>
      </w:r>
      <w:r>
        <w:rPr>
          <w:rFonts w:ascii="Times New Roman" w:eastAsia="Arial" w:hAnsi="Times New Roman"/>
          <w:sz w:val="20"/>
          <w:szCs w:val="20"/>
        </w:rPr>
        <w:t xml:space="preserve">, </w:t>
      </w:r>
      <w:r w:rsidRPr="000E5F00">
        <w:rPr>
          <w:rFonts w:ascii="Times New Roman" w:eastAsia="Arial" w:hAnsi="Times New Roman"/>
          <w:sz w:val="20"/>
          <w:szCs w:val="20"/>
        </w:rPr>
        <w:t xml:space="preserve">or criteria specifically on OSA screening, testing, and treatment </w:t>
      </w:r>
      <w:r>
        <w:rPr>
          <w:rFonts w:ascii="Times New Roman" w:eastAsia="Arial" w:hAnsi="Times New Roman"/>
          <w:sz w:val="20"/>
          <w:szCs w:val="20"/>
        </w:rPr>
        <w:t>beyond t</w:t>
      </w:r>
      <w:r w:rsidRPr="000E5F00">
        <w:rPr>
          <w:rFonts w:ascii="Times New Roman" w:eastAsia="Arial" w:hAnsi="Times New Roman"/>
          <w:sz w:val="20"/>
          <w:szCs w:val="20"/>
        </w:rPr>
        <w:t xml:space="preserve">he existing requirements in 49 CFR 391.41(b)(5) and the 2000 </w:t>
      </w:r>
      <w:r>
        <w:rPr>
          <w:rFonts w:ascii="Times New Roman" w:eastAsia="Arial" w:hAnsi="Times New Roman"/>
          <w:sz w:val="20"/>
          <w:szCs w:val="20"/>
        </w:rPr>
        <w:t>M</w:t>
      </w:r>
      <w:r w:rsidRPr="000E5F00">
        <w:rPr>
          <w:rFonts w:ascii="Times New Roman" w:eastAsia="Arial" w:hAnsi="Times New Roman"/>
          <w:sz w:val="20"/>
          <w:szCs w:val="20"/>
        </w:rPr>
        <w:t xml:space="preserve">edical </w:t>
      </w:r>
      <w:r>
        <w:rPr>
          <w:rFonts w:ascii="Times New Roman" w:eastAsia="Arial" w:hAnsi="Times New Roman"/>
          <w:sz w:val="20"/>
          <w:szCs w:val="20"/>
        </w:rPr>
        <w:t>A</w:t>
      </w:r>
      <w:r w:rsidRPr="000E5F00">
        <w:rPr>
          <w:rFonts w:ascii="Times New Roman" w:eastAsia="Arial" w:hAnsi="Times New Roman"/>
          <w:sz w:val="20"/>
          <w:szCs w:val="20"/>
        </w:rPr>
        <w:t xml:space="preserve">dvisory </w:t>
      </w:r>
      <w:r>
        <w:rPr>
          <w:rFonts w:ascii="Times New Roman" w:eastAsia="Arial" w:hAnsi="Times New Roman"/>
          <w:sz w:val="20"/>
          <w:szCs w:val="20"/>
        </w:rPr>
        <w:t>C</w:t>
      </w:r>
      <w:r w:rsidRPr="000E5F00">
        <w:rPr>
          <w:rFonts w:ascii="Times New Roman" w:eastAsia="Arial" w:hAnsi="Times New Roman"/>
          <w:sz w:val="20"/>
          <w:szCs w:val="20"/>
        </w:rPr>
        <w:t>riteria which is not mandatory.</w:t>
      </w:r>
      <w:r w:rsidRPr="000E5F00">
        <w:rPr>
          <w:rFonts w:ascii="Times New Roman" w:hAnsi="Times New Roman"/>
        </w:rPr>
        <w:t xml:space="preserve"> </w:t>
      </w:r>
      <w:r w:rsidR="000232A8" w:rsidRPr="000E5F00">
        <w:rPr>
          <w:rFonts w:ascii="Times New Roman" w:eastAsia="Arial" w:hAnsi="Times New Roman"/>
          <w:sz w:val="20"/>
          <w:szCs w:val="20"/>
        </w:rPr>
        <w:t xml:space="preserve">The Agency relies on the use of sound screening approaches by certified </w:t>
      </w:r>
      <w:r w:rsidR="003851EE">
        <w:rPr>
          <w:rFonts w:ascii="Times New Roman" w:eastAsia="Arial" w:hAnsi="Times New Roman"/>
          <w:sz w:val="20"/>
          <w:szCs w:val="20"/>
        </w:rPr>
        <w:t>MEs</w:t>
      </w:r>
      <w:r w:rsidR="000232A8" w:rsidRPr="000E5F00">
        <w:rPr>
          <w:rFonts w:ascii="Times New Roman" w:eastAsia="Arial" w:hAnsi="Times New Roman"/>
          <w:sz w:val="20"/>
          <w:szCs w:val="20"/>
        </w:rPr>
        <w:t xml:space="preserve"> to identify which individuals are at greater risk for OSA and to refer only those individuals for diagnostic testing. In screening for OSA during the medical certification process, </w:t>
      </w:r>
      <w:r w:rsidR="003851EE">
        <w:rPr>
          <w:rFonts w:ascii="Times New Roman" w:eastAsia="Arial" w:hAnsi="Times New Roman"/>
          <w:sz w:val="20"/>
          <w:szCs w:val="20"/>
        </w:rPr>
        <w:t>MEs</w:t>
      </w:r>
      <w:r w:rsidR="000232A8" w:rsidRPr="000E5F00">
        <w:rPr>
          <w:rFonts w:ascii="Times New Roman" w:eastAsia="Arial" w:hAnsi="Times New Roman"/>
          <w:sz w:val="20"/>
          <w:szCs w:val="20"/>
        </w:rPr>
        <w:t xml:space="preserve"> may rely on their medical judgment and may consider relevant medical best practices, and expert recommendations</w:t>
      </w:r>
      <w:r w:rsidR="00F54A96" w:rsidRPr="000E5F00">
        <w:rPr>
          <w:rFonts w:ascii="Times New Roman" w:eastAsia="Arial" w:hAnsi="Times New Roman"/>
          <w:sz w:val="20"/>
          <w:szCs w:val="20"/>
        </w:rPr>
        <w:t xml:space="preserve"> (</w:t>
      </w:r>
      <w:r w:rsidR="0053076D">
        <w:rPr>
          <w:rFonts w:ascii="Times New Roman" w:eastAsia="Arial" w:hAnsi="Times New Roman"/>
          <w:sz w:val="20"/>
          <w:szCs w:val="20"/>
        </w:rPr>
        <w:t xml:space="preserve">e.g., </w:t>
      </w:r>
      <w:r w:rsidR="00133914">
        <w:rPr>
          <w:rFonts w:ascii="Times New Roman" w:eastAsia="Arial" w:hAnsi="Times New Roman"/>
          <w:sz w:val="20"/>
          <w:szCs w:val="20"/>
        </w:rPr>
        <w:t>The Me</w:t>
      </w:r>
      <w:r w:rsidR="00F54A96" w:rsidRPr="000E5F00">
        <w:rPr>
          <w:rFonts w:ascii="Times New Roman" w:eastAsia="Arial" w:hAnsi="Times New Roman"/>
          <w:sz w:val="20"/>
          <w:szCs w:val="20"/>
        </w:rPr>
        <w:t>dical Review Board</w:t>
      </w:r>
      <w:r w:rsidR="00133914">
        <w:rPr>
          <w:rFonts w:ascii="Times New Roman" w:eastAsia="Arial" w:hAnsi="Times New Roman"/>
          <w:sz w:val="20"/>
          <w:szCs w:val="20"/>
        </w:rPr>
        <w:t xml:space="preserve"> (MRB)</w:t>
      </w:r>
      <w:r w:rsidR="00F54A96" w:rsidRPr="000E5F00">
        <w:rPr>
          <w:rFonts w:ascii="Times New Roman" w:eastAsia="Arial" w:hAnsi="Times New Roman"/>
          <w:sz w:val="20"/>
          <w:szCs w:val="20"/>
        </w:rPr>
        <w:t>)</w:t>
      </w:r>
      <w:r w:rsidR="000232A8" w:rsidRPr="000E5F00">
        <w:rPr>
          <w:rFonts w:ascii="Times New Roman" w:eastAsia="Arial" w:hAnsi="Times New Roman"/>
          <w:sz w:val="20"/>
          <w:szCs w:val="20"/>
        </w:rPr>
        <w:t xml:space="preserve">. </w:t>
      </w:r>
      <w:r w:rsidR="003851EE">
        <w:rPr>
          <w:rFonts w:ascii="Times New Roman" w:eastAsia="Arial" w:hAnsi="Times New Roman"/>
          <w:sz w:val="20"/>
          <w:szCs w:val="20"/>
        </w:rPr>
        <w:t>MEs</w:t>
      </w:r>
      <w:r w:rsidR="000232A8" w:rsidRPr="000E5F00">
        <w:rPr>
          <w:rFonts w:ascii="Times New Roman" w:eastAsia="Arial" w:hAnsi="Times New Roman"/>
          <w:sz w:val="20"/>
          <w:szCs w:val="20"/>
        </w:rPr>
        <w:t xml:space="preserve"> may confer with treating specialists, and request additional and current information to inform their medical</w:t>
      </w:r>
      <w:r w:rsidR="009443A5">
        <w:rPr>
          <w:rFonts w:ascii="Times New Roman" w:eastAsia="Arial" w:hAnsi="Times New Roman"/>
          <w:sz w:val="20"/>
          <w:szCs w:val="20"/>
        </w:rPr>
        <w:t xml:space="preserve"> certification determinations. </w:t>
      </w:r>
      <w:r w:rsidR="000232A8" w:rsidRPr="000E5F00">
        <w:rPr>
          <w:rFonts w:ascii="Times New Roman" w:eastAsia="Arial" w:hAnsi="Times New Roman"/>
          <w:sz w:val="20"/>
          <w:szCs w:val="20"/>
        </w:rPr>
        <w:t xml:space="preserve">FMCSA urges </w:t>
      </w:r>
      <w:r w:rsidR="003851EE">
        <w:rPr>
          <w:rFonts w:ascii="Times New Roman" w:eastAsia="Arial" w:hAnsi="Times New Roman"/>
          <w:sz w:val="20"/>
          <w:szCs w:val="20"/>
        </w:rPr>
        <w:t>MEs</w:t>
      </w:r>
      <w:r w:rsidR="000232A8" w:rsidRPr="000E5F00">
        <w:rPr>
          <w:rFonts w:ascii="Times New Roman" w:eastAsia="Arial" w:hAnsi="Times New Roman"/>
          <w:sz w:val="20"/>
          <w:szCs w:val="20"/>
        </w:rPr>
        <w:t xml:space="preserve"> </w:t>
      </w:r>
      <w:r w:rsidR="00793F17">
        <w:rPr>
          <w:rFonts w:ascii="Times New Roman" w:eastAsia="Arial" w:hAnsi="Times New Roman"/>
          <w:sz w:val="20"/>
          <w:szCs w:val="20"/>
        </w:rPr>
        <w:t xml:space="preserve">to </w:t>
      </w:r>
      <w:r w:rsidR="000232A8" w:rsidRPr="000E5F00">
        <w:rPr>
          <w:rFonts w:ascii="Times New Roman" w:eastAsia="Arial" w:hAnsi="Times New Roman"/>
          <w:sz w:val="20"/>
          <w:szCs w:val="20"/>
        </w:rPr>
        <w:t>educate CMV drivers regarding their risk factors and the health and safety impact of moderate to severe OSA during the medical certification process to explain clearly to drivers the basis for their medical certification decisions.</w:t>
      </w:r>
    </w:p>
    <w:p w14:paraId="081CCFA7" w14:textId="77777777" w:rsidR="00F54A96" w:rsidRPr="000E5F00" w:rsidRDefault="00F54A96" w:rsidP="00F54A96">
      <w:pPr>
        <w:rPr>
          <w:rFonts w:ascii="Times New Roman" w:eastAsia="Arial" w:hAnsi="Times New Roman"/>
          <w:sz w:val="20"/>
          <w:szCs w:val="20"/>
        </w:rPr>
      </w:pPr>
    </w:p>
    <w:p w14:paraId="545701C0" w14:textId="77777777" w:rsidR="007E17D4" w:rsidRDefault="0053076D" w:rsidP="00F54A96">
      <w:pPr>
        <w:rPr>
          <w:rFonts w:ascii="Times New Roman" w:eastAsia="Arial" w:hAnsi="Times New Roman"/>
          <w:sz w:val="20"/>
          <w:szCs w:val="20"/>
        </w:rPr>
      </w:pPr>
      <w:r>
        <w:rPr>
          <w:rFonts w:ascii="Times New Roman" w:eastAsia="Arial" w:hAnsi="Times New Roman"/>
          <w:sz w:val="20"/>
          <w:szCs w:val="20"/>
        </w:rPr>
        <w:t>In November 2016, the MTB and the Motor Carrier Safety Advisory Committee (MCSAC) provided joint recommendations regarding OSA for FMCSA to consider. The Medical Review Board Task 16-1 is available at</w:t>
      </w:r>
      <w:r w:rsidR="00134082">
        <w:rPr>
          <w:rFonts w:ascii="Times New Roman" w:eastAsia="Arial" w:hAnsi="Times New Roman"/>
          <w:sz w:val="20"/>
          <w:szCs w:val="20"/>
        </w:rPr>
        <w:t xml:space="preserve"> </w:t>
      </w:r>
      <w:hyperlink r:id="rId21" w:history="1">
        <w:r w:rsidR="00014EE1" w:rsidRPr="00A71D6E">
          <w:rPr>
            <w:rStyle w:val="Hyperlink"/>
            <w:rFonts w:ascii="Times New Roman" w:eastAsia="Arial" w:hAnsi="Times New Roman"/>
            <w:sz w:val="20"/>
            <w:szCs w:val="20"/>
          </w:rPr>
          <w:t>https://www.fmcsa.dot.gov/advisory-committees/mrb/final-mrb-task-16-01-letter-report-mcsac-and-mrb</w:t>
        </w:r>
      </w:hyperlink>
      <w:r w:rsidR="00014EE1">
        <w:rPr>
          <w:rFonts w:ascii="Times New Roman" w:eastAsia="Arial" w:hAnsi="Times New Roman"/>
          <w:sz w:val="20"/>
          <w:szCs w:val="20"/>
        </w:rPr>
        <w:t xml:space="preserve">. </w:t>
      </w:r>
      <w:r w:rsidR="00B37828">
        <w:rPr>
          <w:rFonts w:ascii="Times New Roman" w:eastAsia="Arial" w:hAnsi="Times New Roman"/>
          <w:sz w:val="20"/>
          <w:szCs w:val="20"/>
        </w:rPr>
        <w:t>B</w:t>
      </w:r>
      <w:r w:rsidR="00134082">
        <w:rPr>
          <w:rFonts w:ascii="Times New Roman" w:eastAsia="Arial" w:hAnsi="Times New Roman"/>
          <w:sz w:val="20"/>
          <w:szCs w:val="20"/>
        </w:rPr>
        <w:t>elow are</w:t>
      </w:r>
      <w:r w:rsidR="005510A8" w:rsidRPr="00EA24FE">
        <w:rPr>
          <w:rFonts w:ascii="Times New Roman" w:eastAsia="Arial" w:hAnsi="Times New Roman"/>
          <w:sz w:val="20"/>
          <w:szCs w:val="20"/>
        </w:rPr>
        <w:t xml:space="preserve"> the recommendations regarding OSA</w:t>
      </w:r>
      <w:r w:rsidR="00C6670E">
        <w:rPr>
          <w:rFonts w:ascii="Times New Roman" w:eastAsia="Arial" w:hAnsi="Times New Roman"/>
          <w:sz w:val="20"/>
          <w:szCs w:val="20"/>
        </w:rPr>
        <w:t xml:space="preserve"> </w:t>
      </w:r>
      <w:r w:rsidR="00B37828">
        <w:rPr>
          <w:rFonts w:ascii="Times New Roman" w:eastAsia="Arial" w:hAnsi="Times New Roman"/>
          <w:sz w:val="20"/>
          <w:szCs w:val="20"/>
        </w:rPr>
        <w:t>as set forth in MRB task 16-1.</w:t>
      </w:r>
    </w:p>
    <w:p w14:paraId="28EAF28D" w14:textId="77777777" w:rsidR="007E17D4" w:rsidRPr="00EA24FE" w:rsidRDefault="007E17D4" w:rsidP="00EA24FE">
      <w:pPr>
        <w:widowControl/>
        <w:contextualSpacing/>
        <w:rPr>
          <w:rFonts w:ascii="Times New Roman" w:eastAsia="Times New Roman" w:hAnsi="Times New Roman"/>
          <w:b/>
          <w:sz w:val="20"/>
          <w:szCs w:val="20"/>
        </w:rPr>
      </w:pPr>
      <w:r w:rsidRPr="00EA24FE">
        <w:rPr>
          <w:rFonts w:ascii="Times New Roman" w:eastAsia="Times New Roman" w:hAnsi="Times New Roman"/>
          <w:b/>
          <w:sz w:val="20"/>
          <w:szCs w:val="20"/>
        </w:rPr>
        <w:t>General Recommendations Regarding OSA</w:t>
      </w:r>
    </w:p>
    <w:p w14:paraId="5867CFDB" w14:textId="77777777" w:rsidR="007E17D4" w:rsidRPr="00EA24FE" w:rsidRDefault="007E17D4" w:rsidP="007E17D4">
      <w:pPr>
        <w:widowControl/>
        <w:rPr>
          <w:rFonts w:ascii="Times New Roman" w:eastAsia="Times New Roman" w:hAnsi="Times New Roman"/>
          <w:sz w:val="20"/>
          <w:szCs w:val="20"/>
        </w:rPr>
      </w:pPr>
    </w:p>
    <w:p w14:paraId="219DED16" w14:textId="77777777" w:rsidR="007E17D4" w:rsidRPr="00EA24FE" w:rsidRDefault="007E17D4" w:rsidP="00EA24FE">
      <w:pPr>
        <w:widowControl/>
        <w:numPr>
          <w:ilvl w:val="0"/>
          <w:numId w:val="105"/>
        </w:numPr>
        <w:contextualSpacing/>
        <w:rPr>
          <w:rFonts w:ascii="Times New Roman" w:eastAsia="MS Mincho" w:hAnsi="Times New Roman"/>
          <w:sz w:val="20"/>
          <w:szCs w:val="20"/>
          <w:lang w:eastAsia="ja-JP"/>
        </w:rPr>
      </w:pPr>
      <w:r w:rsidRPr="00B37828">
        <w:rPr>
          <w:rFonts w:ascii="Times New Roman" w:eastAsia="MS Mincho" w:hAnsi="Times New Roman"/>
          <w:sz w:val="20"/>
          <w:szCs w:val="20"/>
          <w:lang w:eastAsia="ja-JP"/>
        </w:rPr>
        <w:t xml:space="preserve">Certified Medical Examiners (CMEs) must screen drivers presenting for medical certification for OSA diagnostic testing in accordance with </w:t>
      </w:r>
      <w:r w:rsidR="00B37828" w:rsidRPr="00B37828">
        <w:rPr>
          <w:rFonts w:ascii="Times New Roman" w:eastAsia="MS Mincho" w:hAnsi="Times New Roman"/>
          <w:sz w:val="20"/>
          <w:szCs w:val="20"/>
          <w:lang w:eastAsia="ja-JP"/>
        </w:rPr>
        <w:t>Section III.B</w:t>
      </w:r>
      <w:r w:rsidR="00B37828">
        <w:rPr>
          <w:rFonts w:ascii="Times New Roman" w:eastAsia="MS Mincho" w:hAnsi="Times New Roman"/>
          <w:sz w:val="20"/>
          <w:szCs w:val="20"/>
          <w:lang w:eastAsia="ja-JP"/>
        </w:rPr>
        <w:t>.</w:t>
      </w:r>
      <w:r w:rsidR="00B37828" w:rsidRPr="00B37828">
        <w:rPr>
          <w:rFonts w:ascii="Times New Roman" w:eastAsia="MS Mincho" w:hAnsi="Times New Roman"/>
          <w:sz w:val="20"/>
          <w:szCs w:val="20"/>
          <w:lang w:eastAsia="ja-JP"/>
        </w:rPr>
        <w:t xml:space="preserve"> </w:t>
      </w:r>
      <w:r w:rsidR="007068E8">
        <w:rPr>
          <w:rFonts w:ascii="Times New Roman" w:eastAsia="MS Mincho" w:hAnsi="Times New Roman"/>
          <w:sz w:val="20"/>
          <w:szCs w:val="20"/>
          <w:lang w:eastAsia="ja-JP"/>
        </w:rPr>
        <w:t xml:space="preserve">MEs </w:t>
      </w:r>
      <w:r w:rsidRPr="00B37828">
        <w:rPr>
          <w:rFonts w:ascii="Times New Roman" w:eastAsia="MS Mincho" w:hAnsi="Times New Roman"/>
          <w:sz w:val="20"/>
          <w:szCs w:val="20"/>
          <w:lang w:eastAsia="ja-JP"/>
        </w:rPr>
        <w:t>cannot issue a medical card for more than 1 year to a driver with an established diagnosis of OSA, regardless of severity.</w:t>
      </w:r>
    </w:p>
    <w:p w14:paraId="429D2761" w14:textId="77777777" w:rsidR="007E17D4" w:rsidRPr="00EA24FE" w:rsidRDefault="007E17D4" w:rsidP="00EA24FE">
      <w:pPr>
        <w:widowControl/>
        <w:numPr>
          <w:ilvl w:val="0"/>
          <w:numId w:val="105"/>
        </w:numPr>
        <w:contextualSpacing/>
        <w:rPr>
          <w:rFonts w:ascii="Times New Roman" w:eastAsia="MS Mincho" w:hAnsi="Times New Roman"/>
          <w:sz w:val="20"/>
          <w:szCs w:val="20"/>
          <w:lang w:eastAsia="ja-JP"/>
        </w:rPr>
      </w:pPr>
      <w:r w:rsidRPr="00EA24FE">
        <w:rPr>
          <w:rFonts w:ascii="Times New Roman" w:eastAsia="MS Mincho" w:hAnsi="Times New Roman"/>
          <w:sz w:val="20"/>
          <w:szCs w:val="20"/>
          <w:lang w:eastAsia="ja-JP"/>
        </w:rPr>
        <w:t>A CME may certify a driver with an OSA diagnosis if the driver is being treated effectively (see Sections V through IX).</w:t>
      </w:r>
    </w:p>
    <w:p w14:paraId="21FC8B88" w14:textId="77777777" w:rsidR="007E17D4" w:rsidRPr="00EA24FE" w:rsidRDefault="007E17D4" w:rsidP="00EA24FE">
      <w:pPr>
        <w:widowControl/>
        <w:numPr>
          <w:ilvl w:val="0"/>
          <w:numId w:val="105"/>
        </w:numPr>
        <w:contextualSpacing/>
        <w:rPr>
          <w:rFonts w:ascii="Times New Roman" w:eastAsia="MS Mincho" w:hAnsi="Times New Roman"/>
          <w:sz w:val="20"/>
          <w:szCs w:val="20"/>
          <w:lang w:eastAsia="ja-JP"/>
        </w:rPr>
      </w:pPr>
      <w:r w:rsidRPr="00EA24FE">
        <w:rPr>
          <w:rFonts w:ascii="Times New Roman" w:eastAsia="MS Mincho" w:hAnsi="Times New Roman"/>
          <w:sz w:val="20"/>
          <w:szCs w:val="20"/>
          <w:lang w:eastAsia="ja-JP"/>
        </w:rPr>
        <w:t>For certification purposes, “effective treatment” or “treated effectively” is defined as the resolution of moderate to severe OSA to mild OSA or better, as determined by a board-certified sleep specialist.</w:t>
      </w:r>
      <w:r>
        <w:rPr>
          <w:rFonts w:ascii="Times New Roman" w:eastAsia="MS Mincho" w:hAnsi="Times New Roman"/>
          <w:sz w:val="20"/>
          <w:szCs w:val="20"/>
          <w:lang w:eastAsia="ja-JP"/>
        </w:rPr>
        <w:br/>
      </w:r>
    </w:p>
    <w:p w14:paraId="7081AB55" w14:textId="77777777" w:rsidR="007E17D4" w:rsidRPr="00EA24FE" w:rsidRDefault="00134082" w:rsidP="00EA24FE">
      <w:pPr>
        <w:widowControl/>
        <w:contextualSpacing/>
        <w:rPr>
          <w:rFonts w:ascii="Times New Roman" w:eastAsia="Times New Roman" w:hAnsi="Times New Roman"/>
          <w:b/>
          <w:sz w:val="20"/>
          <w:szCs w:val="20"/>
        </w:rPr>
      </w:pPr>
      <w:r>
        <w:rPr>
          <w:rFonts w:ascii="Times New Roman" w:eastAsia="Times New Roman" w:hAnsi="Times New Roman"/>
          <w:b/>
          <w:sz w:val="20"/>
          <w:szCs w:val="20"/>
        </w:rPr>
        <w:t>No Certification</w:t>
      </w:r>
    </w:p>
    <w:p w14:paraId="3996CE4C" w14:textId="77777777" w:rsidR="007E17D4" w:rsidRPr="00EA24FE" w:rsidRDefault="007E17D4" w:rsidP="007E17D4">
      <w:pPr>
        <w:widowControl/>
        <w:tabs>
          <w:tab w:val="num" w:pos="702"/>
        </w:tabs>
        <w:rPr>
          <w:rFonts w:ascii="Times New Roman" w:eastAsia="Times New Roman" w:hAnsi="Times New Roman"/>
          <w:sz w:val="20"/>
          <w:szCs w:val="20"/>
        </w:rPr>
      </w:pPr>
    </w:p>
    <w:p w14:paraId="6974FB2B" w14:textId="77777777" w:rsidR="007068E8" w:rsidRPr="007068E8" w:rsidRDefault="007068E8" w:rsidP="007068E8">
      <w:pPr>
        <w:widowControl/>
        <w:contextualSpacing/>
        <w:rPr>
          <w:rFonts w:ascii="Times New Roman" w:eastAsia="Times New Roman" w:hAnsi="Times New Roman"/>
          <w:sz w:val="20"/>
          <w:szCs w:val="20"/>
        </w:rPr>
      </w:pPr>
      <w:r w:rsidRPr="007068E8">
        <w:rPr>
          <w:rFonts w:ascii="Times New Roman" w:eastAsia="Times New Roman" w:hAnsi="Times New Roman"/>
          <w:sz w:val="20"/>
          <w:szCs w:val="20"/>
        </w:rPr>
        <w:t>Drivers should</w:t>
      </w:r>
      <w:r w:rsidR="00134082">
        <w:rPr>
          <w:rFonts w:ascii="Times New Roman" w:eastAsia="Times New Roman" w:hAnsi="Times New Roman"/>
          <w:sz w:val="20"/>
          <w:szCs w:val="20"/>
        </w:rPr>
        <w:t xml:space="preserve"> not be certified </w:t>
      </w:r>
      <w:r w:rsidRPr="007068E8">
        <w:rPr>
          <w:rFonts w:ascii="Times New Roman" w:eastAsia="Times New Roman" w:hAnsi="Times New Roman"/>
          <w:sz w:val="20"/>
          <w:szCs w:val="20"/>
        </w:rPr>
        <w:t>and referred for OSA diagnostic testing if any of the following conditions exis</w:t>
      </w:r>
      <w:r>
        <w:rPr>
          <w:rFonts w:ascii="Times New Roman" w:eastAsia="Times New Roman" w:hAnsi="Times New Roman"/>
          <w:sz w:val="20"/>
          <w:szCs w:val="20"/>
        </w:rPr>
        <w:t>t:</w:t>
      </w:r>
    </w:p>
    <w:p w14:paraId="47D49E5A" w14:textId="77777777" w:rsidR="007068E8" w:rsidRPr="007068E8" w:rsidRDefault="007E17D4" w:rsidP="007068E8">
      <w:pPr>
        <w:pStyle w:val="ListParagraph"/>
        <w:widowControl/>
        <w:numPr>
          <w:ilvl w:val="0"/>
          <w:numId w:val="158"/>
        </w:numPr>
        <w:contextualSpacing/>
        <w:rPr>
          <w:rFonts w:ascii="Times New Roman" w:eastAsia="Times New Roman" w:hAnsi="Times New Roman"/>
          <w:sz w:val="20"/>
          <w:szCs w:val="20"/>
        </w:rPr>
      </w:pPr>
      <w:r w:rsidRPr="007068E8">
        <w:rPr>
          <w:rFonts w:ascii="Times New Roman" w:eastAsia="Times New Roman" w:hAnsi="Times New Roman"/>
          <w:sz w:val="20"/>
          <w:szCs w:val="20"/>
        </w:rPr>
        <w:t>I</w:t>
      </w:r>
      <w:r w:rsidR="007068E8" w:rsidRPr="007068E8">
        <w:rPr>
          <w:rFonts w:ascii="Times New Roman" w:eastAsia="Times New Roman" w:hAnsi="Times New Roman"/>
          <w:sz w:val="20"/>
          <w:szCs w:val="20"/>
        </w:rPr>
        <w:t xml:space="preserve">ndividuals who have admitted fatigue or sleepiness during the wake period. </w:t>
      </w:r>
    </w:p>
    <w:p w14:paraId="42CBB498" w14:textId="77777777" w:rsidR="007E17D4" w:rsidRPr="007068E8" w:rsidRDefault="007E17D4" w:rsidP="007068E8">
      <w:pPr>
        <w:pStyle w:val="ListParagraph"/>
        <w:widowControl/>
        <w:numPr>
          <w:ilvl w:val="0"/>
          <w:numId w:val="157"/>
        </w:numPr>
        <w:contextualSpacing/>
        <w:rPr>
          <w:rFonts w:ascii="Times New Roman" w:eastAsia="Times New Roman" w:hAnsi="Times New Roman"/>
          <w:sz w:val="20"/>
          <w:szCs w:val="20"/>
        </w:rPr>
      </w:pPr>
      <w:r w:rsidRPr="007068E8">
        <w:rPr>
          <w:rFonts w:ascii="Times New Roman" w:eastAsia="Times New Roman" w:hAnsi="Times New Roman"/>
          <w:sz w:val="20"/>
          <w:szCs w:val="20"/>
        </w:rPr>
        <w:lastRenderedPageBreak/>
        <w:t xml:space="preserve">Individuals who have been involved in a sleep-related motor vehicle crash or accident or near crash. </w:t>
      </w:r>
    </w:p>
    <w:p w14:paraId="1BDBF327" w14:textId="77777777" w:rsidR="007E17D4" w:rsidRPr="00EA24FE" w:rsidRDefault="007E17D4" w:rsidP="00EA24FE">
      <w:pPr>
        <w:widowControl/>
        <w:numPr>
          <w:ilvl w:val="0"/>
          <w:numId w:val="106"/>
        </w:numPr>
        <w:rPr>
          <w:rFonts w:ascii="Times New Roman" w:eastAsia="Times New Roman" w:hAnsi="Times New Roman"/>
          <w:sz w:val="20"/>
          <w:szCs w:val="20"/>
        </w:rPr>
      </w:pPr>
      <w:r w:rsidRPr="00EA24FE">
        <w:rPr>
          <w:rFonts w:ascii="Times New Roman" w:eastAsia="Times New Roman" w:hAnsi="Times New Roman"/>
          <w:sz w:val="20"/>
          <w:szCs w:val="20"/>
        </w:rPr>
        <w:t>Drivers found non-compliant with treatment per Sections V through IX should be disqualified immediately until evaluated and treated effectively.</w:t>
      </w:r>
    </w:p>
    <w:p w14:paraId="600BE107" w14:textId="77777777" w:rsidR="007E17D4" w:rsidRPr="00EA24FE" w:rsidRDefault="007E17D4" w:rsidP="00EA24FE">
      <w:pPr>
        <w:widowControl/>
        <w:numPr>
          <w:ilvl w:val="0"/>
          <w:numId w:val="106"/>
        </w:numPr>
        <w:rPr>
          <w:rFonts w:ascii="Times New Roman" w:eastAsia="Times New Roman" w:hAnsi="Times New Roman"/>
          <w:sz w:val="20"/>
          <w:szCs w:val="20"/>
        </w:rPr>
      </w:pPr>
      <w:r w:rsidRPr="00EA24FE">
        <w:rPr>
          <w:rFonts w:ascii="Times New Roman" w:eastAsia="Times New Roman" w:hAnsi="Times New Roman"/>
          <w:sz w:val="20"/>
          <w:szCs w:val="20"/>
        </w:rPr>
        <w:t>The CME should hav</w:t>
      </w:r>
      <w:r w:rsidR="00134082">
        <w:rPr>
          <w:rFonts w:ascii="Times New Roman" w:eastAsia="Times New Roman" w:hAnsi="Times New Roman"/>
          <w:sz w:val="20"/>
          <w:szCs w:val="20"/>
        </w:rPr>
        <w:t>e the discretion to not certify a</w:t>
      </w:r>
      <w:r w:rsidRPr="00EA24FE">
        <w:rPr>
          <w:rFonts w:ascii="Times New Roman" w:eastAsia="Times New Roman" w:hAnsi="Times New Roman"/>
          <w:sz w:val="20"/>
          <w:szCs w:val="20"/>
        </w:rPr>
        <w:t>ny driver who appears to be at extremely high risk.</w:t>
      </w:r>
    </w:p>
    <w:p w14:paraId="42C4BCC8" w14:textId="77777777" w:rsidR="007E17D4" w:rsidRPr="00EA24FE" w:rsidRDefault="007E17D4" w:rsidP="00EA24FE">
      <w:pPr>
        <w:widowControl/>
        <w:numPr>
          <w:ilvl w:val="0"/>
          <w:numId w:val="106"/>
        </w:numPr>
        <w:rPr>
          <w:rFonts w:ascii="Times New Roman" w:eastAsia="Times New Roman" w:hAnsi="Times New Roman"/>
          <w:sz w:val="20"/>
          <w:szCs w:val="20"/>
        </w:rPr>
      </w:pPr>
      <w:r w:rsidRPr="00EA24FE">
        <w:rPr>
          <w:rFonts w:ascii="Times New Roman" w:eastAsia="Times New Roman" w:hAnsi="Times New Roman"/>
          <w:sz w:val="20"/>
          <w:szCs w:val="20"/>
        </w:rPr>
        <w:t>Drivers disqualified for any of the above reasons must remain disqualified until evaluated and treated effectively.</w:t>
      </w:r>
    </w:p>
    <w:p w14:paraId="108B2C6F" w14:textId="77777777" w:rsidR="007E17D4" w:rsidRPr="00EA24FE" w:rsidRDefault="007E17D4" w:rsidP="007E17D4">
      <w:pPr>
        <w:widowControl/>
        <w:rPr>
          <w:rFonts w:ascii="Times New Roman" w:eastAsia="Times New Roman" w:hAnsi="Times New Roman"/>
          <w:sz w:val="20"/>
          <w:szCs w:val="20"/>
        </w:rPr>
      </w:pPr>
    </w:p>
    <w:p w14:paraId="463467C1" w14:textId="77777777" w:rsidR="007E17D4" w:rsidRPr="00EA24FE" w:rsidRDefault="007E17D4" w:rsidP="00EA24FE">
      <w:pPr>
        <w:widowControl/>
        <w:rPr>
          <w:rFonts w:ascii="Times New Roman" w:eastAsia="Times New Roman" w:hAnsi="Times New Roman"/>
          <w:b/>
          <w:sz w:val="20"/>
          <w:szCs w:val="20"/>
        </w:rPr>
      </w:pPr>
      <w:r w:rsidRPr="00EA24FE">
        <w:rPr>
          <w:rFonts w:ascii="Times New Roman" w:eastAsia="Times New Roman" w:hAnsi="Times New Roman"/>
          <w:b/>
          <w:sz w:val="20"/>
          <w:szCs w:val="20"/>
        </w:rPr>
        <w:t xml:space="preserve"> Conditional Certification </w:t>
      </w:r>
    </w:p>
    <w:p w14:paraId="637D3140" w14:textId="77777777" w:rsidR="007E17D4" w:rsidRPr="00EA24FE" w:rsidRDefault="007E17D4" w:rsidP="007E17D4">
      <w:pPr>
        <w:widowControl/>
        <w:rPr>
          <w:rFonts w:ascii="Times New Roman" w:eastAsia="Times New Roman" w:hAnsi="Times New Roman"/>
          <w:sz w:val="20"/>
          <w:szCs w:val="20"/>
        </w:rPr>
      </w:pPr>
    </w:p>
    <w:p w14:paraId="54D751CB" w14:textId="77777777" w:rsidR="007068E8" w:rsidRDefault="00A33447" w:rsidP="00134082">
      <w:pPr>
        <w:widowControl/>
        <w:rPr>
          <w:rFonts w:ascii="Times New Roman" w:eastAsia="Times New Roman" w:hAnsi="Times New Roman"/>
          <w:sz w:val="20"/>
          <w:szCs w:val="20"/>
        </w:rPr>
      </w:pPr>
      <w:r>
        <w:rPr>
          <w:rFonts w:ascii="Times New Roman" w:eastAsia="Times New Roman" w:hAnsi="Times New Roman"/>
          <w:sz w:val="20"/>
          <w:szCs w:val="20"/>
        </w:rPr>
        <w:t xml:space="preserve">    </w:t>
      </w:r>
      <w:r w:rsidR="007E17D4" w:rsidRPr="00EA24FE">
        <w:rPr>
          <w:rFonts w:ascii="Times New Roman" w:eastAsia="Times New Roman" w:hAnsi="Times New Roman"/>
          <w:sz w:val="20"/>
          <w:szCs w:val="20"/>
        </w:rPr>
        <w:t xml:space="preserve">Conditional certification should include the following elements: </w:t>
      </w:r>
      <w:bookmarkStart w:id="68" w:name="OLE_LINK2"/>
      <w:bookmarkStart w:id="69" w:name="OLE_LINK3"/>
    </w:p>
    <w:p w14:paraId="6369C803" w14:textId="77777777" w:rsidR="007E17D4" w:rsidRPr="00EA24FE" w:rsidRDefault="007E17D4" w:rsidP="00EA24FE">
      <w:pPr>
        <w:widowControl/>
        <w:numPr>
          <w:ilvl w:val="0"/>
          <w:numId w:val="107"/>
        </w:numPr>
        <w:tabs>
          <w:tab w:val="left" w:pos="1440"/>
        </w:tabs>
        <w:rPr>
          <w:rFonts w:ascii="Times New Roman" w:eastAsia="Times New Roman" w:hAnsi="Times New Roman"/>
          <w:sz w:val="20"/>
          <w:szCs w:val="20"/>
        </w:rPr>
      </w:pPr>
      <w:r w:rsidRPr="00EA24FE">
        <w:rPr>
          <w:rFonts w:ascii="Times New Roman" w:eastAsia="Times New Roman" w:hAnsi="Times New Roman"/>
          <w:sz w:val="20"/>
          <w:szCs w:val="20"/>
        </w:rPr>
        <w:t>A driver determined to be at risk for OSA based on Body Mass Index (BMI) (with or without risk factors) may be certified for 90 days pending sleep study and treatment (if the driver is diagnosed with OSA)</w:t>
      </w:r>
      <w:bookmarkEnd w:id="68"/>
      <w:bookmarkEnd w:id="69"/>
      <w:r w:rsidRPr="00EA24FE">
        <w:rPr>
          <w:rFonts w:ascii="Times New Roman" w:eastAsia="Times New Roman" w:hAnsi="Times New Roman"/>
          <w:sz w:val="20"/>
          <w:szCs w:val="20"/>
        </w:rPr>
        <w:t>.</w:t>
      </w:r>
    </w:p>
    <w:p w14:paraId="6C2B112D" w14:textId="77777777" w:rsidR="007E17D4" w:rsidRPr="00EA24FE" w:rsidRDefault="007E17D4" w:rsidP="00EA24FE">
      <w:pPr>
        <w:widowControl/>
        <w:numPr>
          <w:ilvl w:val="0"/>
          <w:numId w:val="107"/>
        </w:numPr>
        <w:tabs>
          <w:tab w:val="left" w:pos="1440"/>
        </w:tabs>
        <w:rPr>
          <w:rFonts w:ascii="Times New Roman" w:eastAsia="Times New Roman" w:hAnsi="Times New Roman"/>
          <w:sz w:val="20"/>
          <w:szCs w:val="20"/>
        </w:rPr>
      </w:pPr>
      <w:r w:rsidRPr="00EA24FE">
        <w:rPr>
          <w:rFonts w:ascii="Times New Roman" w:eastAsia="Times New Roman" w:hAnsi="Times New Roman"/>
          <w:sz w:val="20"/>
          <w:szCs w:val="20"/>
        </w:rPr>
        <w:t>Within 90 days, if a driver being treated with OSA is compliant with treatment (per Sections V through IX), the driver may be certified for no more than 1 year.  Drivers with a diagnosis of moderate to severe OSA should be re-certified based on documented effective treatment and compliance (see Sections V through IX).</w:t>
      </w:r>
    </w:p>
    <w:p w14:paraId="4B3ECF60" w14:textId="77777777" w:rsidR="007E17D4" w:rsidRPr="00EA24FE" w:rsidRDefault="007E17D4" w:rsidP="007E17D4">
      <w:pPr>
        <w:widowControl/>
        <w:tabs>
          <w:tab w:val="num" w:pos="702"/>
        </w:tabs>
        <w:ind w:left="1800" w:hanging="360"/>
        <w:rPr>
          <w:rFonts w:ascii="Times New Roman" w:eastAsia="Times New Roman" w:hAnsi="Times New Roman"/>
          <w:sz w:val="20"/>
          <w:szCs w:val="20"/>
        </w:rPr>
      </w:pPr>
    </w:p>
    <w:p w14:paraId="43A68299" w14:textId="77777777" w:rsidR="007068E8" w:rsidRDefault="007E17D4" w:rsidP="007068E8">
      <w:pPr>
        <w:widowControl/>
        <w:numPr>
          <w:ilvl w:val="0"/>
          <w:numId w:val="159"/>
        </w:numPr>
        <w:rPr>
          <w:rFonts w:ascii="Times New Roman" w:eastAsia="Times New Roman" w:hAnsi="Times New Roman"/>
          <w:sz w:val="20"/>
          <w:szCs w:val="20"/>
        </w:rPr>
      </w:pPr>
      <w:r w:rsidRPr="00EA24FE">
        <w:rPr>
          <w:rFonts w:ascii="Times New Roman" w:eastAsia="Times New Roman" w:hAnsi="Times New Roman"/>
          <w:sz w:val="20"/>
          <w:szCs w:val="20"/>
        </w:rPr>
        <w:t>Referral to OSA Diagnostic Testing Based on Screening (i.e., identifying individuals with undiagnosed OSA)</w:t>
      </w:r>
    </w:p>
    <w:p w14:paraId="65ECF08F" w14:textId="77777777" w:rsidR="007E17D4" w:rsidRPr="00EA24FE" w:rsidRDefault="007E17D4" w:rsidP="00EA24FE">
      <w:pPr>
        <w:widowControl/>
        <w:numPr>
          <w:ilvl w:val="0"/>
          <w:numId w:val="108"/>
        </w:numPr>
        <w:rPr>
          <w:rFonts w:ascii="Times New Roman" w:eastAsia="Times New Roman" w:hAnsi="Times New Roman"/>
          <w:sz w:val="20"/>
          <w:szCs w:val="20"/>
        </w:rPr>
      </w:pPr>
      <w:r w:rsidRPr="00EA24FE">
        <w:rPr>
          <w:rFonts w:ascii="Times New Roman" w:eastAsia="Times New Roman" w:hAnsi="Times New Roman"/>
          <w:sz w:val="20"/>
          <w:szCs w:val="20"/>
          <w:u w:val="single"/>
        </w:rPr>
        <w:t>MRB</w:t>
      </w:r>
      <w:r w:rsidR="007068E8">
        <w:rPr>
          <w:rFonts w:ascii="Times New Roman" w:eastAsia="Times New Roman" w:hAnsi="Times New Roman"/>
          <w:sz w:val="20"/>
          <w:szCs w:val="20"/>
          <w:u w:val="single"/>
        </w:rPr>
        <w:t xml:space="preserve">-MRSAC </w:t>
      </w:r>
      <w:r w:rsidRPr="00EA24FE">
        <w:rPr>
          <w:rFonts w:ascii="Times New Roman" w:eastAsia="Times New Roman" w:hAnsi="Times New Roman"/>
          <w:sz w:val="20"/>
          <w:szCs w:val="20"/>
          <w:u w:val="single"/>
        </w:rPr>
        <w:t>Recommendation</w:t>
      </w:r>
      <w:r w:rsidRPr="00EA24FE">
        <w:rPr>
          <w:rFonts w:ascii="Times New Roman" w:eastAsia="Times New Roman" w:hAnsi="Times New Roman"/>
          <w:sz w:val="20"/>
          <w:szCs w:val="20"/>
        </w:rPr>
        <w:t>: Individuals with the following should be referred for diagnostic sleep evaluations:</w:t>
      </w:r>
    </w:p>
    <w:p w14:paraId="4DD59B01" w14:textId="77777777" w:rsidR="007E17D4" w:rsidRPr="00EA24FE" w:rsidRDefault="007E17D4" w:rsidP="00EA24FE">
      <w:pPr>
        <w:widowControl/>
        <w:numPr>
          <w:ilvl w:val="1"/>
          <w:numId w:val="109"/>
        </w:numPr>
        <w:rPr>
          <w:rFonts w:ascii="Times New Roman" w:eastAsia="Times New Roman" w:hAnsi="Times New Roman"/>
          <w:sz w:val="20"/>
          <w:szCs w:val="20"/>
        </w:rPr>
      </w:pPr>
      <w:r w:rsidRPr="00EA24FE">
        <w:rPr>
          <w:rFonts w:ascii="Times New Roman" w:eastAsia="Times New Roman" w:hAnsi="Times New Roman"/>
          <w:sz w:val="20"/>
          <w:szCs w:val="20"/>
        </w:rPr>
        <w:t>Individuals with a BMI ≥ 40 mg/kg</w:t>
      </w:r>
      <w:r w:rsidRPr="00EA24FE">
        <w:rPr>
          <w:rFonts w:ascii="Times New Roman" w:eastAsia="Times New Roman" w:hAnsi="Times New Roman"/>
          <w:sz w:val="20"/>
          <w:szCs w:val="20"/>
          <w:vertAlign w:val="superscript"/>
        </w:rPr>
        <w:t>2</w:t>
      </w:r>
      <w:r w:rsidRPr="00EA24FE">
        <w:rPr>
          <w:rFonts w:ascii="Times New Roman" w:eastAsia="Times New Roman" w:hAnsi="Times New Roman"/>
          <w:sz w:val="20"/>
          <w:szCs w:val="20"/>
        </w:rPr>
        <w:t>.</w:t>
      </w:r>
    </w:p>
    <w:p w14:paraId="16A85546" w14:textId="77777777" w:rsidR="007E17D4" w:rsidRPr="00EA24FE" w:rsidRDefault="007E17D4" w:rsidP="00EA24FE">
      <w:pPr>
        <w:widowControl/>
        <w:numPr>
          <w:ilvl w:val="1"/>
          <w:numId w:val="109"/>
        </w:numPr>
        <w:rPr>
          <w:rFonts w:ascii="Times New Roman" w:eastAsia="Times New Roman" w:hAnsi="Times New Roman"/>
          <w:sz w:val="20"/>
          <w:szCs w:val="20"/>
        </w:rPr>
      </w:pPr>
      <w:r w:rsidRPr="00EA24FE">
        <w:rPr>
          <w:rFonts w:ascii="Times New Roman" w:eastAsia="Times New Roman" w:hAnsi="Times New Roman"/>
          <w:sz w:val="20"/>
          <w:szCs w:val="20"/>
        </w:rPr>
        <w:t>Individuals with a BMI ≥ 33 and &lt; 40 mg/kg</w:t>
      </w:r>
      <w:r w:rsidRPr="00EA24FE">
        <w:rPr>
          <w:rFonts w:ascii="Times New Roman" w:eastAsia="Times New Roman" w:hAnsi="Times New Roman"/>
          <w:sz w:val="20"/>
          <w:szCs w:val="20"/>
          <w:vertAlign w:val="superscript"/>
        </w:rPr>
        <w:t>2</w:t>
      </w:r>
      <w:r w:rsidRPr="00EA24FE">
        <w:rPr>
          <w:rFonts w:ascii="Times New Roman" w:eastAsia="Times New Roman" w:hAnsi="Times New Roman"/>
          <w:sz w:val="20"/>
          <w:szCs w:val="20"/>
        </w:rPr>
        <w:t xml:space="preserve"> in addition to and at least 3 or more of the following (For – 3; Against – 1):</w:t>
      </w:r>
    </w:p>
    <w:p w14:paraId="52DC2516" w14:textId="77777777" w:rsidR="007E17D4" w:rsidRPr="00EA24FE" w:rsidRDefault="007E17D4" w:rsidP="00EA24FE">
      <w:pPr>
        <w:widowControl/>
        <w:numPr>
          <w:ilvl w:val="2"/>
          <w:numId w:val="110"/>
        </w:numPr>
        <w:rPr>
          <w:rFonts w:ascii="Times New Roman" w:eastAsia="Times New Roman" w:hAnsi="Times New Roman"/>
          <w:sz w:val="20"/>
          <w:szCs w:val="20"/>
        </w:rPr>
      </w:pPr>
      <w:r w:rsidRPr="00EA24FE">
        <w:rPr>
          <w:rFonts w:ascii="Times New Roman" w:eastAsia="Times New Roman" w:hAnsi="Times New Roman"/>
          <w:sz w:val="20"/>
          <w:szCs w:val="20"/>
        </w:rPr>
        <w:t>Hypertension (treated or untreated);</w:t>
      </w:r>
    </w:p>
    <w:p w14:paraId="6287A1D8" w14:textId="77777777" w:rsidR="007E17D4" w:rsidRPr="00EA24FE" w:rsidRDefault="007E17D4" w:rsidP="00EA24FE">
      <w:pPr>
        <w:widowControl/>
        <w:numPr>
          <w:ilvl w:val="2"/>
          <w:numId w:val="110"/>
        </w:numPr>
        <w:rPr>
          <w:rFonts w:ascii="Times New Roman" w:eastAsia="Times New Roman" w:hAnsi="Times New Roman"/>
          <w:sz w:val="20"/>
          <w:szCs w:val="20"/>
        </w:rPr>
      </w:pPr>
      <w:r w:rsidRPr="00EA24FE">
        <w:rPr>
          <w:rFonts w:ascii="Times New Roman" w:eastAsia="Times New Roman" w:hAnsi="Times New Roman"/>
          <w:sz w:val="20"/>
          <w:szCs w:val="20"/>
        </w:rPr>
        <w:t>Type 2 diabetes (treated or untreated);</w:t>
      </w:r>
    </w:p>
    <w:p w14:paraId="0858C80B" w14:textId="77777777" w:rsidR="007E17D4" w:rsidRPr="00EA24FE" w:rsidRDefault="007E17D4" w:rsidP="00EA24FE">
      <w:pPr>
        <w:widowControl/>
        <w:numPr>
          <w:ilvl w:val="2"/>
          <w:numId w:val="110"/>
        </w:numPr>
        <w:rPr>
          <w:rFonts w:ascii="Times New Roman" w:eastAsia="Times New Roman" w:hAnsi="Times New Roman"/>
          <w:sz w:val="20"/>
          <w:szCs w:val="20"/>
        </w:rPr>
      </w:pPr>
      <w:r w:rsidRPr="00EA24FE">
        <w:rPr>
          <w:rFonts w:ascii="Times New Roman" w:eastAsia="Times New Roman" w:hAnsi="Times New Roman"/>
          <w:sz w:val="20"/>
          <w:szCs w:val="20"/>
        </w:rPr>
        <w:t>History of stroke, coronary a</w:t>
      </w:r>
      <w:r w:rsidR="00134082">
        <w:rPr>
          <w:rFonts w:ascii="Times New Roman" w:eastAsia="Times New Roman" w:hAnsi="Times New Roman"/>
          <w:sz w:val="20"/>
          <w:szCs w:val="20"/>
        </w:rPr>
        <w:t>rtery disease, or arrhythmia</w:t>
      </w:r>
      <w:r w:rsidRPr="00EA24FE">
        <w:rPr>
          <w:rFonts w:ascii="Times New Roman" w:eastAsia="Times New Roman" w:hAnsi="Times New Roman"/>
          <w:sz w:val="20"/>
          <w:szCs w:val="20"/>
        </w:rPr>
        <w:t>s;</w:t>
      </w:r>
    </w:p>
    <w:p w14:paraId="50FF090A" w14:textId="77777777" w:rsidR="007E17D4" w:rsidRPr="00EA24FE" w:rsidRDefault="007E17D4" w:rsidP="00EA24FE">
      <w:pPr>
        <w:widowControl/>
        <w:numPr>
          <w:ilvl w:val="2"/>
          <w:numId w:val="110"/>
        </w:numPr>
        <w:rPr>
          <w:rFonts w:ascii="Times New Roman" w:eastAsia="Times New Roman" w:hAnsi="Times New Roman"/>
          <w:sz w:val="20"/>
          <w:szCs w:val="20"/>
        </w:rPr>
      </w:pPr>
      <w:r w:rsidRPr="00EA24FE">
        <w:rPr>
          <w:rFonts w:ascii="Times New Roman" w:eastAsia="Times New Roman" w:hAnsi="Times New Roman"/>
          <w:sz w:val="20"/>
          <w:szCs w:val="20"/>
        </w:rPr>
        <w:t>Micrognathia or retrognathia;</w:t>
      </w:r>
    </w:p>
    <w:p w14:paraId="630AA391" w14:textId="77777777" w:rsidR="007E17D4" w:rsidRPr="00EA24FE" w:rsidRDefault="007E17D4" w:rsidP="00EA24FE">
      <w:pPr>
        <w:widowControl/>
        <w:numPr>
          <w:ilvl w:val="2"/>
          <w:numId w:val="110"/>
        </w:numPr>
        <w:rPr>
          <w:rFonts w:ascii="Times New Roman" w:eastAsia="Times New Roman" w:hAnsi="Times New Roman"/>
          <w:sz w:val="20"/>
          <w:szCs w:val="20"/>
        </w:rPr>
      </w:pPr>
      <w:r w:rsidRPr="00EA24FE">
        <w:rPr>
          <w:rFonts w:ascii="Times New Roman" w:eastAsia="Times New Roman" w:hAnsi="Times New Roman"/>
          <w:sz w:val="20"/>
          <w:szCs w:val="20"/>
        </w:rPr>
        <w:t>Loud snoring;</w:t>
      </w:r>
    </w:p>
    <w:p w14:paraId="2A31D0D6" w14:textId="77777777" w:rsidR="007E17D4" w:rsidRPr="00EA24FE" w:rsidRDefault="007E17D4" w:rsidP="00EA24FE">
      <w:pPr>
        <w:widowControl/>
        <w:numPr>
          <w:ilvl w:val="2"/>
          <w:numId w:val="110"/>
        </w:numPr>
        <w:rPr>
          <w:rFonts w:ascii="Times New Roman" w:eastAsia="Times New Roman" w:hAnsi="Times New Roman"/>
          <w:sz w:val="20"/>
          <w:szCs w:val="20"/>
        </w:rPr>
      </w:pPr>
      <w:r w:rsidRPr="00EA24FE">
        <w:rPr>
          <w:rFonts w:ascii="Times New Roman" w:eastAsia="Times New Roman" w:hAnsi="Times New Roman"/>
          <w:sz w:val="20"/>
          <w:szCs w:val="20"/>
        </w:rPr>
        <w:t>Witnessed apneas;</w:t>
      </w:r>
    </w:p>
    <w:p w14:paraId="54256F71" w14:textId="77777777" w:rsidR="007E17D4" w:rsidRPr="00EA24FE" w:rsidRDefault="007E17D4" w:rsidP="00EA24FE">
      <w:pPr>
        <w:widowControl/>
        <w:numPr>
          <w:ilvl w:val="2"/>
          <w:numId w:val="110"/>
        </w:numPr>
        <w:rPr>
          <w:rFonts w:ascii="Times New Roman" w:eastAsia="Times New Roman" w:hAnsi="Times New Roman"/>
          <w:sz w:val="20"/>
          <w:szCs w:val="20"/>
        </w:rPr>
      </w:pPr>
      <w:r w:rsidRPr="00EA24FE">
        <w:rPr>
          <w:rFonts w:ascii="Times New Roman" w:eastAsia="Times New Roman" w:hAnsi="Times New Roman"/>
          <w:sz w:val="20"/>
          <w:szCs w:val="20"/>
        </w:rPr>
        <w:t>Small airway (Mallampati Classification of Class III or IV – see photos of Mallampati Classification below);</w:t>
      </w:r>
    </w:p>
    <w:p w14:paraId="3B3129C1" w14:textId="77777777" w:rsidR="007E17D4" w:rsidRPr="00EA24FE" w:rsidRDefault="007E17D4" w:rsidP="00EA24FE">
      <w:pPr>
        <w:widowControl/>
        <w:numPr>
          <w:ilvl w:val="2"/>
          <w:numId w:val="110"/>
        </w:numPr>
        <w:rPr>
          <w:rFonts w:ascii="Times New Roman" w:eastAsia="Times New Roman" w:hAnsi="Times New Roman"/>
          <w:sz w:val="20"/>
          <w:szCs w:val="20"/>
        </w:rPr>
      </w:pPr>
      <w:r w:rsidRPr="00EA24FE">
        <w:rPr>
          <w:rFonts w:ascii="Times New Roman" w:eastAsia="Times New Roman" w:hAnsi="Times New Roman"/>
          <w:sz w:val="20"/>
          <w:szCs w:val="20"/>
        </w:rPr>
        <w:t>Neck size &gt; 17 inches (male), 15.5 inches (female);</w:t>
      </w:r>
    </w:p>
    <w:p w14:paraId="681B9393" w14:textId="77777777" w:rsidR="007E17D4" w:rsidRPr="00EA24FE" w:rsidRDefault="007E17D4" w:rsidP="00EA24FE">
      <w:pPr>
        <w:widowControl/>
        <w:numPr>
          <w:ilvl w:val="2"/>
          <w:numId w:val="110"/>
        </w:numPr>
        <w:rPr>
          <w:rFonts w:ascii="Times New Roman" w:eastAsia="Times New Roman" w:hAnsi="Times New Roman"/>
          <w:sz w:val="20"/>
          <w:szCs w:val="20"/>
        </w:rPr>
      </w:pPr>
      <w:r w:rsidRPr="00EA24FE">
        <w:rPr>
          <w:rFonts w:ascii="Times New Roman" w:eastAsia="Times New Roman" w:hAnsi="Times New Roman"/>
          <w:sz w:val="20"/>
          <w:szCs w:val="20"/>
        </w:rPr>
        <w:t>Hypothyroidism (untreated);</w:t>
      </w:r>
    </w:p>
    <w:p w14:paraId="04F94CAB" w14:textId="77777777" w:rsidR="007E17D4" w:rsidRPr="00EA24FE" w:rsidRDefault="007E17D4" w:rsidP="00EA24FE">
      <w:pPr>
        <w:widowControl/>
        <w:numPr>
          <w:ilvl w:val="2"/>
          <w:numId w:val="110"/>
        </w:numPr>
        <w:rPr>
          <w:rFonts w:ascii="Times New Roman" w:eastAsia="Times New Roman" w:hAnsi="Times New Roman"/>
          <w:sz w:val="20"/>
          <w:szCs w:val="20"/>
        </w:rPr>
      </w:pPr>
      <w:r w:rsidRPr="00EA24FE">
        <w:rPr>
          <w:rFonts w:ascii="Times New Roman" w:eastAsia="Times New Roman" w:hAnsi="Times New Roman"/>
          <w:sz w:val="20"/>
          <w:szCs w:val="20"/>
        </w:rPr>
        <w:t>Age 42 and above; or</w:t>
      </w:r>
    </w:p>
    <w:p w14:paraId="6AFEDC90" w14:textId="77777777" w:rsidR="007E17D4" w:rsidRPr="00EA24FE" w:rsidRDefault="007E17D4" w:rsidP="00EA24FE">
      <w:pPr>
        <w:widowControl/>
        <w:numPr>
          <w:ilvl w:val="2"/>
          <w:numId w:val="110"/>
        </w:numPr>
        <w:rPr>
          <w:rFonts w:ascii="Times New Roman" w:eastAsia="Times New Roman" w:hAnsi="Times New Roman"/>
          <w:sz w:val="20"/>
          <w:szCs w:val="20"/>
        </w:rPr>
      </w:pPr>
      <w:r w:rsidRPr="00EA24FE">
        <w:rPr>
          <w:rFonts w:ascii="Times New Roman" w:eastAsia="Times New Roman" w:hAnsi="Times New Roman"/>
          <w:sz w:val="20"/>
          <w:szCs w:val="20"/>
        </w:rPr>
        <w:t>Male or post-menopausal female.</w:t>
      </w:r>
    </w:p>
    <w:p w14:paraId="4E60731A" w14:textId="77777777" w:rsidR="007E17D4" w:rsidRPr="00EA24FE" w:rsidRDefault="007E17D4" w:rsidP="00EA24FE">
      <w:pPr>
        <w:widowControl/>
        <w:numPr>
          <w:ilvl w:val="1"/>
          <w:numId w:val="111"/>
        </w:numPr>
        <w:rPr>
          <w:rFonts w:ascii="Times New Roman" w:eastAsia="Times New Roman" w:hAnsi="Times New Roman"/>
          <w:sz w:val="20"/>
          <w:szCs w:val="20"/>
        </w:rPr>
      </w:pPr>
      <w:r w:rsidRPr="00EA24FE">
        <w:rPr>
          <w:rFonts w:ascii="Times New Roman" w:eastAsia="Times New Roman" w:hAnsi="Times New Roman"/>
          <w:sz w:val="20"/>
          <w:szCs w:val="20"/>
        </w:rPr>
        <w:t xml:space="preserve">Note: One MRB </w:t>
      </w:r>
      <w:r w:rsidR="00134082" w:rsidRPr="00EA24FE">
        <w:rPr>
          <w:rFonts w:ascii="Times New Roman" w:eastAsia="Times New Roman" w:hAnsi="Times New Roman"/>
          <w:sz w:val="20"/>
          <w:szCs w:val="20"/>
        </w:rPr>
        <w:t xml:space="preserve">member </w:t>
      </w:r>
      <w:r w:rsidR="00134082">
        <w:rPr>
          <w:rFonts w:ascii="Times New Roman" w:eastAsia="Times New Roman" w:hAnsi="Times New Roman"/>
          <w:sz w:val="20"/>
          <w:szCs w:val="20"/>
        </w:rPr>
        <w:t>and</w:t>
      </w:r>
      <w:r w:rsidR="007068E8">
        <w:rPr>
          <w:rFonts w:ascii="Times New Roman" w:eastAsia="Times New Roman" w:hAnsi="Times New Roman"/>
          <w:sz w:val="20"/>
          <w:szCs w:val="20"/>
        </w:rPr>
        <w:t xml:space="preserve"> several MCSAV members </w:t>
      </w:r>
      <w:r w:rsidRPr="00EA24FE">
        <w:rPr>
          <w:rFonts w:ascii="Times New Roman" w:eastAsia="Times New Roman" w:hAnsi="Times New Roman"/>
          <w:sz w:val="20"/>
          <w:szCs w:val="20"/>
        </w:rPr>
        <w:t>thought that there should be at least 4 of other risk factors in addition to BMI ≥ 33 and &lt; 40 mg/kg</w:t>
      </w:r>
      <w:r w:rsidRPr="00EA24FE">
        <w:rPr>
          <w:rFonts w:ascii="Times New Roman" w:eastAsia="Times New Roman" w:hAnsi="Times New Roman"/>
          <w:sz w:val="20"/>
          <w:szCs w:val="20"/>
          <w:vertAlign w:val="superscript"/>
        </w:rPr>
        <w:t>2</w:t>
      </w:r>
      <w:r w:rsidRPr="00EA24FE">
        <w:rPr>
          <w:rFonts w:ascii="Times New Roman" w:eastAsia="Times New Roman" w:hAnsi="Times New Roman"/>
          <w:sz w:val="20"/>
          <w:szCs w:val="20"/>
        </w:rPr>
        <w:t xml:space="preserve"> instead of 3.</w:t>
      </w:r>
    </w:p>
    <w:p w14:paraId="652C90C6" w14:textId="77777777" w:rsidR="007E17D4" w:rsidRPr="00EA24FE" w:rsidRDefault="007E17D4" w:rsidP="00EA24FE">
      <w:pPr>
        <w:widowControl/>
        <w:numPr>
          <w:ilvl w:val="1"/>
          <w:numId w:val="111"/>
        </w:numPr>
        <w:rPr>
          <w:rFonts w:ascii="Times New Roman" w:eastAsia="Times New Roman" w:hAnsi="Times New Roman"/>
          <w:sz w:val="20"/>
          <w:szCs w:val="20"/>
        </w:rPr>
      </w:pPr>
      <w:r w:rsidRPr="00EA24FE">
        <w:rPr>
          <w:rFonts w:ascii="Times New Roman" w:eastAsia="Times New Roman" w:hAnsi="Times New Roman"/>
          <w:sz w:val="20"/>
          <w:szCs w:val="20"/>
        </w:rPr>
        <w:t>Sample images show what Mallampati Classification Classes I through IV throat look like</w:t>
      </w:r>
      <w:r w:rsidRPr="00EA24FE">
        <w:rPr>
          <w:rFonts w:ascii="Times New Roman" w:eastAsia="Times New Roman" w:hAnsi="Times New Roman"/>
          <w:sz w:val="20"/>
          <w:szCs w:val="20"/>
          <w:vertAlign w:val="superscript"/>
        </w:rPr>
        <w:footnoteReference w:id="1"/>
      </w:r>
      <w:r w:rsidRPr="00EA24FE">
        <w:rPr>
          <w:rFonts w:ascii="Times New Roman" w:eastAsia="Times New Roman" w:hAnsi="Times New Roman"/>
          <w:sz w:val="20"/>
          <w:szCs w:val="20"/>
        </w:rPr>
        <w:t>:</w:t>
      </w:r>
    </w:p>
    <w:p w14:paraId="79BADE15" w14:textId="77777777" w:rsidR="007E17D4" w:rsidRPr="00EA24FE" w:rsidRDefault="007E17D4" w:rsidP="007E17D4">
      <w:pPr>
        <w:widowControl/>
        <w:ind w:left="1800"/>
        <w:jc w:val="center"/>
        <w:rPr>
          <w:rFonts w:ascii="Times New Roman" w:eastAsia="Times New Roman" w:hAnsi="Times New Roman"/>
          <w:sz w:val="20"/>
          <w:szCs w:val="20"/>
        </w:rPr>
      </w:pPr>
      <w:r w:rsidRPr="00EA24FE">
        <w:rPr>
          <w:rFonts w:ascii="Times New Roman" w:eastAsia="Times New Roman" w:hAnsi="Times New Roman"/>
          <w:noProof/>
          <w:sz w:val="20"/>
          <w:szCs w:val="20"/>
        </w:rPr>
        <w:drawing>
          <wp:inline distT="0" distB="0" distL="0" distR="0" wp14:anchorId="0ADF95A9" wp14:editId="3E7D3A61">
            <wp:extent cx="3219450" cy="1419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llampati Classification.jpg"/>
                    <pic:cNvPicPr/>
                  </pic:nvPicPr>
                  <pic:blipFill>
                    <a:blip r:embed="rId22">
                      <a:extLst>
                        <a:ext uri="{28A0092B-C50C-407E-A947-70E740481C1C}">
                          <a14:useLocalDpi xmlns:a14="http://schemas.microsoft.com/office/drawing/2010/main" val="0"/>
                        </a:ext>
                      </a:extLst>
                    </a:blip>
                    <a:stretch>
                      <a:fillRect/>
                    </a:stretch>
                  </pic:blipFill>
                  <pic:spPr>
                    <a:xfrm>
                      <a:off x="0" y="0"/>
                      <a:ext cx="3219450" cy="1419225"/>
                    </a:xfrm>
                    <a:prstGeom prst="rect">
                      <a:avLst/>
                    </a:prstGeom>
                  </pic:spPr>
                </pic:pic>
              </a:graphicData>
            </a:graphic>
          </wp:inline>
        </w:drawing>
      </w:r>
    </w:p>
    <w:p w14:paraId="10E6C9E3" w14:textId="77777777" w:rsidR="007E17D4" w:rsidRPr="00EA24FE" w:rsidRDefault="007E17D4" w:rsidP="007E17D4">
      <w:pPr>
        <w:widowControl/>
        <w:numPr>
          <w:ilvl w:val="0"/>
          <w:numId w:val="104"/>
        </w:numPr>
        <w:rPr>
          <w:rFonts w:ascii="Times New Roman" w:eastAsia="Times New Roman" w:hAnsi="Times New Roman"/>
          <w:sz w:val="20"/>
          <w:szCs w:val="20"/>
        </w:rPr>
      </w:pPr>
      <w:r w:rsidRPr="00EA24FE">
        <w:rPr>
          <w:rFonts w:ascii="Times New Roman" w:eastAsia="Times New Roman" w:hAnsi="Times New Roman"/>
          <w:sz w:val="20"/>
          <w:szCs w:val="20"/>
          <w:u w:val="single"/>
        </w:rPr>
        <w:lastRenderedPageBreak/>
        <w:t>Rationale</w:t>
      </w:r>
      <w:r w:rsidRPr="00EA24FE">
        <w:rPr>
          <w:rFonts w:ascii="Times New Roman" w:eastAsia="Times New Roman" w:hAnsi="Times New Roman"/>
          <w:sz w:val="20"/>
          <w:szCs w:val="20"/>
        </w:rPr>
        <w:t xml:space="preserve">: Based on public comments that other factors should be considered in addition to BMI, </w:t>
      </w:r>
      <w:r w:rsidR="007068E8">
        <w:rPr>
          <w:rFonts w:ascii="Times New Roman" w:eastAsia="Times New Roman" w:hAnsi="Times New Roman"/>
          <w:sz w:val="20"/>
          <w:szCs w:val="20"/>
        </w:rPr>
        <w:t xml:space="preserve">the </w:t>
      </w:r>
      <w:r w:rsidRPr="00EA24FE">
        <w:rPr>
          <w:rFonts w:ascii="Times New Roman" w:eastAsia="Times New Roman" w:hAnsi="Times New Roman"/>
          <w:sz w:val="20"/>
          <w:szCs w:val="20"/>
        </w:rPr>
        <w:t xml:space="preserve">MRB </w:t>
      </w:r>
      <w:r w:rsidR="007068E8">
        <w:rPr>
          <w:rFonts w:ascii="Times New Roman" w:eastAsia="Times New Roman" w:hAnsi="Times New Roman"/>
          <w:sz w:val="20"/>
          <w:szCs w:val="20"/>
        </w:rPr>
        <w:t xml:space="preserve">and MCSAC </w:t>
      </w:r>
      <w:r w:rsidRPr="00EA24FE">
        <w:rPr>
          <w:rFonts w:ascii="Times New Roman" w:eastAsia="Times New Roman" w:hAnsi="Times New Roman"/>
          <w:sz w:val="20"/>
          <w:szCs w:val="20"/>
        </w:rPr>
        <w:t>recommend increasing the BMI threshold for recommending a sleep study based on BMI alone to 40, but add factors that in combination (e.g., having 3 or more) could trigger a sleep study recommendation, with a BMI between 33 and 39.</w:t>
      </w:r>
    </w:p>
    <w:p w14:paraId="00DBBF7E" w14:textId="77777777" w:rsidR="007E17D4" w:rsidRPr="00EA24FE" w:rsidRDefault="007E17D4" w:rsidP="00EA24FE">
      <w:pPr>
        <w:widowControl/>
        <w:numPr>
          <w:ilvl w:val="1"/>
          <w:numId w:val="112"/>
        </w:numPr>
        <w:rPr>
          <w:rFonts w:ascii="Times New Roman" w:eastAsia="Times New Roman" w:hAnsi="Times New Roman"/>
          <w:sz w:val="20"/>
          <w:szCs w:val="20"/>
        </w:rPr>
      </w:pPr>
      <w:r w:rsidRPr="00EA24FE">
        <w:rPr>
          <w:rFonts w:ascii="Times New Roman" w:eastAsia="Times New Roman" w:hAnsi="Times New Roman"/>
          <w:sz w:val="20"/>
          <w:szCs w:val="20"/>
        </w:rPr>
        <w:t xml:space="preserve">Self-reported sleepiness during major wake periods or history of a fatigue-related crash should also be standalone triggers that require a CME to require a sleep study. </w:t>
      </w:r>
    </w:p>
    <w:p w14:paraId="094DF6D4" w14:textId="77777777" w:rsidR="007E17D4" w:rsidRPr="00EA24FE" w:rsidRDefault="007E17D4" w:rsidP="00EA24FE">
      <w:pPr>
        <w:widowControl/>
        <w:numPr>
          <w:ilvl w:val="1"/>
          <w:numId w:val="112"/>
        </w:numPr>
        <w:rPr>
          <w:rFonts w:ascii="Times New Roman" w:eastAsia="Times New Roman" w:hAnsi="Times New Roman"/>
          <w:sz w:val="20"/>
          <w:szCs w:val="20"/>
        </w:rPr>
      </w:pPr>
      <w:r w:rsidRPr="00EA24FE">
        <w:rPr>
          <w:rFonts w:ascii="Times New Roman" w:eastAsia="Times New Roman" w:hAnsi="Times New Roman"/>
          <w:sz w:val="20"/>
          <w:szCs w:val="20"/>
        </w:rPr>
        <w:t xml:space="preserve">However, the </w:t>
      </w:r>
      <w:r w:rsidR="00134082" w:rsidRPr="00EA24FE">
        <w:rPr>
          <w:rFonts w:ascii="Times New Roman" w:eastAsia="Times New Roman" w:hAnsi="Times New Roman"/>
          <w:sz w:val="20"/>
          <w:szCs w:val="20"/>
        </w:rPr>
        <w:t xml:space="preserve">MRB </w:t>
      </w:r>
      <w:r w:rsidR="00134082">
        <w:rPr>
          <w:rFonts w:ascii="Times New Roman" w:eastAsia="Times New Roman" w:hAnsi="Times New Roman"/>
          <w:sz w:val="20"/>
          <w:szCs w:val="20"/>
        </w:rPr>
        <w:t>and</w:t>
      </w:r>
      <w:r w:rsidR="007068E8">
        <w:rPr>
          <w:rFonts w:ascii="Times New Roman" w:eastAsia="Times New Roman" w:hAnsi="Times New Roman"/>
          <w:sz w:val="20"/>
          <w:szCs w:val="20"/>
        </w:rPr>
        <w:t xml:space="preserve"> MCSAC </w:t>
      </w:r>
      <w:r w:rsidRPr="00EA24FE">
        <w:rPr>
          <w:rFonts w:ascii="Times New Roman" w:eastAsia="Times New Roman" w:hAnsi="Times New Roman"/>
          <w:sz w:val="20"/>
          <w:szCs w:val="20"/>
        </w:rPr>
        <w:t>removed the single-vehicle crash from the list of risk factors above because members expressed concern that CMEs would not have access to crash information except for instances of self-reporting or a referral from an employer.</w:t>
      </w:r>
    </w:p>
    <w:p w14:paraId="0F02E362" w14:textId="77777777" w:rsidR="007E17D4" w:rsidRPr="00EA24FE" w:rsidRDefault="007E17D4" w:rsidP="00EA24FE">
      <w:pPr>
        <w:widowControl/>
        <w:numPr>
          <w:ilvl w:val="1"/>
          <w:numId w:val="112"/>
        </w:numPr>
        <w:rPr>
          <w:rFonts w:ascii="Times New Roman" w:eastAsia="Times New Roman" w:hAnsi="Times New Roman"/>
          <w:sz w:val="20"/>
          <w:szCs w:val="20"/>
        </w:rPr>
      </w:pPr>
      <w:r w:rsidRPr="00EA24FE">
        <w:rPr>
          <w:rFonts w:ascii="Times New Roman" w:eastAsia="Times New Roman" w:hAnsi="Times New Roman"/>
          <w:sz w:val="20"/>
          <w:szCs w:val="20"/>
        </w:rPr>
        <w:t>Subjective sleepiness questionnaires would not be helpful because of unlikelihood of truthfulness.</w:t>
      </w:r>
    </w:p>
    <w:p w14:paraId="7CD9E6B3" w14:textId="77777777" w:rsidR="007E17D4" w:rsidRPr="00EA24FE" w:rsidRDefault="007E17D4" w:rsidP="00EA24FE">
      <w:pPr>
        <w:widowControl/>
        <w:numPr>
          <w:ilvl w:val="1"/>
          <w:numId w:val="112"/>
        </w:numPr>
        <w:rPr>
          <w:rFonts w:ascii="Times New Roman" w:eastAsia="Times New Roman" w:hAnsi="Times New Roman"/>
          <w:sz w:val="20"/>
          <w:szCs w:val="20"/>
        </w:rPr>
      </w:pPr>
      <w:r w:rsidRPr="00EA24FE">
        <w:rPr>
          <w:rFonts w:ascii="Times New Roman" w:eastAsia="Times New Roman" w:hAnsi="Times New Roman"/>
          <w:sz w:val="20"/>
          <w:szCs w:val="20"/>
        </w:rPr>
        <w:t>Note, craniofacial abnormalities and Mallampati Classification may be difficult for some CMEs to assess.</w:t>
      </w:r>
    </w:p>
    <w:p w14:paraId="4E745D25" w14:textId="77777777" w:rsidR="009443A5" w:rsidRDefault="007E17D4" w:rsidP="00EA24FE">
      <w:pPr>
        <w:widowControl/>
        <w:numPr>
          <w:ilvl w:val="1"/>
          <w:numId w:val="112"/>
        </w:numPr>
        <w:rPr>
          <w:rFonts w:ascii="Times New Roman" w:eastAsia="Times New Roman" w:hAnsi="Times New Roman"/>
          <w:sz w:val="20"/>
          <w:szCs w:val="20"/>
        </w:rPr>
      </w:pPr>
      <w:r w:rsidRPr="00EA24FE">
        <w:rPr>
          <w:rFonts w:ascii="Times New Roman" w:eastAsia="Times New Roman" w:hAnsi="Times New Roman"/>
          <w:sz w:val="20"/>
          <w:szCs w:val="20"/>
        </w:rPr>
        <w:t xml:space="preserve">The MRB </w:t>
      </w:r>
      <w:r w:rsidR="007068E8">
        <w:rPr>
          <w:rFonts w:ascii="Times New Roman" w:eastAsia="Times New Roman" w:hAnsi="Times New Roman"/>
          <w:sz w:val="20"/>
          <w:szCs w:val="20"/>
        </w:rPr>
        <w:t>and MCSAC</w:t>
      </w:r>
      <w:r w:rsidR="00057884">
        <w:rPr>
          <w:rFonts w:ascii="Times New Roman" w:eastAsia="Times New Roman" w:hAnsi="Times New Roman"/>
          <w:sz w:val="20"/>
          <w:szCs w:val="20"/>
        </w:rPr>
        <w:t xml:space="preserve"> </w:t>
      </w:r>
      <w:r w:rsidRPr="00EA24FE">
        <w:rPr>
          <w:rFonts w:ascii="Times New Roman" w:eastAsia="Times New Roman" w:hAnsi="Times New Roman"/>
          <w:sz w:val="20"/>
          <w:szCs w:val="20"/>
        </w:rPr>
        <w:t>replaced the “small or recessed jaw” risk factor with “micrognathia or retrognathia” because those terms are more clinical and objective.</w:t>
      </w:r>
    </w:p>
    <w:p w14:paraId="61263D44" w14:textId="77777777" w:rsidR="007E17D4" w:rsidRPr="00EA24FE" w:rsidRDefault="007E17D4" w:rsidP="009443A5">
      <w:pPr>
        <w:widowControl/>
        <w:ind w:left="2160"/>
        <w:rPr>
          <w:rFonts w:ascii="Times New Roman" w:eastAsia="Times New Roman" w:hAnsi="Times New Roman"/>
          <w:sz w:val="20"/>
          <w:szCs w:val="20"/>
        </w:rPr>
      </w:pPr>
    </w:p>
    <w:p w14:paraId="130937F7" w14:textId="77777777" w:rsidR="00C839A1" w:rsidRDefault="007E17D4" w:rsidP="007E17D4">
      <w:pPr>
        <w:widowControl/>
        <w:numPr>
          <w:ilvl w:val="0"/>
          <w:numId w:val="104"/>
        </w:numPr>
        <w:rPr>
          <w:rFonts w:ascii="Times New Roman" w:eastAsia="Times New Roman" w:hAnsi="Times New Roman"/>
          <w:sz w:val="20"/>
          <w:szCs w:val="20"/>
        </w:rPr>
      </w:pPr>
      <w:r w:rsidRPr="00EA24FE">
        <w:rPr>
          <w:rFonts w:ascii="Times New Roman" w:eastAsia="Times New Roman" w:hAnsi="Times New Roman"/>
          <w:sz w:val="20"/>
          <w:szCs w:val="20"/>
        </w:rPr>
        <w:t>Frequency of OSA Diagnostic Testing</w:t>
      </w:r>
    </w:p>
    <w:p w14:paraId="63B4C589" w14:textId="77777777" w:rsidR="007E17D4" w:rsidRPr="00EA24FE" w:rsidRDefault="007E17D4" w:rsidP="00C839A1">
      <w:pPr>
        <w:widowControl/>
        <w:ind w:left="1440"/>
        <w:rPr>
          <w:rFonts w:ascii="Times New Roman" w:eastAsia="Times New Roman" w:hAnsi="Times New Roman"/>
          <w:sz w:val="20"/>
          <w:szCs w:val="20"/>
        </w:rPr>
      </w:pPr>
    </w:p>
    <w:p w14:paraId="290B0B90" w14:textId="77777777" w:rsidR="007E17D4" w:rsidRPr="00EA24FE" w:rsidRDefault="007E17D4" w:rsidP="00EA24FE">
      <w:pPr>
        <w:widowControl/>
        <w:numPr>
          <w:ilvl w:val="1"/>
          <w:numId w:val="113"/>
        </w:numPr>
        <w:rPr>
          <w:rFonts w:ascii="Times New Roman" w:eastAsia="Times New Roman" w:hAnsi="Times New Roman"/>
          <w:sz w:val="20"/>
          <w:szCs w:val="20"/>
        </w:rPr>
      </w:pPr>
      <w:r w:rsidRPr="00EA24FE">
        <w:rPr>
          <w:rFonts w:ascii="Times New Roman" w:eastAsia="Times New Roman" w:hAnsi="Times New Roman"/>
          <w:sz w:val="20"/>
          <w:szCs w:val="20"/>
          <w:u w:val="single"/>
        </w:rPr>
        <w:t>MRB</w:t>
      </w:r>
      <w:r w:rsidR="00057884">
        <w:rPr>
          <w:rFonts w:ascii="Times New Roman" w:eastAsia="Times New Roman" w:hAnsi="Times New Roman"/>
          <w:sz w:val="20"/>
          <w:szCs w:val="20"/>
          <w:u w:val="single"/>
        </w:rPr>
        <w:t xml:space="preserve">-MCSAC </w:t>
      </w:r>
      <w:r w:rsidRPr="00EA24FE">
        <w:rPr>
          <w:rFonts w:ascii="Times New Roman" w:eastAsia="Times New Roman" w:hAnsi="Times New Roman"/>
          <w:sz w:val="20"/>
          <w:szCs w:val="20"/>
          <w:u w:val="single"/>
        </w:rPr>
        <w:t>Recommendation</w:t>
      </w:r>
      <w:r w:rsidRPr="00EA24FE">
        <w:rPr>
          <w:rFonts w:ascii="Times New Roman" w:eastAsia="Times New Roman" w:hAnsi="Times New Roman"/>
          <w:sz w:val="20"/>
          <w:szCs w:val="20"/>
        </w:rPr>
        <w:t>: If a driver has had a sleep evaluation study in the past that returned a negative diagnosis for sleep apnea or a diagnosis of mild sleep apnea, indications that would warrant a recommendation for a new sleep study would be the appearance of one or more additional risk factors beyond those that required the original sleep study or a 10 percent increase in weight.</w:t>
      </w:r>
    </w:p>
    <w:p w14:paraId="27C75148" w14:textId="77777777" w:rsidR="007E17D4" w:rsidRPr="00EA24FE" w:rsidRDefault="007E17D4" w:rsidP="00EA24FE">
      <w:pPr>
        <w:widowControl/>
        <w:numPr>
          <w:ilvl w:val="2"/>
          <w:numId w:val="114"/>
        </w:numPr>
        <w:rPr>
          <w:rFonts w:ascii="Times New Roman" w:eastAsia="Times New Roman" w:hAnsi="Times New Roman"/>
          <w:sz w:val="20"/>
          <w:szCs w:val="20"/>
        </w:rPr>
      </w:pPr>
      <w:r w:rsidRPr="00EA24FE">
        <w:rPr>
          <w:rFonts w:ascii="Times New Roman" w:eastAsia="Times New Roman" w:hAnsi="Times New Roman"/>
          <w:sz w:val="20"/>
          <w:szCs w:val="20"/>
        </w:rPr>
        <w:t>Caveat: If age of 42 is the only additional risk factor that has changed, there should be a 3-year period between the prior sleep study and a newly recommended sleep study.</w:t>
      </w:r>
    </w:p>
    <w:p w14:paraId="2485F2F3" w14:textId="77777777" w:rsidR="009443A5" w:rsidRDefault="00057884" w:rsidP="00EA24FE">
      <w:pPr>
        <w:widowControl/>
        <w:numPr>
          <w:ilvl w:val="2"/>
          <w:numId w:val="114"/>
        </w:numPr>
        <w:rPr>
          <w:rFonts w:ascii="Times New Roman" w:eastAsia="Times New Roman" w:hAnsi="Times New Roman"/>
          <w:sz w:val="20"/>
          <w:szCs w:val="20"/>
        </w:rPr>
      </w:pPr>
      <w:r>
        <w:rPr>
          <w:rFonts w:ascii="Times New Roman" w:eastAsia="Times New Roman" w:hAnsi="Times New Roman"/>
          <w:sz w:val="20"/>
          <w:szCs w:val="20"/>
        </w:rPr>
        <w:t xml:space="preserve">One MRB member </w:t>
      </w:r>
      <w:r w:rsidR="007E17D4" w:rsidRPr="00EA24FE">
        <w:rPr>
          <w:rFonts w:ascii="Times New Roman" w:eastAsia="Times New Roman" w:hAnsi="Times New Roman"/>
          <w:sz w:val="20"/>
          <w:szCs w:val="20"/>
        </w:rPr>
        <w:t>expressed concerns that not enough evidence exists regarding retesting. For this reason, he would recommend that requirement for retesting should be left at the discretion of the CME.</w:t>
      </w:r>
    </w:p>
    <w:p w14:paraId="41C62C2B" w14:textId="77777777" w:rsidR="007E17D4" w:rsidRPr="00EA24FE" w:rsidRDefault="007E17D4" w:rsidP="009443A5">
      <w:pPr>
        <w:widowControl/>
        <w:ind w:left="2880"/>
        <w:rPr>
          <w:rFonts w:ascii="Times New Roman" w:eastAsia="Times New Roman" w:hAnsi="Times New Roman"/>
          <w:sz w:val="20"/>
          <w:szCs w:val="20"/>
        </w:rPr>
      </w:pPr>
    </w:p>
    <w:p w14:paraId="6A9949EE" w14:textId="77777777" w:rsidR="007E17D4" w:rsidRPr="00EA24FE" w:rsidRDefault="007E17D4" w:rsidP="00EA24FE">
      <w:pPr>
        <w:widowControl/>
        <w:numPr>
          <w:ilvl w:val="1"/>
          <w:numId w:val="104"/>
        </w:numPr>
        <w:rPr>
          <w:rFonts w:ascii="Times New Roman" w:eastAsia="Times New Roman" w:hAnsi="Times New Roman"/>
          <w:sz w:val="20"/>
          <w:szCs w:val="20"/>
        </w:rPr>
      </w:pPr>
      <w:r w:rsidRPr="00EA24FE">
        <w:rPr>
          <w:rFonts w:ascii="Times New Roman" w:eastAsia="Times New Roman" w:hAnsi="Times New Roman"/>
          <w:sz w:val="20"/>
          <w:szCs w:val="20"/>
          <w:u w:val="single"/>
        </w:rPr>
        <w:t>Rationale</w:t>
      </w:r>
      <w:r w:rsidRPr="00EA24FE">
        <w:rPr>
          <w:rFonts w:ascii="Times New Roman" w:eastAsia="Times New Roman" w:hAnsi="Times New Roman"/>
          <w:sz w:val="20"/>
          <w:szCs w:val="20"/>
        </w:rPr>
        <w:t>: Some public comments expressed concern with the situation where a driver was sent for a sleep study due to risk factors in the CME guidelines, the study came back negative for sleep apnea, and the driver gets referred for another sleep study the next time he/she is examined because the same risk factors are still present. It could be an unnecessary cost imposed on these drivers.</w:t>
      </w:r>
    </w:p>
    <w:p w14:paraId="15B62746" w14:textId="77777777" w:rsidR="007E17D4" w:rsidRPr="00EA24FE" w:rsidRDefault="007E17D4" w:rsidP="007E17D4">
      <w:pPr>
        <w:widowControl/>
        <w:rPr>
          <w:rFonts w:ascii="Times New Roman" w:eastAsia="Times New Roman" w:hAnsi="Times New Roman"/>
          <w:sz w:val="20"/>
          <w:szCs w:val="20"/>
        </w:rPr>
      </w:pPr>
    </w:p>
    <w:p w14:paraId="080D6CEB" w14:textId="77777777" w:rsidR="007E17D4" w:rsidRPr="00EA24FE" w:rsidRDefault="007E17D4" w:rsidP="00EA24FE">
      <w:pPr>
        <w:widowControl/>
        <w:rPr>
          <w:rFonts w:ascii="Times New Roman" w:eastAsia="Times New Roman" w:hAnsi="Times New Roman"/>
          <w:b/>
          <w:sz w:val="20"/>
          <w:szCs w:val="20"/>
        </w:rPr>
      </w:pPr>
      <w:r w:rsidRPr="00EA24FE">
        <w:rPr>
          <w:rFonts w:ascii="Times New Roman" w:eastAsia="Times New Roman" w:hAnsi="Times New Roman"/>
          <w:b/>
          <w:sz w:val="20"/>
          <w:szCs w:val="20"/>
        </w:rPr>
        <w:t xml:space="preserve"> Method of Diagnosis and Severity</w:t>
      </w:r>
    </w:p>
    <w:p w14:paraId="0618279A" w14:textId="77777777" w:rsidR="007E17D4" w:rsidRPr="00EA24FE" w:rsidRDefault="007E17D4" w:rsidP="007E17D4">
      <w:pPr>
        <w:widowControl/>
        <w:rPr>
          <w:rFonts w:ascii="Times New Roman" w:eastAsia="Times New Roman" w:hAnsi="Times New Roman"/>
          <w:sz w:val="20"/>
          <w:szCs w:val="20"/>
        </w:rPr>
      </w:pPr>
    </w:p>
    <w:p w14:paraId="67B3E335" w14:textId="77777777" w:rsidR="007E17D4" w:rsidRPr="00EA24FE" w:rsidRDefault="007E17D4" w:rsidP="00EA24FE">
      <w:pPr>
        <w:widowControl/>
        <w:numPr>
          <w:ilvl w:val="0"/>
          <w:numId w:val="115"/>
        </w:numPr>
        <w:contextualSpacing/>
        <w:rPr>
          <w:rFonts w:ascii="Times New Roman" w:eastAsia="Times New Roman" w:hAnsi="Times New Roman"/>
          <w:sz w:val="20"/>
          <w:szCs w:val="20"/>
        </w:rPr>
      </w:pPr>
      <w:r w:rsidRPr="00EA24FE">
        <w:rPr>
          <w:rFonts w:ascii="Times New Roman" w:eastAsia="Times New Roman" w:hAnsi="Times New Roman"/>
          <w:sz w:val="20"/>
          <w:szCs w:val="20"/>
        </w:rPr>
        <w:t>Methods of diagnosis include in-laboratory polysomnography (which is preferred), as well as at-home sleep apnea testing that ensures chain of custody.</w:t>
      </w:r>
    </w:p>
    <w:p w14:paraId="7B206528" w14:textId="77777777" w:rsidR="007E17D4" w:rsidRPr="00EA24FE" w:rsidRDefault="007E17D4" w:rsidP="00EA24FE">
      <w:pPr>
        <w:widowControl/>
        <w:numPr>
          <w:ilvl w:val="0"/>
          <w:numId w:val="116"/>
        </w:numPr>
        <w:contextualSpacing/>
        <w:rPr>
          <w:rFonts w:ascii="Times New Roman" w:eastAsia="Times New Roman" w:hAnsi="Times New Roman"/>
          <w:sz w:val="20"/>
          <w:szCs w:val="20"/>
        </w:rPr>
      </w:pPr>
      <w:r w:rsidRPr="00EA24FE">
        <w:rPr>
          <w:rFonts w:ascii="Times New Roman" w:eastAsia="Times New Roman" w:hAnsi="Times New Roman"/>
          <w:sz w:val="20"/>
          <w:szCs w:val="20"/>
        </w:rPr>
        <w:t xml:space="preserve">In-laboratory polysomnography should be considered when the clinician suspects: </w:t>
      </w:r>
    </w:p>
    <w:p w14:paraId="24D5A7DE" w14:textId="77777777" w:rsidR="007E17D4" w:rsidRPr="00EA24FE" w:rsidRDefault="007E17D4" w:rsidP="00EA24FE">
      <w:pPr>
        <w:widowControl/>
        <w:numPr>
          <w:ilvl w:val="1"/>
          <w:numId w:val="117"/>
        </w:numPr>
        <w:contextualSpacing/>
        <w:rPr>
          <w:rFonts w:ascii="Times New Roman" w:eastAsia="Times New Roman" w:hAnsi="Times New Roman"/>
          <w:sz w:val="20"/>
          <w:szCs w:val="20"/>
        </w:rPr>
      </w:pPr>
      <w:r w:rsidRPr="00EA24FE">
        <w:rPr>
          <w:rFonts w:ascii="Times New Roman" w:eastAsia="Times New Roman" w:hAnsi="Times New Roman"/>
          <w:sz w:val="20"/>
          <w:szCs w:val="20"/>
        </w:rPr>
        <w:t xml:space="preserve">Another medical disorder occurring during sleep (e.g., a seizure disorder, restless leg syndrome, narcolepsy, central sleep apnea), </w:t>
      </w:r>
      <w:r w:rsidRPr="00EA24FE">
        <w:rPr>
          <w:rFonts w:ascii="Times New Roman" w:eastAsia="Times New Roman" w:hAnsi="Times New Roman"/>
          <w:sz w:val="20"/>
          <w:szCs w:val="20"/>
          <w:u w:val="single"/>
        </w:rPr>
        <w:t>and/or</w:t>
      </w:r>
      <w:r w:rsidRPr="00EA24FE">
        <w:rPr>
          <w:rFonts w:ascii="Times New Roman" w:eastAsia="Times New Roman" w:hAnsi="Times New Roman"/>
          <w:sz w:val="20"/>
          <w:szCs w:val="20"/>
        </w:rPr>
        <w:t xml:space="preserve"> </w:t>
      </w:r>
    </w:p>
    <w:p w14:paraId="3395BEB3" w14:textId="77777777" w:rsidR="007E17D4" w:rsidRPr="00EA24FE" w:rsidRDefault="007E17D4" w:rsidP="00EA24FE">
      <w:pPr>
        <w:widowControl/>
        <w:numPr>
          <w:ilvl w:val="1"/>
          <w:numId w:val="117"/>
        </w:numPr>
        <w:contextualSpacing/>
        <w:rPr>
          <w:rFonts w:ascii="Times New Roman" w:eastAsia="Times New Roman" w:hAnsi="Times New Roman"/>
          <w:sz w:val="20"/>
          <w:szCs w:val="20"/>
        </w:rPr>
      </w:pPr>
      <w:r w:rsidRPr="00EA24FE">
        <w:rPr>
          <w:rFonts w:ascii="Times New Roman" w:eastAsia="Times New Roman" w:hAnsi="Times New Roman"/>
          <w:sz w:val="20"/>
          <w:szCs w:val="20"/>
        </w:rPr>
        <w:t>The individual has significant co-morbidities (e.g., neuromuscular disorder or chronic obstructive pulmonary disease</w:t>
      </w:r>
      <w:r w:rsidR="00057884">
        <w:rPr>
          <w:rFonts w:ascii="Times New Roman" w:eastAsia="Times New Roman" w:hAnsi="Times New Roman"/>
          <w:sz w:val="20"/>
          <w:szCs w:val="20"/>
        </w:rPr>
        <w:t xml:space="preserve"> (COPD)</w:t>
      </w:r>
      <w:r w:rsidR="00134082">
        <w:rPr>
          <w:rFonts w:ascii="Times New Roman" w:eastAsia="Times New Roman" w:hAnsi="Times New Roman"/>
          <w:sz w:val="20"/>
          <w:szCs w:val="20"/>
        </w:rPr>
        <w:t>)</w:t>
      </w:r>
      <w:r w:rsidR="00134082" w:rsidRPr="00EA24FE">
        <w:rPr>
          <w:rFonts w:ascii="Times New Roman" w:eastAsia="Times New Roman" w:hAnsi="Times New Roman"/>
          <w:sz w:val="20"/>
          <w:szCs w:val="20"/>
        </w:rPr>
        <w:t>.</w:t>
      </w:r>
    </w:p>
    <w:p w14:paraId="12C1A4B5" w14:textId="77777777" w:rsidR="007E17D4" w:rsidRPr="00EA24FE" w:rsidRDefault="007E17D4" w:rsidP="00EA24FE">
      <w:pPr>
        <w:widowControl/>
        <w:numPr>
          <w:ilvl w:val="0"/>
          <w:numId w:val="116"/>
        </w:numPr>
        <w:contextualSpacing/>
        <w:rPr>
          <w:rFonts w:ascii="Times New Roman" w:eastAsia="Times New Roman" w:hAnsi="Times New Roman"/>
          <w:sz w:val="20"/>
          <w:szCs w:val="20"/>
        </w:rPr>
      </w:pPr>
      <w:r w:rsidRPr="00EA24FE">
        <w:rPr>
          <w:rFonts w:ascii="Times New Roman" w:eastAsia="Times New Roman" w:hAnsi="Times New Roman"/>
          <w:sz w:val="20"/>
          <w:szCs w:val="20"/>
        </w:rPr>
        <w:t>All sleep studies must be interpreted by a board-certified sleep specialist.</w:t>
      </w:r>
    </w:p>
    <w:p w14:paraId="29D878C4" w14:textId="77777777" w:rsidR="009443A5" w:rsidRDefault="007E17D4" w:rsidP="00EA24FE">
      <w:pPr>
        <w:widowControl/>
        <w:numPr>
          <w:ilvl w:val="0"/>
          <w:numId w:val="116"/>
        </w:numPr>
        <w:contextualSpacing/>
        <w:rPr>
          <w:rFonts w:ascii="Times New Roman" w:eastAsia="Times New Roman" w:hAnsi="Times New Roman"/>
          <w:sz w:val="20"/>
          <w:szCs w:val="20"/>
        </w:rPr>
      </w:pPr>
      <w:r w:rsidRPr="00EA24FE">
        <w:rPr>
          <w:rFonts w:ascii="Times New Roman" w:eastAsia="Times New Roman" w:hAnsi="Times New Roman"/>
          <w:sz w:val="20"/>
          <w:szCs w:val="20"/>
        </w:rPr>
        <w:t>New OSA screening technologies will likely emerge.</w:t>
      </w:r>
    </w:p>
    <w:p w14:paraId="709DB5D7" w14:textId="77777777" w:rsidR="007E17D4" w:rsidRPr="00EA24FE" w:rsidRDefault="007E17D4" w:rsidP="009443A5">
      <w:pPr>
        <w:widowControl/>
        <w:ind w:left="1440"/>
        <w:contextualSpacing/>
        <w:rPr>
          <w:rFonts w:ascii="Times New Roman" w:eastAsia="Times New Roman" w:hAnsi="Times New Roman"/>
          <w:sz w:val="20"/>
          <w:szCs w:val="20"/>
        </w:rPr>
      </w:pPr>
    </w:p>
    <w:p w14:paraId="6D55F39C" w14:textId="77777777" w:rsidR="007E17D4" w:rsidRPr="00EA24FE" w:rsidRDefault="007E17D4" w:rsidP="00EA24FE">
      <w:pPr>
        <w:widowControl/>
        <w:numPr>
          <w:ilvl w:val="0"/>
          <w:numId w:val="115"/>
        </w:numPr>
        <w:contextualSpacing/>
        <w:rPr>
          <w:rFonts w:ascii="Times New Roman" w:eastAsia="Times New Roman" w:hAnsi="Times New Roman"/>
          <w:sz w:val="20"/>
          <w:szCs w:val="20"/>
        </w:rPr>
      </w:pPr>
      <w:r w:rsidRPr="00EA24FE">
        <w:rPr>
          <w:rFonts w:ascii="Times New Roman" w:eastAsia="Times New Roman" w:hAnsi="Times New Roman"/>
          <w:sz w:val="20"/>
          <w:szCs w:val="20"/>
        </w:rPr>
        <w:t>The driver should be tested while on usual chronic medications.</w:t>
      </w:r>
    </w:p>
    <w:p w14:paraId="156FA747" w14:textId="77777777" w:rsidR="007E17D4" w:rsidRPr="00EA24FE" w:rsidRDefault="007E17D4" w:rsidP="00EA24FE">
      <w:pPr>
        <w:widowControl/>
        <w:numPr>
          <w:ilvl w:val="0"/>
          <w:numId w:val="115"/>
        </w:numPr>
        <w:contextualSpacing/>
        <w:rPr>
          <w:rFonts w:ascii="Times New Roman" w:eastAsia="Times New Roman" w:hAnsi="Times New Roman"/>
          <w:sz w:val="20"/>
          <w:szCs w:val="20"/>
        </w:rPr>
      </w:pPr>
      <w:r w:rsidRPr="00EA24FE">
        <w:rPr>
          <w:rFonts w:ascii="Times New Roman" w:eastAsia="Times New Roman" w:hAnsi="Times New Roman"/>
          <w:sz w:val="20"/>
          <w:szCs w:val="20"/>
        </w:rPr>
        <w:t>If the CME, in consultation with the sleep specialist, determines that the in-home sleep study is inadequate, then an in-laboratory test must be performed.</w:t>
      </w:r>
    </w:p>
    <w:p w14:paraId="77710F27" w14:textId="77777777" w:rsidR="007E17D4" w:rsidRPr="00EA24FE" w:rsidRDefault="007E17D4" w:rsidP="007E17D4">
      <w:pPr>
        <w:widowControl/>
        <w:tabs>
          <w:tab w:val="left" w:pos="6436"/>
        </w:tabs>
        <w:rPr>
          <w:rFonts w:ascii="Times New Roman" w:eastAsia="Times New Roman" w:hAnsi="Times New Roman"/>
          <w:sz w:val="20"/>
          <w:szCs w:val="20"/>
        </w:rPr>
      </w:pPr>
      <w:r w:rsidRPr="00EA24FE">
        <w:rPr>
          <w:rFonts w:ascii="Times New Roman" w:eastAsia="Times New Roman" w:hAnsi="Times New Roman"/>
          <w:sz w:val="20"/>
          <w:szCs w:val="20"/>
        </w:rPr>
        <w:tab/>
      </w:r>
    </w:p>
    <w:p w14:paraId="475F4C7E" w14:textId="77777777" w:rsidR="007E17D4" w:rsidRPr="00EA24FE" w:rsidRDefault="007E17D4" w:rsidP="00EA24FE">
      <w:pPr>
        <w:widowControl/>
        <w:contextualSpacing/>
        <w:rPr>
          <w:rFonts w:ascii="Times New Roman" w:eastAsia="Times New Roman" w:hAnsi="Times New Roman"/>
          <w:b/>
          <w:sz w:val="20"/>
          <w:szCs w:val="20"/>
        </w:rPr>
      </w:pPr>
      <w:r w:rsidRPr="00EA24FE">
        <w:rPr>
          <w:rFonts w:ascii="Times New Roman" w:eastAsia="Times New Roman" w:hAnsi="Times New Roman"/>
          <w:b/>
          <w:sz w:val="20"/>
          <w:szCs w:val="20"/>
        </w:rPr>
        <w:t xml:space="preserve"> Treatment:  Positive Airway Pressure (PAP)</w:t>
      </w:r>
    </w:p>
    <w:p w14:paraId="2E066B65" w14:textId="77777777" w:rsidR="007E17D4" w:rsidRPr="00EA24FE" w:rsidRDefault="007E17D4" w:rsidP="007E17D4">
      <w:pPr>
        <w:widowControl/>
        <w:contextualSpacing/>
        <w:rPr>
          <w:rFonts w:ascii="Times New Roman" w:eastAsia="Times New Roman" w:hAnsi="Times New Roman"/>
          <w:sz w:val="20"/>
          <w:szCs w:val="20"/>
        </w:rPr>
      </w:pPr>
    </w:p>
    <w:p w14:paraId="4752D191" w14:textId="77777777" w:rsidR="007E17D4" w:rsidRPr="00EA24FE" w:rsidRDefault="007E17D4" w:rsidP="00EA24FE">
      <w:pPr>
        <w:widowControl/>
        <w:numPr>
          <w:ilvl w:val="0"/>
          <w:numId w:val="118"/>
        </w:numPr>
        <w:contextualSpacing/>
        <w:rPr>
          <w:rFonts w:ascii="Times New Roman" w:eastAsia="MS Mincho" w:hAnsi="Times New Roman"/>
          <w:sz w:val="20"/>
          <w:szCs w:val="20"/>
          <w:lang w:eastAsia="ja-JP"/>
        </w:rPr>
      </w:pPr>
      <w:r w:rsidRPr="00EA24FE">
        <w:rPr>
          <w:rFonts w:ascii="Times New Roman" w:eastAsia="MS Mincho" w:hAnsi="Times New Roman"/>
          <w:sz w:val="20"/>
          <w:szCs w:val="20"/>
          <w:lang w:eastAsia="ja-JP"/>
        </w:rPr>
        <w:t>Based on the available medical literature, PAP therapy is the preferred OSA treatment.</w:t>
      </w:r>
    </w:p>
    <w:p w14:paraId="4F3E7347" w14:textId="77777777" w:rsidR="007E17D4" w:rsidRPr="00EA24FE" w:rsidRDefault="007E17D4" w:rsidP="00EA24FE">
      <w:pPr>
        <w:widowControl/>
        <w:numPr>
          <w:ilvl w:val="0"/>
          <w:numId w:val="118"/>
        </w:numPr>
        <w:contextualSpacing/>
        <w:rPr>
          <w:rFonts w:ascii="Times New Roman" w:eastAsia="MS Mincho" w:hAnsi="Times New Roman"/>
          <w:sz w:val="20"/>
          <w:szCs w:val="20"/>
          <w:lang w:eastAsia="ja-JP"/>
        </w:rPr>
      </w:pPr>
      <w:r w:rsidRPr="00EA24FE">
        <w:rPr>
          <w:rFonts w:ascii="Times New Roman" w:eastAsia="MS Mincho" w:hAnsi="Times New Roman"/>
          <w:sz w:val="20"/>
          <w:szCs w:val="20"/>
          <w:lang w:eastAsia="ja-JP"/>
        </w:rPr>
        <w:lastRenderedPageBreak/>
        <w:t>Adequate PAP pressure should be established through one of the following methods:</w:t>
      </w:r>
    </w:p>
    <w:p w14:paraId="29D94F33" w14:textId="77777777" w:rsidR="007E17D4" w:rsidRPr="00EA24FE" w:rsidRDefault="007E17D4" w:rsidP="00EA24FE">
      <w:pPr>
        <w:widowControl/>
        <w:numPr>
          <w:ilvl w:val="1"/>
          <w:numId w:val="119"/>
        </w:numPr>
        <w:contextualSpacing/>
        <w:rPr>
          <w:rFonts w:ascii="Times New Roman" w:eastAsia="MS Mincho" w:hAnsi="Times New Roman"/>
          <w:sz w:val="20"/>
          <w:szCs w:val="20"/>
          <w:lang w:eastAsia="ja-JP"/>
        </w:rPr>
      </w:pPr>
      <w:r w:rsidRPr="00EA24FE">
        <w:rPr>
          <w:rFonts w:ascii="Times New Roman" w:eastAsia="MS Mincho" w:hAnsi="Times New Roman"/>
          <w:sz w:val="20"/>
          <w:szCs w:val="20"/>
          <w:lang w:eastAsia="ja-JP"/>
        </w:rPr>
        <w:t>Titration study with polysomnography.</w:t>
      </w:r>
    </w:p>
    <w:p w14:paraId="10C01A4B" w14:textId="77777777" w:rsidR="009443A5" w:rsidRDefault="007E17D4" w:rsidP="00EA24FE">
      <w:pPr>
        <w:widowControl/>
        <w:numPr>
          <w:ilvl w:val="1"/>
          <w:numId w:val="119"/>
        </w:numPr>
        <w:contextualSpacing/>
        <w:rPr>
          <w:rFonts w:ascii="Times New Roman" w:eastAsia="MS Mincho" w:hAnsi="Times New Roman"/>
          <w:sz w:val="20"/>
          <w:szCs w:val="20"/>
          <w:lang w:eastAsia="ja-JP"/>
        </w:rPr>
      </w:pPr>
      <w:r w:rsidRPr="00EA24FE">
        <w:rPr>
          <w:rFonts w:ascii="Times New Roman" w:eastAsia="MS Mincho" w:hAnsi="Times New Roman"/>
          <w:sz w:val="20"/>
          <w:szCs w:val="20"/>
          <w:lang w:eastAsia="ja-JP"/>
        </w:rPr>
        <w:t>Auto-titration system.</w:t>
      </w:r>
    </w:p>
    <w:p w14:paraId="34BD5CA7" w14:textId="77777777" w:rsidR="007E17D4" w:rsidRPr="00EA24FE" w:rsidRDefault="007E17D4" w:rsidP="009443A5">
      <w:pPr>
        <w:widowControl/>
        <w:ind w:left="1080"/>
        <w:contextualSpacing/>
        <w:rPr>
          <w:rFonts w:ascii="Times New Roman" w:eastAsia="MS Mincho" w:hAnsi="Times New Roman"/>
          <w:sz w:val="20"/>
          <w:szCs w:val="20"/>
          <w:lang w:eastAsia="ja-JP"/>
        </w:rPr>
      </w:pPr>
    </w:p>
    <w:p w14:paraId="5F984F5A" w14:textId="77777777" w:rsidR="007E17D4" w:rsidRPr="00EA24FE" w:rsidRDefault="007E17D4" w:rsidP="00EA24FE">
      <w:pPr>
        <w:widowControl/>
        <w:numPr>
          <w:ilvl w:val="0"/>
          <w:numId w:val="118"/>
        </w:numPr>
        <w:spacing w:before="240"/>
        <w:contextualSpacing/>
        <w:rPr>
          <w:rFonts w:ascii="Times New Roman" w:eastAsia="Times New Roman" w:hAnsi="Times New Roman"/>
          <w:sz w:val="20"/>
          <w:szCs w:val="20"/>
        </w:rPr>
      </w:pPr>
      <w:r w:rsidRPr="00EA24FE">
        <w:rPr>
          <w:rFonts w:ascii="Times New Roman" w:eastAsia="Times New Roman" w:hAnsi="Times New Roman"/>
          <w:sz w:val="20"/>
          <w:szCs w:val="20"/>
        </w:rPr>
        <w:t>A driver may be certified initially for up to 1 year (per Section III.A) if the following conditions are met:</w:t>
      </w:r>
    </w:p>
    <w:p w14:paraId="712923FB" w14:textId="77777777" w:rsidR="007E17D4" w:rsidRPr="00EA24FE" w:rsidRDefault="007E17D4" w:rsidP="00EA24FE">
      <w:pPr>
        <w:widowControl/>
        <w:numPr>
          <w:ilvl w:val="1"/>
          <w:numId w:val="120"/>
        </w:numPr>
        <w:rPr>
          <w:rFonts w:ascii="Times New Roman" w:eastAsia="Times New Roman" w:hAnsi="Times New Roman"/>
          <w:sz w:val="20"/>
          <w:szCs w:val="20"/>
        </w:rPr>
      </w:pPr>
      <w:r w:rsidRPr="00EA24FE">
        <w:rPr>
          <w:rFonts w:ascii="Times New Roman" w:eastAsia="Times New Roman" w:hAnsi="Times New Roman"/>
          <w:sz w:val="20"/>
          <w:szCs w:val="20"/>
        </w:rPr>
        <w:t xml:space="preserve">The driver must document PAP use for a time period no less than 30 consecutive days (minimum records requirement – initial certification), </w:t>
      </w:r>
      <w:r w:rsidRPr="00EA24FE">
        <w:rPr>
          <w:rFonts w:ascii="Times New Roman" w:eastAsia="Times New Roman" w:hAnsi="Times New Roman"/>
          <w:sz w:val="20"/>
          <w:szCs w:val="20"/>
          <w:u w:val="single"/>
        </w:rPr>
        <w:t>and</w:t>
      </w:r>
    </w:p>
    <w:p w14:paraId="525650CA" w14:textId="77777777" w:rsidR="007E17D4" w:rsidRPr="00EA24FE" w:rsidRDefault="007E17D4" w:rsidP="00EA24FE">
      <w:pPr>
        <w:widowControl/>
        <w:numPr>
          <w:ilvl w:val="1"/>
          <w:numId w:val="120"/>
        </w:numPr>
        <w:rPr>
          <w:rFonts w:ascii="Times New Roman" w:eastAsia="Times New Roman" w:hAnsi="Times New Roman"/>
          <w:sz w:val="20"/>
          <w:szCs w:val="20"/>
        </w:rPr>
      </w:pPr>
      <w:r w:rsidRPr="00EA24FE">
        <w:rPr>
          <w:rFonts w:ascii="Times New Roman" w:eastAsia="Times New Roman" w:hAnsi="Times New Roman"/>
          <w:sz w:val="20"/>
          <w:szCs w:val="20"/>
        </w:rPr>
        <w:t xml:space="preserve">The driver’s PAP use records must demonstrate at least 4 hours per night use on 70 percent of nights (minimum compliance standard), </w:t>
      </w:r>
      <w:r w:rsidRPr="00EA24FE">
        <w:rPr>
          <w:rFonts w:ascii="Times New Roman" w:eastAsia="Times New Roman" w:hAnsi="Times New Roman"/>
          <w:sz w:val="20"/>
          <w:szCs w:val="20"/>
          <w:u w:val="single"/>
        </w:rPr>
        <w:t>and</w:t>
      </w:r>
    </w:p>
    <w:p w14:paraId="546631EB" w14:textId="77777777" w:rsidR="009443A5" w:rsidRDefault="007E17D4" w:rsidP="00EA24FE">
      <w:pPr>
        <w:widowControl/>
        <w:numPr>
          <w:ilvl w:val="1"/>
          <w:numId w:val="120"/>
        </w:numPr>
        <w:rPr>
          <w:rFonts w:ascii="Times New Roman" w:eastAsia="Times New Roman" w:hAnsi="Times New Roman"/>
          <w:sz w:val="20"/>
          <w:szCs w:val="20"/>
        </w:rPr>
      </w:pPr>
      <w:r w:rsidRPr="00EA24FE">
        <w:rPr>
          <w:rFonts w:ascii="Times New Roman" w:eastAsia="Times New Roman" w:hAnsi="Times New Roman"/>
          <w:sz w:val="20"/>
          <w:szCs w:val="20"/>
        </w:rPr>
        <w:t>The driver does not report excessive sleepiness during the major wake period.</w:t>
      </w:r>
    </w:p>
    <w:p w14:paraId="6F95EAB8" w14:textId="77777777" w:rsidR="007E17D4" w:rsidRPr="00EA24FE" w:rsidRDefault="007E17D4" w:rsidP="009443A5">
      <w:pPr>
        <w:widowControl/>
        <w:ind w:left="1440"/>
        <w:rPr>
          <w:rFonts w:ascii="Times New Roman" w:eastAsia="Times New Roman" w:hAnsi="Times New Roman"/>
          <w:sz w:val="20"/>
          <w:szCs w:val="20"/>
        </w:rPr>
      </w:pPr>
    </w:p>
    <w:p w14:paraId="655A99B1" w14:textId="77777777" w:rsidR="007E17D4" w:rsidRPr="00EA24FE" w:rsidRDefault="007E17D4" w:rsidP="00EA24FE">
      <w:pPr>
        <w:widowControl/>
        <w:numPr>
          <w:ilvl w:val="0"/>
          <w:numId w:val="118"/>
        </w:numPr>
        <w:spacing w:before="240"/>
        <w:contextualSpacing/>
        <w:rPr>
          <w:rFonts w:ascii="Times New Roman" w:eastAsia="Times New Roman" w:hAnsi="Times New Roman"/>
          <w:sz w:val="20"/>
          <w:szCs w:val="20"/>
        </w:rPr>
      </w:pPr>
      <w:r w:rsidRPr="00EA24FE">
        <w:rPr>
          <w:rFonts w:ascii="Times New Roman" w:eastAsia="Times New Roman" w:hAnsi="Times New Roman"/>
          <w:sz w:val="20"/>
          <w:szCs w:val="20"/>
        </w:rPr>
        <w:t xml:space="preserve">A driver may be re-certified for up to 1 year (per Section III.A) if the following conditions are met: </w:t>
      </w:r>
    </w:p>
    <w:p w14:paraId="5FC6F716" w14:textId="77777777" w:rsidR="007E17D4" w:rsidRPr="00EA24FE" w:rsidRDefault="007E17D4" w:rsidP="00EA24FE">
      <w:pPr>
        <w:widowControl/>
        <w:numPr>
          <w:ilvl w:val="0"/>
          <w:numId w:val="121"/>
        </w:numPr>
        <w:rPr>
          <w:rFonts w:ascii="Times New Roman" w:eastAsia="Times New Roman" w:hAnsi="Times New Roman"/>
          <w:sz w:val="20"/>
          <w:szCs w:val="20"/>
        </w:rPr>
      </w:pPr>
      <w:r w:rsidRPr="00EA24FE">
        <w:rPr>
          <w:rFonts w:ascii="Times New Roman" w:eastAsia="Times New Roman" w:hAnsi="Times New Roman"/>
          <w:sz w:val="20"/>
          <w:szCs w:val="20"/>
        </w:rPr>
        <w:t xml:space="preserve">The driver must document PAP use for a time period no less than the number of days between the expiration of the driver’s previous medical card and the time at which they receive their medical exam (minimum records requirement – re-certification), </w:t>
      </w:r>
      <w:r w:rsidRPr="00EA24FE">
        <w:rPr>
          <w:rFonts w:ascii="Times New Roman" w:eastAsia="Times New Roman" w:hAnsi="Times New Roman"/>
          <w:sz w:val="20"/>
          <w:szCs w:val="20"/>
          <w:u w:val="single"/>
        </w:rPr>
        <w:t>and</w:t>
      </w:r>
    </w:p>
    <w:p w14:paraId="6F01F463" w14:textId="77777777" w:rsidR="007E17D4" w:rsidRPr="00EA24FE" w:rsidRDefault="007E17D4" w:rsidP="00EA24FE">
      <w:pPr>
        <w:widowControl/>
        <w:numPr>
          <w:ilvl w:val="0"/>
          <w:numId w:val="121"/>
        </w:numPr>
        <w:rPr>
          <w:rFonts w:ascii="Times New Roman" w:eastAsia="Times New Roman" w:hAnsi="Times New Roman"/>
          <w:sz w:val="20"/>
          <w:szCs w:val="20"/>
        </w:rPr>
      </w:pPr>
      <w:r w:rsidRPr="00EA24FE">
        <w:rPr>
          <w:rFonts w:ascii="Times New Roman" w:eastAsia="Times New Roman" w:hAnsi="Times New Roman"/>
          <w:sz w:val="20"/>
          <w:szCs w:val="20"/>
        </w:rPr>
        <w:t xml:space="preserve">The driver’s PAP use records must demonstrate at least 4 hours per night use on 70 percent of nights (minimum compliance standard), </w:t>
      </w:r>
      <w:r w:rsidRPr="00EA24FE">
        <w:rPr>
          <w:rFonts w:ascii="Times New Roman" w:eastAsia="Times New Roman" w:hAnsi="Times New Roman"/>
          <w:sz w:val="20"/>
          <w:szCs w:val="20"/>
          <w:u w:val="single"/>
        </w:rPr>
        <w:t>and</w:t>
      </w:r>
    </w:p>
    <w:p w14:paraId="39095B4C" w14:textId="77777777" w:rsidR="009443A5" w:rsidRDefault="007E17D4" w:rsidP="00EA24FE">
      <w:pPr>
        <w:widowControl/>
        <w:numPr>
          <w:ilvl w:val="0"/>
          <w:numId w:val="121"/>
        </w:numPr>
        <w:rPr>
          <w:rFonts w:ascii="Times New Roman" w:eastAsia="Times New Roman" w:hAnsi="Times New Roman"/>
          <w:sz w:val="20"/>
          <w:szCs w:val="20"/>
        </w:rPr>
      </w:pPr>
      <w:r w:rsidRPr="00EA24FE">
        <w:rPr>
          <w:rFonts w:ascii="Times New Roman" w:eastAsia="Times New Roman" w:hAnsi="Times New Roman"/>
          <w:sz w:val="20"/>
          <w:szCs w:val="20"/>
        </w:rPr>
        <w:t>The driver does not report excessive sleepiness during the major wake period.</w:t>
      </w:r>
    </w:p>
    <w:p w14:paraId="37004AA7" w14:textId="77777777" w:rsidR="007E17D4" w:rsidRPr="00EA24FE" w:rsidRDefault="007E17D4" w:rsidP="009443A5">
      <w:pPr>
        <w:widowControl/>
        <w:ind w:left="1440"/>
        <w:rPr>
          <w:rFonts w:ascii="Times New Roman" w:eastAsia="Times New Roman" w:hAnsi="Times New Roman"/>
          <w:sz w:val="20"/>
          <w:szCs w:val="20"/>
        </w:rPr>
      </w:pPr>
    </w:p>
    <w:p w14:paraId="213CAC8E" w14:textId="77777777" w:rsidR="007E17D4" w:rsidRPr="00EA24FE" w:rsidRDefault="007E17D4" w:rsidP="00EA24FE">
      <w:pPr>
        <w:widowControl/>
        <w:numPr>
          <w:ilvl w:val="0"/>
          <w:numId w:val="118"/>
        </w:numPr>
        <w:contextualSpacing/>
        <w:rPr>
          <w:rFonts w:ascii="Times New Roman" w:eastAsia="Times New Roman" w:hAnsi="Times New Roman"/>
          <w:sz w:val="20"/>
          <w:szCs w:val="20"/>
        </w:rPr>
      </w:pPr>
      <w:r w:rsidRPr="00EA24FE">
        <w:rPr>
          <w:rFonts w:ascii="Times New Roman" w:eastAsia="Times New Roman" w:hAnsi="Times New Roman"/>
          <w:sz w:val="20"/>
          <w:szCs w:val="20"/>
        </w:rPr>
        <w:t xml:space="preserve">If a driver fails to meet compliance standards, the CME may provide a 30-day certification to allow the driver to produce 30 days of consecutive PAP use data that meets the minimum compliance standard.  </w:t>
      </w:r>
    </w:p>
    <w:p w14:paraId="2FB48CCB" w14:textId="77777777" w:rsidR="007E17D4" w:rsidRPr="00EA24FE" w:rsidRDefault="007E17D4" w:rsidP="00EA24FE">
      <w:pPr>
        <w:widowControl/>
        <w:numPr>
          <w:ilvl w:val="1"/>
          <w:numId w:val="122"/>
        </w:numPr>
        <w:contextualSpacing/>
        <w:rPr>
          <w:rFonts w:ascii="Times New Roman" w:eastAsia="Times New Roman" w:hAnsi="Times New Roman"/>
          <w:sz w:val="20"/>
          <w:szCs w:val="20"/>
        </w:rPr>
      </w:pPr>
      <w:r w:rsidRPr="00EA24FE">
        <w:rPr>
          <w:rFonts w:ascii="Times New Roman" w:eastAsia="Times New Roman" w:hAnsi="Times New Roman"/>
          <w:sz w:val="20"/>
          <w:szCs w:val="20"/>
        </w:rPr>
        <w:t xml:space="preserve">After the driver demonstrates compliance with 30 days of PAP use data, the CME may issue a 60-day certification to allow the driver to produce 60 days of consecutive PAP use data that meets the minimum compliance standard.  </w:t>
      </w:r>
    </w:p>
    <w:p w14:paraId="3C8A0CFB" w14:textId="77777777" w:rsidR="007E17D4" w:rsidRPr="00EA24FE" w:rsidRDefault="007E17D4" w:rsidP="00EA24FE">
      <w:pPr>
        <w:widowControl/>
        <w:numPr>
          <w:ilvl w:val="1"/>
          <w:numId w:val="122"/>
        </w:numPr>
        <w:contextualSpacing/>
        <w:rPr>
          <w:rFonts w:ascii="Times New Roman" w:eastAsia="Times New Roman" w:hAnsi="Times New Roman"/>
          <w:sz w:val="20"/>
          <w:szCs w:val="20"/>
        </w:rPr>
      </w:pPr>
      <w:r w:rsidRPr="00EA24FE">
        <w:rPr>
          <w:rFonts w:ascii="Times New Roman" w:eastAsia="Times New Roman" w:hAnsi="Times New Roman"/>
          <w:sz w:val="20"/>
          <w:szCs w:val="20"/>
        </w:rPr>
        <w:t>After the driver demonstrates compliance with 60 days of PAP use data, the CME may issue a 90-day certification to allow the driver to produce 90 days of consecutive PAP use data that meets the minimum compliance standard.</w:t>
      </w:r>
    </w:p>
    <w:p w14:paraId="1720CCBB" w14:textId="77777777" w:rsidR="007E17D4" w:rsidRPr="00EA24FE" w:rsidRDefault="007E17D4" w:rsidP="00EA24FE">
      <w:pPr>
        <w:widowControl/>
        <w:numPr>
          <w:ilvl w:val="1"/>
          <w:numId w:val="122"/>
        </w:numPr>
        <w:contextualSpacing/>
        <w:rPr>
          <w:rFonts w:ascii="Times New Roman" w:eastAsia="Times New Roman" w:hAnsi="Times New Roman"/>
          <w:sz w:val="20"/>
          <w:szCs w:val="20"/>
        </w:rPr>
      </w:pPr>
      <w:r w:rsidRPr="00EA24FE">
        <w:rPr>
          <w:rFonts w:ascii="Times New Roman" w:eastAsia="Times New Roman" w:hAnsi="Times New Roman"/>
          <w:sz w:val="20"/>
          <w:szCs w:val="20"/>
        </w:rPr>
        <w:t>After the driver demonstrates compliance with 90 days of PAP use data, the CME may issue a 1-year certification.</w:t>
      </w:r>
    </w:p>
    <w:p w14:paraId="605AE9B7" w14:textId="77777777" w:rsidR="007E17D4" w:rsidRPr="00EA24FE" w:rsidRDefault="007E17D4" w:rsidP="00EA24FE">
      <w:pPr>
        <w:widowControl/>
        <w:numPr>
          <w:ilvl w:val="1"/>
          <w:numId w:val="122"/>
        </w:numPr>
        <w:contextualSpacing/>
        <w:rPr>
          <w:rFonts w:ascii="Times New Roman" w:eastAsia="Times New Roman" w:hAnsi="Times New Roman"/>
          <w:sz w:val="20"/>
          <w:szCs w:val="20"/>
        </w:rPr>
      </w:pPr>
      <w:r w:rsidRPr="00EA24FE">
        <w:rPr>
          <w:rFonts w:ascii="Times New Roman" w:eastAsia="Times New Roman" w:hAnsi="Times New Roman"/>
          <w:sz w:val="20"/>
          <w:szCs w:val="20"/>
        </w:rPr>
        <w:t>If the driver cannot produce 30 days of consecutive PAP use data, the driver must be disqualified and cannot be re-certified until he or she is able to provide 30 days of compliant PAP use data.</w:t>
      </w:r>
    </w:p>
    <w:p w14:paraId="1AC4EBC6" w14:textId="77777777" w:rsidR="005510A8" w:rsidRDefault="005510A8" w:rsidP="00F54A96">
      <w:pPr>
        <w:rPr>
          <w:rFonts w:ascii="Times New Roman" w:eastAsia="Arial" w:hAnsi="Times New Roman"/>
          <w:b/>
          <w:sz w:val="20"/>
          <w:szCs w:val="20"/>
        </w:rPr>
      </w:pPr>
    </w:p>
    <w:p w14:paraId="0F95B9B0" w14:textId="77777777" w:rsidR="00AB77C0" w:rsidRPr="000E5F00" w:rsidRDefault="009E6434" w:rsidP="0031593C">
      <w:pPr>
        <w:pStyle w:val="Heading4"/>
        <w:ind w:left="0"/>
        <w:rPr>
          <w:rFonts w:ascii="Times New Roman" w:hAnsi="Times New Roman"/>
          <w:b w:val="0"/>
          <w:bCs w:val="0"/>
          <w:i w:val="0"/>
        </w:rPr>
      </w:pPr>
      <w:r w:rsidRPr="000E5F00">
        <w:rPr>
          <w:rFonts w:ascii="Times New Roman" w:hAnsi="Times New Roman"/>
          <w:i w:val="0"/>
          <w:color w:val="1F497D"/>
        </w:rPr>
        <w:t>Infectious Respiratory Diseases</w:t>
      </w:r>
    </w:p>
    <w:p w14:paraId="7E015599" w14:textId="77777777" w:rsidR="00AB77C0" w:rsidRPr="000E5F00" w:rsidRDefault="00AB77C0" w:rsidP="0031593C">
      <w:pPr>
        <w:rPr>
          <w:rFonts w:ascii="Times New Roman" w:eastAsia="Cambria" w:hAnsi="Times New Roman"/>
          <w:b/>
          <w:bCs/>
          <w:i/>
          <w:sz w:val="20"/>
          <w:szCs w:val="20"/>
        </w:rPr>
      </w:pPr>
    </w:p>
    <w:p w14:paraId="143DC56C" w14:textId="77777777" w:rsidR="0080110A" w:rsidRPr="000E5F00" w:rsidRDefault="009E6434" w:rsidP="0031593C">
      <w:pPr>
        <w:pStyle w:val="Heading5"/>
        <w:ind w:left="0"/>
        <w:rPr>
          <w:rFonts w:ascii="Times New Roman" w:hAnsi="Times New Roman"/>
          <w:sz w:val="24"/>
          <w:szCs w:val="24"/>
        </w:rPr>
      </w:pPr>
      <w:r w:rsidRPr="000E5F00">
        <w:rPr>
          <w:rFonts w:ascii="Times New Roman" w:hAnsi="Times New Roman"/>
          <w:sz w:val="24"/>
          <w:szCs w:val="24"/>
        </w:rPr>
        <w:t>Acute Infectious Diseases</w:t>
      </w:r>
      <w:r w:rsidR="003851EE">
        <w:rPr>
          <w:rFonts w:ascii="Times New Roman" w:hAnsi="Times New Roman"/>
          <w:sz w:val="24"/>
          <w:szCs w:val="24"/>
        </w:rPr>
        <w:br/>
      </w:r>
    </w:p>
    <w:p w14:paraId="20CB7702" w14:textId="77777777" w:rsidR="00D27DCB" w:rsidRDefault="009E6434" w:rsidP="0031593C">
      <w:pPr>
        <w:pStyle w:val="Heading5"/>
        <w:ind w:left="0"/>
        <w:rPr>
          <w:rFonts w:ascii="Times New Roman" w:hAnsi="Times New Roman"/>
          <w:b w:val="0"/>
          <w:sz w:val="20"/>
          <w:szCs w:val="20"/>
        </w:rPr>
      </w:pPr>
      <w:r w:rsidRPr="00063F9A">
        <w:rPr>
          <w:rFonts w:ascii="Times New Roman" w:hAnsi="Times New Roman"/>
          <w:b w:val="0"/>
          <w:sz w:val="20"/>
          <w:szCs w:val="20"/>
        </w:rPr>
        <w:t>For illnesses</w:t>
      </w:r>
      <w:r w:rsidR="009D1145" w:rsidRPr="00063F9A">
        <w:rPr>
          <w:rFonts w:ascii="Times New Roman" w:hAnsi="Times New Roman"/>
          <w:b w:val="0"/>
          <w:sz w:val="20"/>
          <w:szCs w:val="20"/>
        </w:rPr>
        <w:t>,</w:t>
      </w:r>
      <w:r w:rsidRPr="00063F9A">
        <w:rPr>
          <w:rFonts w:ascii="Times New Roman" w:hAnsi="Times New Roman"/>
          <w:b w:val="0"/>
          <w:sz w:val="20"/>
          <w:szCs w:val="20"/>
        </w:rPr>
        <w:t xml:space="preserve"> such as the </w:t>
      </w:r>
      <w:r w:rsidR="00BF5BE4" w:rsidRPr="00063F9A">
        <w:rPr>
          <w:rFonts w:ascii="Times New Roman" w:hAnsi="Times New Roman"/>
          <w:b w:val="0"/>
          <w:sz w:val="20"/>
          <w:szCs w:val="20"/>
        </w:rPr>
        <w:t xml:space="preserve">influenza or </w:t>
      </w:r>
      <w:r w:rsidRPr="00063F9A">
        <w:rPr>
          <w:rFonts w:ascii="Times New Roman" w:hAnsi="Times New Roman"/>
          <w:b w:val="0"/>
          <w:sz w:val="20"/>
          <w:szCs w:val="20"/>
        </w:rPr>
        <w:t>bronchitis, the driver should</w:t>
      </w:r>
      <w:r w:rsidR="004102DF">
        <w:rPr>
          <w:rFonts w:ascii="Times New Roman" w:hAnsi="Times New Roman"/>
          <w:b w:val="0"/>
          <w:sz w:val="20"/>
          <w:szCs w:val="20"/>
        </w:rPr>
        <w:t xml:space="preserve"> undergo proper treatment for the illness.</w:t>
      </w:r>
      <w:r w:rsidR="004F32B1">
        <w:rPr>
          <w:rFonts w:ascii="Times New Roman" w:hAnsi="Times New Roman"/>
          <w:b w:val="0"/>
          <w:sz w:val="20"/>
          <w:szCs w:val="20"/>
        </w:rPr>
        <w:t xml:space="preserve"> Many of these conditions are of short </w:t>
      </w:r>
      <w:r w:rsidR="00D27DCB">
        <w:rPr>
          <w:rFonts w:ascii="Times New Roman" w:hAnsi="Times New Roman"/>
          <w:b w:val="0"/>
          <w:sz w:val="20"/>
          <w:szCs w:val="20"/>
        </w:rPr>
        <w:t>duration</w:t>
      </w:r>
    </w:p>
    <w:p w14:paraId="38A15919" w14:textId="77777777" w:rsidR="00D27DCB" w:rsidRDefault="00D27DCB" w:rsidP="0031593C">
      <w:pPr>
        <w:pStyle w:val="Heading5"/>
        <w:ind w:left="0"/>
        <w:rPr>
          <w:rFonts w:ascii="Times New Roman" w:hAnsi="Times New Roman"/>
          <w:b w:val="0"/>
          <w:sz w:val="20"/>
          <w:szCs w:val="20"/>
        </w:rPr>
      </w:pPr>
    </w:p>
    <w:p w14:paraId="20E3F7F7" w14:textId="77777777" w:rsidR="0080110A" w:rsidRPr="000E5F00" w:rsidRDefault="009E6434" w:rsidP="0031593C">
      <w:pPr>
        <w:pStyle w:val="Heading5"/>
        <w:ind w:left="0"/>
        <w:rPr>
          <w:rFonts w:ascii="Times New Roman" w:hAnsi="Times New Roman"/>
          <w:sz w:val="24"/>
          <w:szCs w:val="24"/>
        </w:rPr>
      </w:pPr>
      <w:r w:rsidRPr="000E5F00">
        <w:rPr>
          <w:rFonts w:ascii="Times New Roman" w:hAnsi="Times New Roman"/>
          <w:sz w:val="24"/>
          <w:szCs w:val="24"/>
        </w:rPr>
        <w:t>Atypical Tuberculosis</w:t>
      </w:r>
      <w:r w:rsidR="003851EE">
        <w:rPr>
          <w:rFonts w:ascii="Times New Roman" w:hAnsi="Times New Roman"/>
          <w:sz w:val="24"/>
          <w:szCs w:val="24"/>
        </w:rPr>
        <w:br/>
      </w:r>
    </w:p>
    <w:p w14:paraId="64AC7713" w14:textId="77777777" w:rsidR="00AB77C0" w:rsidRPr="000E5F00" w:rsidRDefault="009E6434" w:rsidP="0031593C">
      <w:pPr>
        <w:pStyle w:val="Heading5"/>
        <w:ind w:left="0"/>
        <w:rPr>
          <w:rFonts w:ascii="Times New Roman" w:hAnsi="Times New Roman"/>
          <w:b w:val="0"/>
          <w:sz w:val="20"/>
          <w:szCs w:val="20"/>
        </w:rPr>
      </w:pPr>
      <w:r w:rsidRPr="000E5F00">
        <w:rPr>
          <w:rFonts w:ascii="Times New Roman" w:hAnsi="Times New Roman"/>
          <w:b w:val="0"/>
          <w:sz w:val="20"/>
          <w:szCs w:val="20"/>
        </w:rPr>
        <w:t>Atypical tuberculosis (TB) covers the same broad spectrum of symptoms and disability as TB.</w:t>
      </w:r>
      <w:r w:rsidR="003851EE">
        <w:rPr>
          <w:rFonts w:ascii="Times New Roman" w:hAnsi="Times New Roman"/>
          <w:b w:val="0"/>
          <w:sz w:val="20"/>
          <w:szCs w:val="20"/>
        </w:rPr>
        <w:t xml:space="preserve"> </w:t>
      </w:r>
      <w:r w:rsidRPr="000E5F00">
        <w:rPr>
          <w:rFonts w:ascii="Times New Roman" w:hAnsi="Times New Roman"/>
          <w:b w:val="0"/>
          <w:sz w:val="20"/>
          <w:szCs w:val="20"/>
        </w:rPr>
        <w:t>Many</w:t>
      </w:r>
      <w:r w:rsidR="00552438" w:rsidRPr="000E5F00">
        <w:rPr>
          <w:rFonts w:ascii="Times New Roman" w:hAnsi="Times New Roman"/>
          <w:b w:val="0"/>
          <w:sz w:val="20"/>
          <w:szCs w:val="20"/>
        </w:rPr>
        <w:t xml:space="preserve"> </w:t>
      </w:r>
      <w:r w:rsidRPr="000E5F00">
        <w:rPr>
          <w:rFonts w:ascii="Times New Roman" w:hAnsi="Times New Roman"/>
          <w:b w:val="0"/>
          <w:sz w:val="20"/>
          <w:szCs w:val="20"/>
        </w:rPr>
        <w:t xml:space="preserve">individuals are colonized, but not infected with atypical organisms, usually Mycobacterium avium </w:t>
      </w:r>
      <w:r w:rsidR="00287978" w:rsidRPr="000E5F00">
        <w:rPr>
          <w:rFonts w:ascii="Times New Roman" w:hAnsi="Times New Roman"/>
          <w:b w:val="0"/>
          <w:sz w:val="20"/>
          <w:szCs w:val="20"/>
        </w:rPr>
        <w:t>-</w:t>
      </w:r>
      <w:r w:rsidRPr="000E5F00">
        <w:rPr>
          <w:rFonts w:ascii="Times New Roman" w:hAnsi="Times New Roman"/>
          <w:b w:val="0"/>
          <w:sz w:val="20"/>
          <w:szCs w:val="20"/>
        </w:rPr>
        <w:t xml:space="preserve"> intracellulare. </w:t>
      </w:r>
      <w:r w:rsidR="003851EE">
        <w:rPr>
          <w:rFonts w:ascii="Times New Roman" w:hAnsi="Times New Roman"/>
          <w:b w:val="0"/>
          <w:sz w:val="20"/>
          <w:szCs w:val="20"/>
        </w:rPr>
        <w:t xml:space="preserve"> </w:t>
      </w:r>
      <w:r w:rsidRPr="000E5F00">
        <w:rPr>
          <w:rFonts w:ascii="Times New Roman" w:hAnsi="Times New Roman"/>
          <w:b w:val="0"/>
          <w:sz w:val="20"/>
          <w:szCs w:val="20"/>
        </w:rPr>
        <w:t xml:space="preserve">The broad group of atypical Mycobacteria are considered noninfectious and do not pose the problem of contagion. </w:t>
      </w:r>
      <w:r w:rsidR="003851EE">
        <w:rPr>
          <w:rFonts w:ascii="Times New Roman" w:hAnsi="Times New Roman"/>
          <w:b w:val="0"/>
          <w:sz w:val="20"/>
          <w:szCs w:val="20"/>
        </w:rPr>
        <w:t xml:space="preserve"> </w:t>
      </w:r>
      <w:r w:rsidRPr="000E5F00">
        <w:rPr>
          <w:rFonts w:ascii="Times New Roman" w:hAnsi="Times New Roman"/>
          <w:b w:val="0"/>
          <w:sz w:val="20"/>
          <w:szCs w:val="20"/>
        </w:rPr>
        <w:t xml:space="preserve">The major issue to be determined is the amount of disease </w:t>
      </w:r>
      <w:r w:rsidR="00F46FCC" w:rsidRPr="000E5F00">
        <w:rPr>
          <w:rFonts w:ascii="Times New Roman" w:hAnsi="Times New Roman"/>
          <w:b w:val="0"/>
          <w:sz w:val="20"/>
          <w:szCs w:val="20"/>
        </w:rPr>
        <w:t xml:space="preserve">the </w:t>
      </w:r>
      <w:r w:rsidR="00011999" w:rsidRPr="000E5F00">
        <w:rPr>
          <w:rFonts w:ascii="Times New Roman" w:hAnsi="Times New Roman"/>
          <w:b w:val="0"/>
          <w:sz w:val="20"/>
          <w:szCs w:val="20"/>
        </w:rPr>
        <w:t>individual</w:t>
      </w:r>
      <w:r w:rsidR="00F46FCC" w:rsidRPr="000E5F00">
        <w:rPr>
          <w:rFonts w:ascii="Times New Roman" w:hAnsi="Times New Roman"/>
          <w:b w:val="0"/>
          <w:sz w:val="20"/>
          <w:szCs w:val="20"/>
        </w:rPr>
        <w:t xml:space="preserve"> </w:t>
      </w:r>
      <w:r w:rsidRPr="000E5F00">
        <w:rPr>
          <w:rFonts w:ascii="Times New Roman" w:hAnsi="Times New Roman"/>
          <w:b w:val="0"/>
          <w:sz w:val="20"/>
          <w:szCs w:val="20"/>
        </w:rPr>
        <w:t>has and the extent of the symptoms. Many cases of Mycobacteria cause very few symptoms. The</w:t>
      </w:r>
      <w:r w:rsidR="00552438" w:rsidRPr="000E5F00">
        <w:rPr>
          <w:rFonts w:ascii="Times New Roman" w:hAnsi="Times New Roman"/>
          <w:b w:val="0"/>
          <w:sz w:val="20"/>
          <w:szCs w:val="20"/>
        </w:rPr>
        <w:t xml:space="preserve"> </w:t>
      </w:r>
      <w:r w:rsidRPr="000E5F00">
        <w:rPr>
          <w:rFonts w:ascii="Times New Roman" w:hAnsi="Times New Roman"/>
          <w:b w:val="0"/>
          <w:sz w:val="20"/>
          <w:szCs w:val="20"/>
        </w:rPr>
        <w:t>X-ray findings are often migratory and are associated with cough, mild hemoptysis, and sputum</w:t>
      </w:r>
      <w:r w:rsidR="00552438" w:rsidRPr="000E5F00">
        <w:rPr>
          <w:rFonts w:ascii="Times New Roman" w:hAnsi="Times New Roman"/>
          <w:b w:val="0"/>
          <w:sz w:val="20"/>
          <w:szCs w:val="20"/>
        </w:rPr>
        <w:t xml:space="preserve"> </w:t>
      </w:r>
      <w:r w:rsidRPr="000E5F00">
        <w:rPr>
          <w:rFonts w:ascii="Times New Roman" w:hAnsi="Times New Roman"/>
          <w:b w:val="0"/>
          <w:sz w:val="20"/>
          <w:szCs w:val="20"/>
        </w:rPr>
        <w:t>production.</w:t>
      </w:r>
    </w:p>
    <w:p w14:paraId="47610485" w14:textId="77777777" w:rsidR="00AB77C0" w:rsidRPr="000E5F00" w:rsidRDefault="00AB77C0" w:rsidP="0031593C">
      <w:pPr>
        <w:rPr>
          <w:rFonts w:ascii="Times New Roman" w:eastAsia="Arial" w:hAnsi="Times New Roman"/>
          <w:sz w:val="20"/>
          <w:szCs w:val="20"/>
        </w:rPr>
      </w:pPr>
    </w:p>
    <w:p w14:paraId="6FF73C61" w14:textId="77777777" w:rsidR="00AB77C0" w:rsidRPr="000E5F00" w:rsidRDefault="009E6434" w:rsidP="0031593C">
      <w:pPr>
        <w:pStyle w:val="BodyText"/>
        <w:ind w:left="0" w:right="229"/>
        <w:rPr>
          <w:rFonts w:ascii="Times New Roman" w:hAnsi="Times New Roman"/>
          <w:sz w:val="20"/>
          <w:szCs w:val="20"/>
        </w:rPr>
      </w:pPr>
      <w:r w:rsidRPr="000E5F00">
        <w:rPr>
          <w:rFonts w:ascii="Times New Roman" w:hAnsi="Times New Roman"/>
          <w:sz w:val="20"/>
          <w:szCs w:val="20"/>
        </w:rPr>
        <w:t xml:space="preserve">Atypical TB is not generally treated with medication; however, if the driver is using medication, </w:t>
      </w:r>
      <w:r w:rsidR="003851EE">
        <w:rPr>
          <w:rFonts w:ascii="Times New Roman" w:hAnsi="Times New Roman"/>
          <w:sz w:val="20"/>
          <w:szCs w:val="20"/>
        </w:rPr>
        <w:t>MEs</w:t>
      </w:r>
      <w:r w:rsidR="003851EE" w:rsidRPr="000E5F00">
        <w:rPr>
          <w:rFonts w:ascii="Times New Roman" w:hAnsi="Times New Roman"/>
          <w:sz w:val="20"/>
          <w:szCs w:val="20"/>
        </w:rPr>
        <w:t xml:space="preserve"> </w:t>
      </w:r>
      <w:r w:rsidRPr="000E5F00">
        <w:rPr>
          <w:rFonts w:ascii="Times New Roman" w:hAnsi="Times New Roman"/>
          <w:sz w:val="20"/>
          <w:szCs w:val="20"/>
        </w:rPr>
        <w:t>should</w:t>
      </w:r>
      <w:r w:rsidR="00552438" w:rsidRPr="000E5F00">
        <w:rPr>
          <w:rFonts w:ascii="Times New Roman" w:hAnsi="Times New Roman"/>
          <w:sz w:val="20"/>
          <w:szCs w:val="20"/>
        </w:rPr>
        <w:t xml:space="preserve"> </w:t>
      </w:r>
      <w:r w:rsidRPr="000E5F00">
        <w:rPr>
          <w:rFonts w:ascii="Times New Roman" w:hAnsi="Times New Roman"/>
          <w:sz w:val="20"/>
          <w:szCs w:val="20"/>
        </w:rPr>
        <w:t xml:space="preserve">assess for side effects that </w:t>
      </w:r>
      <w:r w:rsidR="004F32B1">
        <w:rPr>
          <w:rFonts w:ascii="Times New Roman" w:hAnsi="Times New Roman"/>
          <w:sz w:val="20"/>
          <w:szCs w:val="20"/>
        </w:rPr>
        <w:t xml:space="preserve">are likely to </w:t>
      </w:r>
      <w:r w:rsidRPr="000E5F00">
        <w:rPr>
          <w:rFonts w:ascii="Times New Roman" w:hAnsi="Times New Roman"/>
          <w:sz w:val="20"/>
          <w:szCs w:val="20"/>
        </w:rPr>
        <w:t>interfere with</w:t>
      </w:r>
      <w:r w:rsidR="004F32B1">
        <w:rPr>
          <w:rFonts w:ascii="Times New Roman" w:hAnsi="Times New Roman"/>
          <w:sz w:val="20"/>
          <w:szCs w:val="20"/>
        </w:rPr>
        <w:t xml:space="preserve"> safe </w:t>
      </w:r>
      <w:r w:rsidRPr="000E5F00">
        <w:rPr>
          <w:rFonts w:ascii="Times New Roman" w:hAnsi="Times New Roman"/>
          <w:sz w:val="20"/>
          <w:szCs w:val="20"/>
        </w:rPr>
        <w:t>driving ability.</w:t>
      </w:r>
    </w:p>
    <w:p w14:paraId="7AD43BD0" w14:textId="77777777" w:rsidR="00AB77C0" w:rsidRPr="000E5F00" w:rsidRDefault="00AB77C0" w:rsidP="0031593C">
      <w:pPr>
        <w:rPr>
          <w:rFonts w:ascii="Times New Roman" w:eastAsia="Arial" w:hAnsi="Times New Roman"/>
          <w:sz w:val="20"/>
          <w:szCs w:val="20"/>
        </w:rPr>
      </w:pPr>
    </w:p>
    <w:p w14:paraId="3B078E07" w14:textId="77777777" w:rsidR="00AB77C0" w:rsidRPr="000E5F00" w:rsidRDefault="009E6434" w:rsidP="0031593C">
      <w:pPr>
        <w:pStyle w:val="BodyText"/>
        <w:ind w:left="0" w:right="229"/>
        <w:rPr>
          <w:rFonts w:ascii="Times New Roman" w:hAnsi="Times New Roman"/>
          <w:sz w:val="20"/>
          <w:szCs w:val="20"/>
        </w:rPr>
      </w:pPr>
      <w:r w:rsidRPr="000E5F00">
        <w:rPr>
          <w:rFonts w:ascii="Times New Roman" w:hAnsi="Times New Roman"/>
          <w:sz w:val="20"/>
          <w:szCs w:val="20"/>
        </w:rPr>
        <w:t xml:space="preserve">The certification </w:t>
      </w:r>
      <w:r w:rsidR="004E7FED" w:rsidRPr="000E5F00">
        <w:rPr>
          <w:rFonts w:ascii="Times New Roman" w:hAnsi="Times New Roman"/>
          <w:sz w:val="20"/>
          <w:szCs w:val="20"/>
        </w:rPr>
        <w:t>considerations</w:t>
      </w:r>
      <w:r w:rsidRPr="000E5F00">
        <w:rPr>
          <w:rFonts w:ascii="Times New Roman" w:hAnsi="Times New Roman"/>
          <w:sz w:val="20"/>
          <w:szCs w:val="20"/>
        </w:rPr>
        <w:t xml:space="preserve"> include</w:t>
      </w:r>
      <w:r w:rsidR="004E7FED" w:rsidRPr="000E5F00">
        <w:rPr>
          <w:rFonts w:ascii="Times New Roman" w:hAnsi="Times New Roman"/>
          <w:sz w:val="20"/>
          <w:szCs w:val="20"/>
        </w:rPr>
        <w:t>, but are not limited to,</w:t>
      </w:r>
      <w:r w:rsidRPr="000E5F00">
        <w:rPr>
          <w:rFonts w:ascii="Times New Roman" w:hAnsi="Times New Roman"/>
          <w:sz w:val="20"/>
          <w:szCs w:val="20"/>
        </w:rPr>
        <w:t xml:space="preserve"> the amount of disease the driver has experienced and the severity of the</w:t>
      </w:r>
      <w:r w:rsidR="00552438" w:rsidRPr="000E5F00">
        <w:rPr>
          <w:rFonts w:ascii="Times New Roman" w:hAnsi="Times New Roman"/>
          <w:sz w:val="20"/>
          <w:szCs w:val="20"/>
        </w:rPr>
        <w:t xml:space="preserve"> </w:t>
      </w:r>
      <w:r w:rsidRPr="000E5F00">
        <w:rPr>
          <w:rFonts w:ascii="Times New Roman" w:hAnsi="Times New Roman"/>
          <w:sz w:val="20"/>
          <w:szCs w:val="20"/>
        </w:rPr>
        <w:t xml:space="preserve">symptoms. </w:t>
      </w:r>
      <w:r w:rsidR="003851EE">
        <w:rPr>
          <w:rFonts w:ascii="Times New Roman" w:hAnsi="Times New Roman"/>
          <w:sz w:val="20"/>
          <w:szCs w:val="20"/>
        </w:rPr>
        <w:t xml:space="preserve"> </w:t>
      </w:r>
      <w:r w:rsidRPr="000E5F00">
        <w:rPr>
          <w:rFonts w:ascii="Times New Roman" w:hAnsi="Times New Roman"/>
          <w:sz w:val="20"/>
          <w:szCs w:val="20"/>
        </w:rPr>
        <w:t>The potential risk is that if the disease is progressive, respiratory insufficiency may develop.</w:t>
      </w:r>
    </w:p>
    <w:p w14:paraId="2BE078F0" w14:textId="77777777" w:rsidR="00AB77C0" w:rsidRPr="000E5F00" w:rsidRDefault="00AB77C0" w:rsidP="0031593C">
      <w:pPr>
        <w:rPr>
          <w:rFonts w:ascii="Times New Roman" w:eastAsia="Arial" w:hAnsi="Times New Roman"/>
          <w:sz w:val="20"/>
          <w:szCs w:val="20"/>
        </w:rPr>
      </w:pPr>
    </w:p>
    <w:p w14:paraId="5D8C5339" w14:textId="77777777" w:rsidR="004F32B1" w:rsidRDefault="004F32B1" w:rsidP="00134082">
      <w:pPr>
        <w:pStyle w:val="Heading5"/>
        <w:ind w:left="0"/>
        <w:rPr>
          <w:rFonts w:ascii="Times New Roman" w:hAnsi="Times New Roman"/>
          <w:b w:val="0"/>
          <w:sz w:val="20"/>
          <w:szCs w:val="20"/>
        </w:rPr>
      </w:pPr>
      <w:r w:rsidRPr="004F32B1">
        <w:rPr>
          <w:rFonts w:ascii="Times New Roman" w:hAnsi="Times New Roman"/>
          <w:b w:val="0"/>
          <w:sz w:val="20"/>
          <w:szCs w:val="20"/>
        </w:rPr>
        <w:lastRenderedPageBreak/>
        <w:t xml:space="preserve">Considerations for an ME when making a physical qualification determination could include but may not be limited to the following: </w:t>
      </w:r>
    </w:p>
    <w:p w14:paraId="6B6188D9" w14:textId="77777777" w:rsidR="00D27DCB" w:rsidRPr="004F32B1" w:rsidRDefault="00D27DCB" w:rsidP="00D27DCB">
      <w:pPr>
        <w:pStyle w:val="Heading5"/>
        <w:ind w:left="0"/>
        <w:rPr>
          <w:rFonts w:ascii="Times New Roman" w:hAnsi="Times New Roman"/>
          <w:b w:val="0"/>
          <w:bCs w:val="0"/>
          <w:sz w:val="20"/>
          <w:szCs w:val="20"/>
        </w:rPr>
      </w:pPr>
    </w:p>
    <w:p w14:paraId="17CBD031" w14:textId="77777777" w:rsidR="00D27DCB" w:rsidRPr="00D27DCB" w:rsidRDefault="00D27DCB" w:rsidP="00E7594B">
      <w:pPr>
        <w:pStyle w:val="Heading5"/>
        <w:numPr>
          <w:ilvl w:val="0"/>
          <w:numId w:val="71"/>
        </w:numPr>
        <w:rPr>
          <w:rFonts w:ascii="Times New Roman" w:hAnsi="Times New Roman"/>
          <w:b w:val="0"/>
          <w:sz w:val="20"/>
          <w:szCs w:val="20"/>
        </w:rPr>
      </w:pPr>
      <w:r w:rsidRPr="00D27DCB">
        <w:rPr>
          <w:rFonts w:ascii="Times New Roman" w:hAnsi="Times New Roman"/>
          <w:b w:val="0"/>
          <w:sz w:val="20"/>
          <w:szCs w:val="20"/>
        </w:rPr>
        <w:t>Is the</w:t>
      </w:r>
      <w:r w:rsidR="00011999" w:rsidRPr="00D27DCB">
        <w:rPr>
          <w:rFonts w:ascii="Times New Roman" w:hAnsi="Times New Roman"/>
          <w:b w:val="0"/>
          <w:sz w:val="20"/>
          <w:szCs w:val="20"/>
        </w:rPr>
        <w:t xml:space="preserve"> etiology and treatment</w:t>
      </w:r>
      <w:r w:rsidRPr="00D27DCB">
        <w:rPr>
          <w:rFonts w:ascii="Times New Roman" w:hAnsi="Times New Roman"/>
          <w:b w:val="0"/>
          <w:sz w:val="20"/>
          <w:szCs w:val="20"/>
        </w:rPr>
        <w:t xml:space="preserve"> confirmed?</w:t>
      </w:r>
    </w:p>
    <w:p w14:paraId="00FE95E3" w14:textId="77777777" w:rsidR="00AB77C0" w:rsidRPr="000E5F00" w:rsidRDefault="00AB77C0" w:rsidP="0031593C">
      <w:pPr>
        <w:pStyle w:val="BodyText"/>
        <w:ind w:left="0"/>
        <w:rPr>
          <w:rFonts w:ascii="Times New Roman" w:hAnsi="Times New Roman"/>
          <w:sz w:val="20"/>
          <w:szCs w:val="20"/>
        </w:rPr>
      </w:pPr>
    </w:p>
    <w:p w14:paraId="41C8CDC7" w14:textId="77777777" w:rsidR="0080110A" w:rsidRPr="000E5F00" w:rsidRDefault="009E6434" w:rsidP="0031593C">
      <w:pPr>
        <w:pStyle w:val="Heading5"/>
        <w:ind w:left="0"/>
        <w:rPr>
          <w:rFonts w:ascii="Times New Roman" w:hAnsi="Times New Roman"/>
          <w:sz w:val="24"/>
          <w:szCs w:val="24"/>
        </w:rPr>
      </w:pPr>
      <w:r w:rsidRPr="000E5F00">
        <w:rPr>
          <w:rFonts w:ascii="Times New Roman" w:hAnsi="Times New Roman"/>
          <w:sz w:val="24"/>
          <w:szCs w:val="24"/>
        </w:rPr>
        <w:t>Pulmonary Tuberculosis</w:t>
      </w:r>
      <w:r w:rsidR="003851EE">
        <w:rPr>
          <w:rFonts w:ascii="Times New Roman" w:hAnsi="Times New Roman"/>
          <w:sz w:val="24"/>
          <w:szCs w:val="24"/>
        </w:rPr>
        <w:br/>
      </w:r>
    </w:p>
    <w:p w14:paraId="4F8B1A7E" w14:textId="77777777" w:rsidR="00AB77C0" w:rsidRPr="000E5F00" w:rsidRDefault="009E6434" w:rsidP="0031593C">
      <w:pPr>
        <w:pStyle w:val="Heading5"/>
        <w:ind w:left="0"/>
        <w:rPr>
          <w:rFonts w:ascii="Times New Roman" w:hAnsi="Times New Roman"/>
          <w:b w:val="0"/>
          <w:sz w:val="20"/>
          <w:szCs w:val="20"/>
        </w:rPr>
      </w:pPr>
      <w:r w:rsidRPr="000E5F00">
        <w:rPr>
          <w:rFonts w:ascii="Times New Roman" w:hAnsi="Times New Roman"/>
          <w:b w:val="0"/>
          <w:sz w:val="20"/>
          <w:szCs w:val="20"/>
        </w:rPr>
        <w:t>Although modem therapy has been extremely successful in controlling this disease, pulmonary tuberculosis (TB) persists in some individuals while on therapy or in individuals who are noncompliant</w:t>
      </w:r>
      <w:r w:rsidR="00552438" w:rsidRPr="000E5F00">
        <w:rPr>
          <w:rFonts w:ascii="Times New Roman" w:hAnsi="Times New Roman"/>
          <w:b w:val="0"/>
          <w:sz w:val="20"/>
          <w:szCs w:val="20"/>
        </w:rPr>
        <w:t xml:space="preserve"> </w:t>
      </w:r>
      <w:r w:rsidRPr="000E5F00">
        <w:rPr>
          <w:rFonts w:ascii="Times New Roman" w:hAnsi="Times New Roman"/>
          <w:b w:val="0"/>
          <w:sz w:val="20"/>
          <w:szCs w:val="20"/>
        </w:rPr>
        <w:t xml:space="preserve">with therapy. </w:t>
      </w:r>
      <w:r w:rsidR="003851EE">
        <w:rPr>
          <w:rFonts w:ascii="Times New Roman" w:hAnsi="Times New Roman"/>
          <w:b w:val="0"/>
          <w:sz w:val="20"/>
          <w:szCs w:val="20"/>
        </w:rPr>
        <w:t xml:space="preserve"> </w:t>
      </w:r>
      <w:r w:rsidRPr="000E5F00">
        <w:rPr>
          <w:rFonts w:ascii="Times New Roman" w:hAnsi="Times New Roman"/>
          <w:b w:val="0"/>
          <w:sz w:val="20"/>
          <w:szCs w:val="20"/>
        </w:rPr>
        <w:t>Advanced TB may cause respiratory insufficiency; however, risk of recurrence after</w:t>
      </w:r>
      <w:r w:rsidR="00552438" w:rsidRPr="000E5F00">
        <w:rPr>
          <w:rFonts w:ascii="Times New Roman" w:hAnsi="Times New Roman"/>
          <w:b w:val="0"/>
          <w:sz w:val="20"/>
          <w:szCs w:val="20"/>
        </w:rPr>
        <w:t xml:space="preserve"> adequate</w:t>
      </w:r>
      <w:r w:rsidRPr="000E5F00">
        <w:rPr>
          <w:rFonts w:ascii="Times New Roman" w:hAnsi="Times New Roman"/>
          <w:b w:val="0"/>
          <w:sz w:val="20"/>
          <w:szCs w:val="20"/>
        </w:rPr>
        <w:t xml:space="preserve"> therapy is low.</w:t>
      </w:r>
    </w:p>
    <w:p w14:paraId="268438DB" w14:textId="77777777" w:rsidR="00AB77C0" w:rsidRPr="000E5F00" w:rsidRDefault="00AB77C0" w:rsidP="0031593C">
      <w:pPr>
        <w:rPr>
          <w:rFonts w:ascii="Times New Roman" w:eastAsia="Arial" w:hAnsi="Times New Roman"/>
          <w:sz w:val="20"/>
          <w:szCs w:val="20"/>
        </w:rPr>
      </w:pPr>
    </w:p>
    <w:p w14:paraId="3985DE4F" w14:textId="77777777" w:rsidR="004E7FED" w:rsidRDefault="00D27DCB" w:rsidP="0031593C">
      <w:pPr>
        <w:pStyle w:val="Heading5"/>
        <w:ind w:left="0"/>
        <w:rPr>
          <w:rFonts w:ascii="Times New Roman" w:hAnsi="Times New Roman"/>
          <w:b w:val="0"/>
          <w:sz w:val="20"/>
          <w:szCs w:val="20"/>
        </w:rPr>
      </w:pPr>
      <w:r w:rsidRPr="00D27DCB">
        <w:rPr>
          <w:rFonts w:ascii="Times New Roman" w:hAnsi="Times New Roman"/>
          <w:b w:val="0"/>
          <w:sz w:val="20"/>
          <w:szCs w:val="20"/>
        </w:rPr>
        <w:t>Considerations for an ME when making a physical qualification determination could include but may not be limited to the following:</w:t>
      </w:r>
    </w:p>
    <w:p w14:paraId="5FAE51BE" w14:textId="77777777" w:rsidR="00D27DCB" w:rsidRPr="000E5F00" w:rsidRDefault="00D27DCB" w:rsidP="0031593C">
      <w:pPr>
        <w:pStyle w:val="Heading5"/>
        <w:ind w:left="0"/>
        <w:rPr>
          <w:rFonts w:ascii="Times New Roman" w:hAnsi="Times New Roman"/>
          <w:b w:val="0"/>
          <w:bCs w:val="0"/>
          <w:sz w:val="20"/>
          <w:szCs w:val="20"/>
        </w:rPr>
      </w:pPr>
    </w:p>
    <w:p w14:paraId="3D82C615" w14:textId="77777777" w:rsidR="0080110A" w:rsidRDefault="00D27DCB" w:rsidP="00260F26">
      <w:pPr>
        <w:pStyle w:val="Heading5"/>
        <w:numPr>
          <w:ilvl w:val="0"/>
          <w:numId w:val="72"/>
        </w:numPr>
        <w:rPr>
          <w:rFonts w:ascii="Times New Roman" w:hAnsi="Times New Roman"/>
          <w:b w:val="0"/>
          <w:bCs w:val="0"/>
          <w:sz w:val="20"/>
          <w:szCs w:val="20"/>
        </w:rPr>
      </w:pPr>
      <w:r>
        <w:rPr>
          <w:rFonts w:ascii="Times New Roman" w:hAnsi="Times New Roman"/>
          <w:b w:val="0"/>
          <w:bCs w:val="0"/>
          <w:sz w:val="20"/>
          <w:szCs w:val="20"/>
        </w:rPr>
        <w:t xml:space="preserve">Is </w:t>
      </w:r>
      <w:r w:rsidR="00A84048" w:rsidRPr="000E5F00">
        <w:rPr>
          <w:rFonts w:ascii="Times New Roman" w:hAnsi="Times New Roman"/>
          <w:b w:val="0"/>
          <w:bCs w:val="0"/>
          <w:sz w:val="20"/>
          <w:szCs w:val="20"/>
        </w:rPr>
        <w:t>the etiology and treatment</w:t>
      </w:r>
      <w:r>
        <w:rPr>
          <w:rFonts w:ascii="Times New Roman" w:hAnsi="Times New Roman"/>
          <w:b w:val="0"/>
          <w:bCs w:val="0"/>
          <w:sz w:val="20"/>
          <w:szCs w:val="20"/>
        </w:rPr>
        <w:t xml:space="preserve"> confirmed?</w:t>
      </w:r>
    </w:p>
    <w:p w14:paraId="5CF5E839" w14:textId="77777777" w:rsidR="00D27DCB" w:rsidRPr="000E5F00" w:rsidRDefault="00D27DCB" w:rsidP="00260F26">
      <w:pPr>
        <w:pStyle w:val="Heading5"/>
        <w:numPr>
          <w:ilvl w:val="0"/>
          <w:numId w:val="72"/>
        </w:numPr>
        <w:rPr>
          <w:rFonts w:ascii="Times New Roman" w:hAnsi="Times New Roman"/>
          <w:b w:val="0"/>
          <w:bCs w:val="0"/>
          <w:sz w:val="20"/>
          <w:szCs w:val="20"/>
        </w:rPr>
      </w:pPr>
      <w:r>
        <w:rPr>
          <w:rFonts w:ascii="Times New Roman" w:hAnsi="Times New Roman"/>
          <w:b w:val="0"/>
          <w:bCs w:val="0"/>
          <w:sz w:val="20"/>
          <w:szCs w:val="20"/>
        </w:rPr>
        <w:t>Is the driver compliant with his/her medications?</w:t>
      </w:r>
    </w:p>
    <w:p w14:paraId="60DAAF51" w14:textId="77777777" w:rsidR="00134082" w:rsidRDefault="00134082" w:rsidP="0031593C">
      <w:pPr>
        <w:pStyle w:val="Heading4"/>
        <w:ind w:left="0"/>
        <w:rPr>
          <w:rFonts w:ascii="Times New Roman" w:hAnsi="Times New Roman"/>
          <w:i w:val="0"/>
          <w:color w:val="1F497D"/>
        </w:rPr>
      </w:pPr>
    </w:p>
    <w:p w14:paraId="4084A3BF" w14:textId="77777777" w:rsidR="00AB77C0" w:rsidRPr="000E5F00" w:rsidRDefault="009D1145" w:rsidP="0031593C">
      <w:pPr>
        <w:pStyle w:val="Heading4"/>
        <w:ind w:left="0"/>
        <w:rPr>
          <w:rFonts w:ascii="Times New Roman" w:hAnsi="Times New Roman"/>
          <w:b w:val="0"/>
          <w:bCs w:val="0"/>
          <w:i w:val="0"/>
          <w:color w:val="1F497D"/>
        </w:rPr>
      </w:pPr>
      <w:r w:rsidRPr="000E5F00">
        <w:rPr>
          <w:rFonts w:ascii="Times New Roman" w:hAnsi="Times New Roman"/>
          <w:i w:val="0"/>
          <w:color w:val="1F497D"/>
        </w:rPr>
        <w:t>Non-</w:t>
      </w:r>
      <w:r w:rsidR="009E6434" w:rsidRPr="000E5F00">
        <w:rPr>
          <w:rFonts w:ascii="Times New Roman" w:hAnsi="Times New Roman"/>
          <w:i w:val="0"/>
          <w:color w:val="1F497D"/>
        </w:rPr>
        <w:t>infectious Respiratory Diseases</w:t>
      </w:r>
    </w:p>
    <w:p w14:paraId="3B8AB0C0" w14:textId="77777777" w:rsidR="00AB77C0" w:rsidRPr="000E5F00" w:rsidRDefault="00AB77C0" w:rsidP="0031593C">
      <w:pPr>
        <w:rPr>
          <w:rFonts w:ascii="Times New Roman" w:eastAsia="Cambria" w:hAnsi="Times New Roman"/>
          <w:b/>
          <w:bCs/>
          <w:i/>
          <w:sz w:val="20"/>
          <w:szCs w:val="20"/>
        </w:rPr>
      </w:pPr>
    </w:p>
    <w:p w14:paraId="52AB91D6" w14:textId="77777777" w:rsidR="00AB77C0" w:rsidRPr="000E5F00" w:rsidRDefault="009E6434" w:rsidP="0031593C">
      <w:pPr>
        <w:pStyle w:val="BodyText"/>
        <w:ind w:left="0" w:right="228"/>
        <w:rPr>
          <w:rFonts w:ascii="Times New Roman" w:hAnsi="Times New Roman"/>
          <w:sz w:val="20"/>
          <w:szCs w:val="20"/>
        </w:rPr>
      </w:pPr>
      <w:r w:rsidRPr="000E5F00">
        <w:rPr>
          <w:rFonts w:ascii="Times New Roman" w:hAnsi="Times New Roman"/>
          <w:sz w:val="20"/>
          <w:szCs w:val="20"/>
        </w:rPr>
        <w:t xml:space="preserve">This category includes a number of diseases that cause significant long-term structural changes in </w:t>
      </w:r>
      <w:r w:rsidR="00F46FCC" w:rsidRPr="000E5F00">
        <w:rPr>
          <w:rFonts w:ascii="Times New Roman" w:hAnsi="Times New Roman"/>
          <w:sz w:val="20"/>
          <w:szCs w:val="20"/>
        </w:rPr>
        <w:t xml:space="preserve">the lungs </w:t>
      </w:r>
      <w:r w:rsidRPr="000E5F00">
        <w:rPr>
          <w:rFonts w:ascii="Times New Roman" w:hAnsi="Times New Roman"/>
          <w:sz w:val="20"/>
          <w:szCs w:val="20"/>
        </w:rPr>
        <w:t xml:space="preserve">and/or thorax and, therefore, interfere with the functioning of the lungs. </w:t>
      </w:r>
      <w:r w:rsidR="003851EE">
        <w:rPr>
          <w:rFonts w:ascii="Times New Roman" w:hAnsi="Times New Roman"/>
          <w:sz w:val="20"/>
          <w:szCs w:val="20"/>
        </w:rPr>
        <w:t xml:space="preserve"> </w:t>
      </w:r>
      <w:r w:rsidRPr="000E5F00">
        <w:rPr>
          <w:rFonts w:ascii="Times New Roman" w:hAnsi="Times New Roman"/>
          <w:sz w:val="20"/>
          <w:szCs w:val="20"/>
        </w:rPr>
        <w:t>Obvious difficulty breathing</w:t>
      </w:r>
      <w:r w:rsidR="00552438" w:rsidRPr="000E5F00">
        <w:rPr>
          <w:rFonts w:ascii="Times New Roman" w:hAnsi="Times New Roman"/>
          <w:sz w:val="20"/>
          <w:szCs w:val="20"/>
        </w:rPr>
        <w:t xml:space="preserve"> </w:t>
      </w:r>
      <w:r w:rsidRPr="000E5F00">
        <w:rPr>
          <w:rFonts w:ascii="Times New Roman" w:hAnsi="Times New Roman"/>
          <w:sz w:val="20"/>
          <w:szCs w:val="20"/>
        </w:rPr>
        <w:t xml:space="preserve">in a resting position is an indicator for additional pulmonary testing. </w:t>
      </w:r>
      <w:r w:rsidR="003851EE">
        <w:rPr>
          <w:rFonts w:ascii="Times New Roman" w:hAnsi="Times New Roman"/>
          <w:sz w:val="20"/>
          <w:szCs w:val="20"/>
        </w:rPr>
        <w:t xml:space="preserve"> </w:t>
      </w:r>
      <w:r w:rsidRPr="000E5F00">
        <w:rPr>
          <w:rFonts w:ascii="Times New Roman" w:hAnsi="Times New Roman"/>
          <w:sz w:val="20"/>
          <w:szCs w:val="20"/>
        </w:rPr>
        <w:t>Certification is determined by clinical</w:t>
      </w:r>
      <w:r w:rsidR="00552438" w:rsidRPr="000E5F00">
        <w:rPr>
          <w:rFonts w:ascii="Times New Roman" w:hAnsi="Times New Roman"/>
          <w:sz w:val="20"/>
          <w:szCs w:val="20"/>
        </w:rPr>
        <w:t xml:space="preserve"> </w:t>
      </w:r>
      <w:r w:rsidRPr="000E5F00">
        <w:rPr>
          <w:rFonts w:ascii="Times New Roman" w:hAnsi="Times New Roman"/>
          <w:sz w:val="20"/>
          <w:szCs w:val="20"/>
        </w:rPr>
        <w:t>evaluation.</w:t>
      </w:r>
    </w:p>
    <w:p w14:paraId="1B06A1A6" w14:textId="77777777" w:rsidR="00AB77C0" w:rsidRPr="000E5F00" w:rsidRDefault="00AB77C0" w:rsidP="0031593C">
      <w:pPr>
        <w:rPr>
          <w:rFonts w:ascii="Times New Roman" w:eastAsia="Arial" w:hAnsi="Times New Roman"/>
          <w:sz w:val="20"/>
          <w:szCs w:val="20"/>
        </w:rPr>
      </w:pPr>
    </w:p>
    <w:p w14:paraId="68742E26" w14:textId="77777777" w:rsidR="0080110A" w:rsidRPr="000E5F00" w:rsidRDefault="009E6434" w:rsidP="0031593C">
      <w:pPr>
        <w:pStyle w:val="Heading5"/>
        <w:ind w:left="0"/>
        <w:rPr>
          <w:rFonts w:ascii="Times New Roman" w:hAnsi="Times New Roman"/>
          <w:sz w:val="24"/>
          <w:szCs w:val="24"/>
        </w:rPr>
      </w:pPr>
      <w:r w:rsidRPr="000E5F00">
        <w:rPr>
          <w:rFonts w:ascii="Times New Roman" w:hAnsi="Times New Roman"/>
          <w:sz w:val="24"/>
          <w:szCs w:val="24"/>
        </w:rPr>
        <w:t>Chest Wall Deformities</w:t>
      </w:r>
      <w:r w:rsidR="003851EE">
        <w:rPr>
          <w:rFonts w:ascii="Times New Roman" w:hAnsi="Times New Roman"/>
          <w:sz w:val="24"/>
          <w:szCs w:val="24"/>
        </w:rPr>
        <w:br/>
      </w:r>
    </w:p>
    <w:p w14:paraId="4C1B67A2" w14:textId="77777777" w:rsidR="00AB77C0" w:rsidRPr="000E5F00" w:rsidRDefault="009E6434" w:rsidP="0031593C">
      <w:pPr>
        <w:pStyle w:val="Heading5"/>
        <w:ind w:left="0"/>
        <w:rPr>
          <w:rFonts w:ascii="Times New Roman" w:hAnsi="Times New Roman"/>
          <w:b w:val="0"/>
          <w:sz w:val="20"/>
          <w:szCs w:val="20"/>
        </w:rPr>
      </w:pPr>
      <w:r w:rsidRPr="000E5F00">
        <w:rPr>
          <w:rFonts w:ascii="Times New Roman" w:hAnsi="Times New Roman"/>
          <w:b w:val="0"/>
          <w:sz w:val="20"/>
          <w:szCs w:val="20"/>
        </w:rPr>
        <w:t>Acute or chronic chest wall deformities may affect the mechanics of breathing with an abnormal vital capacity as the predominant abnormality. Examples of these disorders include kyphosis, kyphoscoliosis,</w:t>
      </w:r>
      <w:r w:rsidR="00552438" w:rsidRPr="000E5F00">
        <w:rPr>
          <w:rFonts w:ascii="Times New Roman" w:hAnsi="Times New Roman"/>
          <w:b w:val="0"/>
          <w:sz w:val="20"/>
          <w:szCs w:val="20"/>
        </w:rPr>
        <w:t xml:space="preserve"> </w:t>
      </w:r>
      <w:r w:rsidRPr="000E5F00">
        <w:rPr>
          <w:rFonts w:ascii="Times New Roman" w:hAnsi="Times New Roman"/>
          <w:b w:val="0"/>
          <w:sz w:val="20"/>
          <w:szCs w:val="20"/>
        </w:rPr>
        <w:t>pectus excavatum, ankylosing spondylitis, massive obesity, and recent thoracic/upper abdominal surgery</w:t>
      </w:r>
      <w:r w:rsidR="00552438" w:rsidRPr="000E5F00">
        <w:rPr>
          <w:rFonts w:ascii="Times New Roman" w:hAnsi="Times New Roman"/>
          <w:b w:val="0"/>
          <w:sz w:val="20"/>
          <w:szCs w:val="20"/>
        </w:rPr>
        <w:t xml:space="preserve"> </w:t>
      </w:r>
      <w:r w:rsidRPr="000E5F00">
        <w:rPr>
          <w:rFonts w:ascii="Times New Roman" w:hAnsi="Times New Roman"/>
          <w:b w:val="0"/>
          <w:sz w:val="20"/>
          <w:szCs w:val="20"/>
        </w:rPr>
        <w:t>or injury.</w:t>
      </w:r>
      <w:r w:rsidR="00A84048" w:rsidRPr="000E5F00">
        <w:rPr>
          <w:rFonts w:ascii="Times New Roman" w:hAnsi="Times New Roman"/>
          <w:b w:val="0"/>
          <w:sz w:val="20"/>
          <w:szCs w:val="20"/>
        </w:rPr>
        <w:t xml:space="preserve"> </w:t>
      </w:r>
      <w:r w:rsidR="003851EE">
        <w:rPr>
          <w:rFonts w:ascii="Times New Roman" w:hAnsi="Times New Roman"/>
          <w:b w:val="0"/>
          <w:sz w:val="20"/>
          <w:szCs w:val="20"/>
        </w:rPr>
        <w:t xml:space="preserve"> </w:t>
      </w:r>
      <w:r w:rsidRPr="000E5F00">
        <w:rPr>
          <w:rFonts w:ascii="Times New Roman" w:hAnsi="Times New Roman"/>
          <w:b w:val="0"/>
          <w:sz w:val="20"/>
          <w:szCs w:val="20"/>
        </w:rPr>
        <w:t xml:space="preserve">The driver certified with a chest wall deformity should have airway function </w:t>
      </w:r>
      <w:r w:rsidR="0053109D" w:rsidRPr="000E5F00">
        <w:rPr>
          <w:rFonts w:ascii="Times New Roman" w:hAnsi="Times New Roman"/>
          <w:b w:val="0"/>
          <w:sz w:val="20"/>
          <w:szCs w:val="20"/>
        </w:rPr>
        <w:t xml:space="preserve">that is not likely to interfere with </w:t>
      </w:r>
      <w:r w:rsidR="00D27DCB">
        <w:rPr>
          <w:rFonts w:ascii="Times New Roman" w:hAnsi="Times New Roman"/>
          <w:b w:val="0"/>
          <w:sz w:val="20"/>
          <w:szCs w:val="20"/>
        </w:rPr>
        <w:t>the driver’s</w:t>
      </w:r>
      <w:r w:rsidR="0053109D" w:rsidRPr="000E5F00">
        <w:rPr>
          <w:rFonts w:ascii="Times New Roman" w:hAnsi="Times New Roman"/>
          <w:b w:val="0"/>
          <w:sz w:val="20"/>
          <w:szCs w:val="20"/>
        </w:rPr>
        <w:t xml:space="preserve"> ability to control and drive a CMV safely</w:t>
      </w:r>
      <w:r w:rsidRPr="000E5F00">
        <w:rPr>
          <w:rFonts w:ascii="Times New Roman" w:hAnsi="Times New Roman"/>
          <w:b w:val="0"/>
          <w:sz w:val="20"/>
          <w:szCs w:val="20"/>
        </w:rPr>
        <w:t>.</w:t>
      </w:r>
    </w:p>
    <w:p w14:paraId="5263870B" w14:textId="77777777" w:rsidR="00AB77C0" w:rsidRPr="000E5F00" w:rsidRDefault="00AB77C0" w:rsidP="0031593C">
      <w:pPr>
        <w:rPr>
          <w:rFonts w:ascii="Times New Roman" w:eastAsia="Arial" w:hAnsi="Times New Roman"/>
          <w:sz w:val="20"/>
          <w:szCs w:val="20"/>
        </w:rPr>
      </w:pPr>
    </w:p>
    <w:p w14:paraId="4F409EFD" w14:textId="77777777" w:rsidR="00AB77C0" w:rsidRPr="000E5F00" w:rsidRDefault="009E6434" w:rsidP="0031593C">
      <w:pPr>
        <w:pStyle w:val="BodyText"/>
        <w:ind w:left="0" w:right="228"/>
        <w:rPr>
          <w:rFonts w:ascii="Times New Roman" w:hAnsi="Times New Roman"/>
          <w:sz w:val="20"/>
          <w:szCs w:val="20"/>
        </w:rPr>
      </w:pPr>
      <w:r w:rsidRPr="000E5F00">
        <w:rPr>
          <w:rFonts w:ascii="Times New Roman" w:hAnsi="Times New Roman"/>
          <w:sz w:val="20"/>
          <w:szCs w:val="20"/>
        </w:rPr>
        <w:t xml:space="preserve">No specific medication exists for treatment of this category. </w:t>
      </w:r>
      <w:r w:rsidR="003851EE">
        <w:rPr>
          <w:rFonts w:ascii="Times New Roman" w:hAnsi="Times New Roman"/>
          <w:sz w:val="20"/>
          <w:szCs w:val="20"/>
        </w:rPr>
        <w:t xml:space="preserve"> </w:t>
      </w:r>
      <w:r w:rsidRPr="000E5F00">
        <w:rPr>
          <w:rFonts w:ascii="Times New Roman" w:hAnsi="Times New Roman"/>
          <w:sz w:val="20"/>
          <w:szCs w:val="20"/>
        </w:rPr>
        <w:t>However, individuals may be particularly</w:t>
      </w:r>
      <w:r w:rsidR="00552438" w:rsidRPr="000E5F00">
        <w:rPr>
          <w:rFonts w:ascii="Times New Roman" w:hAnsi="Times New Roman"/>
          <w:sz w:val="20"/>
          <w:szCs w:val="20"/>
        </w:rPr>
        <w:t xml:space="preserve"> </w:t>
      </w:r>
      <w:r w:rsidRPr="000E5F00">
        <w:rPr>
          <w:rFonts w:ascii="Times New Roman" w:hAnsi="Times New Roman"/>
          <w:sz w:val="20"/>
          <w:szCs w:val="20"/>
        </w:rPr>
        <w:t>sensitive to the side effects of alcohol, antidepressants, and sleeping medications, even in small doses.</w:t>
      </w:r>
    </w:p>
    <w:p w14:paraId="7D20429F" w14:textId="77777777" w:rsidR="00AB77C0" w:rsidRPr="000E5F00" w:rsidRDefault="00AB77C0" w:rsidP="0031593C">
      <w:pPr>
        <w:rPr>
          <w:rFonts w:ascii="Times New Roman" w:eastAsia="Arial" w:hAnsi="Times New Roman"/>
          <w:sz w:val="20"/>
          <w:szCs w:val="20"/>
        </w:rPr>
      </w:pPr>
    </w:p>
    <w:p w14:paraId="59A8D17C" w14:textId="77777777" w:rsidR="009443A5" w:rsidRDefault="00D27DCB" w:rsidP="0031593C">
      <w:pPr>
        <w:pStyle w:val="BodyText"/>
        <w:ind w:left="0" w:right="229"/>
        <w:rPr>
          <w:rFonts w:ascii="Times New Roman" w:hAnsi="Times New Roman"/>
          <w:sz w:val="20"/>
          <w:szCs w:val="20"/>
        </w:rPr>
      </w:pPr>
      <w:r w:rsidRPr="00D27DCB">
        <w:rPr>
          <w:rFonts w:ascii="Times New Roman" w:hAnsi="Times New Roman"/>
          <w:sz w:val="20"/>
          <w:szCs w:val="20"/>
        </w:rPr>
        <w:t>Considerations for an ME when making a physical qualification determination could include but may not be limited to the following:</w:t>
      </w:r>
    </w:p>
    <w:p w14:paraId="3C796879" w14:textId="77777777" w:rsidR="00F04B58" w:rsidRPr="000E5F00" w:rsidRDefault="00F04B58" w:rsidP="0031593C">
      <w:pPr>
        <w:pStyle w:val="BodyText"/>
        <w:ind w:left="0" w:right="229"/>
        <w:rPr>
          <w:rFonts w:ascii="Times New Roman" w:hAnsi="Times New Roman"/>
          <w:sz w:val="20"/>
          <w:szCs w:val="20"/>
        </w:rPr>
      </w:pPr>
    </w:p>
    <w:p w14:paraId="18A9CF6A" w14:textId="77777777" w:rsidR="00426C9F" w:rsidRPr="004C6FC5" w:rsidRDefault="00D27DCB" w:rsidP="00EA24FE">
      <w:pPr>
        <w:pStyle w:val="BodyText"/>
        <w:numPr>
          <w:ilvl w:val="0"/>
          <w:numId w:val="73"/>
        </w:numPr>
        <w:ind w:right="229"/>
        <w:rPr>
          <w:rFonts w:ascii="Times New Roman" w:hAnsi="Times New Roman"/>
          <w:sz w:val="20"/>
          <w:szCs w:val="20"/>
        </w:rPr>
      </w:pPr>
      <w:r>
        <w:rPr>
          <w:rFonts w:ascii="Times New Roman" w:hAnsi="Times New Roman"/>
          <w:sz w:val="20"/>
          <w:szCs w:val="20"/>
        </w:rPr>
        <w:t xml:space="preserve">Is </w:t>
      </w:r>
      <w:r w:rsidR="00905EBA" w:rsidRPr="000E5F00">
        <w:rPr>
          <w:rFonts w:ascii="Times New Roman" w:hAnsi="Times New Roman"/>
          <w:sz w:val="20"/>
          <w:szCs w:val="20"/>
        </w:rPr>
        <w:t>the nature and severity of the medical condition (chest wall deformities)</w:t>
      </w:r>
      <w:r>
        <w:rPr>
          <w:rFonts w:ascii="Times New Roman" w:hAnsi="Times New Roman"/>
          <w:sz w:val="20"/>
          <w:szCs w:val="20"/>
        </w:rPr>
        <w:t xml:space="preserve"> </w:t>
      </w:r>
      <w:r w:rsidR="00905EBA" w:rsidRPr="000E5F00">
        <w:rPr>
          <w:rFonts w:ascii="Times New Roman" w:hAnsi="Times New Roman"/>
          <w:sz w:val="20"/>
          <w:szCs w:val="20"/>
        </w:rPr>
        <w:t>stable</w:t>
      </w:r>
      <w:r>
        <w:rPr>
          <w:rFonts w:ascii="Times New Roman" w:hAnsi="Times New Roman"/>
          <w:sz w:val="20"/>
          <w:szCs w:val="20"/>
        </w:rPr>
        <w:t xml:space="preserve"> or likely to interfere with the driver’s ability to control and drive a CMV safely?</w:t>
      </w:r>
    </w:p>
    <w:p w14:paraId="4586C6BC" w14:textId="77777777" w:rsidR="00905EBA" w:rsidRPr="000E5F00" w:rsidRDefault="00D27DCB" w:rsidP="00260F26">
      <w:pPr>
        <w:pStyle w:val="BodyText"/>
        <w:numPr>
          <w:ilvl w:val="0"/>
          <w:numId w:val="73"/>
        </w:numPr>
        <w:ind w:right="229"/>
        <w:rPr>
          <w:rFonts w:ascii="Times New Roman" w:hAnsi="Times New Roman"/>
          <w:sz w:val="20"/>
          <w:szCs w:val="20"/>
        </w:rPr>
      </w:pPr>
      <w:r>
        <w:rPr>
          <w:rFonts w:ascii="Times New Roman" w:hAnsi="Times New Roman"/>
          <w:sz w:val="20"/>
          <w:szCs w:val="20"/>
        </w:rPr>
        <w:t xml:space="preserve">Does </w:t>
      </w:r>
      <w:r w:rsidR="00905EBA" w:rsidRPr="000E5F00">
        <w:rPr>
          <w:rFonts w:ascii="Times New Roman" w:hAnsi="Times New Roman"/>
          <w:sz w:val="20"/>
          <w:szCs w:val="20"/>
        </w:rPr>
        <w:t>the driver ha</w:t>
      </w:r>
      <w:r w:rsidR="005410D2">
        <w:rPr>
          <w:rFonts w:ascii="Times New Roman" w:hAnsi="Times New Roman"/>
          <w:sz w:val="20"/>
          <w:szCs w:val="20"/>
        </w:rPr>
        <w:t>ve</w:t>
      </w:r>
      <w:r w:rsidR="00905EBA" w:rsidRPr="000E5F00">
        <w:rPr>
          <w:rFonts w:ascii="Times New Roman" w:hAnsi="Times New Roman"/>
          <w:sz w:val="20"/>
          <w:szCs w:val="20"/>
        </w:rPr>
        <w:t xml:space="preserve"> an unstable medical condition such as chronic respiratory failure, history of continuing cough with cough syncope, or hypoxemia at rest (if capillary refill is &gt; 2 seconds)</w:t>
      </w:r>
      <w:r w:rsidR="00194095">
        <w:rPr>
          <w:rFonts w:ascii="Times New Roman" w:hAnsi="Times New Roman"/>
          <w:sz w:val="20"/>
          <w:szCs w:val="20"/>
        </w:rPr>
        <w:t>.</w:t>
      </w:r>
    </w:p>
    <w:p w14:paraId="5E830119" w14:textId="77777777" w:rsidR="00A84048" w:rsidRPr="000E5F00" w:rsidRDefault="00A84048" w:rsidP="0031593C">
      <w:pPr>
        <w:pStyle w:val="BodyText"/>
        <w:ind w:left="0" w:right="229"/>
        <w:rPr>
          <w:rFonts w:ascii="Times New Roman" w:hAnsi="Times New Roman"/>
          <w:sz w:val="20"/>
          <w:szCs w:val="20"/>
        </w:rPr>
      </w:pPr>
    </w:p>
    <w:p w14:paraId="62CDFE03" w14:textId="77777777" w:rsidR="0080110A" w:rsidRPr="000E5F00" w:rsidRDefault="009E6434" w:rsidP="0031593C">
      <w:pPr>
        <w:pStyle w:val="Heading5"/>
        <w:ind w:left="0"/>
        <w:rPr>
          <w:rFonts w:ascii="Times New Roman" w:hAnsi="Times New Roman"/>
          <w:sz w:val="24"/>
          <w:szCs w:val="24"/>
        </w:rPr>
      </w:pPr>
      <w:r w:rsidRPr="000E5F00">
        <w:rPr>
          <w:rFonts w:ascii="Times New Roman" w:hAnsi="Times New Roman"/>
          <w:sz w:val="24"/>
          <w:szCs w:val="24"/>
        </w:rPr>
        <w:t>Cystic Fibrosis</w:t>
      </w:r>
      <w:r w:rsidR="003851EE">
        <w:rPr>
          <w:rFonts w:ascii="Times New Roman" w:hAnsi="Times New Roman"/>
          <w:sz w:val="24"/>
          <w:szCs w:val="24"/>
        </w:rPr>
        <w:br/>
      </w:r>
    </w:p>
    <w:p w14:paraId="1396A271" w14:textId="77777777" w:rsidR="00AB77C0" w:rsidRPr="000E5F00" w:rsidRDefault="009E6434" w:rsidP="0031593C">
      <w:pPr>
        <w:pStyle w:val="Heading5"/>
        <w:ind w:left="0"/>
        <w:rPr>
          <w:rFonts w:ascii="Times New Roman" w:hAnsi="Times New Roman"/>
          <w:b w:val="0"/>
          <w:sz w:val="20"/>
          <w:szCs w:val="20"/>
        </w:rPr>
      </w:pPr>
      <w:r w:rsidRPr="000E5F00">
        <w:rPr>
          <w:rFonts w:ascii="Times New Roman" w:hAnsi="Times New Roman"/>
          <w:b w:val="0"/>
          <w:sz w:val="20"/>
          <w:szCs w:val="20"/>
        </w:rPr>
        <w:t xml:space="preserve">Until recently, few individuals with cystic fibrosis (CF) lived into adulthood, but with modern therapy the number of survivors continues to increase. Treatment for CF may require almost continuous antibiotic therapy and daily respiratory therapy to mobilize abnormal secretions. </w:t>
      </w:r>
      <w:r w:rsidR="003851EE">
        <w:rPr>
          <w:rFonts w:ascii="Times New Roman" w:hAnsi="Times New Roman"/>
          <w:b w:val="0"/>
          <w:sz w:val="20"/>
          <w:szCs w:val="20"/>
        </w:rPr>
        <w:t xml:space="preserve"> </w:t>
      </w:r>
      <w:r w:rsidRPr="000E5F00">
        <w:rPr>
          <w:rFonts w:ascii="Times New Roman" w:hAnsi="Times New Roman"/>
          <w:b w:val="0"/>
          <w:sz w:val="20"/>
          <w:szCs w:val="20"/>
        </w:rPr>
        <w:t>Chronic debilitating illness may</w:t>
      </w:r>
      <w:r w:rsidR="00552438" w:rsidRPr="000E5F00">
        <w:rPr>
          <w:rFonts w:ascii="Times New Roman" w:hAnsi="Times New Roman"/>
          <w:b w:val="0"/>
          <w:sz w:val="20"/>
          <w:szCs w:val="20"/>
        </w:rPr>
        <w:t xml:space="preserve"> </w:t>
      </w:r>
      <w:r w:rsidRPr="000E5F00">
        <w:rPr>
          <w:rFonts w:ascii="Times New Roman" w:hAnsi="Times New Roman"/>
          <w:b w:val="0"/>
          <w:sz w:val="20"/>
          <w:szCs w:val="20"/>
        </w:rPr>
        <w:t>result in limited physical strength. Some individuals have a mild form of the disease that may not be</w:t>
      </w:r>
      <w:r w:rsidR="00552438" w:rsidRPr="000E5F00">
        <w:rPr>
          <w:rFonts w:ascii="Times New Roman" w:hAnsi="Times New Roman"/>
          <w:b w:val="0"/>
          <w:sz w:val="20"/>
          <w:szCs w:val="20"/>
        </w:rPr>
        <w:t xml:space="preserve"> </w:t>
      </w:r>
      <w:r w:rsidRPr="000E5F00">
        <w:rPr>
          <w:rFonts w:ascii="Times New Roman" w:hAnsi="Times New Roman"/>
          <w:b w:val="0"/>
          <w:sz w:val="20"/>
          <w:szCs w:val="20"/>
        </w:rPr>
        <w:t>diagnosed until early adulthood.</w:t>
      </w:r>
    </w:p>
    <w:p w14:paraId="14E28B5E" w14:textId="77777777" w:rsidR="00AB77C0" w:rsidRPr="000E5F00" w:rsidRDefault="00AB77C0" w:rsidP="0031593C">
      <w:pPr>
        <w:rPr>
          <w:rFonts w:ascii="Times New Roman" w:eastAsia="Arial" w:hAnsi="Times New Roman"/>
          <w:sz w:val="20"/>
          <w:szCs w:val="20"/>
        </w:rPr>
      </w:pPr>
    </w:p>
    <w:p w14:paraId="52093F1C" w14:textId="77777777" w:rsidR="0053109D" w:rsidRDefault="005410D2" w:rsidP="0031593C">
      <w:pPr>
        <w:pStyle w:val="BodyText"/>
        <w:ind w:left="0" w:right="229"/>
        <w:rPr>
          <w:rFonts w:ascii="Times New Roman" w:hAnsi="Times New Roman"/>
          <w:sz w:val="20"/>
          <w:szCs w:val="20"/>
        </w:rPr>
      </w:pPr>
      <w:r w:rsidRPr="005410D2">
        <w:rPr>
          <w:rFonts w:ascii="Times New Roman" w:hAnsi="Times New Roman"/>
          <w:sz w:val="20"/>
          <w:szCs w:val="20"/>
        </w:rPr>
        <w:t>Considerations for an ME when making a physical qualification determination could include but may not be limited to the following:</w:t>
      </w:r>
    </w:p>
    <w:p w14:paraId="47C6E439" w14:textId="77777777" w:rsidR="009C66D9" w:rsidRDefault="009C66D9" w:rsidP="0031593C">
      <w:pPr>
        <w:pStyle w:val="BodyText"/>
        <w:ind w:left="0" w:right="229"/>
        <w:rPr>
          <w:rFonts w:ascii="Times New Roman" w:hAnsi="Times New Roman"/>
          <w:sz w:val="20"/>
          <w:szCs w:val="20"/>
        </w:rPr>
      </w:pPr>
    </w:p>
    <w:p w14:paraId="342E2A63" w14:textId="77777777" w:rsidR="009C66D9" w:rsidRDefault="009C66D9" w:rsidP="009C66D9">
      <w:pPr>
        <w:pStyle w:val="BodyText"/>
        <w:numPr>
          <w:ilvl w:val="0"/>
          <w:numId w:val="118"/>
        </w:numPr>
        <w:ind w:right="229"/>
        <w:rPr>
          <w:rFonts w:ascii="Times New Roman" w:hAnsi="Times New Roman"/>
          <w:sz w:val="20"/>
          <w:szCs w:val="20"/>
        </w:rPr>
      </w:pPr>
      <w:r>
        <w:rPr>
          <w:rFonts w:ascii="Times New Roman" w:hAnsi="Times New Roman"/>
          <w:sz w:val="20"/>
          <w:szCs w:val="20"/>
        </w:rPr>
        <w:t>What is the extent of the individual’s disease and symptoms?</w:t>
      </w:r>
    </w:p>
    <w:p w14:paraId="6A1CDCF9" w14:textId="77777777" w:rsidR="009C66D9" w:rsidRDefault="009C66D9" w:rsidP="009C66D9">
      <w:pPr>
        <w:pStyle w:val="BodyText"/>
        <w:numPr>
          <w:ilvl w:val="0"/>
          <w:numId w:val="118"/>
        </w:numPr>
        <w:ind w:right="229"/>
        <w:rPr>
          <w:rFonts w:ascii="Times New Roman" w:hAnsi="Times New Roman"/>
          <w:sz w:val="20"/>
          <w:szCs w:val="20"/>
        </w:rPr>
      </w:pPr>
      <w:r>
        <w:rPr>
          <w:rFonts w:ascii="Times New Roman" w:hAnsi="Times New Roman"/>
          <w:sz w:val="20"/>
          <w:szCs w:val="20"/>
        </w:rPr>
        <w:t xml:space="preserve">What is the extent of the individual’s </w:t>
      </w:r>
      <w:r w:rsidR="000C0156">
        <w:rPr>
          <w:rFonts w:ascii="Times New Roman" w:hAnsi="Times New Roman"/>
          <w:sz w:val="20"/>
          <w:szCs w:val="20"/>
        </w:rPr>
        <w:t>ability to obtain therapy while working</w:t>
      </w:r>
      <w:r>
        <w:rPr>
          <w:rFonts w:ascii="Times New Roman" w:hAnsi="Times New Roman"/>
          <w:sz w:val="20"/>
          <w:szCs w:val="20"/>
        </w:rPr>
        <w:t>?</w:t>
      </w:r>
    </w:p>
    <w:p w14:paraId="70562175" w14:textId="77777777" w:rsidR="009C66D9" w:rsidRPr="000E5F00" w:rsidRDefault="009C66D9" w:rsidP="0031593C">
      <w:pPr>
        <w:pStyle w:val="BodyText"/>
        <w:ind w:left="0" w:right="229"/>
        <w:rPr>
          <w:rFonts w:ascii="Times New Roman" w:hAnsi="Times New Roman"/>
          <w:sz w:val="20"/>
          <w:szCs w:val="20"/>
        </w:rPr>
      </w:pPr>
    </w:p>
    <w:p w14:paraId="334E8003" w14:textId="77777777" w:rsidR="0080110A" w:rsidRPr="000E5F00" w:rsidRDefault="009E6434" w:rsidP="0031593C">
      <w:pPr>
        <w:pStyle w:val="Heading5"/>
        <w:ind w:left="0"/>
        <w:rPr>
          <w:rFonts w:ascii="Times New Roman" w:hAnsi="Times New Roman"/>
          <w:sz w:val="24"/>
          <w:szCs w:val="24"/>
        </w:rPr>
      </w:pPr>
      <w:r w:rsidRPr="000E5F00">
        <w:rPr>
          <w:rFonts w:ascii="Times New Roman" w:hAnsi="Times New Roman"/>
          <w:sz w:val="24"/>
          <w:szCs w:val="24"/>
        </w:rPr>
        <w:t>Interstitial Lung Disease</w:t>
      </w:r>
      <w:r w:rsidR="003851EE">
        <w:rPr>
          <w:rFonts w:ascii="Times New Roman" w:hAnsi="Times New Roman"/>
          <w:sz w:val="24"/>
          <w:szCs w:val="24"/>
        </w:rPr>
        <w:br/>
      </w:r>
    </w:p>
    <w:p w14:paraId="6591CC54" w14:textId="77777777" w:rsidR="00AB77C0" w:rsidRPr="000E5F00" w:rsidRDefault="009E6434" w:rsidP="0031593C">
      <w:pPr>
        <w:pStyle w:val="Heading5"/>
        <w:ind w:left="0"/>
        <w:rPr>
          <w:rFonts w:ascii="Times New Roman" w:hAnsi="Times New Roman"/>
          <w:b w:val="0"/>
          <w:sz w:val="20"/>
          <w:szCs w:val="20"/>
        </w:rPr>
      </w:pPr>
      <w:r w:rsidRPr="000E5F00">
        <w:rPr>
          <w:rFonts w:ascii="Times New Roman" w:hAnsi="Times New Roman"/>
          <w:b w:val="0"/>
          <w:sz w:val="20"/>
          <w:szCs w:val="20"/>
        </w:rPr>
        <w:t xml:space="preserve">The interstitial lung diseases (ILDs) are a heterogeneous group of diseases classified together because of common clinical X-ray, physiologic, and pathologic features. </w:t>
      </w:r>
      <w:r w:rsidR="003851EE">
        <w:rPr>
          <w:rFonts w:ascii="Times New Roman" w:hAnsi="Times New Roman"/>
          <w:b w:val="0"/>
          <w:sz w:val="20"/>
          <w:szCs w:val="20"/>
        </w:rPr>
        <w:t xml:space="preserve"> </w:t>
      </w:r>
      <w:r w:rsidRPr="000E5F00">
        <w:rPr>
          <w:rFonts w:ascii="Times New Roman" w:hAnsi="Times New Roman"/>
          <w:b w:val="0"/>
          <w:sz w:val="20"/>
          <w:szCs w:val="20"/>
        </w:rPr>
        <w:t>Occupational and environmental</w:t>
      </w:r>
      <w:r w:rsidR="00CF6008" w:rsidRPr="000E5F00">
        <w:rPr>
          <w:rFonts w:ascii="Times New Roman" w:hAnsi="Times New Roman"/>
          <w:b w:val="0"/>
          <w:sz w:val="20"/>
          <w:szCs w:val="20"/>
        </w:rPr>
        <w:t xml:space="preserve"> </w:t>
      </w:r>
      <w:r w:rsidRPr="000E5F00">
        <w:rPr>
          <w:rFonts w:ascii="Times New Roman" w:hAnsi="Times New Roman"/>
          <w:b w:val="0"/>
          <w:sz w:val="20"/>
          <w:szCs w:val="20"/>
        </w:rPr>
        <w:t>exposures are common causes of ILDs.</w:t>
      </w:r>
    </w:p>
    <w:p w14:paraId="2558992B" w14:textId="77777777" w:rsidR="00AB77C0" w:rsidRPr="000E5F00" w:rsidRDefault="00AB77C0" w:rsidP="0031593C">
      <w:pPr>
        <w:rPr>
          <w:rFonts w:ascii="Times New Roman" w:eastAsia="Arial" w:hAnsi="Times New Roman"/>
          <w:sz w:val="20"/>
          <w:szCs w:val="20"/>
        </w:rPr>
      </w:pPr>
    </w:p>
    <w:p w14:paraId="52F8DA9D" w14:textId="77777777" w:rsidR="00AB77C0" w:rsidRPr="000E5F00" w:rsidRDefault="009E6434" w:rsidP="0031593C">
      <w:pPr>
        <w:pStyle w:val="BodyText"/>
        <w:ind w:left="0" w:right="265"/>
        <w:rPr>
          <w:rFonts w:ascii="Times New Roman" w:hAnsi="Times New Roman"/>
          <w:sz w:val="20"/>
          <w:szCs w:val="20"/>
        </w:rPr>
      </w:pPr>
      <w:r w:rsidRPr="000E5F00">
        <w:rPr>
          <w:rFonts w:ascii="Times New Roman" w:hAnsi="Times New Roman"/>
          <w:sz w:val="20"/>
          <w:szCs w:val="20"/>
        </w:rPr>
        <w:t>A history of breathlessness while driving, walking short distances, climbing stairs, handling cargo or</w:t>
      </w:r>
      <w:r w:rsidR="00552438" w:rsidRPr="000E5F00">
        <w:rPr>
          <w:rFonts w:ascii="Times New Roman" w:hAnsi="Times New Roman"/>
          <w:sz w:val="20"/>
          <w:szCs w:val="20"/>
        </w:rPr>
        <w:t xml:space="preserve"> </w:t>
      </w:r>
      <w:r w:rsidRPr="000E5F00">
        <w:rPr>
          <w:rFonts w:ascii="Times New Roman" w:hAnsi="Times New Roman"/>
          <w:sz w:val="20"/>
          <w:szCs w:val="20"/>
        </w:rPr>
        <w:t>equipment, and entering or exiting the cab or cargo space should initiate a careful evaluation of pulmonary function for any secondary conditions</w:t>
      </w:r>
      <w:r w:rsidR="000C0156">
        <w:rPr>
          <w:rFonts w:ascii="Times New Roman" w:hAnsi="Times New Roman"/>
          <w:sz w:val="20"/>
          <w:szCs w:val="20"/>
        </w:rPr>
        <w:t xml:space="preserve"> that may preclude physical qualification</w:t>
      </w:r>
      <w:r w:rsidRPr="000E5F00">
        <w:rPr>
          <w:rFonts w:ascii="Times New Roman" w:hAnsi="Times New Roman"/>
          <w:sz w:val="20"/>
          <w:szCs w:val="20"/>
        </w:rPr>
        <w:t>.</w:t>
      </w:r>
    </w:p>
    <w:p w14:paraId="2FE7AAA1" w14:textId="77777777" w:rsidR="00905EBA" w:rsidRPr="000E5F00" w:rsidRDefault="00905EBA" w:rsidP="0031593C">
      <w:pPr>
        <w:pStyle w:val="BodyText"/>
        <w:ind w:left="0" w:right="265"/>
        <w:rPr>
          <w:rFonts w:ascii="Times New Roman" w:hAnsi="Times New Roman"/>
          <w:sz w:val="20"/>
          <w:szCs w:val="20"/>
        </w:rPr>
      </w:pPr>
    </w:p>
    <w:p w14:paraId="6589A40C" w14:textId="77777777" w:rsidR="00C66D60" w:rsidRDefault="000C0156" w:rsidP="0031593C">
      <w:pPr>
        <w:pStyle w:val="BodyText"/>
        <w:ind w:left="0" w:right="265"/>
        <w:rPr>
          <w:rFonts w:ascii="Times New Roman" w:hAnsi="Times New Roman"/>
          <w:sz w:val="20"/>
          <w:szCs w:val="20"/>
        </w:rPr>
      </w:pPr>
      <w:r w:rsidRPr="000C0156">
        <w:rPr>
          <w:rFonts w:ascii="Times New Roman" w:hAnsi="Times New Roman"/>
          <w:sz w:val="20"/>
          <w:szCs w:val="20"/>
        </w:rPr>
        <w:t>Considerations for an ME when making a physical qualification determination could include but may not be limited to the following:</w:t>
      </w:r>
    </w:p>
    <w:p w14:paraId="6C675E16" w14:textId="77777777" w:rsidR="00905EBA" w:rsidRPr="000E5F00" w:rsidRDefault="00905EBA" w:rsidP="0031593C">
      <w:pPr>
        <w:pStyle w:val="BodyText"/>
        <w:ind w:left="0" w:right="265"/>
        <w:rPr>
          <w:rFonts w:ascii="Times New Roman" w:hAnsi="Times New Roman"/>
          <w:sz w:val="20"/>
          <w:szCs w:val="20"/>
        </w:rPr>
      </w:pPr>
    </w:p>
    <w:p w14:paraId="54916A40" w14:textId="77777777" w:rsidR="00905EBA" w:rsidRPr="000E5F00" w:rsidRDefault="000C0156" w:rsidP="00260F26">
      <w:pPr>
        <w:pStyle w:val="BodyText"/>
        <w:numPr>
          <w:ilvl w:val="0"/>
          <w:numId w:val="74"/>
        </w:numPr>
        <w:ind w:right="265"/>
        <w:rPr>
          <w:rFonts w:ascii="Times New Roman" w:hAnsi="Times New Roman"/>
          <w:sz w:val="20"/>
          <w:szCs w:val="20"/>
        </w:rPr>
      </w:pPr>
      <w:r>
        <w:rPr>
          <w:rFonts w:ascii="Times New Roman" w:hAnsi="Times New Roman"/>
          <w:sz w:val="20"/>
          <w:szCs w:val="20"/>
        </w:rPr>
        <w:t>Is t</w:t>
      </w:r>
      <w:r w:rsidR="00905EBA" w:rsidRPr="000E5F00">
        <w:rPr>
          <w:rFonts w:ascii="Times New Roman" w:hAnsi="Times New Roman"/>
          <w:sz w:val="20"/>
          <w:szCs w:val="20"/>
        </w:rPr>
        <w:t>he nature and severity of the medical condition (ILD)</w:t>
      </w:r>
      <w:r>
        <w:rPr>
          <w:rFonts w:ascii="Times New Roman" w:hAnsi="Times New Roman"/>
          <w:sz w:val="20"/>
          <w:szCs w:val="20"/>
        </w:rPr>
        <w:t xml:space="preserve"> </w:t>
      </w:r>
      <w:r w:rsidR="00905EBA" w:rsidRPr="000E5F00">
        <w:rPr>
          <w:rFonts w:ascii="Times New Roman" w:hAnsi="Times New Roman"/>
          <w:sz w:val="20"/>
          <w:szCs w:val="20"/>
        </w:rPr>
        <w:t>stable</w:t>
      </w:r>
      <w:r>
        <w:rPr>
          <w:rFonts w:ascii="Times New Roman" w:hAnsi="Times New Roman"/>
          <w:sz w:val="20"/>
          <w:szCs w:val="20"/>
        </w:rPr>
        <w:t xml:space="preserve"> or likely to interfere with the driver’s ability to control and drive a CMV safely?</w:t>
      </w:r>
    </w:p>
    <w:p w14:paraId="69A6079E" w14:textId="77777777" w:rsidR="00905EBA" w:rsidRPr="000E5F00" w:rsidRDefault="000C0156" w:rsidP="00260F26">
      <w:pPr>
        <w:pStyle w:val="BodyText"/>
        <w:numPr>
          <w:ilvl w:val="0"/>
          <w:numId w:val="74"/>
        </w:numPr>
        <w:ind w:right="265"/>
        <w:rPr>
          <w:rFonts w:ascii="Times New Roman" w:hAnsi="Times New Roman"/>
          <w:sz w:val="20"/>
          <w:szCs w:val="20"/>
        </w:rPr>
      </w:pPr>
      <w:r>
        <w:rPr>
          <w:rFonts w:ascii="Times New Roman" w:hAnsi="Times New Roman"/>
          <w:sz w:val="20"/>
          <w:szCs w:val="20"/>
        </w:rPr>
        <w:t>Does</w:t>
      </w:r>
      <w:r w:rsidR="00905EBA" w:rsidRPr="000E5F00">
        <w:rPr>
          <w:rFonts w:ascii="Times New Roman" w:hAnsi="Times New Roman"/>
          <w:sz w:val="20"/>
          <w:szCs w:val="20"/>
        </w:rPr>
        <w:t xml:space="preserve"> the driver ha</w:t>
      </w:r>
      <w:r>
        <w:rPr>
          <w:rFonts w:ascii="Times New Roman" w:hAnsi="Times New Roman"/>
          <w:sz w:val="20"/>
          <w:szCs w:val="20"/>
        </w:rPr>
        <w:t>ve</w:t>
      </w:r>
      <w:r w:rsidR="00905EBA" w:rsidRPr="000E5F00">
        <w:rPr>
          <w:rFonts w:ascii="Times New Roman" w:hAnsi="Times New Roman"/>
          <w:sz w:val="20"/>
          <w:szCs w:val="20"/>
        </w:rPr>
        <w:t xml:space="preserve"> an unstable medical condition such as chronic respiratory failure, history of continuing cough with cough syncope, or hypoxemia at rest (if capillary refill is &gt; 2 seconds)</w:t>
      </w:r>
      <w:r w:rsidR="00194095">
        <w:rPr>
          <w:rFonts w:ascii="Times New Roman" w:hAnsi="Times New Roman"/>
          <w:sz w:val="20"/>
          <w:szCs w:val="20"/>
        </w:rPr>
        <w:t>.</w:t>
      </w:r>
    </w:p>
    <w:p w14:paraId="217F2798" w14:textId="77777777" w:rsidR="00905EBA" w:rsidRPr="000E5F00" w:rsidRDefault="00905EBA" w:rsidP="0031593C">
      <w:pPr>
        <w:pStyle w:val="BodyText"/>
        <w:ind w:left="0" w:right="265"/>
        <w:rPr>
          <w:rFonts w:ascii="Times New Roman" w:hAnsi="Times New Roman"/>
          <w:sz w:val="20"/>
          <w:szCs w:val="20"/>
        </w:rPr>
      </w:pPr>
    </w:p>
    <w:p w14:paraId="261EBAFA" w14:textId="77777777" w:rsidR="00E47E6A" w:rsidRDefault="009E6434" w:rsidP="0031593C">
      <w:pPr>
        <w:pStyle w:val="Heading5"/>
        <w:ind w:left="0"/>
        <w:rPr>
          <w:rFonts w:ascii="Times New Roman" w:hAnsi="Times New Roman"/>
          <w:sz w:val="24"/>
          <w:szCs w:val="24"/>
        </w:rPr>
      </w:pPr>
      <w:r w:rsidRPr="000E5F00">
        <w:rPr>
          <w:rFonts w:ascii="Times New Roman" w:hAnsi="Times New Roman"/>
          <w:sz w:val="24"/>
          <w:szCs w:val="24"/>
        </w:rPr>
        <w:t>Pneumothorax</w:t>
      </w:r>
    </w:p>
    <w:p w14:paraId="03F7CA9D" w14:textId="77777777" w:rsidR="00AB77C0" w:rsidRPr="00E47E6A" w:rsidRDefault="003851EE" w:rsidP="0031593C">
      <w:pPr>
        <w:pStyle w:val="Heading5"/>
        <w:ind w:left="0"/>
        <w:rPr>
          <w:rFonts w:ascii="Times New Roman" w:hAnsi="Times New Roman"/>
          <w:b w:val="0"/>
          <w:sz w:val="20"/>
          <w:szCs w:val="24"/>
        </w:rPr>
      </w:pPr>
      <w:r>
        <w:rPr>
          <w:rFonts w:ascii="Times New Roman" w:hAnsi="Times New Roman"/>
          <w:sz w:val="24"/>
          <w:szCs w:val="24"/>
        </w:rPr>
        <w:br/>
      </w:r>
      <w:r w:rsidR="00E47E6A">
        <w:rPr>
          <w:rFonts w:ascii="Times New Roman" w:hAnsi="Times New Roman"/>
          <w:b w:val="0"/>
          <w:sz w:val="20"/>
          <w:szCs w:val="24"/>
        </w:rPr>
        <w:t>Pneumothorax (air in the pleural space) may follow trauma to the chest or may occur spontaneously.</w:t>
      </w:r>
    </w:p>
    <w:p w14:paraId="54248894" w14:textId="77777777" w:rsidR="00AB77C0" w:rsidRPr="000E5F00" w:rsidRDefault="00AB77C0" w:rsidP="0031593C">
      <w:pPr>
        <w:rPr>
          <w:rFonts w:ascii="Times New Roman" w:eastAsia="Arial" w:hAnsi="Times New Roman"/>
          <w:sz w:val="20"/>
          <w:szCs w:val="20"/>
        </w:rPr>
      </w:pPr>
    </w:p>
    <w:p w14:paraId="189881AA" w14:textId="77777777" w:rsidR="00EA24FE" w:rsidRDefault="009E6434" w:rsidP="0031593C">
      <w:pPr>
        <w:pStyle w:val="BodyText"/>
        <w:ind w:left="0" w:right="222"/>
        <w:rPr>
          <w:rFonts w:ascii="Times New Roman" w:hAnsi="Times New Roman"/>
          <w:b/>
          <w:sz w:val="24"/>
          <w:szCs w:val="24"/>
        </w:rPr>
      </w:pPr>
      <w:r w:rsidRPr="000E5F00">
        <w:rPr>
          <w:rFonts w:ascii="Times New Roman" w:hAnsi="Times New Roman"/>
          <w:b/>
          <w:sz w:val="24"/>
          <w:szCs w:val="24"/>
        </w:rPr>
        <w:t>Traumatic Pneumothorax</w:t>
      </w:r>
    </w:p>
    <w:p w14:paraId="2DB31FD0" w14:textId="77777777" w:rsidR="00EA24FE" w:rsidRDefault="00EA24FE" w:rsidP="0031593C">
      <w:pPr>
        <w:pStyle w:val="BodyText"/>
        <w:ind w:left="0" w:right="222"/>
        <w:rPr>
          <w:rFonts w:ascii="Times New Roman" w:hAnsi="Times New Roman"/>
          <w:b/>
          <w:sz w:val="20"/>
          <w:szCs w:val="20"/>
        </w:rPr>
      </w:pPr>
    </w:p>
    <w:p w14:paraId="4BD84C39" w14:textId="77777777" w:rsidR="00AB77C0" w:rsidRPr="000E5F00" w:rsidRDefault="009E6434" w:rsidP="0031593C">
      <w:pPr>
        <w:pStyle w:val="BodyText"/>
        <w:ind w:left="0" w:right="222"/>
        <w:rPr>
          <w:rFonts w:ascii="Times New Roman" w:hAnsi="Times New Roman"/>
          <w:sz w:val="20"/>
          <w:szCs w:val="20"/>
        </w:rPr>
      </w:pPr>
      <w:r w:rsidRPr="000E5F00">
        <w:rPr>
          <w:rFonts w:ascii="Times New Roman" w:hAnsi="Times New Roman"/>
          <w:sz w:val="20"/>
          <w:szCs w:val="20"/>
        </w:rPr>
        <w:t xml:space="preserve">A medical history and physical examination will provide the details of the event but may not help to ascertain recovery. </w:t>
      </w:r>
      <w:r w:rsidR="003851EE">
        <w:rPr>
          <w:rFonts w:ascii="Times New Roman" w:hAnsi="Times New Roman"/>
          <w:sz w:val="20"/>
          <w:szCs w:val="20"/>
        </w:rPr>
        <w:t xml:space="preserve"> </w:t>
      </w:r>
      <w:r w:rsidRPr="000E5F00">
        <w:rPr>
          <w:rFonts w:ascii="Times New Roman" w:hAnsi="Times New Roman"/>
          <w:sz w:val="20"/>
          <w:szCs w:val="20"/>
        </w:rPr>
        <w:t>Complete recovery should be confirmed by chest X-rays</w:t>
      </w:r>
      <w:r w:rsidR="004A2944" w:rsidRPr="000E5F00">
        <w:rPr>
          <w:rFonts w:ascii="Times New Roman" w:hAnsi="Times New Roman"/>
          <w:sz w:val="20"/>
          <w:szCs w:val="20"/>
        </w:rPr>
        <w:t xml:space="preserve"> performed by the treating </w:t>
      </w:r>
      <w:r w:rsidR="000C0156">
        <w:rPr>
          <w:rFonts w:ascii="Times New Roman" w:hAnsi="Times New Roman"/>
          <w:sz w:val="20"/>
          <w:szCs w:val="20"/>
        </w:rPr>
        <w:t xml:space="preserve">clinician. </w:t>
      </w:r>
    </w:p>
    <w:p w14:paraId="43F1027F" w14:textId="77777777" w:rsidR="00AB77C0" w:rsidRPr="000E5F00" w:rsidRDefault="00AB77C0" w:rsidP="0031593C">
      <w:pPr>
        <w:rPr>
          <w:rFonts w:ascii="Times New Roman" w:eastAsia="Arial" w:hAnsi="Times New Roman"/>
          <w:sz w:val="20"/>
          <w:szCs w:val="20"/>
        </w:rPr>
      </w:pPr>
    </w:p>
    <w:p w14:paraId="0FF9892C" w14:textId="77777777" w:rsidR="00EA24FE" w:rsidRDefault="009E6434" w:rsidP="0031593C">
      <w:pPr>
        <w:pStyle w:val="BodyText"/>
        <w:ind w:left="0" w:right="222"/>
        <w:rPr>
          <w:rFonts w:ascii="Times New Roman" w:hAnsi="Times New Roman"/>
          <w:b/>
          <w:sz w:val="20"/>
          <w:szCs w:val="20"/>
        </w:rPr>
      </w:pPr>
      <w:r w:rsidRPr="000E5F00">
        <w:rPr>
          <w:rFonts w:ascii="Times New Roman" w:hAnsi="Times New Roman"/>
          <w:b/>
          <w:sz w:val="24"/>
          <w:szCs w:val="24"/>
        </w:rPr>
        <w:t>Spontaneous Pneumothorax</w:t>
      </w:r>
      <w:r w:rsidRPr="000E5F00">
        <w:rPr>
          <w:rFonts w:ascii="Times New Roman" w:hAnsi="Times New Roman"/>
          <w:b/>
          <w:sz w:val="20"/>
          <w:szCs w:val="20"/>
        </w:rPr>
        <w:t xml:space="preserve"> </w:t>
      </w:r>
    </w:p>
    <w:p w14:paraId="731017F3" w14:textId="77777777" w:rsidR="00EA24FE" w:rsidRDefault="00EA24FE" w:rsidP="0031593C">
      <w:pPr>
        <w:pStyle w:val="BodyText"/>
        <w:ind w:left="0" w:right="222"/>
        <w:rPr>
          <w:rFonts w:ascii="Times New Roman" w:hAnsi="Times New Roman"/>
          <w:b/>
          <w:sz w:val="20"/>
          <w:szCs w:val="20"/>
        </w:rPr>
      </w:pPr>
    </w:p>
    <w:p w14:paraId="4B73C39B" w14:textId="77777777" w:rsidR="00AB77C0" w:rsidRPr="000E5F00" w:rsidRDefault="009E6434" w:rsidP="0031593C">
      <w:pPr>
        <w:pStyle w:val="BodyText"/>
        <w:ind w:left="0" w:right="222"/>
        <w:rPr>
          <w:rFonts w:ascii="Times New Roman" w:hAnsi="Times New Roman"/>
          <w:sz w:val="20"/>
          <w:szCs w:val="20"/>
        </w:rPr>
      </w:pPr>
      <w:r w:rsidRPr="000E5F00">
        <w:rPr>
          <w:rFonts w:ascii="Times New Roman" w:hAnsi="Times New Roman"/>
          <w:sz w:val="20"/>
          <w:szCs w:val="20"/>
        </w:rPr>
        <w:t xml:space="preserve">If spontaneous pneumothorax complicates an existing lung disease (e.g., emphysema), then the underlying lung disease will determine the chance of a recurrent pneumothorax and the certification outcome. </w:t>
      </w:r>
      <w:r w:rsidR="003851EE">
        <w:rPr>
          <w:rFonts w:ascii="Times New Roman" w:hAnsi="Times New Roman"/>
          <w:sz w:val="20"/>
          <w:szCs w:val="20"/>
        </w:rPr>
        <w:t xml:space="preserve"> </w:t>
      </w:r>
      <w:r w:rsidRPr="000E5F00">
        <w:rPr>
          <w:rFonts w:ascii="Times New Roman" w:hAnsi="Times New Roman"/>
          <w:sz w:val="20"/>
          <w:szCs w:val="20"/>
        </w:rPr>
        <w:t xml:space="preserve">Chest X-rays </w:t>
      </w:r>
      <w:r w:rsidR="004A2944" w:rsidRPr="000E5F00">
        <w:rPr>
          <w:rFonts w:ascii="Times New Roman" w:hAnsi="Times New Roman"/>
          <w:sz w:val="20"/>
          <w:szCs w:val="20"/>
        </w:rPr>
        <w:t xml:space="preserve">performed by the treating </w:t>
      </w:r>
      <w:r w:rsidR="000C0156">
        <w:rPr>
          <w:rFonts w:ascii="Times New Roman" w:hAnsi="Times New Roman"/>
          <w:sz w:val="20"/>
          <w:szCs w:val="20"/>
        </w:rPr>
        <w:t>clinician</w:t>
      </w:r>
      <w:r w:rsidR="004A2944" w:rsidRPr="000E5F00">
        <w:rPr>
          <w:rFonts w:ascii="Times New Roman" w:hAnsi="Times New Roman"/>
          <w:sz w:val="20"/>
          <w:szCs w:val="20"/>
        </w:rPr>
        <w:t xml:space="preserve"> </w:t>
      </w:r>
      <w:r w:rsidRPr="000E5F00">
        <w:rPr>
          <w:rFonts w:ascii="Times New Roman" w:hAnsi="Times New Roman"/>
          <w:sz w:val="20"/>
          <w:szCs w:val="20"/>
        </w:rPr>
        <w:t>(especially views in deep inspiration and full</w:t>
      </w:r>
      <w:r w:rsidR="004A2944" w:rsidRPr="000E5F00">
        <w:rPr>
          <w:rFonts w:ascii="Times New Roman" w:hAnsi="Times New Roman"/>
          <w:sz w:val="20"/>
          <w:szCs w:val="20"/>
        </w:rPr>
        <w:t xml:space="preserve"> </w:t>
      </w:r>
      <w:r w:rsidRPr="000E5F00">
        <w:rPr>
          <w:rFonts w:ascii="Times New Roman" w:hAnsi="Times New Roman"/>
          <w:sz w:val="20"/>
          <w:szCs w:val="20"/>
        </w:rPr>
        <w:t xml:space="preserve">expiration) </w:t>
      </w:r>
      <w:r w:rsidR="000C0156">
        <w:rPr>
          <w:rFonts w:ascii="Times New Roman" w:hAnsi="Times New Roman"/>
          <w:sz w:val="20"/>
          <w:szCs w:val="20"/>
        </w:rPr>
        <w:t>should</w:t>
      </w:r>
      <w:r w:rsidRPr="000E5F00">
        <w:rPr>
          <w:rFonts w:ascii="Times New Roman" w:hAnsi="Times New Roman"/>
          <w:sz w:val="20"/>
          <w:szCs w:val="20"/>
        </w:rPr>
        <w:t xml:space="preserve"> confirm the resolution of air from the pleural space but may show some residual pleural</w:t>
      </w:r>
      <w:r w:rsidR="004A2944" w:rsidRPr="000E5F00">
        <w:rPr>
          <w:rFonts w:ascii="Times New Roman" w:hAnsi="Times New Roman"/>
          <w:sz w:val="20"/>
          <w:szCs w:val="20"/>
        </w:rPr>
        <w:t xml:space="preserve"> </w:t>
      </w:r>
      <w:r w:rsidRPr="000E5F00">
        <w:rPr>
          <w:rFonts w:ascii="Times New Roman" w:hAnsi="Times New Roman"/>
          <w:sz w:val="20"/>
          <w:szCs w:val="20"/>
        </w:rPr>
        <w:t>scarring or apical blebs or bullae.</w:t>
      </w:r>
    </w:p>
    <w:p w14:paraId="3323F4BD" w14:textId="77777777" w:rsidR="00AB77C0" w:rsidRPr="000E5F00" w:rsidRDefault="00AB77C0" w:rsidP="0031593C">
      <w:pPr>
        <w:rPr>
          <w:rFonts w:ascii="Times New Roman" w:eastAsia="Arial" w:hAnsi="Times New Roman"/>
          <w:sz w:val="20"/>
          <w:szCs w:val="20"/>
        </w:rPr>
      </w:pPr>
    </w:p>
    <w:p w14:paraId="0570D1ED" w14:textId="77777777" w:rsidR="000C0156" w:rsidRDefault="000C0156" w:rsidP="000C0156">
      <w:pPr>
        <w:pStyle w:val="BodyText"/>
        <w:tabs>
          <w:tab w:val="left" w:pos="840"/>
        </w:tabs>
        <w:rPr>
          <w:rFonts w:ascii="Times New Roman" w:hAnsi="Times New Roman"/>
          <w:sz w:val="20"/>
          <w:szCs w:val="20"/>
        </w:rPr>
      </w:pPr>
      <w:r w:rsidRPr="000C0156">
        <w:rPr>
          <w:rFonts w:ascii="Times New Roman" w:hAnsi="Times New Roman"/>
          <w:sz w:val="20"/>
          <w:szCs w:val="20"/>
        </w:rPr>
        <w:t xml:space="preserve">Considerations for an ME when making a physical qualification determination could include but may not be limited to the following: </w:t>
      </w:r>
    </w:p>
    <w:p w14:paraId="54322DB7" w14:textId="77777777" w:rsidR="000C0156" w:rsidRDefault="000C0156" w:rsidP="000C0156">
      <w:pPr>
        <w:pStyle w:val="BodyText"/>
        <w:tabs>
          <w:tab w:val="left" w:pos="840"/>
        </w:tabs>
        <w:rPr>
          <w:rFonts w:ascii="Times New Roman" w:hAnsi="Times New Roman"/>
          <w:sz w:val="20"/>
          <w:szCs w:val="20"/>
        </w:rPr>
      </w:pPr>
    </w:p>
    <w:p w14:paraId="24109D4C" w14:textId="77777777" w:rsidR="00AB77C0" w:rsidRPr="000E5F00" w:rsidRDefault="000C0156" w:rsidP="000C0156">
      <w:pPr>
        <w:pStyle w:val="BodyText"/>
        <w:numPr>
          <w:ilvl w:val="0"/>
          <w:numId w:val="142"/>
        </w:numPr>
        <w:tabs>
          <w:tab w:val="left" w:pos="840"/>
        </w:tabs>
        <w:rPr>
          <w:rFonts w:ascii="Times New Roman" w:hAnsi="Times New Roman"/>
          <w:sz w:val="20"/>
          <w:szCs w:val="20"/>
        </w:rPr>
      </w:pPr>
      <w:r>
        <w:rPr>
          <w:rFonts w:ascii="Times New Roman" w:hAnsi="Times New Roman"/>
          <w:sz w:val="20"/>
          <w:szCs w:val="20"/>
        </w:rPr>
        <w:t xml:space="preserve">Is </w:t>
      </w:r>
      <w:r w:rsidR="009971F6" w:rsidRPr="000E5F00">
        <w:rPr>
          <w:rFonts w:ascii="Times New Roman" w:hAnsi="Times New Roman"/>
          <w:sz w:val="20"/>
          <w:szCs w:val="20"/>
        </w:rPr>
        <w:t>the driver</w:t>
      </w:r>
      <w:r>
        <w:rPr>
          <w:rFonts w:ascii="Times New Roman" w:hAnsi="Times New Roman"/>
          <w:sz w:val="20"/>
          <w:szCs w:val="20"/>
        </w:rPr>
        <w:t xml:space="preserve"> still s</w:t>
      </w:r>
      <w:r w:rsidR="009E6434" w:rsidRPr="000E5F00">
        <w:rPr>
          <w:rFonts w:ascii="Times New Roman" w:hAnsi="Times New Roman"/>
          <w:sz w:val="20"/>
          <w:szCs w:val="20"/>
        </w:rPr>
        <w:t xml:space="preserve">ymptomatic </w:t>
      </w:r>
      <w:r>
        <w:rPr>
          <w:rFonts w:ascii="Times New Roman" w:hAnsi="Times New Roman"/>
          <w:sz w:val="20"/>
          <w:szCs w:val="20"/>
        </w:rPr>
        <w:t>or does the driver have</w:t>
      </w:r>
      <w:r w:rsidR="009E6434" w:rsidRPr="000E5F00">
        <w:rPr>
          <w:rFonts w:ascii="Times New Roman" w:hAnsi="Times New Roman"/>
          <w:sz w:val="20"/>
          <w:szCs w:val="20"/>
        </w:rPr>
        <w:t xml:space="preserve"> chest pain or shortness of </w:t>
      </w:r>
      <w:r w:rsidR="00CD2303" w:rsidRPr="000E5F00">
        <w:rPr>
          <w:rFonts w:ascii="Times New Roman" w:hAnsi="Times New Roman"/>
          <w:sz w:val="20"/>
          <w:szCs w:val="20"/>
        </w:rPr>
        <w:t>breath</w:t>
      </w:r>
      <w:r>
        <w:rPr>
          <w:rFonts w:ascii="Times New Roman" w:hAnsi="Times New Roman"/>
          <w:sz w:val="20"/>
          <w:szCs w:val="20"/>
        </w:rPr>
        <w:t>?</w:t>
      </w:r>
    </w:p>
    <w:p w14:paraId="2C6F41F4" w14:textId="77777777" w:rsidR="00AB77C0" w:rsidRPr="000E5F00" w:rsidRDefault="000C0156" w:rsidP="00260F26">
      <w:pPr>
        <w:pStyle w:val="BodyText"/>
        <w:numPr>
          <w:ilvl w:val="0"/>
          <w:numId w:val="75"/>
        </w:numPr>
        <w:tabs>
          <w:tab w:val="left" w:pos="840"/>
        </w:tabs>
        <w:rPr>
          <w:rFonts w:ascii="Times New Roman" w:hAnsi="Times New Roman"/>
          <w:sz w:val="20"/>
          <w:szCs w:val="20"/>
        </w:rPr>
      </w:pPr>
      <w:r>
        <w:rPr>
          <w:rFonts w:ascii="Times New Roman" w:hAnsi="Times New Roman"/>
          <w:sz w:val="20"/>
          <w:szCs w:val="20"/>
        </w:rPr>
        <w:t>What is the</w:t>
      </w:r>
      <w:r w:rsidR="009E6434" w:rsidRPr="000E5F00">
        <w:rPr>
          <w:rFonts w:ascii="Times New Roman" w:hAnsi="Times New Roman"/>
          <w:sz w:val="20"/>
          <w:szCs w:val="20"/>
        </w:rPr>
        <w:t xml:space="preserve"> underlying lung </w:t>
      </w:r>
      <w:r w:rsidR="00CD2303" w:rsidRPr="000E5F00">
        <w:rPr>
          <w:rFonts w:ascii="Times New Roman" w:hAnsi="Times New Roman"/>
          <w:sz w:val="20"/>
          <w:szCs w:val="20"/>
        </w:rPr>
        <w:t>disease</w:t>
      </w:r>
      <w:r>
        <w:rPr>
          <w:rFonts w:ascii="Times New Roman" w:hAnsi="Times New Roman"/>
          <w:sz w:val="20"/>
          <w:szCs w:val="20"/>
        </w:rPr>
        <w:t>? Would that disease otherwise preclude the driver from being physically qualified?</w:t>
      </w:r>
    </w:p>
    <w:p w14:paraId="43420335" w14:textId="77777777" w:rsidR="00AB77C0" w:rsidRPr="000E5F00" w:rsidRDefault="000C0156" w:rsidP="00260F26">
      <w:pPr>
        <w:pStyle w:val="BodyText"/>
        <w:numPr>
          <w:ilvl w:val="0"/>
          <w:numId w:val="75"/>
        </w:numPr>
        <w:tabs>
          <w:tab w:val="left" w:pos="840"/>
        </w:tabs>
        <w:rPr>
          <w:rFonts w:ascii="Times New Roman" w:hAnsi="Times New Roman"/>
          <w:sz w:val="20"/>
          <w:szCs w:val="20"/>
        </w:rPr>
      </w:pPr>
      <w:r>
        <w:rPr>
          <w:rFonts w:ascii="Times New Roman" w:hAnsi="Times New Roman"/>
          <w:sz w:val="20"/>
          <w:szCs w:val="20"/>
        </w:rPr>
        <w:t>Has</w:t>
      </w:r>
      <w:r w:rsidR="009E6434" w:rsidRPr="000E5F00">
        <w:rPr>
          <w:rFonts w:ascii="Times New Roman" w:hAnsi="Times New Roman"/>
          <w:sz w:val="20"/>
          <w:szCs w:val="20"/>
        </w:rPr>
        <w:t xml:space="preserve"> resolution of the single spontaneous </w:t>
      </w:r>
      <w:r w:rsidR="00CD2303" w:rsidRPr="000E5F00">
        <w:rPr>
          <w:rFonts w:ascii="Times New Roman" w:hAnsi="Times New Roman"/>
          <w:sz w:val="20"/>
          <w:szCs w:val="20"/>
        </w:rPr>
        <w:t>pneumothorax</w:t>
      </w:r>
      <w:r w:rsidR="00B1049E">
        <w:rPr>
          <w:rFonts w:ascii="Times New Roman" w:hAnsi="Times New Roman"/>
          <w:sz w:val="20"/>
          <w:szCs w:val="20"/>
        </w:rPr>
        <w:t xml:space="preserve"> </w:t>
      </w:r>
      <w:r>
        <w:rPr>
          <w:rFonts w:ascii="Times New Roman" w:hAnsi="Times New Roman"/>
          <w:sz w:val="20"/>
          <w:szCs w:val="20"/>
        </w:rPr>
        <w:t>been confirmed?</w:t>
      </w:r>
    </w:p>
    <w:p w14:paraId="5681F2BA" w14:textId="77777777" w:rsidR="000C0156" w:rsidRDefault="000C0156" w:rsidP="0031593C">
      <w:pPr>
        <w:pStyle w:val="Heading4"/>
        <w:ind w:left="0"/>
        <w:rPr>
          <w:rFonts w:ascii="Times New Roman" w:hAnsi="Times New Roman"/>
          <w:i w:val="0"/>
          <w:color w:val="1F497D"/>
        </w:rPr>
      </w:pPr>
    </w:p>
    <w:p w14:paraId="5249A7AE" w14:textId="77777777" w:rsidR="00AB77C0" w:rsidRPr="000E5F00" w:rsidRDefault="009E6434" w:rsidP="0031593C">
      <w:pPr>
        <w:pStyle w:val="Heading4"/>
        <w:ind w:left="0"/>
        <w:rPr>
          <w:rFonts w:ascii="Times New Roman" w:hAnsi="Times New Roman"/>
          <w:i w:val="0"/>
          <w:color w:val="1F497D"/>
        </w:rPr>
      </w:pPr>
      <w:r w:rsidRPr="000E5F00">
        <w:rPr>
          <w:rFonts w:ascii="Times New Roman" w:hAnsi="Times New Roman"/>
          <w:i w:val="0"/>
          <w:color w:val="1F497D"/>
        </w:rPr>
        <w:t>Secondary Respiratory Conditions and Underlying Disorders</w:t>
      </w:r>
    </w:p>
    <w:p w14:paraId="6EB29D71" w14:textId="77777777" w:rsidR="0080110A" w:rsidRPr="000E5F00" w:rsidRDefault="0080110A" w:rsidP="0031593C">
      <w:pPr>
        <w:pStyle w:val="Heading4"/>
        <w:ind w:left="0"/>
        <w:rPr>
          <w:rFonts w:ascii="Times New Roman" w:hAnsi="Times New Roman"/>
          <w:b w:val="0"/>
          <w:bCs w:val="0"/>
          <w:i w:val="0"/>
          <w:color w:val="1F497D"/>
        </w:rPr>
      </w:pPr>
    </w:p>
    <w:p w14:paraId="554EF315" w14:textId="77777777" w:rsidR="00AB77C0" w:rsidRPr="000E5F00" w:rsidRDefault="009E6434" w:rsidP="0031593C">
      <w:pPr>
        <w:pStyle w:val="Heading5"/>
        <w:ind w:left="0"/>
        <w:rPr>
          <w:rFonts w:ascii="Times New Roman" w:hAnsi="Times New Roman"/>
          <w:b w:val="0"/>
          <w:bCs w:val="0"/>
          <w:sz w:val="24"/>
          <w:szCs w:val="24"/>
        </w:rPr>
      </w:pPr>
      <w:r w:rsidRPr="000E5F00">
        <w:rPr>
          <w:rFonts w:ascii="Times New Roman" w:hAnsi="Times New Roman"/>
          <w:sz w:val="24"/>
          <w:szCs w:val="24"/>
        </w:rPr>
        <w:t>Cor Pulmonale</w:t>
      </w:r>
      <w:r w:rsidR="00970C8F">
        <w:rPr>
          <w:rFonts w:ascii="Times New Roman" w:hAnsi="Times New Roman"/>
          <w:sz w:val="24"/>
          <w:szCs w:val="24"/>
        </w:rPr>
        <w:br/>
      </w:r>
    </w:p>
    <w:p w14:paraId="50D0505C" w14:textId="77777777" w:rsidR="00AB77C0" w:rsidRPr="000E5F00" w:rsidRDefault="009E6434" w:rsidP="0031593C">
      <w:pPr>
        <w:pStyle w:val="BodyText"/>
        <w:ind w:left="0" w:right="231"/>
        <w:rPr>
          <w:rFonts w:ascii="Times New Roman" w:hAnsi="Times New Roman"/>
          <w:sz w:val="20"/>
          <w:szCs w:val="20"/>
        </w:rPr>
      </w:pPr>
      <w:r w:rsidRPr="000E5F00">
        <w:rPr>
          <w:rFonts w:ascii="Times New Roman" w:hAnsi="Times New Roman"/>
          <w:sz w:val="20"/>
          <w:szCs w:val="20"/>
        </w:rPr>
        <w:t xml:space="preserve">Cor pulmonale refers to enlargement of the </w:t>
      </w:r>
      <w:r w:rsidR="000C0156">
        <w:rPr>
          <w:rFonts w:ascii="Times New Roman" w:hAnsi="Times New Roman"/>
          <w:sz w:val="20"/>
          <w:szCs w:val="20"/>
        </w:rPr>
        <w:t xml:space="preserve">right ventricle secondary to </w:t>
      </w:r>
      <w:r w:rsidR="00134082">
        <w:rPr>
          <w:rFonts w:ascii="Times New Roman" w:hAnsi="Times New Roman"/>
          <w:sz w:val="20"/>
          <w:szCs w:val="20"/>
        </w:rPr>
        <w:t xml:space="preserve">disorders </w:t>
      </w:r>
      <w:r w:rsidR="00134082" w:rsidRPr="000E5F00">
        <w:rPr>
          <w:rFonts w:ascii="Times New Roman" w:hAnsi="Times New Roman"/>
          <w:sz w:val="20"/>
          <w:szCs w:val="20"/>
        </w:rPr>
        <w:t>affecting</w:t>
      </w:r>
      <w:r w:rsidRPr="000E5F00">
        <w:rPr>
          <w:rFonts w:ascii="Times New Roman" w:hAnsi="Times New Roman"/>
          <w:sz w:val="20"/>
          <w:szCs w:val="20"/>
        </w:rPr>
        <w:t xml:space="preserve"> lung structure</w:t>
      </w:r>
      <w:r w:rsidR="00552438" w:rsidRPr="000E5F00">
        <w:rPr>
          <w:rFonts w:ascii="Times New Roman" w:hAnsi="Times New Roman"/>
          <w:sz w:val="20"/>
          <w:szCs w:val="20"/>
        </w:rPr>
        <w:t xml:space="preserve"> </w:t>
      </w:r>
      <w:r w:rsidRPr="000E5F00">
        <w:rPr>
          <w:rFonts w:ascii="Times New Roman" w:hAnsi="Times New Roman"/>
          <w:sz w:val="20"/>
          <w:szCs w:val="20"/>
        </w:rPr>
        <w:t xml:space="preserve">or function. </w:t>
      </w:r>
    </w:p>
    <w:p w14:paraId="62A7AA31" w14:textId="77777777" w:rsidR="00AB77C0" w:rsidRPr="000E5F00" w:rsidRDefault="00AB77C0" w:rsidP="0031593C">
      <w:pPr>
        <w:rPr>
          <w:rFonts w:ascii="Times New Roman" w:eastAsia="Arial" w:hAnsi="Times New Roman"/>
          <w:sz w:val="20"/>
          <w:szCs w:val="20"/>
        </w:rPr>
      </w:pPr>
    </w:p>
    <w:p w14:paraId="553912A9" w14:textId="77777777" w:rsidR="00AB77C0" w:rsidRDefault="009E6434" w:rsidP="00EA24FE">
      <w:pPr>
        <w:pStyle w:val="BodyText"/>
        <w:ind w:left="0"/>
        <w:rPr>
          <w:rFonts w:ascii="Times New Roman" w:hAnsi="Times New Roman"/>
          <w:sz w:val="20"/>
          <w:szCs w:val="20"/>
        </w:rPr>
      </w:pPr>
      <w:r w:rsidRPr="000E5F00">
        <w:rPr>
          <w:rFonts w:ascii="Times New Roman" w:hAnsi="Times New Roman"/>
          <w:sz w:val="20"/>
          <w:szCs w:val="20"/>
        </w:rPr>
        <w:t>The major risks are:</w:t>
      </w:r>
    </w:p>
    <w:p w14:paraId="098DB6B6" w14:textId="77777777" w:rsidR="00AD3AFA" w:rsidRPr="000E5F00" w:rsidRDefault="00AD3AFA" w:rsidP="00EA24FE">
      <w:pPr>
        <w:pStyle w:val="BodyText"/>
        <w:ind w:left="0"/>
      </w:pPr>
    </w:p>
    <w:p w14:paraId="1CA72B60" w14:textId="77777777" w:rsidR="00AB77C0" w:rsidRPr="000E5F00" w:rsidRDefault="009E6434">
      <w:pPr>
        <w:pStyle w:val="BodyText"/>
        <w:numPr>
          <w:ilvl w:val="0"/>
          <w:numId w:val="76"/>
        </w:numPr>
        <w:tabs>
          <w:tab w:val="left" w:pos="820"/>
        </w:tabs>
        <w:rPr>
          <w:rFonts w:ascii="Times New Roman" w:hAnsi="Times New Roman"/>
          <w:sz w:val="20"/>
          <w:szCs w:val="20"/>
        </w:rPr>
      </w:pPr>
      <w:r w:rsidRPr="000E5F00">
        <w:rPr>
          <w:rFonts w:ascii="Times New Roman" w:hAnsi="Times New Roman"/>
          <w:sz w:val="20"/>
          <w:szCs w:val="20"/>
        </w:rPr>
        <w:t>Dizziness</w:t>
      </w:r>
    </w:p>
    <w:p w14:paraId="5437D1BF" w14:textId="77777777" w:rsidR="00AB77C0" w:rsidRPr="000E5F00" w:rsidRDefault="009E6434" w:rsidP="00EA24FE">
      <w:pPr>
        <w:pStyle w:val="BodyText"/>
        <w:numPr>
          <w:ilvl w:val="0"/>
          <w:numId w:val="76"/>
        </w:numPr>
        <w:tabs>
          <w:tab w:val="left" w:pos="820"/>
        </w:tabs>
        <w:rPr>
          <w:rFonts w:ascii="Times New Roman" w:hAnsi="Times New Roman"/>
          <w:sz w:val="20"/>
          <w:szCs w:val="20"/>
        </w:rPr>
      </w:pPr>
      <w:r w:rsidRPr="000E5F00">
        <w:rPr>
          <w:rFonts w:ascii="Times New Roman" w:hAnsi="Times New Roman"/>
          <w:sz w:val="20"/>
          <w:szCs w:val="20"/>
        </w:rPr>
        <w:t>Hypotension</w:t>
      </w:r>
    </w:p>
    <w:p w14:paraId="7C767E59" w14:textId="77777777" w:rsidR="00AB77C0" w:rsidRPr="000E5F00" w:rsidRDefault="009E6434" w:rsidP="00EA24FE">
      <w:pPr>
        <w:pStyle w:val="BodyText"/>
        <w:numPr>
          <w:ilvl w:val="0"/>
          <w:numId w:val="76"/>
        </w:numPr>
        <w:tabs>
          <w:tab w:val="left" w:pos="820"/>
        </w:tabs>
        <w:rPr>
          <w:rFonts w:ascii="Times New Roman" w:hAnsi="Times New Roman"/>
          <w:sz w:val="20"/>
          <w:szCs w:val="20"/>
        </w:rPr>
      </w:pPr>
      <w:r w:rsidRPr="000E5F00">
        <w:rPr>
          <w:rFonts w:ascii="Times New Roman" w:hAnsi="Times New Roman"/>
          <w:sz w:val="20"/>
          <w:szCs w:val="20"/>
        </w:rPr>
        <w:lastRenderedPageBreak/>
        <w:t>Syncope</w:t>
      </w:r>
    </w:p>
    <w:p w14:paraId="68DA2719" w14:textId="77777777" w:rsidR="00426C9F" w:rsidRPr="007464CA" w:rsidRDefault="009E6434" w:rsidP="00EA24FE">
      <w:pPr>
        <w:pStyle w:val="BodyText"/>
        <w:numPr>
          <w:ilvl w:val="0"/>
          <w:numId w:val="76"/>
        </w:numPr>
        <w:tabs>
          <w:tab w:val="left" w:pos="820"/>
        </w:tabs>
        <w:rPr>
          <w:rFonts w:ascii="Times New Roman" w:hAnsi="Times New Roman"/>
          <w:sz w:val="20"/>
          <w:szCs w:val="20"/>
        </w:rPr>
      </w:pPr>
      <w:r w:rsidRPr="000E5F00">
        <w:rPr>
          <w:rFonts w:ascii="Times New Roman" w:hAnsi="Times New Roman"/>
          <w:sz w:val="20"/>
          <w:szCs w:val="20"/>
        </w:rPr>
        <w:t>Common side effects of vasodilators that may interfere with driving</w:t>
      </w:r>
      <w:r w:rsidR="007464CA">
        <w:rPr>
          <w:rFonts w:ascii="Times New Roman" w:hAnsi="Times New Roman"/>
          <w:sz w:val="20"/>
          <w:szCs w:val="20"/>
        </w:rPr>
        <w:br/>
      </w:r>
    </w:p>
    <w:p w14:paraId="141AD336" w14:textId="77777777" w:rsidR="00E448AC" w:rsidRDefault="000C0156" w:rsidP="000C0156">
      <w:pPr>
        <w:pStyle w:val="BodyText"/>
        <w:tabs>
          <w:tab w:val="left" w:pos="840"/>
        </w:tabs>
        <w:ind w:left="0"/>
        <w:rPr>
          <w:rFonts w:ascii="Times New Roman" w:hAnsi="Times New Roman"/>
          <w:sz w:val="20"/>
          <w:szCs w:val="20"/>
        </w:rPr>
      </w:pPr>
      <w:r>
        <w:rPr>
          <w:rFonts w:ascii="Times New Roman" w:hAnsi="Times New Roman"/>
          <w:sz w:val="20"/>
          <w:szCs w:val="20"/>
        </w:rPr>
        <w:t>Consid</w:t>
      </w:r>
      <w:r w:rsidRPr="000C0156">
        <w:rPr>
          <w:rFonts w:ascii="Times New Roman" w:hAnsi="Times New Roman"/>
          <w:sz w:val="20"/>
          <w:szCs w:val="20"/>
        </w:rPr>
        <w:t xml:space="preserve">erations for an ME when making a physical qualification determination could include but may not be limited to the following: </w:t>
      </w:r>
    </w:p>
    <w:p w14:paraId="64256C06" w14:textId="77777777" w:rsidR="000C0156" w:rsidRDefault="000C0156" w:rsidP="000C0156">
      <w:pPr>
        <w:pStyle w:val="BodyText"/>
        <w:tabs>
          <w:tab w:val="left" w:pos="840"/>
        </w:tabs>
        <w:ind w:left="0"/>
        <w:rPr>
          <w:rFonts w:ascii="Times New Roman" w:hAnsi="Times New Roman"/>
          <w:sz w:val="20"/>
          <w:szCs w:val="20"/>
        </w:rPr>
      </w:pPr>
    </w:p>
    <w:p w14:paraId="0AADFEDF" w14:textId="77777777" w:rsidR="00E8771A" w:rsidRDefault="000C0156" w:rsidP="00E8771A">
      <w:pPr>
        <w:pStyle w:val="BodyText"/>
        <w:numPr>
          <w:ilvl w:val="0"/>
          <w:numId w:val="142"/>
        </w:numPr>
        <w:tabs>
          <w:tab w:val="left" w:pos="840"/>
        </w:tabs>
        <w:rPr>
          <w:rFonts w:ascii="Times New Roman" w:hAnsi="Times New Roman"/>
          <w:sz w:val="20"/>
          <w:szCs w:val="20"/>
        </w:rPr>
      </w:pPr>
      <w:r>
        <w:rPr>
          <w:rFonts w:ascii="Times New Roman" w:hAnsi="Times New Roman"/>
          <w:sz w:val="20"/>
          <w:szCs w:val="20"/>
        </w:rPr>
        <w:t xml:space="preserve">Are </w:t>
      </w:r>
      <w:r w:rsidR="00A458F6" w:rsidRPr="000E5F00">
        <w:rPr>
          <w:rFonts w:ascii="Times New Roman" w:hAnsi="Times New Roman"/>
          <w:sz w:val="20"/>
          <w:szCs w:val="20"/>
        </w:rPr>
        <w:t xml:space="preserve">side effects </w:t>
      </w:r>
      <w:r>
        <w:rPr>
          <w:rFonts w:ascii="Times New Roman" w:hAnsi="Times New Roman"/>
          <w:sz w:val="20"/>
          <w:szCs w:val="20"/>
        </w:rPr>
        <w:t>likely to interfere with the driver’s ability t</w:t>
      </w:r>
      <w:r w:rsidR="00E8771A">
        <w:rPr>
          <w:rFonts w:ascii="Times New Roman" w:hAnsi="Times New Roman"/>
          <w:sz w:val="20"/>
          <w:szCs w:val="20"/>
        </w:rPr>
        <w:t>o control and drive a CMV safely?</w:t>
      </w:r>
    </w:p>
    <w:p w14:paraId="50175893" w14:textId="77777777" w:rsidR="0031593C" w:rsidRPr="000E5F00" w:rsidRDefault="00E8771A" w:rsidP="00E8771A">
      <w:pPr>
        <w:pStyle w:val="BodyText"/>
        <w:numPr>
          <w:ilvl w:val="0"/>
          <w:numId w:val="142"/>
        </w:numPr>
        <w:tabs>
          <w:tab w:val="left" w:pos="840"/>
        </w:tabs>
        <w:rPr>
          <w:rFonts w:ascii="Times New Roman" w:hAnsi="Times New Roman"/>
          <w:sz w:val="20"/>
          <w:szCs w:val="20"/>
        </w:rPr>
      </w:pPr>
      <w:r>
        <w:rPr>
          <w:rFonts w:ascii="Times New Roman" w:hAnsi="Times New Roman"/>
          <w:sz w:val="20"/>
          <w:szCs w:val="20"/>
        </w:rPr>
        <w:t>Has treatment with vasodilators been shown to be adequate, effective, safe, and stable?</w:t>
      </w:r>
    </w:p>
    <w:p w14:paraId="2AADD5A5" w14:textId="77777777" w:rsidR="0031593C" w:rsidRPr="000E5F00" w:rsidRDefault="0031593C" w:rsidP="0031593C">
      <w:pPr>
        <w:pStyle w:val="BodyText"/>
        <w:tabs>
          <w:tab w:val="left" w:pos="840"/>
        </w:tabs>
        <w:ind w:left="0" w:right="151"/>
        <w:rPr>
          <w:rFonts w:ascii="Times New Roman" w:hAnsi="Times New Roman"/>
          <w:sz w:val="20"/>
          <w:szCs w:val="20"/>
        </w:rPr>
      </w:pPr>
      <w:r w:rsidRPr="000E5F00">
        <w:rPr>
          <w:rFonts w:ascii="Times New Roman" w:hAnsi="Times New Roman"/>
          <w:sz w:val="20"/>
          <w:szCs w:val="20"/>
        </w:rPr>
        <w:t xml:space="preserve"> </w:t>
      </w:r>
    </w:p>
    <w:p w14:paraId="69E9F767" w14:textId="7DF58959" w:rsidR="00FA7068" w:rsidRDefault="001E5738" w:rsidP="0031593C">
      <w:pPr>
        <w:pStyle w:val="Heading2"/>
        <w:ind w:left="0"/>
        <w:rPr>
          <w:rFonts w:ascii="Times New Roman" w:hAnsi="Times New Roman"/>
          <w:color w:val="1F497D"/>
          <w:sz w:val="24"/>
          <w:szCs w:val="24"/>
        </w:rPr>
      </w:pPr>
      <w:bookmarkStart w:id="70" w:name="_Toc2759699"/>
      <w:r>
        <w:rPr>
          <w:rFonts w:ascii="Times New Roman" w:hAnsi="Times New Roman"/>
          <w:color w:val="1F497D"/>
          <w:sz w:val="24"/>
          <w:szCs w:val="24"/>
        </w:rPr>
        <w:t>______________________________________________________________________________</w:t>
      </w:r>
      <w:r w:rsidR="00AD7CFD" w:rsidRPr="00AD7CFD">
        <w:rPr>
          <w:rFonts w:ascii="Times New Roman" w:hAnsi="Times New Roman"/>
          <w:color w:val="1F497D"/>
          <w:sz w:val="24"/>
          <w:szCs w:val="24"/>
          <w:highlight w:val="darkBlue"/>
        </w:rPr>
        <w:t>______________________________________________________________________________</w:t>
      </w:r>
    </w:p>
    <w:p w14:paraId="4FC509CD" w14:textId="77777777" w:rsidR="00FA7068" w:rsidRDefault="00FA7068" w:rsidP="0031593C">
      <w:pPr>
        <w:pStyle w:val="Heading2"/>
        <w:ind w:left="0"/>
        <w:rPr>
          <w:rFonts w:ascii="Times New Roman" w:hAnsi="Times New Roman"/>
          <w:color w:val="1F497D"/>
          <w:sz w:val="24"/>
          <w:szCs w:val="24"/>
        </w:rPr>
      </w:pPr>
    </w:p>
    <w:p w14:paraId="5515E014" w14:textId="77777777" w:rsidR="005C56BF" w:rsidRPr="000E5F00" w:rsidRDefault="0031593C" w:rsidP="0031593C">
      <w:pPr>
        <w:pStyle w:val="Heading2"/>
        <w:ind w:left="0"/>
        <w:rPr>
          <w:rFonts w:ascii="Times New Roman" w:hAnsi="Times New Roman"/>
          <w:bCs w:val="0"/>
          <w:color w:val="2F5496" w:themeColor="accent1" w:themeShade="BF"/>
          <w:sz w:val="24"/>
          <w:szCs w:val="24"/>
        </w:rPr>
      </w:pPr>
      <w:r w:rsidRPr="000E5F00">
        <w:rPr>
          <w:rFonts w:ascii="Times New Roman" w:hAnsi="Times New Roman"/>
          <w:color w:val="1F497D"/>
          <w:sz w:val="24"/>
          <w:szCs w:val="24"/>
        </w:rPr>
        <w:t>R</w:t>
      </w:r>
      <w:r w:rsidR="00C06BC4" w:rsidRPr="000E5F00">
        <w:rPr>
          <w:rFonts w:ascii="Times New Roman" w:hAnsi="Times New Roman"/>
          <w:color w:val="1F497D"/>
          <w:sz w:val="24"/>
          <w:szCs w:val="24"/>
        </w:rPr>
        <w:t xml:space="preserve">heumatic, Arthritic, </w:t>
      </w:r>
      <w:bookmarkEnd w:id="70"/>
      <w:r w:rsidR="00E44434" w:rsidRPr="000E5F00">
        <w:rPr>
          <w:rFonts w:ascii="Times New Roman" w:hAnsi="Times New Roman"/>
          <w:color w:val="1F497D"/>
          <w:sz w:val="24"/>
          <w:szCs w:val="24"/>
        </w:rPr>
        <w:t xml:space="preserve">Orthopedic, </w:t>
      </w:r>
      <w:r w:rsidR="00C06BC4" w:rsidRPr="000E5F00">
        <w:rPr>
          <w:rFonts w:ascii="Times New Roman" w:hAnsi="Times New Roman"/>
          <w:color w:val="1F497D"/>
          <w:sz w:val="24"/>
          <w:szCs w:val="24"/>
        </w:rPr>
        <w:t>Muscular, Neuromuscular or Vascular Disease</w:t>
      </w:r>
      <w:r w:rsidR="00E8771A">
        <w:rPr>
          <w:rFonts w:ascii="Times New Roman" w:hAnsi="Times New Roman"/>
          <w:color w:val="1F497D"/>
          <w:sz w:val="24"/>
          <w:szCs w:val="24"/>
        </w:rPr>
        <w:t xml:space="preserve">, and Loss or Impairment of Limbs Regulations - </w:t>
      </w:r>
      <w:r w:rsidR="005C56BF" w:rsidRPr="000E5F00">
        <w:rPr>
          <w:rFonts w:ascii="Times New Roman" w:hAnsi="Times New Roman"/>
          <w:color w:val="2F5496" w:themeColor="accent1" w:themeShade="BF"/>
          <w:sz w:val="24"/>
          <w:szCs w:val="24"/>
        </w:rPr>
        <w:t>49 CFR 391.41(b)</w:t>
      </w:r>
      <w:r w:rsidR="007464CA">
        <w:rPr>
          <w:rFonts w:ascii="Times New Roman" w:hAnsi="Times New Roman"/>
          <w:color w:val="2F5496" w:themeColor="accent1" w:themeShade="BF"/>
          <w:sz w:val="24"/>
          <w:szCs w:val="24"/>
        </w:rPr>
        <w:t>(7), (b)</w:t>
      </w:r>
      <w:r w:rsidR="00E2305F" w:rsidRPr="000E5F00">
        <w:rPr>
          <w:rFonts w:ascii="Times New Roman" w:hAnsi="Times New Roman"/>
          <w:color w:val="2F5496" w:themeColor="accent1" w:themeShade="BF"/>
          <w:sz w:val="24"/>
          <w:szCs w:val="24"/>
        </w:rPr>
        <w:t>(1)</w:t>
      </w:r>
      <w:r w:rsidR="006D5A39">
        <w:rPr>
          <w:rFonts w:ascii="Times New Roman" w:hAnsi="Times New Roman"/>
          <w:color w:val="2F5496" w:themeColor="accent1" w:themeShade="BF"/>
          <w:sz w:val="24"/>
          <w:szCs w:val="24"/>
        </w:rPr>
        <w:t xml:space="preserve">, </w:t>
      </w:r>
      <w:r w:rsidR="007464CA">
        <w:rPr>
          <w:rFonts w:ascii="Times New Roman" w:hAnsi="Times New Roman"/>
          <w:color w:val="2F5496" w:themeColor="accent1" w:themeShade="BF"/>
          <w:sz w:val="24"/>
          <w:szCs w:val="24"/>
        </w:rPr>
        <w:t xml:space="preserve">and </w:t>
      </w:r>
      <w:r w:rsidR="006D5A39">
        <w:rPr>
          <w:rFonts w:ascii="Times New Roman" w:hAnsi="Times New Roman"/>
          <w:color w:val="2F5496" w:themeColor="accent1" w:themeShade="BF"/>
          <w:sz w:val="24"/>
          <w:szCs w:val="24"/>
        </w:rPr>
        <w:t>(b)</w:t>
      </w:r>
      <w:r w:rsidR="00E2305F" w:rsidRPr="000E5F00">
        <w:rPr>
          <w:rFonts w:ascii="Times New Roman" w:hAnsi="Times New Roman"/>
          <w:color w:val="2F5496" w:themeColor="accent1" w:themeShade="BF"/>
          <w:sz w:val="24"/>
          <w:szCs w:val="24"/>
        </w:rPr>
        <w:t>(2)</w:t>
      </w:r>
    </w:p>
    <w:p w14:paraId="43423A9A" w14:textId="77777777" w:rsidR="005C56BF" w:rsidRPr="000E5F00" w:rsidRDefault="005C56BF" w:rsidP="0031593C">
      <w:pPr>
        <w:rPr>
          <w:rFonts w:ascii="Times New Roman" w:eastAsia="Arial" w:hAnsi="Times New Roman"/>
          <w:b/>
          <w:bCs/>
          <w:sz w:val="20"/>
          <w:szCs w:val="20"/>
        </w:rPr>
      </w:pPr>
    </w:p>
    <w:p w14:paraId="5ECF0FE4" w14:textId="77777777" w:rsidR="007464CA" w:rsidRPr="00EA24FE" w:rsidRDefault="007464CA" w:rsidP="0031593C">
      <w:pPr>
        <w:pStyle w:val="BodyText"/>
        <w:ind w:left="0"/>
        <w:rPr>
          <w:rFonts w:ascii="Times New Roman" w:hAnsi="Times New Roman"/>
          <w:b/>
          <w:sz w:val="24"/>
          <w:szCs w:val="24"/>
        </w:rPr>
      </w:pPr>
      <w:r w:rsidRPr="00EA24FE">
        <w:rPr>
          <w:rFonts w:ascii="Times New Roman" w:hAnsi="Times New Roman"/>
          <w:b/>
          <w:sz w:val="24"/>
          <w:szCs w:val="24"/>
        </w:rPr>
        <w:t>49 CFR 391.41(b)(7)</w:t>
      </w:r>
    </w:p>
    <w:p w14:paraId="48A197E3" w14:textId="77777777" w:rsidR="007464CA" w:rsidRDefault="007464CA" w:rsidP="0031593C">
      <w:pPr>
        <w:pStyle w:val="BodyText"/>
        <w:ind w:left="0"/>
        <w:rPr>
          <w:rFonts w:ascii="Times New Roman" w:hAnsi="Times New Roman"/>
          <w:b/>
          <w:sz w:val="20"/>
          <w:szCs w:val="20"/>
        </w:rPr>
      </w:pPr>
    </w:p>
    <w:p w14:paraId="7A4CB52E" w14:textId="77777777" w:rsidR="00B03021" w:rsidRDefault="0011671D" w:rsidP="0031593C">
      <w:pPr>
        <w:pStyle w:val="BodyText"/>
        <w:ind w:left="0"/>
        <w:rPr>
          <w:rFonts w:ascii="Times New Roman" w:hAnsi="Times New Roman"/>
          <w:sz w:val="20"/>
          <w:szCs w:val="20"/>
        </w:rPr>
      </w:pPr>
      <w:r w:rsidRPr="000E5F00">
        <w:rPr>
          <w:rFonts w:ascii="Times New Roman" w:hAnsi="Times New Roman"/>
          <w:b/>
          <w:sz w:val="20"/>
          <w:szCs w:val="20"/>
        </w:rPr>
        <w:t>Regulation</w:t>
      </w:r>
      <w:r w:rsidRPr="000E5F00">
        <w:rPr>
          <w:rFonts w:ascii="Times New Roman" w:hAnsi="Times New Roman"/>
          <w:sz w:val="20"/>
          <w:szCs w:val="20"/>
        </w:rPr>
        <w:t xml:space="preserve">: </w:t>
      </w:r>
      <w:r w:rsidR="005C56BF" w:rsidRPr="000E5F00">
        <w:rPr>
          <w:rFonts w:ascii="Times New Roman" w:hAnsi="Times New Roman"/>
          <w:sz w:val="20"/>
          <w:szCs w:val="20"/>
        </w:rPr>
        <w:t xml:space="preserve">"A person is physically qualified to drive a commercial motor vehicle if that person </w:t>
      </w:r>
      <w:r w:rsidRPr="000E5F00">
        <w:rPr>
          <w:rFonts w:ascii="Times New Roman" w:hAnsi="Times New Roman"/>
          <w:sz w:val="20"/>
          <w:szCs w:val="20"/>
        </w:rPr>
        <w:t>─</w:t>
      </w:r>
    </w:p>
    <w:p w14:paraId="6BCF9E1E" w14:textId="77777777" w:rsidR="00C3334F" w:rsidRPr="000E5F00" w:rsidRDefault="00C3334F" w:rsidP="0031593C">
      <w:pPr>
        <w:pStyle w:val="BodyText"/>
        <w:ind w:left="0"/>
        <w:rPr>
          <w:rFonts w:ascii="Times New Roman" w:hAnsi="Times New Roman"/>
          <w:sz w:val="20"/>
          <w:szCs w:val="20"/>
        </w:rPr>
      </w:pPr>
    </w:p>
    <w:p w14:paraId="16F1E135" w14:textId="77777777" w:rsidR="005C56BF" w:rsidRDefault="005C56BF" w:rsidP="0031593C">
      <w:pPr>
        <w:pStyle w:val="BodyText"/>
        <w:ind w:left="0" w:right="231"/>
        <w:rPr>
          <w:rFonts w:ascii="Times New Roman" w:hAnsi="Times New Roman"/>
          <w:sz w:val="20"/>
          <w:szCs w:val="20"/>
        </w:rPr>
      </w:pPr>
      <w:r w:rsidRPr="000E5F00">
        <w:rPr>
          <w:rFonts w:ascii="Times New Roman" w:hAnsi="Times New Roman"/>
          <w:sz w:val="20"/>
          <w:szCs w:val="20"/>
        </w:rPr>
        <w:t>Has no established medical history or clinical diagnosis of rheumatic, arthritic, orthopedic, muscular,</w:t>
      </w:r>
      <w:r w:rsidR="00063B40" w:rsidRPr="000E5F00">
        <w:rPr>
          <w:rFonts w:ascii="Times New Roman" w:hAnsi="Times New Roman"/>
          <w:sz w:val="20"/>
          <w:szCs w:val="20"/>
        </w:rPr>
        <w:t xml:space="preserve"> </w:t>
      </w:r>
      <w:r w:rsidRPr="000E5F00">
        <w:rPr>
          <w:rFonts w:ascii="Times New Roman" w:hAnsi="Times New Roman"/>
          <w:sz w:val="20"/>
          <w:szCs w:val="20"/>
        </w:rPr>
        <w:t xml:space="preserve">neuromuscular, or vascular disease which interferes with his/her ability to control and </w:t>
      </w:r>
      <w:r w:rsidR="00F46FCC" w:rsidRPr="000E5F00">
        <w:rPr>
          <w:rFonts w:ascii="Times New Roman" w:hAnsi="Times New Roman"/>
          <w:sz w:val="20"/>
          <w:szCs w:val="20"/>
        </w:rPr>
        <w:t xml:space="preserve">operate a commercial </w:t>
      </w:r>
      <w:r w:rsidRPr="000E5F00">
        <w:rPr>
          <w:rFonts w:ascii="Times New Roman" w:hAnsi="Times New Roman"/>
          <w:sz w:val="20"/>
          <w:szCs w:val="20"/>
        </w:rPr>
        <w:t>motor vehicle safely."</w:t>
      </w:r>
    </w:p>
    <w:p w14:paraId="58596EEA" w14:textId="77777777" w:rsidR="00E8771A" w:rsidRDefault="00E8771A" w:rsidP="0031593C">
      <w:pPr>
        <w:pStyle w:val="BodyText"/>
        <w:ind w:left="0" w:right="231"/>
        <w:rPr>
          <w:rFonts w:ascii="Times New Roman" w:hAnsi="Times New Roman"/>
          <w:sz w:val="20"/>
          <w:szCs w:val="20"/>
        </w:rPr>
      </w:pPr>
    </w:p>
    <w:p w14:paraId="7A00FDD7" w14:textId="77777777" w:rsidR="00E8771A" w:rsidRPr="00E8771A" w:rsidRDefault="00E8771A" w:rsidP="0031593C">
      <w:pPr>
        <w:pStyle w:val="BodyText"/>
        <w:ind w:left="0" w:right="231"/>
        <w:rPr>
          <w:rFonts w:ascii="Times New Roman" w:hAnsi="Times New Roman"/>
          <w:b/>
          <w:sz w:val="20"/>
          <w:szCs w:val="20"/>
        </w:rPr>
      </w:pPr>
      <w:r w:rsidRPr="00E8771A">
        <w:rPr>
          <w:rFonts w:ascii="Times New Roman" w:hAnsi="Times New Roman"/>
          <w:b/>
          <w:sz w:val="20"/>
          <w:szCs w:val="20"/>
        </w:rPr>
        <w:t>The Medical Advisory Criteria for 49 CFR 391.41(b)(7) states:</w:t>
      </w:r>
    </w:p>
    <w:p w14:paraId="13172475" w14:textId="77777777" w:rsidR="007464CA" w:rsidRDefault="007464CA" w:rsidP="0031593C">
      <w:pPr>
        <w:pStyle w:val="BodyText"/>
        <w:ind w:left="0" w:right="231"/>
        <w:rPr>
          <w:rFonts w:ascii="Times New Roman" w:hAnsi="Times New Roman"/>
          <w:sz w:val="20"/>
          <w:szCs w:val="20"/>
        </w:rPr>
      </w:pPr>
    </w:p>
    <w:p w14:paraId="79DE6003" w14:textId="77777777" w:rsidR="007464CA" w:rsidRPr="000E5F00" w:rsidRDefault="007464CA" w:rsidP="007464CA">
      <w:pPr>
        <w:pStyle w:val="BodyText"/>
        <w:ind w:left="0" w:right="231"/>
        <w:rPr>
          <w:rFonts w:ascii="Times New Roman" w:hAnsi="Times New Roman"/>
          <w:sz w:val="20"/>
          <w:szCs w:val="20"/>
        </w:rPr>
      </w:pPr>
      <w:r w:rsidRPr="000E5F00">
        <w:rPr>
          <w:rFonts w:ascii="Times New Roman" w:hAnsi="Times New Roman"/>
          <w:sz w:val="20"/>
          <w:szCs w:val="20"/>
        </w:rPr>
        <w:t xml:space="preserve">A person is physically qualified to drive a </w:t>
      </w:r>
      <w:r>
        <w:rPr>
          <w:rFonts w:ascii="Times New Roman" w:hAnsi="Times New Roman"/>
          <w:sz w:val="20"/>
          <w:szCs w:val="20"/>
        </w:rPr>
        <w:t>CMV</w:t>
      </w:r>
      <w:r w:rsidRPr="000E5F00">
        <w:rPr>
          <w:rFonts w:ascii="Times New Roman" w:hAnsi="Times New Roman"/>
          <w:sz w:val="20"/>
          <w:szCs w:val="20"/>
        </w:rPr>
        <w:t xml:space="preserve"> if that person: Has no established medical history or clinical diagnosis of rheumatic, arthritic, orthopedic, muscular, neuromuscular or vascular disease which interferes with the ability to control and operate a commercial motor vehicle safely. </w:t>
      </w:r>
    </w:p>
    <w:p w14:paraId="6316462E" w14:textId="77777777" w:rsidR="007464CA" w:rsidRPr="000E5F00" w:rsidRDefault="007464CA" w:rsidP="007464CA">
      <w:pPr>
        <w:pStyle w:val="BodyText"/>
        <w:ind w:left="0" w:right="231"/>
        <w:rPr>
          <w:rFonts w:ascii="Times New Roman" w:hAnsi="Times New Roman"/>
          <w:sz w:val="20"/>
          <w:szCs w:val="20"/>
        </w:rPr>
      </w:pPr>
    </w:p>
    <w:p w14:paraId="688F2C8C" w14:textId="77777777" w:rsidR="007464CA" w:rsidRPr="000E5F00" w:rsidRDefault="007464CA" w:rsidP="007464CA">
      <w:pPr>
        <w:pStyle w:val="BodyText"/>
        <w:ind w:left="0" w:right="231"/>
        <w:rPr>
          <w:rFonts w:ascii="Times New Roman" w:hAnsi="Times New Roman"/>
          <w:sz w:val="20"/>
          <w:szCs w:val="20"/>
        </w:rPr>
      </w:pPr>
      <w:r w:rsidRPr="000E5F00">
        <w:rPr>
          <w:rFonts w:ascii="Times New Roman" w:hAnsi="Times New Roman"/>
          <w:sz w:val="20"/>
          <w:szCs w:val="20"/>
        </w:rPr>
        <w:t>Certain diseases are known to have acute episodes of transient muscle weakness, poor muscular coordination (ataxia), abnormal sensations (paresthesia), decreased muscular tone (hypotonia), visual disturbances and pain which may be suddenly incapacitating.</w:t>
      </w:r>
      <w:r>
        <w:rPr>
          <w:rFonts w:ascii="Times New Roman" w:hAnsi="Times New Roman"/>
          <w:sz w:val="20"/>
          <w:szCs w:val="20"/>
        </w:rPr>
        <w:t xml:space="preserve"> </w:t>
      </w:r>
      <w:r w:rsidRPr="000E5F00">
        <w:rPr>
          <w:rFonts w:ascii="Times New Roman" w:hAnsi="Times New Roman"/>
          <w:sz w:val="20"/>
          <w:szCs w:val="20"/>
        </w:rPr>
        <w:t xml:space="preserve">With each recurring episode, these symptoms may become more pronounced and remain for longer periods of time. Other diseases have more insidious onsets and display symptoms of muscle wasting (atrophy), swelling and paresthesia which may not suddenly incapacitate a person but may restrict his/her movements and eventually interfere with the ability to safely operate a motor vehicle. In many instances these diseases are degenerative in nature or may result in deterioration of the involved area. </w:t>
      </w:r>
    </w:p>
    <w:p w14:paraId="57ACEEE5" w14:textId="77777777" w:rsidR="007464CA" w:rsidRPr="000E5F00" w:rsidRDefault="007464CA" w:rsidP="007464CA">
      <w:pPr>
        <w:pStyle w:val="BodyText"/>
        <w:ind w:left="0" w:right="231"/>
        <w:rPr>
          <w:rFonts w:ascii="Times New Roman" w:hAnsi="Times New Roman"/>
          <w:sz w:val="20"/>
          <w:szCs w:val="20"/>
        </w:rPr>
      </w:pPr>
    </w:p>
    <w:p w14:paraId="2055A095" w14:textId="77777777" w:rsidR="007464CA" w:rsidRPr="000E5F00" w:rsidRDefault="007464CA" w:rsidP="007464CA">
      <w:pPr>
        <w:pStyle w:val="BodyText"/>
        <w:ind w:left="0" w:right="231"/>
        <w:rPr>
          <w:rFonts w:ascii="Times New Roman" w:hAnsi="Times New Roman"/>
          <w:sz w:val="20"/>
          <w:szCs w:val="20"/>
        </w:rPr>
      </w:pPr>
      <w:r w:rsidRPr="000E5F00">
        <w:rPr>
          <w:rFonts w:ascii="Times New Roman" w:hAnsi="Times New Roman"/>
          <w:sz w:val="20"/>
          <w:szCs w:val="20"/>
        </w:rPr>
        <w:t xml:space="preserve">Once the individual has been diagnosed as having a rheumatic, arthritic, orthopedic, muscular, neuromuscular or vascular disease, then he/she has an established history of that disease. The </w:t>
      </w:r>
      <w:r w:rsidR="00E8771A">
        <w:rPr>
          <w:rFonts w:ascii="Times New Roman" w:hAnsi="Times New Roman"/>
          <w:sz w:val="20"/>
          <w:szCs w:val="20"/>
        </w:rPr>
        <w:t>ME</w:t>
      </w:r>
      <w:r w:rsidRPr="000E5F00">
        <w:rPr>
          <w:rFonts w:ascii="Times New Roman" w:hAnsi="Times New Roman"/>
          <w:sz w:val="20"/>
          <w:szCs w:val="20"/>
        </w:rPr>
        <w:t xml:space="preserve">, when examining an individual, should consider the following: The nature and severity of the individual's condition (such as sensory loss or loss of strength); the degree of limitation present (such as range of motion); the likelihood of progressive limitation (not always present initially but may manifest itself over time); and the likelihood of sudden incapacitation. </w:t>
      </w:r>
      <w:r>
        <w:rPr>
          <w:rFonts w:ascii="Times New Roman" w:hAnsi="Times New Roman"/>
          <w:sz w:val="20"/>
          <w:szCs w:val="20"/>
        </w:rPr>
        <w:t xml:space="preserve"> </w:t>
      </w:r>
      <w:r w:rsidRPr="000E5F00">
        <w:rPr>
          <w:rFonts w:ascii="Times New Roman" w:hAnsi="Times New Roman"/>
          <w:sz w:val="20"/>
          <w:szCs w:val="20"/>
        </w:rPr>
        <w:t xml:space="preserve">If severe functional impairment exists, the driver does not qualify. </w:t>
      </w:r>
      <w:r>
        <w:rPr>
          <w:rFonts w:ascii="Times New Roman" w:hAnsi="Times New Roman"/>
          <w:sz w:val="20"/>
          <w:szCs w:val="20"/>
        </w:rPr>
        <w:t xml:space="preserve"> </w:t>
      </w:r>
      <w:r w:rsidRPr="000E5F00">
        <w:rPr>
          <w:rFonts w:ascii="Times New Roman" w:hAnsi="Times New Roman"/>
          <w:sz w:val="20"/>
          <w:szCs w:val="20"/>
        </w:rPr>
        <w:t>In cases where more frequent monitoring is required, a certificate for a shorter period of time may be issued.</w:t>
      </w:r>
    </w:p>
    <w:p w14:paraId="0FFE425B" w14:textId="77777777" w:rsidR="007464CA" w:rsidRPr="000E5F00" w:rsidRDefault="007464CA" w:rsidP="007464CA">
      <w:pPr>
        <w:pStyle w:val="BodyText"/>
        <w:ind w:right="231"/>
        <w:rPr>
          <w:rFonts w:ascii="Times New Roman" w:hAnsi="Times New Roman"/>
          <w:sz w:val="20"/>
          <w:szCs w:val="20"/>
        </w:rPr>
      </w:pPr>
    </w:p>
    <w:p w14:paraId="284468D0" w14:textId="77777777" w:rsidR="004C6FC5" w:rsidRPr="00EA24FE" w:rsidRDefault="00E8771A" w:rsidP="007464CA">
      <w:pPr>
        <w:pStyle w:val="BodyText"/>
        <w:ind w:left="0" w:right="231"/>
        <w:rPr>
          <w:rFonts w:ascii="Times New Roman" w:hAnsi="Times New Roman"/>
          <w:b/>
          <w:color w:val="1F4E79" w:themeColor="accent5" w:themeShade="80"/>
          <w:sz w:val="24"/>
          <w:szCs w:val="24"/>
        </w:rPr>
      </w:pPr>
      <w:r>
        <w:rPr>
          <w:rFonts w:ascii="Times New Roman" w:hAnsi="Times New Roman"/>
          <w:b/>
          <w:color w:val="1F4E79" w:themeColor="accent5" w:themeShade="80"/>
          <w:sz w:val="24"/>
          <w:szCs w:val="24"/>
        </w:rPr>
        <w:t>Other Guidance</w:t>
      </w:r>
    </w:p>
    <w:p w14:paraId="6375BF8A" w14:textId="77777777" w:rsidR="004C6FC5" w:rsidRDefault="004C6FC5" w:rsidP="007464CA">
      <w:pPr>
        <w:pStyle w:val="BodyText"/>
        <w:ind w:left="0" w:right="231"/>
        <w:rPr>
          <w:rFonts w:ascii="Times New Roman" w:hAnsi="Times New Roman"/>
          <w:sz w:val="20"/>
          <w:szCs w:val="20"/>
        </w:rPr>
      </w:pPr>
    </w:p>
    <w:p w14:paraId="3741F204" w14:textId="77777777" w:rsidR="007464CA" w:rsidRPr="000E5F00" w:rsidRDefault="007464CA" w:rsidP="007464CA">
      <w:pPr>
        <w:pStyle w:val="BodyText"/>
        <w:ind w:left="0" w:right="231"/>
        <w:rPr>
          <w:rFonts w:ascii="Times New Roman" w:hAnsi="Times New Roman"/>
          <w:sz w:val="20"/>
          <w:szCs w:val="20"/>
        </w:rPr>
      </w:pPr>
      <w:r w:rsidRPr="000E5F00">
        <w:rPr>
          <w:rFonts w:ascii="Times New Roman" w:hAnsi="Times New Roman"/>
          <w:sz w:val="20"/>
          <w:szCs w:val="20"/>
        </w:rPr>
        <w:t xml:space="preserve">Disorders of the musculoskeletal system affect driving ability and functionality necessary to perform heavy labor tasks associated with the job of commercial driving. </w:t>
      </w:r>
      <w:r w:rsidR="00194095">
        <w:rPr>
          <w:rFonts w:ascii="Times New Roman" w:hAnsi="Times New Roman"/>
          <w:sz w:val="20"/>
          <w:szCs w:val="20"/>
        </w:rPr>
        <w:t xml:space="preserve"> </w:t>
      </w:r>
      <w:r w:rsidRPr="000E5F00">
        <w:rPr>
          <w:rFonts w:ascii="Times New Roman" w:hAnsi="Times New Roman"/>
          <w:sz w:val="20"/>
          <w:szCs w:val="20"/>
        </w:rPr>
        <w:t>Medical certification means the driver is physically able to safely drive and perform nondriving tasks.</w:t>
      </w:r>
      <w:r>
        <w:rPr>
          <w:rFonts w:ascii="Times New Roman" w:hAnsi="Times New Roman"/>
          <w:sz w:val="20"/>
          <w:szCs w:val="20"/>
        </w:rPr>
        <w:t xml:space="preserve"> </w:t>
      </w:r>
      <w:r w:rsidRPr="000E5F00">
        <w:rPr>
          <w:rFonts w:ascii="Times New Roman" w:hAnsi="Times New Roman"/>
          <w:sz w:val="20"/>
          <w:szCs w:val="20"/>
        </w:rPr>
        <w:t xml:space="preserve"> Drivers have a multitude of job demands. </w:t>
      </w:r>
      <w:r>
        <w:rPr>
          <w:rFonts w:ascii="Times New Roman" w:hAnsi="Times New Roman"/>
          <w:sz w:val="20"/>
          <w:szCs w:val="20"/>
        </w:rPr>
        <w:t xml:space="preserve"> </w:t>
      </w:r>
      <w:r w:rsidRPr="000E5F00">
        <w:rPr>
          <w:rFonts w:ascii="Times New Roman" w:hAnsi="Times New Roman"/>
          <w:sz w:val="20"/>
          <w:szCs w:val="20"/>
        </w:rPr>
        <w:t xml:space="preserve">The least physically demanding part may be the actual driving. </w:t>
      </w:r>
      <w:r>
        <w:rPr>
          <w:rFonts w:ascii="Times New Roman" w:hAnsi="Times New Roman"/>
          <w:sz w:val="20"/>
          <w:szCs w:val="20"/>
        </w:rPr>
        <w:t xml:space="preserve"> </w:t>
      </w:r>
      <w:r w:rsidRPr="000E5F00">
        <w:rPr>
          <w:rFonts w:ascii="Times New Roman" w:hAnsi="Times New Roman"/>
          <w:sz w:val="20"/>
          <w:szCs w:val="20"/>
        </w:rPr>
        <w:t xml:space="preserve">For example, the duties of a </w:t>
      </w:r>
      <w:r>
        <w:rPr>
          <w:rFonts w:ascii="Times New Roman" w:hAnsi="Times New Roman"/>
          <w:sz w:val="20"/>
          <w:szCs w:val="20"/>
        </w:rPr>
        <w:t>CMV</w:t>
      </w:r>
      <w:r w:rsidRPr="000E5F00">
        <w:rPr>
          <w:rFonts w:ascii="Times New Roman" w:hAnsi="Times New Roman"/>
          <w:sz w:val="20"/>
          <w:szCs w:val="20"/>
        </w:rPr>
        <w:t xml:space="preserve"> driver may include loading and unloading, making multiple stops, driving cross-country and in heavy city traffic, working with load securement devices, and changing tires.</w:t>
      </w:r>
    </w:p>
    <w:p w14:paraId="77EE57F8" w14:textId="77777777" w:rsidR="007464CA" w:rsidRPr="000E5F00" w:rsidRDefault="007464CA" w:rsidP="007464CA">
      <w:pPr>
        <w:pStyle w:val="BodyText"/>
        <w:ind w:left="0" w:right="231"/>
        <w:rPr>
          <w:rFonts w:ascii="Times New Roman" w:hAnsi="Times New Roman"/>
          <w:sz w:val="20"/>
          <w:szCs w:val="20"/>
        </w:rPr>
      </w:pPr>
    </w:p>
    <w:p w14:paraId="0DB1C11A" w14:textId="77777777" w:rsidR="007464CA" w:rsidRPr="000E5F00" w:rsidRDefault="007464CA" w:rsidP="007464CA">
      <w:pPr>
        <w:pStyle w:val="BodyText"/>
        <w:ind w:left="0" w:right="231"/>
        <w:rPr>
          <w:rFonts w:ascii="Times New Roman" w:hAnsi="Times New Roman"/>
          <w:sz w:val="20"/>
          <w:szCs w:val="20"/>
        </w:rPr>
      </w:pPr>
      <w:r w:rsidRPr="000E5F00">
        <w:rPr>
          <w:rFonts w:ascii="Times New Roman" w:hAnsi="Times New Roman"/>
          <w:sz w:val="20"/>
          <w:szCs w:val="20"/>
        </w:rPr>
        <w:lastRenderedPageBreak/>
        <w:t>Other common driving tasks include, but are not limited to:</w:t>
      </w:r>
    </w:p>
    <w:p w14:paraId="7749CD98" w14:textId="77777777" w:rsidR="007464CA" w:rsidRPr="000E5F00" w:rsidRDefault="007464CA" w:rsidP="007464CA">
      <w:pPr>
        <w:pStyle w:val="BodyText"/>
        <w:ind w:left="0" w:right="231"/>
        <w:rPr>
          <w:rFonts w:ascii="Times New Roman" w:hAnsi="Times New Roman"/>
          <w:sz w:val="20"/>
          <w:szCs w:val="20"/>
        </w:rPr>
      </w:pPr>
    </w:p>
    <w:p w14:paraId="6561478A" w14:textId="77777777" w:rsidR="007464CA" w:rsidRPr="000E5F00" w:rsidRDefault="007464CA" w:rsidP="007464CA">
      <w:pPr>
        <w:pStyle w:val="BodyText"/>
        <w:numPr>
          <w:ilvl w:val="0"/>
          <w:numId w:val="77"/>
        </w:numPr>
        <w:ind w:right="231"/>
        <w:rPr>
          <w:rFonts w:ascii="Times New Roman" w:hAnsi="Times New Roman"/>
          <w:sz w:val="20"/>
          <w:szCs w:val="20"/>
        </w:rPr>
      </w:pPr>
      <w:r w:rsidRPr="000E5F00">
        <w:rPr>
          <w:rFonts w:ascii="Times New Roman" w:hAnsi="Times New Roman"/>
          <w:sz w:val="20"/>
          <w:szCs w:val="20"/>
        </w:rPr>
        <w:t>Manipulating the wheel</w:t>
      </w:r>
    </w:p>
    <w:p w14:paraId="600254C5" w14:textId="77777777" w:rsidR="007464CA" w:rsidRPr="000E5F00" w:rsidRDefault="007464CA" w:rsidP="007464CA">
      <w:pPr>
        <w:pStyle w:val="BodyText"/>
        <w:numPr>
          <w:ilvl w:val="0"/>
          <w:numId w:val="77"/>
        </w:numPr>
        <w:ind w:right="231"/>
        <w:rPr>
          <w:rFonts w:ascii="Times New Roman" w:hAnsi="Times New Roman"/>
          <w:sz w:val="20"/>
          <w:szCs w:val="20"/>
        </w:rPr>
      </w:pPr>
      <w:r w:rsidRPr="000E5F00">
        <w:rPr>
          <w:rFonts w:ascii="Times New Roman" w:hAnsi="Times New Roman"/>
          <w:sz w:val="20"/>
          <w:szCs w:val="20"/>
        </w:rPr>
        <w:t>Shifting gears</w:t>
      </w:r>
    </w:p>
    <w:p w14:paraId="547AE906" w14:textId="77777777" w:rsidR="007464CA" w:rsidRPr="000E5F00" w:rsidRDefault="007464CA" w:rsidP="007464CA">
      <w:pPr>
        <w:pStyle w:val="BodyText"/>
        <w:numPr>
          <w:ilvl w:val="0"/>
          <w:numId w:val="77"/>
        </w:numPr>
        <w:ind w:right="231"/>
        <w:rPr>
          <w:rFonts w:ascii="Times New Roman" w:hAnsi="Times New Roman"/>
          <w:sz w:val="20"/>
          <w:szCs w:val="20"/>
        </w:rPr>
      </w:pPr>
      <w:r w:rsidRPr="000E5F00">
        <w:rPr>
          <w:rFonts w:ascii="Times New Roman" w:hAnsi="Times New Roman"/>
          <w:sz w:val="20"/>
          <w:szCs w:val="20"/>
        </w:rPr>
        <w:t>Maintaining pressure on the pedals</w:t>
      </w:r>
    </w:p>
    <w:p w14:paraId="0A4A74C2" w14:textId="77777777" w:rsidR="007464CA" w:rsidRPr="000E5F00" w:rsidRDefault="007464CA" w:rsidP="007464CA">
      <w:pPr>
        <w:pStyle w:val="BodyText"/>
        <w:numPr>
          <w:ilvl w:val="0"/>
          <w:numId w:val="77"/>
        </w:numPr>
        <w:ind w:right="231"/>
        <w:rPr>
          <w:rFonts w:ascii="Times New Roman" w:hAnsi="Times New Roman"/>
          <w:sz w:val="20"/>
          <w:szCs w:val="20"/>
        </w:rPr>
      </w:pPr>
      <w:r w:rsidRPr="000E5F00">
        <w:rPr>
          <w:rFonts w:ascii="Times New Roman" w:hAnsi="Times New Roman"/>
          <w:sz w:val="20"/>
          <w:szCs w:val="20"/>
        </w:rPr>
        <w:t>Braking</w:t>
      </w:r>
    </w:p>
    <w:p w14:paraId="656DE754" w14:textId="77777777" w:rsidR="007464CA" w:rsidRPr="000E5F00" w:rsidRDefault="007464CA" w:rsidP="007464CA">
      <w:pPr>
        <w:pStyle w:val="BodyText"/>
        <w:numPr>
          <w:ilvl w:val="0"/>
          <w:numId w:val="77"/>
        </w:numPr>
        <w:ind w:right="231"/>
        <w:rPr>
          <w:rFonts w:ascii="Times New Roman" w:hAnsi="Times New Roman"/>
          <w:sz w:val="20"/>
          <w:szCs w:val="20"/>
        </w:rPr>
      </w:pPr>
      <w:r w:rsidRPr="000E5F00">
        <w:rPr>
          <w:rFonts w:ascii="Times New Roman" w:hAnsi="Times New Roman"/>
          <w:sz w:val="20"/>
          <w:szCs w:val="20"/>
        </w:rPr>
        <w:t>Monitoring traffic</w:t>
      </w:r>
    </w:p>
    <w:p w14:paraId="44506BD7" w14:textId="77777777" w:rsidR="007464CA" w:rsidRPr="000E5F00" w:rsidRDefault="007464CA" w:rsidP="007464CA">
      <w:pPr>
        <w:pStyle w:val="BodyText"/>
        <w:ind w:left="0" w:right="231"/>
        <w:rPr>
          <w:rFonts w:ascii="Times New Roman" w:hAnsi="Times New Roman"/>
          <w:sz w:val="20"/>
          <w:szCs w:val="20"/>
        </w:rPr>
      </w:pPr>
    </w:p>
    <w:p w14:paraId="5C45E747" w14:textId="77777777" w:rsidR="007464CA" w:rsidRPr="000E5F00" w:rsidRDefault="007464CA" w:rsidP="007464CA">
      <w:pPr>
        <w:pStyle w:val="BodyText"/>
        <w:ind w:left="0" w:right="231"/>
        <w:rPr>
          <w:rFonts w:ascii="Times New Roman" w:hAnsi="Times New Roman"/>
          <w:sz w:val="20"/>
          <w:szCs w:val="20"/>
        </w:rPr>
      </w:pPr>
      <w:r w:rsidRPr="000E5F00">
        <w:rPr>
          <w:rFonts w:ascii="Times New Roman" w:hAnsi="Times New Roman"/>
          <w:sz w:val="20"/>
          <w:szCs w:val="20"/>
        </w:rPr>
        <w:t>Other job tasks may include, but are not limited to:</w:t>
      </w:r>
    </w:p>
    <w:p w14:paraId="00C67646" w14:textId="77777777" w:rsidR="007464CA" w:rsidRPr="000E5F00" w:rsidRDefault="007464CA" w:rsidP="007464CA">
      <w:pPr>
        <w:pStyle w:val="BodyText"/>
        <w:ind w:left="0" w:right="231"/>
        <w:rPr>
          <w:rFonts w:ascii="Times New Roman" w:hAnsi="Times New Roman"/>
          <w:sz w:val="20"/>
          <w:szCs w:val="20"/>
        </w:rPr>
      </w:pPr>
    </w:p>
    <w:p w14:paraId="58B408FC" w14:textId="77777777" w:rsidR="007464CA" w:rsidRPr="000E5F00" w:rsidRDefault="007464CA" w:rsidP="007464CA">
      <w:pPr>
        <w:pStyle w:val="BodyText"/>
        <w:numPr>
          <w:ilvl w:val="0"/>
          <w:numId w:val="78"/>
        </w:numPr>
        <w:ind w:right="231"/>
        <w:rPr>
          <w:rFonts w:ascii="Times New Roman" w:hAnsi="Times New Roman"/>
          <w:sz w:val="20"/>
          <w:szCs w:val="20"/>
        </w:rPr>
      </w:pPr>
      <w:r w:rsidRPr="000E5F00">
        <w:rPr>
          <w:rFonts w:ascii="Times New Roman" w:hAnsi="Times New Roman"/>
          <w:sz w:val="20"/>
          <w:szCs w:val="20"/>
        </w:rPr>
        <w:t>Performing pre-trip and post-trip safety checks</w:t>
      </w:r>
    </w:p>
    <w:p w14:paraId="0DC9962D" w14:textId="77777777" w:rsidR="007464CA" w:rsidRPr="000E5F00" w:rsidRDefault="007464CA" w:rsidP="007464CA">
      <w:pPr>
        <w:pStyle w:val="BodyText"/>
        <w:numPr>
          <w:ilvl w:val="0"/>
          <w:numId w:val="78"/>
        </w:numPr>
        <w:ind w:right="231"/>
        <w:rPr>
          <w:rFonts w:ascii="Times New Roman" w:hAnsi="Times New Roman"/>
          <w:sz w:val="20"/>
          <w:szCs w:val="20"/>
        </w:rPr>
      </w:pPr>
      <w:r w:rsidRPr="000E5F00">
        <w:rPr>
          <w:rFonts w:ascii="Times New Roman" w:hAnsi="Times New Roman"/>
          <w:sz w:val="20"/>
          <w:szCs w:val="20"/>
        </w:rPr>
        <w:t>Ensuring the vehicle is loaded properly</w:t>
      </w:r>
    </w:p>
    <w:p w14:paraId="0992E723" w14:textId="77777777" w:rsidR="007464CA" w:rsidRPr="000E5F00" w:rsidRDefault="007464CA" w:rsidP="007464CA">
      <w:pPr>
        <w:pStyle w:val="BodyText"/>
        <w:numPr>
          <w:ilvl w:val="0"/>
          <w:numId w:val="78"/>
        </w:numPr>
        <w:ind w:right="231"/>
        <w:rPr>
          <w:rFonts w:ascii="Times New Roman" w:hAnsi="Times New Roman"/>
          <w:sz w:val="20"/>
          <w:szCs w:val="20"/>
        </w:rPr>
      </w:pPr>
      <w:r w:rsidRPr="000E5F00">
        <w:rPr>
          <w:rFonts w:ascii="Times New Roman" w:hAnsi="Times New Roman"/>
          <w:sz w:val="20"/>
          <w:szCs w:val="20"/>
        </w:rPr>
        <w:t>Securing the load</w:t>
      </w:r>
    </w:p>
    <w:p w14:paraId="63B9D253" w14:textId="77777777" w:rsidR="007464CA" w:rsidRPr="000E5F00" w:rsidRDefault="007464CA" w:rsidP="007464CA">
      <w:pPr>
        <w:pStyle w:val="BodyText"/>
        <w:numPr>
          <w:ilvl w:val="0"/>
          <w:numId w:val="78"/>
        </w:numPr>
        <w:ind w:right="231"/>
        <w:rPr>
          <w:rFonts w:ascii="Times New Roman" w:hAnsi="Times New Roman"/>
          <w:sz w:val="20"/>
          <w:szCs w:val="20"/>
        </w:rPr>
      </w:pPr>
      <w:r w:rsidRPr="000E5F00">
        <w:rPr>
          <w:rFonts w:ascii="Times New Roman" w:hAnsi="Times New Roman"/>
          <w:sz w:val="20"/>
          <w:szCs w:val="20"/>
        </w:rPr>
        <w:t>Evaluating and managing vehicle breakdowns</w:t>
      </w:r>
    </w:p>
    <w:p w14:paraId="6AC6A539" w14:textId="77777777" w:rsidR="007464CA" w:rsidRPr="000E5F00" w:rsidRDefault="007464CA" w:rsidP="007464CA">
      <w:pPr>
        <w:pStyle w:val="BodyText"/>
        <w:numPr>
          <w:ilvl w:val="0"/>
          <w:numId w:val="78"/>
        </w:numPr>
        <w:ind w:right="231"/>
        <w:rPr>
          <w:rFonts w:ascii="Times New Roman" w:hAnsi="Times New Roman"/>
          <w:sz w:val="20"/>
          <w:szCs w:val="20"/>
        </w:rPr>
      </w:pPr>
      <w:r w:rsidRPr="000E5F00">
        <w:rPr>
          <w:rFonts w:ascii="Times New Roman" w:hAnsi="Times New Roman"/>
          <w:sz w:val="20"/>
          <w:szCs w:val="20"/>
        </w:rPr>
        <w:t>Responding to emergency situations</w:t>
      </w:r>
    </w:p>
    <w:p w14:paraId="61BD6B33" w14:textId="77777777" w:rsidR="007464CA" w:rsidRPr="000E5F00" w:rsidRDefault="007464CA" w:rsidP="007464CA">
      <w:pPr>
        <w:pStyle w:val="BodyText"/>
        <w:ind w:left="0" w:right="231"/>
        <w:rPr>
          <w:rFonts w:ascii="Times New Roman" w:hAnsi="Times New Roman"/>
          <w:sz w:val="20"/>
          <w:szCs w:val="20"/>
        </w:rPr>
      </w:pPr>
    </w:p>
    <w:p w14:paraId="3AC66828" w14:textId="77777777" w:rsidR="00114F54" w:rsidRDefault="00E8771A" w:rsidP="00E8771A">
      <w:pPr>
        <w:pStyle w:val="BodyText"/>
        <w:ind w:left="0" w:right="231"/>
        <w:rPr>
          <w:rFonts w:ascii="Times New Roman" w:hAnsi="Times New Roman"/>
          <w:sz w:val="20"/>
          <w:szCs w:val="20"/>
        </w:rPr>
      </w:pPr>
      <w:r w:rsidRPr="00E8771A">
        <w:rPr>
          <w:rFonts w:ascii="Times New Roman" w:hAnsi="Times New Roman"/>
          <w:sz w:val="20"/>
          <w:szCs w:val="20"/>
        </w:rPr>
        <w:t xml:space="preserve">Considerations for an ME when making a physical qualification determination could include but may not be limited to the following: </w:t>
      </w:r>
    </w:p>
    <w:p w14:paraId="68969E32" w14:textId="77777777" w:rsidR="00E8771A" w:rsidRDefault="00E8771A" w:rsidP="00E8771A">
      <w:pPr>
        <w:pStyle w:val="BodyText"/>
        <w:ind w:left="0" w:right="231"/>
        <w:rPr>
          <w:rFonts w:ascii="Times New Roman" w:hAnsi="Times New Roman"/>
          <w:sz w:val="20"/>
          <w:szCs w:val="20"/>
        </w:rPr>
      </w:pPr>
    </w:p>
    <w:p w14:paraId="753FD1EE" w14:textId="77777777" w:rsidR="007464CA" w:rsidRPr="000E5F00" w:rsidRDefault="00E8771A" w:rsidP="00E8771A">
      <w:pPr>
        <w:pStyle w:val="BodyText"/>
        <w:numPr>
          <w:ilvl w:val="0"/>
          <w:numId w:val="79"/>
        </w:numPr>
        <w:ind w:right="231"/>
        <w:rPr>
          <w:rFonts w:ascii="Times New Roman" w:hAnsi="Times New Roman"/>
          <w:sz w:val="20"/>
          <w:szCs w:val="20"/>
        </w:rPr>
      </w:pPr>
      <w:r>
        <w:rPr>
          <w:rFonts w:ascii="Times New Roman" w:hAnsi="Times New Roman"/>
          <w:sz w:val="20"/>
          <w:szCs w:val="20"/>
        </w:rPr>
        <w:t xml:space="preserve">Does </w:t>
      </w:r>
      <w:r w:rsidR="007464CA" w:rsidRPr="000E5F00">
        <w:rPr>
          <w:rFonts w:ascii="Times New Roman" w:hAnsi="Times New Roman"/>
          <w:sz w:val="20"/>
          <w:szCs w:val="20"/>
        </w:rPr>
        <w:t>the driver</w:t>
      </w:r>
      <w:r>
        <w:rPr>
          <w:rFonts w:ascii="Times New Roman" w:hAnsi="Times New Roman"/>
          <w:sz w:val="20"/>
          <w:szCs w:val="20"/>
        </w:rPr>
        <w:t xml:space="preserve"> have </w:t>
      </w:r>
      <w:r w:rsidR="007464CA" w:rsidRPr="000E5F00">
        <w:rPr>
          <w:rFonts w:ascii="Times New Roman" w:hAnsi="Times New Roman"/>
          <w:sz w:val="20"/>
          <w:szCs w:val="20"/>
        </w:rPr>
        <w:t>physical limitations that may be caused by pain, weakness, decreased range of motion, or decreased strength</w:t>
      </w:r>
      <w:r>
        <w:rPr>
          <w:rFonts w:ascii="Times New Roman" w:hAnsi="Times New Roman"/>
          <w:sz w:val="20"/>
          <w:szCs w:val="20"/>
        </w:rPr>
        <w:t>?</w:t>
      </w:r>
    </w:p>
    <w:p w14:paraId="2C659BA3" w14:textId="77777777" w:rsidR="007464CA" w:rsidRPr="000E5F00" w:rsidRDefault="00E8771A" w:rsidP="007464CA">
      <w:pPr>
        <w:pStyle w:val="BodyText"/>
        <w:numPr>
          <w:ilvl w:val="0"/>
          <w:numId w:val="79"/>
        </w:numPr>
        <w:ind w:right="231"/>
        <w:rPr>
          <w:rFonts w:ascii="Times New Roman" w:hAnsi="Times New Roman"/>
          <w:sz w:val="20"/>
          <w:szCs w:val="20"/>
        </w:rPr>
      </w:pPr>
      <w:r>
        <w:rPr>
          <w:rFonts w:ascii="Times New Roman" w:hAnsi="Times New Roman"/>
          <w:sz w:val="20"/>
          <w:szCs w:val="20"/>
        </w:rPr>
        <w:t xml:space="preserve">Does </w:t>
      </w:r>
      <w:r w:rsidR="007464CA" w:rsidRPr="000E5F00">
        <w:rPr>
          <w:rFonts w:ascii="Times New Roman" w:hAnsi="Times New Roman"/>
          <w:sz w:val="20"/>
          <w:szCs w:val="20"/>
        </w:rPr>
        <w:t>the driver ha</w:t>
      </w:r>
      <w:r>
        <w:rPr>
          <w:rFonts w:ascii="Times New Roman" w:hAnsi="Times New Roman"/>
          <w:sz w:val="20"/>
          <w:szCs w:val="20"/>
        </w:rPr>
        <w:t>ve</w:t>
      </w:r>
      <w:r w:rsidR="007464CA" w:rsidRPr="000E5F00">
        <w:rPr>
          <w:rFonts w:ascii="Times New Roman" w:hAnsi="Times New Roman"/>
          <w:sz w:val="20"/>
          <w:szCs w:val="20"/>
        </w:rPr>
        <w:t xml:space="preserve"> a missing or impaired leg, foot, toe, arm, hand or finger</w:t>
      </w:r>
      <w:r>
        <w:rPr>
          <w:rFonts w:ascii="Times New Roman" w:hAnsi="Times New Roman"/>
          <w:sz w:val="20"/>
          <w:szCs w:val="20"/>
        </w:rPr>
        <w:t>?</w:t>
      </w:r>
    </w:p>
    <w:p w14:paraId="51107F93" w14:textId="77777777" w:rsidR="007464CA" w:rsidRPr="000E5F00" w:rsidRDefault="00E8771A" w:rsidP="007464CA">
      <w:pPr>
        <w:pStyle w:val="BodyText"/>
        <w:numPr>
          <w:ilvl w:val="0"/>
          <w:numId w:val="79"/>
        </w:numPr>
        <w:ind w:right="231"/>
        <w:rPr>
          <w:rFonts w:ascii="Times New Roman" w:hAnsi="Times New Roman"/>
          <w:sz w:val="20"/>
          <w:szCs w:val="20"/>
        </w:rPr>
      </w:pPr>
      <w:r>
        <w:rPr>
          <w:rFonts w:ascii="Times New Roman" w:hAnsi="Times New Roman"/>
          <w:sz w:val="20"/>
          <w:szCs w:val="20"/>
        </w:rPr>
        <w:t>Does</w:t>
      </w:r>
      <w:r w:rsidR="007464CA" w:rsidRPr="000E5F00">
        <w:rPr>
          <w:rFonts w:ascii="Times New Roman" w:hAnsi="Times New Roman"/>
          <w:sz w:val="20"/>
          <w:szCs w:val="20"/>
        </w:rPr>
        <w:t xml:space="preserve"> the driver has sufficient power grasp and prehension of hands and fingers to maintain steering wheel grip</w:t>
      </w:r>
      <w:r>
        <w:rPr>
          <w:rFonts w:ascii="Times New Roman" w:hAnsi="Times New Roman"/>
          <w:sz w:val="20"/>
          <w:szCs w:val="20"/>
        </w:rPr>
        <w:t>?</w:t>
      </w:r>
    </w:p>
    <w:p w14:paraId="00FB0F8F" w14:textId="77777777" w:rsidR="007464CA" w:rsidRPr="000E5F00" w:rsidRDefault="00E8771A" w:rsidP="007464CA">
      <w:pPr>
        <w:pStyle w:val="BodyText"/>
        <w:numPr>
          <w:ilvl w:val="0"/>
          <w:numId w:val="79"/>
        </w:numPr>
        <w:ind w:right="231"/>
        <w:rPr>
          <w:rFonts w:ascii="Times New Roman" w:hAnsi="Times New Roman"/>
          <w:sz w:val="20"/>
          <w:szCs w:val="20"/>
        </w:rPr>
      </w:pPr>
      <w:r>
        <w:rPr>
          <w:rFonts w:ascii="Times New Roman" w:hAnsi="Times New Roman"/>
          <w:sz w:val="20"/>
          <w:szCs w:val="20"/>
        </w:rPr>
        <w:t>Does</w:t>
      </w:r>
      <w:r w:rsidR="007464CA" w:rsidRPr="000E5F00">
        <w:rPr>
          <w:rFonts w:ascii="Times New Roman" w:hAnsi="Times New Roman"/>
          <w:sz w:val="20"/>
          <w:szCs w:val="20"/>
        </w:rPr>
        <w:t xml:space="preserve"> the driver ha</w:t>
      </w:r>
      <w:r>
        <w:rPr>
          <w:rFonts w:ascii="Times New Roman" w:hAnsi="Times New Roman"/>
          <w:sz w:val="20"/>
          <w:szCs w:val="20"/>
        </w:rPr>
        <w:t>ve</w:t>
      </w:r>
      <w:r w:rsidR="007464CA" w:rsidRPr="000E5F00">
        <w:rPr>
          <w:rFonts w:ascii="Times New Roman" w:hAnsi="Times New Roman"/>
          <w:sz w:val="20"/>
          <w:szCs w:val="20"/>
        </w:rPr>
        <w:t xml:space="preserve"> sufficient strength and mobility in the lower limbs to operate pedals properly</w:t>
      </w:r>
      <w:r>
        <w:rPr>
          <w:rFonts w:ascii="Times New Roman" w:hAnsi="Times New Roman"/>
          <w:sz w:val="20"/>
          <w:szCs w:val="20"/>
        </w:rPr>
        <w:t>?</w:t>
      </w:r>
    </w:p>
    <w:p w14:paraId="3A909CAB" w14:textId="77777777" w:rsidR="00E2305F" w:rsidRPr="000E5F00" w:rsidRDefault="00E2305F" w:rsidP="0031593C">
      <w:pPr>
        <w:pStyle w:val="BodyText"/>
        <w:ind w:left="0" w:right="231"/>
        <w:rPr>
          <w:rFonts w:ascii="Times New Roman" w:hAnsi="Times New Roman"/>
          <w:sz w:val="20"/>
          <w:szCs w:val="20"/>
        </w:rPr>
      </w:pPr>
    </w:p>
    <w:p w14:paraId="58D71D0B" w14:textId="77777777" w:rsidR="00E2305F" w:rsidRPr="000E5F00" w:rsidRDefault="00E2305F" w:rsidP="0031593C">
      <w:pPr>
        <w:pStyle w:val="BodyText"/>
        <w:ind w:left="0" w:right="231"/>
        <w:rPr>
          <w:rFonts w:ascii="Times New Roman" w:hAnsi="Times New Roman"/>
          <w:b/>
          <w:sz w:val="24"/>
          <w:szCs w:val="24"/>
        </w:rPr>
      </w:pPr>
      <w:r w:rsidRPr="000E5F00">
        <w:rPr>
          <w:rFonts w:ascii="Times New Roman" w:hAnsi="Times New Roman"/>
          <w:b/>
          <w:color w:val="2F5496" w:themeColor="accent1" w:themeShade="BF"/>
          <w:sz w:val="24"/>
          <w:szCs w:val="24"/>
        </w:rPr>
        <w:t>49 CFR 391.41(b)(1</w:t>
      </w:r>
      <w:r w:rsidRPr="005B3227">
        <w:rPr>
          <w:rFonts w:ascii="Times New Roman" w:hAnsi="Times New Roman"/>
          <w:b/>
          <w:color w:val="2F5496" w:themeColor="accent1" w:themeShade="BF"/>
          <w:sz w:val="24"/>
          <w:szCs w:val="24"/>
        </w:rPr>
        <w:t>)</w:t>
      </w:r>
    </w:p>
    <w:p w14:paraId="4F821AE4" w14:textId="77777777" w:rsidR="00E2305F" w:rsidRPr="000E5F00" w:rsidRDefault="00E2305F" w:rsidP="0031593C">
      <w:pPr>
        <w:pStyle w:val="BodyText"/>
        <w:ind w:left="0" w:right="231"/>
        <w:rPr>
          <w:rFonts w:ascii="Times New Roman" w:hAnsi="Times New Roman"/>
          <w:sz w:val="20"/>
          <w:szCs w:val="20"/>
        </w:rPr>
      </w:pPr>
    </w:p>
    <w:p w14:paraId="4D4E8C3F" w14:textId="77777777" w:rsidR="00E2305F" w:rsidRDefault="00E2305F" w:rsidP="0031593C">
      <w:pPr>
        <w:pStyle w:val="BodyText"/>
        <w:ind w:left="0" w:right="231"/>
        <w:rPr>
          <w:rFonts w:ascii="Times New Roman" w:hAnsi="Times New Roman"/>
          <w:sz w:val="20"/>
          <w:szCs w:val="20"/>
        </w:rPr>
      </w:pPr>
      <w:r w:rsidRPr="000E5F00">
        <w:rPr>
          <w:rFonts w:ascii="Times New Roman" w:hAnsi="Times New Roman"/>
          <w:b/>
          <w:sz w:val="20"/>
          <w:szCs w:val="20"/>
        </w:rPr>
        <w:t>Regulation</w:t>
      </w:r>
      <w:r w:rsidRPr="000E5F00">
        <w:rPr>
          <w:rFonts w:ascii="Times New Roman" w:hAnsi="Times New Roman"/>
          <w:sz w:val="20"/>
          <w:szCs w:val="20"/>
        </w:rPr>
        <w:t>: "A person is physically qualified to drive a commercial motor vehicle if that person ─</w:t>
      </w:r>
    </w:p>
    <w:p w14:paraId="59672A8C" w14:textId="77777777" w:rsidR="00F42EFB" w:rsidRPr="000E5F00" w:rsidRDefault="00F42EFB" w:rsidP="0031593C">
      <w:pPr>
        <w:pStyle w:val="BodyText"/>
        <w:ind w:left="0" w:right="231"/>
        <w:rPr>
          <w:rFonts w:ascii="Times New Roman" w:hAnsi="Times New Roman"/>
          <w:sz w:val="20"/>
          <w:szCs w:val="20"/>
        </w:rPr>
      </w:pPr>
    </w:p>
    <w:p w14:paraId="65D818A5" w14:textId="77777777" w:rsidR="00E2305F" w:rsidRDefault="00E2305F" w:rsidP="0031593C">
      <w:pPr>
        <w:pStyle w:val="BodyText"/>
        <w:ind w:left="0" w:right="231"/>
        <w:rPr>
          <w:rFonts w:ascii="Times New Roman" w:hAnsi="Times New Roman"/>
          <w:sz w:val="20"/>
          <w:szCs w:val="20"/>
        </w:rPr>
      </w:pPr>
      <w:r w:rsidRPr="000E5F00">
        <w:rPr>
          <w:rFonts w:ascii="Times New Roman" w:hAnsi="Times New Roman"/>
          <w:sz w:val="20"/>
          <w:szCs w:val="20"/>
        </w:rPr>
        <w:t>Has no loss of a foot, a leg, a hand, or an arm, or has been granted a skill performance evaluation certificate pursuant to §391.49."</w:t>
      </w:r>
    </w:p>
    <w:p w14:paraId="2E365F57" w14:textId="77777777" w:rsidR="00F42EFB" w:rsidRDefault="00F42EFB" w:rsidP="0031593C">
      <w:pPr>
        <w:pStyle w:val="BodyText"/>
        <w:ind w:left="0" w:right="231"/>
        <w:rPr>
          <w:rFonts w:ascii="Times New Roman" w:hAnsi="Times New Roman"/>
          <w:sz w:val="20"/>
          <w:szCs w:val="20"/>
        </w:rPr>
      </w:pPr>
    </w:p>
    <w:p w14:paraId="76F44792" w14:textId="77777777" w:rsidR="00E8771A" w:rsidRDefault="00E8771A" w:rsidP="0031593C">
      <w:pPr>
        <w:pStyle w:val="BodyText"/>
        <w:ind w:left="0" w:right="231"/>
        <w:rPr>
          <w:rFonts w:ascii="Times New Roman" w:hAnsi="Times New Roman"/>
          <w:b/>
          <w:sz w:val="20"/>
          <w:szCs w:val="20"/>
        </w:rPr>
      </w:pPr>
      <w:r>
        <w:rPr>
          <w:rFonts w:ascii="Times New Roman" w:hAnsi="Times New Roman"/>
          <w:b/>
          <w:sz w:val="20"/>
          <w:szCs w:val="20"/>
        </w:rPr>
        <w:t>Medical Advisory Criteria for 49 CFR 391.41(b)(2):</w:t>
      </w:r>
    </w:p>
    <w:p w14:paraId="146AAA5F" w14:textId="77777777" w:rsidR="00E8771A" w:rsidRDefault="00E8771A" w:rsidP="0031593C">
      <w:pPr>
        <w:pStyle w:val="BodyText"/>
        <w:ind w:left="0" w:right="231"/>
        <w:rPr>
          <w:rFonts w:ascii="Times New Roman" w:hAnsi="Times New Roman"/>
          <w:b/>
          <w:sz w:val="20"/>
          <w:szCs w:val="20"/>
        </w:rPr>
      </w:pPr>
    </w:p>
    <w:p w14:paraId="5B16BB94" w14:textId="77777777" w:rsidR="00E8771A" w:rsidRDefault="00E8771A" w:rsidP="0031593C">
      <w:pPr>
        <w:pStyle w:val="BodyText"/>
        <w:ind w:left="0" w:right="231"/>
        <w:rPr>
          <w:rFonts w:ascii="Times New Roman" w:hAnsi="Times New Roman"/>
          <w:b/>
          <w:sz w:val="20"/>
          <w:szCs w:val="20"/>
        </w:rPr>
      </w:pPr>
      <w:r>
        <w:rPr>
          <w:rFonts w:ascii="Times New Roman" w:hAnsi="Times New Roman"/>
          <w:b/>
          <w:sz w:val="20"/>
          <w:szCs w:val="20"/>
        </w:rPr>
        <w:t>None</w:t>
      </w:r>
    </w:p>
    <w:p w14:paraId="1226F808" w14:textId="77777777" w:rsidR="00E2305F" w:rsidRPr="000E5F00" w:rsidRDefault="00E2305F" w:rsidP="0031593C">
      <w:pPr>
        <w:pStyle w:val="BodyText"/>
        <w:ind w:left="0" w:right="231"/>
        <w:rPr>
          <w:rFonts w:ascii="Times New Roman" w:hAnsi="Times New Roman"/>
          <w:sz w:val="20"/>
          <w:szCs w:val="20"/>
        </w:rPr>
      </w:pPr>
    </w:p>
    <w:p w14:paraId="7C060785" w14:textId="77777777" w:rsidR="00E2305F" w:rsidRPr="000E5F00" w:rsidRDefault="00E2305F" w:rsidP="0031593C">
      <w:pPr>
        <w:pStyle w:val="BodyText"/>
        <w:ind w:left="0" w:right="231"/>
        <w:rPr>
          <w:rFonts w:ascii="Times New Roman" w:hAnsi="Times New Roman"/>
          <w:b/>
          <w:color w:val="2F5496" w:themeColor="accent1" w:themeShade="BF"/>
          <w:sz w:val="24"/>
          <w:szCs w:val="24"/>
        </w:rPr>
      </w:pPr>
      <w:r w:rsidRPr="000E5F00">
        <w:rPr>
          <w:rFonts w:ascii="Times New Roman" w:hAnsi="Times New Roman"/>
          <w:b/>
          <w:color w:val="2F5496" w:themeColor="accent1" w:themeShade="BF"/>
          <w:sz w:val="24"/>
          <w:szCs w:val="24"/>
        </w:rPr>
        <w:t>49 CFR 391.41(b)(2)</w:t>
      </w:r>
    </w:p>
    <w:p w14:paraId="0E5B7780" w14:textId="77777777" w:rsidR="00E2305F" w:rsidRPr="000E5F00" w:rsidRDefault="00E2305F" w:rsidP="0031593C">
      <w:pPr>
        <w:pStyle w:val="BodyText"/>
        <w:ind w:left="0" w:right="231"/>
        <w:rPr>
          <w:rFonts w:ascii="Times New Roman" w:hAnsi="Times New Roman"/>
          <w:sz w:val="20"/>
          <w:szCs w:val="20"/>
        </w:rPr>
      </w:pPr>
    </w:p>
    <w:p w14:paraId="6604187A" w14:textId="77777777" w:rsidR="00E2305F" w:rsidRDefault="00E2305F" w:rsidP="0031593C">
      <w:pPr>
        <w:pStyle w:val="BodyText"/>
        <w:ind w:left="0" w:right="231"/>
        <w:rPr>
          <w:rFonts w:ascii="Times New Roman" w:hAnsi="Times New Roman"/>
          <w:sz w:val="20"/>
          <w:szCs w:val="20"/>
        </w:rPr>
      </w:pPr>
      <w:r w:rsidRPr="000E5F00">
        <w:rPr>
          <w:rFonts w:ascii="Times New Roman" w:hAnsi="Times New Roman"/>
          <w:b/>
          <w:sz w:val="20"/>
          <w:szCs w:val="20"/>
        </w:rPr>
        <w:t>Regulation</w:t>
      </w:r>
      <w:r w:rsidRPr="000E5F00">
        <w:rPr>
          <w:rFonts w:ascii="Times New Roman" w:hAnsi="Times New Roman"/>
          <w:sz w:val="20"/>
          <w:szCs w:val="20"/>
        </w:rPr>
        <w:t>:  “A person is physically qualified to drive a commercial motor vehicle if that person ─</w:t>
      </w:r>
    </w:p>
    <w:p w14:paraId="462BFC40" w14:textId="77777777" w:rsidR="00F42EFB" w:rsidRPr="000E5F00" w:rsidRDefault="00F42EFB" w:rsidP="0031593C">
      <w:pPr>
        <w:pStyle w:val="BodyText"/>
        <w:ind w:left="0" w:right="231"/>
        <w:rPr>
          <w:rFonts w:ascii="Times New Roman" w:hAnsi="Times New Roman"/>
          <w:sz w:val="20"/>
          <w:szCs w:val="20"/>
        </w:rPr>
      </w:pPr>
    </w:p>
    <w:p w14:paraId="20790DBA" w14:textId="77777777" w:rsidR="00E2305F" w:rsidRPr="000E5F00" w:rsidRDefault="00E2305F" w:rsidP="0031593C">
      <w:pPr>
        <w:pStyle w:val="BodyText"/>
        <w:ind w:left="0" w:right="231"/>
        <w:rPr>
          <w:rFonts w:ascii="Times New Roman" w:hAnsi="Times New Roman"/>
          <w:sz w:val="20"/>
          <w:szCs w:val="20"/>
        </w:rPr>
      </w:pPr>
      <w:r w:rsidRPr="000E5F00">
        <w:rPr>
          <w:rFonts w:ascii="Times New Roman" w:hAnsi="Times New Roman"/>
          <w:sz w:val="20"/>
          <w:szCs w:val="20"/>
        </w:rPr>
        <w:t>Has no impairment of:</w:t>
      </w:r>
    </w:p>
    <w:p w14:paraId="5F105051" w14:textId="77777777" w:rsidR="00E2305F" w:rsidRPr="000E5F00" w:rsidRDefault="00E2305F" w:rsidP="0031593C">
      <w:pPr>
        <w:pStyle w:val="BodyText"/>
        <w:ind w:left="0" w:right="231"/>
        <w:rPr>
          <w:rFonts w:ascii="Times New Roman" w:hAnsi="Times New Roman"/>
          <w:sz w:val="20"/>
          <w:szCs w:val="20"/>
        </w:rPr>
      </w:pPr>
    </w:p>
    <w:p w14:paraId="0FE612AA" w14:textId="77777777" w:rsidR="00E2305F" w:rsidRPr="004C6FC5" w:rsidRDefault="004C6FC5" w:rsidP="005B3227">
      <w:pPr>
        <w:pStyle w:val="BodyText"/>
        <w:numPr>
          <w:ilvl w:val="0"/>
          <w:numId w:val="123"/>
        </w:numPr>
        <w:ind w:right="231"/>
        <w:rPr>
          <w:rFonts w:ascii="Times New Roman" w:hAnsi="Times New Roman"/>
          <w:sz w:val="20"/>
          <w:szCs w:val="20"/>
        </w:rPr>
      </w:pPr>
      <w:r>
        <w:rPr>
          <w:rFonts w:ascii="Times New Roman" w:hAnsi="Times New Roman"/>
          <w:sz w:val="20"/>
          <w:szCs w:val="20"/>
        </w:rPr>
        <w:t>H</w:t>
      </w:r>
      <w:r w:rsidR="00E2305F" w:rsidRPr="000E5F00">
        <w:rPr>
          <w:rFonts w:ascii="Times New Roman" w:hAnsi="Times New Roman"/>
          <w:sz w:val="20"/>
          <w:szCs w:val="20"/>
        </w:rPr>
        <w:t>and or finger which interferes with prehension or power grasping; or</w:t>
      </w:r>
    </w:p>
    <w:p w14:paraId="0866B211" w14:textId="77777777" w:rsidR="007464CA" w:rsidRPr="004C6FC5" w:rsidRDefault="00E2305F" w:rsidP="005B3227">
      <w:pPr>
        <w:pStyle w:val="BodyText"/>
        <w:numPr>
          <w:ilvl w:val="0"/>
          <w:numId w:val="123"/>
        </w:numPr>
        <w:ind w:right="231"/>
        <w:rPr>
          <w:rFonts w:ascii="Times New Roman" w:hAnsi="Times New Roman"/>
          <w:sz w:val="20"/>
          <w:szCs w:val="20"/>
        </w:rPr>
      </w:pPr>
      <w:r w:rsidRPr="000E5F00">
        <w:rPr>
          <w:rFonts w:ascii="Times New Roman" w:hAnsi="Times New Roman"/>
          <w:sz w:val="20"/>
          <w:szCs w:val="20"/>
        </w:rPr>
        <w:t xml:space="preserve">An arm, foot, or leg which interferes with the ability to perform </w:t>
      </w:r>
      <w:r w:rsidR="00E7594B">
        <w:rPr>
          <w:rFonts w:ascii="Times New Roman" w:hAnsi="Times New Roman"/>
          <w:sz w:val="20"/>
          <w:szCs w:val="20"/>
        </w:rPr>
        <w:t xml:space="preserve">normal tasks associated with </w:t>
      </w:r>
      <w:r w:rsidRPr="000E5F00">
        <w:rPr>
          <w:rFonts w:ascii="Times New Roman" w:hAnsi="Times New Roman"/>
          <w:sz w:val="20"/>
          <w:szCs w:val="20"/>
        </w:rPr>
        <w:t>operating a commercial motor vehicle; or</w:t>
      </w:r>
    </w:p>
    <w:p w14:paraId="66C9F364" w14:textId="77777777" w:rsidR="007464CA" w:rsidRPr="004C6FC5" w:rsidRDefault="004C6FC5" w:rsidP="005B3227">
      <w:pPr>
        <w:pStyle w:val="BodyText"/>
        <w:numPr>
          <w:ilvl w:val="0"/>
          <w:numId w:val="123"/>
        </w:numPr>
        <w:ind w:right="231"/>
        <w:rPr>
          <w:rFonts w:ascii="Times New Roman" w:hAnsi="Times New Roman"/>
          <w:sz w:val="20"/>
          <w:szCs w:val="20"/>
        </w:rPr>
      </w:pPr>
      <w:r>
        <w:rPr>
          <w:rFonts w:ascii="Times New Roman" w:hAnsi="Times New Roman"/>
          <w:sz w:val="20"/>
          <w:szCs w:val="20"/>
        </w:rPr>
        <w:t>A</w:t>
      </w:r>
      <w:r w:rsidRPr="000E5F00">
        <w:rPr>
          <w:rFonts w:ascii="Times New Roman" w:hAnsi="Times New Roman"/>
          <w:sz w:val="20"/>
          <w:szCs w:val="20"/>
        </w:rPr>
        <w:t xml:space="preserve">ny </w:t>
      </w:r>
      <w:r w:rsidR="00E2305F" w:rsidRPr="000E5F00">
        <w:rPr>
          <w:rFonts w:ascii="Times New Roman" w:hAnsi="Times New Roman"/>
          <w:sz w:val="20"/>
          <w:szCs w:val="20"/>
        </w:rPr>
        <w:t xml:space="preserve">other significant limb defect or limitation which interferes with the ability to perform normal tasks associated with operating a commercial motor vehicle, or </w:t>
      </w:r>
    </w:p>
    <w:p w14:paraId="6C8B2C86" w14:textId="77777777" w:rsidR="00E2305F" w:rsidRDefault="004C6FC5" w:rsidP="005B3227">
      <w:pPr>
        <w:pStyle w:val="BodyText"/>
        <w:numPr>
          <w:ilvl w:val="0"/>
          <w:numId w:val="123"/>
        </w:numPr>
        <w:ind w:right="231"/>
        <w:rPr>
          <w:rFonts w:ascii="Times New Roman" w:hAnsi="Times New Roman"/>
          <w:sz w:val="20"/>
          <w:szCs w:val="20"/>
        </w:rPr>
      </w:pPr>
      <w:r>
        <w:rPr>
          <w:rFonts w:ascii="Times New Roman" w:hAnsi="Times New Roman"/>
          <w:sz w:val="20"/>
          <w:szCs w:val="20"/>
        </w:rPr>
        <w:t>H</w:t>
      </w:r>
      <w:r w:rsidRPr="000E5F00">
        <w:rPr>
          <w:rFonts w:ascii="Times New Roman" w:hAnsi="Times New Roman"/>
          <w:sz w:val="20"/>
          <w:szCs w:val="20"/>
        </w:rPr>
        <w:t xml:space="preserve">as </w:t>
      </w:r>
      <w:r w:rsidR="00E2305F" w:rsidRPr="000E5F00">
        <w:rPr>
          <w:rFonts w:ascii="Times New Roman" w:hAnsi="Times New Roman"/>
          <w:sz w:val="20"/>
          <w:szCs w:val="20"/>
        </w:rPr>
        <w:t xml:space="preserve">been granted a skill performance evaluation </w:t>
      </w:r>
      <w:r w:rsidR="00E7594B">
        <w:rPr>
          <w:rFonts w:ascii="Times New Roman" w:hAnsi="Times New Roman"/>
          <w:sz w:val="20"/>
          <w:szCs w:val="20"/>
        </w:rPr>
        <w:t xml:space="preserve">certificate </w:t>
      </w:r>
      <w:r w:rsidR="00E2305F" w:rsidRPr="000E5F00">
        <w:rPr>
          <w:rFonts w:ascii="Times New Roman" w:hAnsi="Times New Roman"/>
          <w:sz w:val="20"/>
          <w:szCs w:val="20"/>
        </w:rPr>
        <w:t>pursuant to§391.49."</w:t>
      </w:r>
    </w:p>
    <w:p w14:paraId="323811C8" w14:textId="77777777" w:rsidR="007464CA" w:rsidRDefault="007464CA" w:rsidP="0031593C">
      <w:pPr>
        <w:pStyle w:val="BodyText"/>
        <w:ind w:left="0" w:right="231"/>
        <w:rPr>
          <w:rFonts w:ascii="Times New Roman" w:hAnsi="Times New Roman"/>
          <w:sz w:val="20"/>
          <w:szCs w:val="20"/>
        </w:rPr>
      </w:pPr>
    </w:p>
    <w:p w14:paraId="2C0EFE4C" w14:textId="77777777" w:rsidR="00E7594B" w:rsidRDefault="00E7594B" w:rsidP="007464CA">
      <w:pPr>
        <w:pStyle w:val="BodyText"/>
        <w:ind w:left="0" w:right="231"/>
        <w:rPr>
          <w:rFonts w:ascii="Times New Roman" w:hAnsi="Times New Roman"/>
          <w:b/>
          <w:sz w:val="20"/>
          <w:szCs w:val="20"/>
        </w:rPr>
      </w:pPr>
      <w:r>
        <w:rPr>
          <w:rFonts w:ascii="Times New Roman" w:hAnsi="Times New Roman"/>
          <w:b/>
          <w:sz w:val="20"/>
          <w:szCs w:val="20"/>
        </w:rPr>
        <w:t>The Medical Advisory Criteria for 49 CFR 391.41(b)(2) states:</w:t>
      </w:r>
    </w:p>
    <w:p w14:paraId="563E7EE0" w14:textId="77777777" w:rsidR="007464CA" w:rsidRDefault="007464CA" w:rsidP="007464CA">
      <w:pPr>
        <w:pStyle w:val="BodyText"/>
        <w:ind w:left="0" w:right="231"/>
        <w:rPr>
          <w:rFonts w:ascii="Times New Roman" w:hAnsi="Times New Roman"/>
          <w:sz w:val="20"/>
          <w:szCs w:val="20"/>
        </w:rPr>
      </w:pPr>
    </w:p>
    <w:p w14:paraId="36964C57" w14:textId="77777777" w:rsidR="007464CA" w:rsidRPr="007464CA" w:rsidRDefault="007464CA" w:rsidP="007464CA">
      <w:pPr>
        <w:pStyle w:val="BodyText"/>
        <w:ind w:left="0" w:right="231"/>
        <w:rPr>
          <w:rFonts w:ascii="Times New Roman" w:hAnsi="Times New Roman"/>
          <w:sz w:val="20"/>
          <w:szCs w:val="20"/>
        </w:rPr>
      </w:pPr>
      <w:r w:rsidRPr="007464CA">
        <w:rPr>
          <w:rFonts w:ascii="Times New Roman" w:hAnsi="Times New Roman"/>
          <w:sz w:val="20"/>
          <w:szCs w:val="20"/>
        </w:rPr>
        <w:t>A person who suffers loss of a foot, leg, hand or arm or whose limb impairment in any way interferes with the safe performance of normal tasks associated with operating a commercial motor vehicle is subject to the Skills Performance Evaluation Certificate Program pursuant to §391.49, assuming the person is otherwise qualified.</w:t>
      </w:r>
    </w:p>
    <w:p w14:paraId="3EFB6DD6" w14:textId="77777777" w:rsidR="007464CA" w:rsidRPr="007464CA" w:rsidRDefault="007464CA" w:rsidP="007464CA">
      <w:pPr>
        <w:pStyle w:val="BodyText"/>
        <w:ind w:left="0" w:right="231"/>
        <w:rPr>
          <w:rFonts w:ascii="Times New Roman" w:hAnsi="Times New Roman"/>
          <w:sz w:val="20"/>
          <w:szCs w:val="20"/>
        </w:rPr>
      </w:pPr>
    </w:p>
    <w:p w14:paraId="4EB1887A" w14:textId="77777777" w:rsidR="007464CA" w:rsidRPr="007464CA" w:rsidRDefault="007464CA" w:rsidP="007464CA">
      <w:pPr>
        <w:pStyle w:val="BodyText"/>
        <w:ind w:left="0" w:right="231"/>
        <w:rPr>
          <w:rFonts w:ascii="Times New Roman" w:hAnsi="Times New Roman"/>
          <w:sz w:val="20"/>
          <w:szCs w:val="20"/>
        </w:rPr>
      </w:pPr>
      <w:r w:rsidRPr="007464CA">
        <w:rPr>
          <w:rFonts w:ascii="Times New Roman" w:hAnsi="Times New Roman"/>
          <w:sz w:val="20"/>
          <w:szCs w:val="20"/>
        </w:rPr>
        <w:t>With the advancement of technology, medical aids and equipment modifications have been developed to compensate for certain disabilities.</w:t>
      </w:r>
      <w:r w:rsidR="00A541E8">
        <w:rPr>
          <w:rFonts w:ascii="Times New Roman" w:hAnsi="Times New Roman"/>
          <w:sz w:val="20"/>
          <w:szCs w:val="20"/>
        </w:rPr>
        <w:t xml:space="preserve">  The Skill</w:t>
      </w:r>
      <w:r w:rsidRPr="007464CA">
        <w:rPr>
          <w:rFonts w:ascii="Times New Roman" w:hAnsi="Times New Roman"/>
          <w:sz w:val="20"/>
          <w:szCs w:val="20"/>
        </w:rPr>
        <w:t xml:space="preserve"> Performance Evaluation Certificate Program (formerly the Limb Waiver Program) was designed to allow persons with the loss of a foot or limb or with functional impairment to qualify under the Federal Motor Carrier Safety Regulations by use of prosthetic devices or equipment modifications which enable them to safely operate a commercial motor vehicle. </w:t>
      </w:r>
      <w:r w:rsidR="00A541E8">
        <w:rPr>
          <w:rFonts w:ascii="Times New Roman" w:hAnsi="Times New Roman"/>
          <w:sz w:val="20"/>
          <w:szCs w:val="20"/>
        </w:rPr>
        <w:t xml:space="preserve"> </w:t>
      </w:r>
      <w:r w:rsidRPr="007464CA">
        <w:rPr>
          <w:rFonts w:ascii="Times New Roman" w:hAnsi="Times New Roman"/>
          <w:sz w:val="20"/>
          <w:szCs w:val="20"/>
        </w:rPr>
        <w:t xml:space="preserve">Since there are no medical aids equivalent to the original body or limb, certain risks are still present, and thus restrictions may be included on individual Skills Performance Evaluation </w:t>
      </w:r>
      <w:r w:rsidR="00A541E8">
        <w:rPr>
          <w:rFonts w:ascii="Times New Roman" w:hAnsi="Times New Roman"/>
          <w:sz w:val="20"/>
          <w:szCs w:val="20"/>
        </w:rPr>
        <w:t>C</w:t>
      </w:r>
      <w:r w:rsidRPr="007464CA">
        <w:rPr>
          <w:rFonts w:ascii="Times New Roman" w:hAnsi="Times New Roman"/>
          <w:sz w:val="20"/>
          <w:szCs w:val="20"/>
        </w:rPr>
        <w:t>ertificates when a State Director for the Federal Motor Carrier Safety Administration determines they are necessary to be consistent with safety and public interest.</w:t>
      </w:r>
    </w:p>
    <w:p w14:paraId="0BCD9314" w14:textId="77777777" w:rsidR="007464CA" w:rsidRPr="007464CA" w:rsidRDefault="007464CA" w:rsidP="007464CA">
      <w:pPr>
        <w:pStyle w:val="BodyText"/>
        <w:ind w:left="0" w:right="231"/>
        <w:rPr>
          <w:rFonts w:ascii="Times New Roman" w:hAnsi="Times New Roman"/>
          <w:sz w:val="20"/>
          <w:szCs w:val="20"/>
        </w:rPr>
      </w:pPr>
    </w:p>
    <w:p w14:paraId="6890292D" w14:textId="77777777" w:rsidR="007464CA" w:rsidRDefault="007464CA" w:rsidP="007464CA">
      <w:pPr>
        <w:pStyle w:val="BodyText"/>
        <w:ind w:left="0" w:right="231"/>
        <w:rPr>
          <w:rFonts w:ascii="Times New Roman" w:hAnsi="Times New Roman"/>
          <w:sz w:val="20"/>
          <w:szCs w:val="20"/>
        </w:rPr>
      </w:pPr>
      <w:r w:rsidRPr="007464CA">
        <w:rPr>
          <w:rFonts w:ascii="Times New Roman" w:hAnsi="Times New Roman"/>
          <w:sz w:val="20"/>
          <w:szCs w:val="20"/>
        </w:rPr>
        <w:t>If the driver is found otherwise medically qualified (§391.41(b)(3) through (13)), the medical examiner must check on the Medical Examiner's Certificate</w:t>
      </w:r>
      <w:r w:rsidR="00A541E8">
        <w:rPr>
          <w:rFonts w:ascii="Times New Roman" w:hAnsi="Times New Roman"/>
          <w:sz w:val="20"/>
          <w:szCs w:val="20"/>
        </w:rPr>
        <w:t>, Form MCSA-5876</w:t>
      </w:r>
      <w:r w:rsidR="00FC7D3F">
        <w:rPr>
          <w:rFonts w:ascii="Times New Roman" w:hAnsi="Times New Roman"/>
          <w:sz w:val="20"/>
          <w:szCs w:val="20"/>
        </w:rPr>
        <w:t>,</w:t>
      </w:r>
      <w:r w:rsidRPr="007464CA">
        <w:rPr>
          <w:rFonts w:ascii="Times New Roman" w:hAnsi="Times New Roman"/>
          <w:sz w:val="20"/>
          <w:szCs w:val="20"/>
        </w:rPr>
        <w:t xml:space="preserve"> that the driver is qualified only if accompanied by a Skills Performance Evaluation </w:t>
      </w:r>
      <w:r w:rsidR="00A541E8">
        <w:rPr>
          <w:rFonts w:ascii="Times New Roman" w:hAnsi="Times New Roman"/>
          <w:sz w:val="20"/>
          <w:szCs w:val="20"/>
        </w:rPr>
        <w:t>C</w:t>
      </w:r>
      <w:r w:rsidRPr="007464CA">
        <w:rPr>
          <w:rFonts w:ascii="Times New Roman" w:hAnsi="Times New Roman"/>
          <w:sz w:val="20"/>
          <w:szCs w:val="20"/>
        </w:rPr>
        <w:t xml:space="preserve">ertificate. </w:t>
      </w:r>
      <w:r w:rsidR="00A541E8">
        <w:rPr>
          <w:rFonts w:ascii="Times New Roman" w:hAnsi="Times New Roman"/>
          <w:sz w:val="20"/>
          <w:szCs w:val="20"/>
        </w:rPr>
        <w:t xml:space="preserve"> </w:t>
      </w:r>
      <w:r w:rsidRPr="007464CA">
        <w:rPr>
          <w:rFonts w:ascii="Times New Roman" w:hAnsi="Times New Roman"/>
          <w:sz w:val="20"/>
          <w:szCs w:val="20"/>
        </w:rPr>
        <w:t>The driver and the employing motor carrier are subject to appropriate penalty if the driver operates a motor vehicle in interstate or foreign commerce without a current Skill Performance Evaluation certificate for his/her physical disability.</w:t>
      </w:r>
    </w:p>
    <w:p w14:paraId="7D88850D" w14:textId="77777777" w:rsidR="007464CA" w:rsidRPr="000E5F00" w:rsidRDefault="007464CA" w:rsidP="007464CA">
      <w:pPr>
        <w:pStyle w:val="BodyText"/>
        <w:ind w:left="0" w:right="231"/>
        <w:rPr>
          <w:rFonts w:ascii="Times New Roman" w:hAnsi="Times New Roman"/>
          <w:sz w:val="20"/>
          <w:szCs w:val="20"/>
        </w:rPr>
      </w:pPr>
    </w:p>
    <w:p w14:paraId="79653E87" w14:textId="77777777" w:rsidR="00122DDD" w:rsidRPr="0062141D" w:rsidRDefault="00E7594B" w:rsidP="00122DDD">
      <w:pPr>
        <w:pStyle w:val="BodyText"/>
        <w:ind w:left="0" w:right="231"/>
        <w:rPr>
          <w:rFonts w:ascii="Times New Roman" w:hAnsi="Times New Roman"/>
          <w:b/>
          <w:color w:val="1F4E79" w:themeColor="accent5" w:themeShade="80"/>
          <w:sz w:val="24"/>
          <w:szCs w:val="24"/>
        </w:rPr>
      </w:pPr>
      <w:r>
        <w:rPr>
          <w:rFonts w:ascii="Times New Roman" w:hAnsi="Times New Roman"/>
          <w:b/>
          <w:color w:val="1F4E79" w:themeColor="accent5" w:themeShade="80"/>
          <w:sz w:val="24"/>
          <w:szCs w:val="24"/>
        </w:rPr>
        <w:t>Other Guidance</w:t>
      </w:r>
    </w:p>
    <w:p w14:paraId="3C1CB628" w14:textId="77777777" w:rsidR="00C800BF" w:rsidRPr="000E5F00" w:rsidRDefault="00C800BF" w:rsidP="00C35497">
      <w:pPr>
        <w:pStyle w:val="BodyText"/>
        <w:ind w:left="0" w:right="231"/>
        <w:rPr>
          <w:rFonts w:ascii="Times New Roman" w:hAnsi="Times New Roman"/>
          <w:sz w:val="20"/>
          <w:szCs w:val="20"/>
        </w:rPr>
      </w:pPr>
    </w:p>
    <w:p w14:paraId="3484F2C6" w14:textId="77777777" w:rsidR="00C800BF" w:rsidRPr="000E5F00" w:rsidRDefault="00122DDD" w:rsidP="00C35497">
      <w:pPr>
        <w:pStyle w:val="BodyText"/>
        <w:ind w:left="0" w:right="231"/>
        <w:rPr>
          <w:rFonts w:ascii="Times New Roman" w:hAnsi="Times New Roman"/>
          <w:b/>
          <w:sz w:val="20"/>
          <w:szCs w:val="20"/>
        </w:rPr>
      </w:pPr>
      <w:r w:rsidRPr="00122DDD">
        <w:rPr>
          <w:rFonts w:ascii="Times New Roman" w:hAnsi="Times New Roman"/>
          <w:b/>
          <w:sz w:val="20"/>
          <w:szCs w:val="20"/>
        </w:rPr>
        <w:t>Alternative physical qualification standards for the loss or impairment of limbs</w:t>
      </w:r>
      <w:r w:rsidR="00C800BF" w:rsidRPr="000E5F00">
        <w:rPr>
          <w:rFonts w:ascii="Times New Roman" w:hAnsi="Times New Roman"/>
          <w:b/>
          <w:sz w:val="20"/>
          <w:szCs w:val="20"/>
        </w:rPr>
        <w:t>— 49 CFR 391.49</w:t>
      </w:r>
    </w:p>
    <w:p w14:paraId="6B627264" w14:textId="77777777" w:rsidR="00C800BF" w:rsidRPr="000E5F00" w:rsidRDefault="00C800BF" w:rsidP="00C35497">
      <w:pPr>
        <w:pStyle w:val="BodyText"/>
        <w:ind w:left="0" w:right="231"/>
        <w:rPr>
          <w:rFonts w:ascii="Times New Roman" w:hAnsi="Times New Roman"/>
          <w:sz w:val="20"/>
          <w:szCs w:val="20"/>
        </w:rPr>
      </w:pPr>
    </w:p>
    <w:p w14:paraId="3ACB45B6" w14:textId="77777777" w:rsidR="005B3227" w:rsidRDefault="00E84094" w:rsidP="00C35497">
      <w:pPr>
        <w:pStyle w:val="BodyText"/>
        <w:ind w:left="0" w:right="231"/>
        <w:rPr>
          <w:rFonts w:ascii="Times New Roman" w:hAnsi="Times New Roman"/>
          <w:sz w:val="20"/>
          <w:szCs w:val="20"/>
        </w:rPr>
      </w:pPr>
      <w:r w:rsidRPr="000E5F00">
        <w:rPr>
          <w:rFonts w:ascii="Times New Roman" w:hAnsi="Times New Roman"/>
          <w:sz w:val="20"/>
          <w:szCs w:val="20"/>
        </w:rPr>
        <w:t xml:space="preserve">When the loss of (hand, foot, leg, or arm) or a fixed impairment to an extremity may interfere with the ability of the driver to operate a </w:t>
      </w:r>
      <w:r>
        <w:rPr>
          <w:rFonts w:ascii="Times New Roman" w:hAnsi="Times New Roman"/>
          <w:sz w:val="20"/>
          <w:szCs w:val="20"/>
        </w:rPr>
        <w:t>CMV</w:t>
      </w:r>
      <w:r w:rsidRPr="000E5F00">
        <w:rPr>
          <w:rFonts w:ascii="Times New Roman" w:hAnsi="Times New Roman"/>
          <w:sz w:val="20"/>
          <w:szCs w:val="20"/>
        </w:rPr>
        <w:t xml:space="preserve">, </w:t>
      </w:r>
      <w:r>
        <w:rPr>
          <w:rFonts w:ascii="Times New Roman" w:hAnsi="Times New Roman"/>
          <w:sz w:val="20"/>
          <w:szCs w:val="20"/>
        </w:rPr>
        <w:t>MEs</w:t>
      </w:r>
      <w:r w:rsidRPr="000E5F00">
        <w:rPr>
          <w:rFonts w:ascii="Times New Roman" w:hAnsi="Times New Roman"/>
          <w:sz w:val="20"/>
          <w:szCs w:val="20"/>
        </w:rPr>
        <w:t xml:space="preserve"> are responsible for determining if the driver </w:t>
      </w:r>
      <w:r>
        <w:rPr>
          <w:rFonts w:ascii="Times New Roman" w:hAnsi="Times New Roman"/>
          <w:sz w:val="20"/>
          <w:szCs w:val="20"/>
        </w:rPr>
        <w:t>meets the physical qualification standards</w:t>
      </w:r>
      <w:r w:rsidRPr="000E5F00">
        <w:rPr>
          <w:rFonts w:ascii="Times New Roman" w:hAnsi="Times New Roman"/>
          <w:sz w:val="20"/>
          <w:szCs w:val="20"/>
        </w:rPr>
        <w:t xml:space="preserve">. </w:t>
      </w:r>
      <w:r>
        <w:rPr>
          <w:rFonts w:ascii="Times New Roman" w:hAnsi="Times New Roman"/>
          <w:sz w:val="20"/>
          <w:szCs w:val="20"/>
        </w:rPr>
        <w:t xml:space="preserve"> </w:t>
      </w:r>
      <w:r w:rsidRPr="000E5F00">
        <w:rPr>
          <w:rFonts w:ascii="Times New Roman" w:hAnsi="Times New Roman"/>
          <w:sz w:val="20"/>
          <w:szCs w:val="20"/>
        </w:rPr>
        <w:t>A driver may be allowed to drive if the qualification requirements for a</w:t>
      </w:r>
      <w:r>
        <w:rPr>
          <w:rFonts w:ascii="Times New Roman" w:hAnsi="Times New Roman"/>
          <w:sz w:val="20"/>
          <w:szCs w:val="20"/>
        </w:rPr>
        <w:t>n</w:t>
      </w:r>
      <w:r w:rsidRPr="000E5F00">
        <w:rPr>
          <w:rFonts w:ascii="Times New Roman" w:hAnsi="Times New Roman"/>
          <w:sz w:val="20"/>
          <w:szCs w:val="20"/>
        </w:rPr>
        <w:t xml:space="preserve"> </w:t>
      </w:r>
      <w:r>
        <w:rPr>
          <w:rFonts w:ascii="Times New Roman" w:hAnsi="Times New Roman"/>
          <w:sz w:val="20"/>
          <w:szCs w:val="20"/>
        </w:rPr>
        <w:t>SPE</w:t>
      </w:r>
      <w:r w:rsidRPr="000E5F00">
        <w:rPr>
          <w:rFonts w:ascii="Times New Roman" w:hAnsi="Times New Roman"/>
          <w:sz w:val="20"/>
          <w:szCs w:val="20"/>
        </w:rPr>
        <w:t xml:space="preserve"> </w:t>
      </w:r>
      <w:r>
        <w:rPr>
          <w:rFonts w:ascii="Times New Roman" w:hAnsi="Times New Roman"/>
          <w:sz w:val="20"/>
          <w:szCs w:val="20"/>
        </w:rPr>
        <w:t>C</w:t>
      </w:r>
      <w:r w:rsidRPr="000E5F00">
        <w:rPr>
          <w:rFonts w:ascii="Times New Roman" w:hAnsi="Times New Roman"/>
          <w:sz w:val="20"/>
          <w:szCs w:val="20"/>
        </w:rPr>
        <w:t>ertificate under 49 CFR 391.49 are met</w:t>
      </w:r>
      <w:r>
        <w:rPr>
          <w:rFonts w:ascii="Times New Roman" w:hAnsi="Times New Roman"/>
          <w:sz w:val="20"/>
          <w:szCs w:val="20"/>
        </w:rPr>
        <w:t xml:space="preserve"> and the </w:t>
      </w:r>
      <w:r w:rsidR="005B3227">
        <w:rPr>
          <w:rFonts w:ascii="Times New Roman" w:hAnsi="Times New Roman"/>
          <w:sz w:val="20"/>
          <w:szCs w:val="20"/>
        </w:rPr>
        <w:t xml:space="preserve">driver </w:t>
      </w:r>
      <w:r>
        <w:rPr>
          <w:rFonts w:ascii="Times New Roman" w:hAnsi="Times New Roman"/>
          <w:sz w:val="20"/>
          <w:szCs w:val="20"/>
        </w:rPr>
        <w:t xml:space="preserve">is granted an SPE Certificate.  </w:t>
      </w:r>
    </w:p>
    <w:p w14:paraId="233E39CD" w14:textId="77777777" w:rsidR="00114F54" w:rsidRDefault="00114F54" w:rsidP="00C35497">
      <w:pPr>
        <w:pStyle w:val="BodyText"/>
        <w:ind w:left="0" w:right="231"/>
        <w:rPr>
          <w:rStyle w:val="CommentReference"/>
        </w:rPr>
      </w:pPr>
    </w:p>
    <w:p w14:paraId="253C296B" w14:textId="77777777" w:rsidR="00114F54" w:rsidRDefault="00E7594B" w:rsidP="00C35497">
      <w:pPr>
        <w:pStyle w:val="BodyText"/>
        <w:ind w:left="0" w:right="231"/>
        <w:rPr>
          <w:rFonts w:ascii="Times New Roman" w:hAnsi="Times New Roman"/>
          <w:sz w:val="20"/>
          <w:szCs w:val="20"/>
        </w:rPr>
      </w:pPr>
      <w:r w:rsidRPr="00E7594B">
        <w:rPr>
          <w:rFonts w:ascii="Times New Roman" w:hAnsi="Times New Roman"/>
          <w:sz w:val="20"/>
          <w:szCs w:val="20"/>
        </w:rPr>
        <w:t>Considerations for an ME when making a physical qualification determination could include but may not be limited to the following:</w:t>
      </w:r>
    </w:p>
    <w:p w14:paraId="100DAD57" w14:textId="77777777" w:rsidR="00C800BF" w:rsidRPr="000E5F00" w:rsidRDefault="00C800BF" w:rsidP="00C35497">
      <w:pPr>
        <w:pStyle w:val="BodyText"/>
        <w:ind w:left="0" w:right="231"/>
        <w:rPr>
          <w:rFonts w:ascii="Times New Roman" w:hAnsi="Times New Roman"/>
          <w:sz w:val="20"/>
          <w:szCs w:val="20"/>
        </w:rPr>
      </w:pPr>
    </w:p>
    <w:p w14:paraId="77BF904F" w14:textId="77777777" w:rsidR="00C35497" w:rsidRDefault="00E7594B" w:rsidP="005B3227">
      <w:pPr>
        <w:pStyle w:val="BodyText"/>
        <w:numPr>
          <w:ilvl w:val="0"/>
          <w:numId w:val="80"/>
        </w:numPr>
        <w:ind w:right="231"/>
        <w:rPr>
          <w:rFonts w:ascii="Times New Roman" w:hAnsi="Times New Roman"/>
          <w:sz w:val="20"/>
          <w:szCs w:val="20"/>
        </w:rPr>
      </w:pPr>
      <w:r>
        <w:rPr>
          <w:rFonts w:ascii="Times New Roman" w:hAnsi="Times New Roman"/>
          <w:sz w:val="20"/>
          <w:szCs w:val="20"/>
        </w:rPr>
        <w:t>Is there</w:t>
      </w:r>
      <w:r w:rsidR="00C800BF" w:rsidRPr="000E5F00">
        <w:rPr>
          <w:rFonts w:ascii="Times New Roman" w:hAnsi="Times New Roman"/>
          <w:sz w:val="20"/>
          <w:szCs w:val="20"/>
        </w:rPr>
        <w:t xml:space="preserve"> a fixed deficit of an extremity but the driver is otherwise medically qualified during the physical examination</w:t>
      </w:r>
      <w:r>
        <w:rPr>
          <w:rFonts w:ascii="Times New Roman" w:hAnsi="Times New Roman"/>
          <w:sz w:val="20"/>
          <w:szCs w:val="20"/>
        </w:rPr>
        <w:t>?</w:t>
      </w:r>
    </w:p>
    <w:p w14:paraId="0B101F43" w14:textId="77777777" w:rsidR="00114F54" w:rsidRPr="00114F54" w:rsidRDefault="00E7594B" w:rsidP="00114F54">
      <w:pPr>
        <w:pStyle w:val="BodyText"/>
        <w:numPr>
          <w:ilvl w:val="0"/>
          <w:numId w:val="80"/>
        </w:numPr>
        <w:ind w:right="231"/>
        <w:rPr>
          <w:rFonts w:ascii="Times New Roman" w:hAnsi="Times New Roman"/>
          <w:sz w:val="20"/>
          <w:szCs w:val="20"/>
        </w:rPr>
      </w:pPr>
      <w:r w:rsidRPr="00114F54">
        <w:rPr>
          <w:rFonts w:ascii="Times New Roman" w:hAnsi="Times New Roman"/>
          <w:sz w:val="20"/>
          <w:szCs w:val="20"/>
        </w:rPr>
        <w:t xml:space="preserve">Is there a </w:t>
      </w:r>
      <w:r w:rsidR="00C800BF" w:rsidRPr="00114F54">
        <w:rPr>
          <w:rFonts w:ascii="Times New Roman" w:hAnsi="Times New Roman"/>
          <w:sz w:val="20"/>
          <w:szCs w:val="20"/>
        </w:rPr>
        <w:t xml:space="preserve">valid SPE </w:t>
      </w:r>
      <w:r w:rsidR="00122DDD" w:rsidRPr="00114F54">
        <w:rPr>
          <w:rFonts w:ascii="Times New Roman" w:hAnsi="Times New Roman"/>
          <w:sz w:val="20"/>
          <w:szCs w:val="20"/>
        </w:rPr>
        <w:t xml:space="preserve">Certificate </w:t>
      </w:r>
      <w:r w:rsidR="00C800BF" w:rsidRPr="00114F54">
        <w:rPr>
          <w:rFonts w:ascii="Times New Roman" w:hAnsi="Times New Roman"/>
          <w:sz w:val="20"/>
          <w:szCs w:val="20"/>
        </w:rPr>
        <w:t xml:space="preserve">and documentation of compliance with medical requirements (required for </w:t>
      </w:r>
      <w:r w:rsidR="00122DDD" w:rsidRPr="00114F54">
        <w:rPr>
          <w:rFonts w:ascii="Times New Roman" w:hAnsi="Times New Roman"/>
          <w:sz w:val="20"/>
          <w:szCs w:val="20"/>
        </w:rPr>
        <w:t xml:space="preserve">subsequent </w:t>
      </w:r>
      <w:r w:rsidR="00C800BF" w:rsidRPr="00114F54">
        <w:rPr>
          <w:rFonts w:ascii="Times New Roman" w:hAnsi="Times New Roman"/>
          <w:sz w:val="20"/>
          <w:szCs w:val="20"/>
        </w:rPr>
        <w:t xml:space="preserve">certification with a current SPE </w:t>
      </w:r>
      <w:r w:rsidR="00122DDD" w:rsidRPr="00114F54">
        <w:rPr>
          <w:rFonts w:ascii="Times New Roman" w:hAnsi="Times New Roman"/>
          <w:sz w:val="20"/>
          <w:szCs w:val="20"/>
        </w:rPr>
        <w:t>Certificate</w:t>
      </w:r>
      <w:r w:rsidR="00C800BF" w:rsidRPr="00114F54">
        <w:rPr>
          <w:rFonts w:ascii="Times New Roman" w:hAnsi="Times New Roman"/>
          <w:sz w:val="20"/>
          <w:szCs w:val="20"/>
        </w:rPr>
        <w:t>)</w:t>
      </w:r>
      <w:r w:rsidRPr="00114F54">
        <w:rPr>
          <w:rFonts w:ascii="Times New Roman" w:hAnsi="Times New Roman"/>
          <w:sz w:val="20"/>
          <w:szCs w:val="20"/>
        </w:rPr>
        <w:t>?</w:t>
      </w:r>
    </w:p>
    <w:p w14:paraId="048C0ADC" w14:textId="1607CB6C" w:rsidR="000759F7" w:rsidRDefault="00E7594B" w:rsidP="00C35497">
      <w:pPr>
        <w:pStyle w:val="BodyText"/>
        <w:numPr>
          <w:ilvl w:val="0"/>
          <w:numId w:val="80"/>
        </w:numPr>
        <w:ind w:right="231"/>
        <w:rPr>
          <w:rFonts w:ascii="Times New Roman" w:hAnsi="Times New Roman"/>
          <w:sz w:val="20"/>
          <w:szCs w:val="20"/>
        </w:rPr>
      </w:pPr>
      <w:r>
        <w:rPr>
          <w:rFonts w:ascii="Times New Roman" w:hAnsi="Times New Roman"/>
          <w:sz w:val="20"/>
          <w:szCs w:val="20"/>
        </w:rPr>
        <w:t>The driver must be otherwise qualified before certification in accordance with 49 CFR 391.49.</w:t>
      </w:r>
    </w:p>
    <w:p w14:paraId="57FE6E1A" w14:textId="0946B695" w:rsidR="00344145" w:rsidRPr="00344145" w:rsidRDefault="00344145" w:rsidP="00344145">
      <w:pPr>
        <w:rPr>
          <w:rFonts w:ascii="Times New Roman" w:eastAsia="Arial" w:hAnsi="Times New Roman"/>
          <w:sz w:val="20"/>
          <w:szCs w:val="20"/>
        </w:rPr>
      </w:pPr>
    </w:p>
    <w:p w14:paraId="2E25EB52" w14:textId="77777777" w:rsidR="00C800BF" w:rsidRPr="000E5F00" w:rsidRDefault="00C800BF" w:rsidP="00C35497">
      <w:pPr>
        <w:pStyle w:val="BodyText"/>
        <w:ind w:left="0" w:right="231"/>
        <w:rPr>
          <w:rFonts w:ascii="Times New Roman" w:hAnsi="Times New Roman"/>
          <w:b/>
          <w:sz w:val="20"/>
          <w:szCs w:val="20"/>
        </w:rPr>
      </w:pPr>
      <w:r w:rsidRPr="000E5F00">
        <w:rPr>
          <w:rFonts w:ascii="Times New Roman" w:hAnsi="Times New Roman"/>
          <w:b/>
          <w:sz w:val="20"/>
          <w:szCs w:val="20"/>
        </w:rPr>
        <w:t>Musculoskeletal Tests</w:t>
      </w:r>
    </w:p>
    <w:p w14:paraId="7FC182D9" w14:textId="77777777" w:rsidR="00C800BF" w:rsidRPr="000E5F00" w:rsidRDefault="00C800BF" w:rsidP="00C35497">
      <w:pPr>
        <w:pStyle w:val="BodyText"/>
        <w:ind w:left="0" w:right="231"/>
        <w:rPr>
          <w:rFonts w:ascii="Times New Roman" w:hAnsi="Times New Roman"/>
          <w:b/>
          <w:sz w:val="20"/>
          <w:szCs w:val="20"/>
        </w:rPr>
      </w:pPr>
    </w:p>
    <w:p w14:paraId="3DC5CBC6" w14:textId="77777777" w:rsidR="00C800BF" w:rsidRPr="000E5F00" w:rsidRDefault="00C800BF" w:rsidP="00C35497">
      <w:pPr>
        <w:pStyle w:val="BodyText"/>
        <w:ind w:left="0" w:right="231"/>
        <w:rPr>
          <w:rFonts w:ascii="Times New Roman" w:hAnsi="Times New Roman"/>
          <w:sz w:val="20"/>
          <w:szCs w:val="20"/>
        </w:rPr>
      </w:pPr>
      <w:r w:rsidRPr="000E5F00">
        <w:rPr>
          <w:rFonts w:ascii="Times New Roman" w:hAnsi="Times New Roman"/>
          <w:sz w:val="20"/>
          <w:szCs w:val="20"/>
        </w:rPr>
        <w:t xml:space="preserve">Detection of an undiagnosed musculoskeletal finding during the physical examination may indicate the need for further testing and examination to adequately assess </w:t>
      </w:r>
      <w:r w:rsidR="00262E43">
        <w:rPr>
          <w:rFonts w:ascii="Times New Roman" w:hAnsi="Times New Roman"/>
          <w:sz w:val="20"/>
          <w:szCs w:val="20"/>
        </w:rPr>
        <w:t xml:space="preserve">whether the driver meets the physical qualification </w:t>
      </w:r>
      <w:r w:rsidR="001A4DB7">
        <w:rPr>
          <w:rFonts w:ascii="Times New Roman" w:hAnsi="Times New Roman"/>
          <w:sz w:val="20"/>
          <w:szCs w:val="20"/>
        </w:rPr>
        <w:t>standards</w:t>
      </w:r>
      <w:r w:rsidRPr="000E5F00">
        <w:rPr>
          <w:rFonts w:ascii="Times New Roman" w:hAnsi="Times New Roman"/>
          <w:sz w:val="20"/>
          <w:szCs w:val="20"/>
        </w:rPr>
        <w:t>.</w:t>
      </w:r>
      <w:r w:rsidR="00262E43">
        <w:rPr>
          <w:rFonts w:ascii="Times New Roman" w:hAnsi="Times New Roman"/>
          <w:sz w:val="20"/>
          <w:szCs w:val="20"/>
        </w:rPr>
        <w:t xml:space="preserve"> </w:t>
      </w:r>
      <w:r w:rsidRPr="000E5F00">
        <w:rPr>
          <w:rFonts w:ascii="Times New Roman" w:hAnsi="Times New Roman"/>
          <w:sz w:val="20"/>
          <w:szCs w:val="20"/>
        </w:rPr>
        <w:t xml:space="preserve"> Diagnostic-specific testing may be required to detect the presence and/or severity of the musculoskeletal condition. The additional testing may be ordered by the </w:t>
      </w:r>
      <w:r w:rsidR="00262E43">
        <w:rPr>
          <w:rFonts w:ascii="Times New Roman" w:hAnsi="Times New Roman"/>
          <w:sz w:val="20"/>
          <w:szCs w:val="20"/>
        </w:rPr>
        <w:t>ME</w:t>
      </w:r>
      <w:r w:rsidRPr="000E5F00">
        <w:rPr>
          <w:rFonts w:ascii="Times New Roman" w:hAnsi="Times New Roman"/>
          <w:sz w:val="20"/>
          <w:szCs w:val="20"/>
        </w:rPr>
        <w:t>, primary care</w:t>
      </w:r>
      <w:r w:rsidR="00E7594B">
        <w:rPr>
          <w:rFonts w:ascii="Times New Roman" w:hAnsi="Times New Roman"/>
          <w:sz w:val="20"/>
          <w:szCs w:val="20"/>
        </w:rPr>
        <w:t xml:space="preserve"> provider</w:t>
      </w:r>
      <w:r w:rsidRPr="000E5F00">
        <w:rPr>
          <w:rFonts w:ascii="Times New Roman" w:hAnsi="Times New Roman"/>
          <w:sz w:val="20"/>
          <w:szCs w:val="20"/>
        </w:rPr>
        <w:t>, or musculoskeletal specialist (e.g., orthopedic surgeon, physiatrist).</w:t>
      </w:r>
    </w:p>
    <w:p w14:paraId="68273807" w14:textId="77777777" w:rsidR="00C800BF" w:rsidRPr="000E5F00" w:rsidRDefault="00C800BF" w:rsidP="00C35497">
      <w:pPr>
        <w:pStyle w:val="BodyText"/>
        <w:ind w:left="0" w:right="231"/>
        <w:rPr>
          <w:rFonts w:ascii="Times New Roman" w:hAnsi="Times New Roman"/>
          <w:sz w:val="20"/>
          <w:szCs w:val="20"/>
        </w:rPr>
      </w:pPr>
    </w:p>
    <w:p w14:paraId="439D6139" w14:textId="77777777" w:rsidR="00C800BF" w:rsidRPr="000E5F00" w:rsidRDefault="00C800BF" w:rsidP="00C35497">
      <w:pPr>
        <w:pStyle w:val="BodyText"/>
        <w:ind w:left="0" w:right="231"/>
        <w:rPr>
          <w:rFonts w:ascii="Times New Roman" w:hAnsi="Times New Roman"/>
          <w:sz w:val="20"/>
          <w:szCs w:val="20"/>
        </w:rPr>
      </w:pPr>
      <w:r w:rsidRPr="000E5F00">
        <w:rPr>
          <w:rFonts w:ascii="Times New Roman" w:hAnsi="Times New Roman"/>
          <w:sz w:val="20"/>
          <w:szCs w:val="20"/>
        </w:rPr>
        <w:t>When requesting additional evaluation, the specialist must understand the role and function of a driver; therefore, it is helpful if you include a description of the role of the driver and a copy of the applicable medical standard(s) and guidelines with the request.</w:t>
      </w:r>
    </w:p>
    <w:p w14:paraId="07A7AB24" w14:textId="77777777" w:rsidR="00C800BF" w:rsidRPr="000E5F00" w:rsidRDefault="00C800BF" w:rsidP="00C35497">
      <w:pPr>
        <w:pStyle w:val="BodyText"/>
        <w:ind w:left="0" w:right="231"/>
        <w:rPr>
          <w:rFonts w:ascii="Times New Roman" w:hAnsi="Times New Roman"/>
          <w:sz w:val="20"/>
          <w:szCs w:val="20"/>
        </w:rPr>
      </w:pPr>
    </w:p>
    <w:p w14:paraId="465D38FA" w14:textId="77777777" w:rsidR="00C800BF" w:rsidRPr="000E5F00" w:rsidRDefault="00C800BF" w:rsidP="00C35497">
      <w:pPr>
        <w:pStyle w:val="BodyText"/>
        <w:ind w:left="0" w:right="231"/>
        <w:rPr>
          <w:rFonts w:ascii="Times New Roman" w:hAnsi="Times New Roman"/>
          <w:b/>
          <w:sz w:val="20"/>
          <w:szCs w:val="20"/>
        </w:rPr>
      </w:pPr>
      <w:r w:rsidRPr="000E5F00">
        <w:rPr>
          <w:rFonts w:ascii="Times New Roman" w:hAnsi="Times New Roman"/>
          <w:b/>
          <w:sz w:val="20"/>
          <w:szCs w:val="20"/>
        </w:rPr>
        <w:t>Grip Strength Tests</w:t>
      </w:r>
    </w:p>
    <w:p w14:paraId="015FB1CE" w14:textId="77777777" w:rsidR="00C800BF" w:rsidRPr="000E5F00" w:rsidRDefault="00C800BF" w:rsidP="00C35497">
      <w:pPr>
        <w:pStyle w:val="BodyText"/>
        <w:ind w:left="0" w:right="231"/>
        <w:rPr>
          <w:rFonts w:ascii="Times New Roman" w:hAnsi="Times New Roman"/>
          <w:b/>
          <w:sz w:val="20"/>
          <w:szCs w:val="20"/>
        </w:rPr>
      </w:pPr>
    </w:p>
    <w:p w14:paraId="4F34DD4A" w14:textId="77777777" w:rsidR="00C800BF" w:rsidRPr="000E5F00" w:rsidRDefault="00C800BF" w:rsidP="00C35497">
      <w:pPr>
        <w:pStyle w:val="BodyText"/>
        <w:ind w:left="0" w:right="231"/>
        <w:rPr>
          <w:rFonts w:ascii="Times New Roman" w:hAnsi="Times New Roman"/>
          <w:sz w:val="20"/>
          <w:szCs w:val="20"/>
        </w:rPr>
      </w:pPr>
      <w:r w:rsidRPr="000E5F00">
        <w:rPr>
          <w:rFonts w:ascii="Times New Roman" w:hAnsi="Times New Roman"/>
          <w:sz w:val="20"/>
          <w:szCs w:val="20"/>
        </w:rPr>
        <w:t xml:space="preserve">The </w:t>
      </w:r>
      <w:r w:rsidR="00262E43">
        <w:rPr>
          <w:rFonts w:ascii="Times New Roman" w:hAnsi="Times New Roman"/>
          <w:sz w:val="20"/>
          <w:szCs w:val="20"/>
        </w:rPr>
        <w:t>FMCSRs do</w:t>
      </w:r>
      <w:r w:rsidRPr="000E5F00">
        <w:rPr>
          <w:rFonts w:ascii="Times New Roman" w:hAnsi="Times New Roman"/>
          <w:sz w:val="20"/>
          <w:szCs w:val="20"/>
        </w:rPr>
        <w:t xml:space="preserve"> not require any specific test for assessing grip power. </w:t>
      </w:r>
      <w:r w:rsidR="00262E43">
        <w:rPr>
          <w:rFonts w:ascii="Times New Roman" w:hAnsi="Times New Roman"/>
          <w:sz w:val="20"/>
          <w:szCs w:val="20"/>
        </w:rPr>
        <w:t xml:space="preserve"> </w:t>
      </w:r>
      <w:r w:rsidRPr="000E5F00">
        <w:rPr>
          <w:rFonts w:ascii="Times New Roman" w:hAnsi="Times New Roman"/>
          <w:sz w:val="20"/>
          <w:szCs w:val="20"/>
        </w:rPr>
        <w:t>Examples of grip strength tests include, but are not limited to:</w:t>
      </w:r>
    </w:p>
    <w:p w14:paraId="3A1A353A" w14:textId="77777777" w:rsidR="00C800BF" w:rsidRPr="000E5F00" w:rsidRDefault="00C800BF" w:rsidP="00C35497">
      <w:pPr>
        <w:pStyle w:val="BodyText"/>
        <w:ind w:left="0" w:right="231"/>
        <w:rPr>
          <w:rFonts w:ascii="Times New Roman" w:hAnsi="Times New Roman"/>
          <w:sz w:val="20"/>
          <w:szCs w:val="20"/>
        </w:rPr>
      </w:pPr>
    </w:p>
    <w:p w14:paraId="1A78D31B" w14:textId="77777777" w:rsidR="00C800BF" w:rsidRPr="00122DDD" w:rsidRDefault="00C800BF" w:rsidP="005B3227">
      <w:pPr>
        <w:pStyle w:val="BodyText"/>
        <w:numPr>
          <w:ilvl w:val="0"/>
          <w:numId w:val="81"/>
        </w:numPr>
        <w:ind w:right="231"/>
        <w:rPr>
          <w:rFonts w:ascii="Times New Roman" w:hAnsi="Times New Roman"/>
          <w:sz w:val="20"/>
          <w:szCs w:val="20"/>
        </w:rPr>
      </w:pPr>
      <w:r w:rsidRPr="000E5F00">
        <w:rPr>
          <w:rFonts w:ascii="Times New Roman" w:hAnsi="Times New Roman"/>
          <w:sz w:val="20"/>
          <w:szCs w:val="20"/>
        </w:rPr>
        <w:t>Dynamometer designed to measure grip strength</w:t>
      </w:r>
      <w:r w:rsidR="00A541E8">
        <w:rPr>
          <w:rFonts w:ascii="Times New Roman" w:hAnsi="Times New Roman"/>
          <w:sz w:val="20"/>
          <w:szCs w:val="20"/>
        </w:rPr>
        <w:t>.</w:t>
      </w:r>
    </w:p>
    <w:p w14:paraId="74F4250C" w14:textId="387AC869" w:rsidR="001E5738" w:rsidRDefault="00C800BF" w:rsidP="001E5738">
      <w:pPr>
        <w:pStyle w:val="BodyText"/>
        <w:numPr>
          <w:ilvl w:val="0"/>
          <w:numId w:val="81"/>
        </w:numPr>
        <w:ind w:right="231"/>
        <w:rPr>
          <w:rFonts w:ascii="Times New Roman" w:hAnsi="Times New Roman"/>
          <w:sz w:val="20"/>
          <w:szCs w:val="20"/>
        </w:rPr>
      </w:pPr>
      <w:r w:rsidRPr="000E5F00">
        <w:rPr>
          <w:rFonts w:ascii="Times New Roman" w:hAnsi="Times New Roman"/>
          <w:sz w:val="20"/>
          <w:szCs w:val="20"/>
        </w:rPr>
        <w:t>Sphygmomanometer used as a screening test for grip by having the applicant repeatedly squeeze the inflated cuff while noting the maximum deflection on the gauge</w:t>
      </w:r>
      <w:r w:rsidR="00A541E8">
        <w:rPr>
          <w:rFonts w:ascii="Times New Roman" w:hAnsi="Times New Roman"/>
          <w:sz w:val="20"/>
          <w:szCs w:val="20"/>
        </w:rPr>
        <w:t>.</w:t>
      </w:r>
    </w:p>
    <w:p w14:paraId="40897238" w14:textId="5BD5E9A6" w:rsidR="001E5738" w:rsidRDefault="001E5738" w:rsidP="001E5738">
      <w:pPr>
        <w:pStyle w:val="BodyText"/>
        <w:ind w:left="0" w:right="231"/>
        <w:rPr>
          <w:rFonts w:ascii="Times New Roman" w:hAnsi="Times New Roman"/>
          <w:sz w:val="20"/>
          <w:szCs w:val="20"/>
        </w:rPr>
      </w:pPr>
    </w:p>
    <w:p w14:paraId="6BDCCC88" w14:textId="4837C15D" w:rsidR="001E5738" w:rsidRPr="001E5738" w:rsidRDefault="001E5738" w:rsidP="001E5738">
      <w:pPr>
        <w:pStyle w:val="BodyText"/>
        <w:ind w:left="0" w:right="231"/>
        <w:rPr>
          <w:rFonts w:ascii="Times New Roman" w:hAnsi="Times New Roman"/>
          <w:sz w:val="20"/>
          <w:szCs w:val="20"/>
        </w:rPr>
      </w:pPr>
      <w:r>
        <w:rPr>
          <w:rFonts w:ascii="Times New Roman" w:hAnsi="Times New Roman"/>
          <w:sz w:val="20"/>
          <w:szCs w:val="20"/>
        </w:rPr>
        <w:t>___________________________________________________________________________________________</w:t>
      </w:r>
      <w:r w:rsidR="00AD7CFD" w:rsidRPr="00AD7CFD">
        <w:rPr>
          <w:rFonts w:ascii="Times New Roman" w:hAnsi="Times New Roman"/>
          <w:sz w:val="20"/>
          <w:szCs w:val="20"/>
          <w:highlight w:val="darkBlue"/>
        </w:rPr>
        <w:lastRenderedPageBreak/>
        <w:t>___________________________________________________________________________________________</w:t>
      </w:r>
    </w:p>
    <w:p w14:paraId="57766151" w14:textId="77777777" w:rsidR="00E7594B" w:rsidRDefault="00E7594B" w:rsidP="00C35497">
      <w:pPr>
        <w:pStyle w:val="Heading7"/>
        <w:ind w:left="0"/>
        <w:rPr>
          <w:rFonts w:ascii="Times New Roman" w:hAnsi="Times New Roman"/>
          <w:color w:val="1F497D"/>
          <w:sz w:val="24"/>
          <w:szCs w:val="24"/>
        </w:rPr>
      </w:pPr>
    </w:p>
    <w:p w14:paraId="7CA6EECD" w14:textId="4A901DF6" w:rsidR="005C56BF" w:rsidRPr="000E5F00" w:rsidRDefault="0025483C" w:rsidP="00C35497">
      <w:pPr>
        <w:pStyle w:val="Heading7"/>
        <w:ind w:left="0"/>
        <w:rPr>
          <w:rFonts w:ascii="Times New Roman" w:hAnsi="Times New Roman"/>
          <w:b w:val="0"/>
          <w:bCs w:val="0"/>
          <w:color w:val="2F5496" w:themeColor="accent1" w:themeShade="BF"/>
          <w:sz w:val="24"/>
          <w:szCs w:val="24"/>
        </w:rPr>
      </w:pPr>
      <w:r w:rsidRPr="000E5F00">
        <w:rPr>
          <w:rFonts w:ascii="Times New Roman" w:hAnsi="Times New Roman"/>
          <w:color w:val="1F497D"/>
          <w:sz w:val="24"/>
          <w:szCs w:val="24"/>
        </w:rPr>
        <w:t>Seizures</w:t>
      </w:r>
      <w:r w:rsidR="00B00C28">
        <w:rPr>
          <w:rFonts w:ascii="Times New Roman" w:hAnsi="Times New Roman"/>
          <w:color w:val="1F497D"/>
          <w:sz w:val="24"/>
          <w:szCs w:val="24"/>
        </w:rPr>
        <w:t xml:space="preserve">, </w:t>
      </w:r>
      <w:r w:rsidR="004D7337" w:rsidRPr="000E5F00">
        <w:rPr>
          <w:rFonts w:ascii="Times New Roman" w:hAnsi="Times New Roman"/>
          <w:color w:val="2F5496" w:themeColor="accent1" w:themeShade="BF"/>
          <w:sz w:val="24"/>
          <w:szCs w:val="24"/>
        </w:rPr>
        <w:t xml:space="preserve">Epilepsy </w:t>
      </w:r>
      <w:r w:rsidR="00265222" w:rsidRPr="000E5F00">
        <w:rPr>
          <w:rFonts w:ascii="Times New Roman" w:hAnsi="Times New Roman"/>
          <w:color w:val="2F5496" w:themeColor="accent1" w:themeShade="BF"/>
          <w:sz w:val="24"/>
          <w:szCs w:val="24"/>
        </w:rPr>
        <w:t xml:space="preserve">or Loss of Consciousness </w:t>
      </w:r>
      <w:r w:rsidR="00E7594B">
        <w:rPr>
          <w:rFonts w:ascii="Times New Roman" w:hAnsi="Times New Roman"/>
          <w:color w:val="2F5496" w:themeColor="accent1" w:themeShade="BF"/>
          <w:sz w:val="24"/>
          <w:szCs w:val="24"/>
        </w:rPr>
        <w:t xml:space="preserve">Regulation - </w:t>
      </w:r>
      <w:r w:rsidR="005C56BF" w:rsidRPr="000E5F00">
        <w:rPr>
          <w:rFonts w:ascii="Times New Roman" w:hAnsi="Times New Roman"/>
          <w:color w:val="2F5496" w:themeColor="accent1" w:themeShade="BF"/>
          <w:sz w:val="24"/>
          <w:szCs w:val="24"/>
        </w:rPr>
        <w:t>49 CFR 391.41(b)(8)</w:t>
      </w:r>
      <w:r w:rsidR="00386BE0" w:rsidRPr="000E5F00">
        <w:rPr>
          <w:rFonts w:ascii="Times New Roman" w:hAnsi="Times New Roman"/>
          <w:color w:val="2F5496" w:themeColor="accent1" w:themeShade="BF"/>
          <w:sz w:val="24"/>
          <w:szCs w:val="24"/>
        </w:rPr>
        <w:t xml:space="preserve"> </w:t>
      </w:r>
    </w:p>
    <w:p w14:paraId="2B2430B3" w14:textId="60BE0FFF" w:rsidR="005C56BF" w:rsidRPr="000E5F00" w:rsidRDefault="005C56BF" w:rsidP="00C35497">
      <w:pPr>
        <w:rPr>
          <w:rFonts w:ascii="Times New Roman" w:eastAsia="Arial" w:hAnsi="Times New Roman"/>
          <w:b/>
          <w:bCs/>
          <w:sz w:val="20"/>
          <w:szCs w:val="20"/>
        </w:rPr>
      </w:pPr>
    </w:p>
    <w:p w14:paraId="266D112E" w14:textId="40A0DD29" w:rsidR="00265222" w:rsidRDefault="005C56BF" w:rsidP="00C35497">
      <w:pPr>
        <w:pStyle w:val="BodyText"/>
        <w:ind w:left="0" w:right="231"/>
        <w:rPr>
          <w:rFonts w:ascii="Times New Roman" w:hAnsi="Times New Roman"/>
          <w:sz w:val="20"/>
          <w:szCs w:val="20"/>
        </w:rPr>
      </w:pPr>
      <w:r w:rsidRPr="000E5F00">
        <w:rPr>
          <w:rFonts w:ascii="Times New Roman" w:hAnsi="Times New Roman"/>
          <w:b/>
          <w:sz w:val="20"/>
          <w:szCs w:val="20"/>
        </w:rPr>
        <w:t>Regulation:</w:t>
      </w:r>
      <w:r w:rsidRPr="000E5F00">
        <w:rPr>
          <w:rFonts w:ascii="Times New Roman" w:hAnsi="Times New Roman"/>
          <w:sz w:val="20"/>
          <w:szCs w:val="20"/>
        </w:rPr>
        <w:t xml:space="preserve"> </w:t>
      </w:r>
      <w:r w:rsidR="00A13A32" w:rsidRPr="000E5F00">
        <w:rPr>
          <w:rFonts w:ascii="Times New Roman" w:hAnsi="Times New Roman"/>
          <w:sz w:val="20"/>
          <w:szCs w:val="20"/>
        </w:rPr>
        <w:t xml:space="preserve">“A person is physically qualified to drive a commercial motor vehicle if that person </w:t>
      </w:r>
      <w:r w:rsidR="00265222" w:rsidRPr="000E5F00">
        <w:rPr>
          <w:rFonts w:ascii="Times New Roman" w:hAnsi="Times New Roman"/>
          <w:sz w:val="20"/>
          <w:szCs w:val="20"/>
        </w:rPr>
        <w:t xml:space="preserve">─ </w:t>
      </w:r>
    </w:p>
    <w:p w14:paraId="4138D67F" w14:textId="41DD5E79" w:rsidR="009B5B8E" w:rsidRPr="000E5F00" w:rsidRDefault="009B5B8E" w:rsidP="00C35497">
      <w:pPr>
        <w:pStyle w:val="BodyText"/>
        <w:ind w:left="0" w:right="231"/>
        <w:rPr>
          <w:rFonts w:ascii="Times New Roman" w:hAnsi="Times New Roman"/>
          <w:sz w:val="20"/>
          <w:szCs w:val="20"/>
        </w:rPr>
      </w:pPr>
    </w:p>
    <w:p w14:paraId="3C89963C" w14:textId="77777777" w:rsidR="00A13A32" w:rsidRPr="000E5F00" w:rsidRDefault="00A13A32" w:rsidP="00C35497">
      <w:pPr>
        <w:pStyle w:val="BodyText"/>
        <w:ind w:left="0" w:right="231"/>
        <w:rPr>
          <w:rFonts w:ascii="Times New Roman" w:hAnsi="Times New Roman"/>
          <w:sz w:val="20"/>
          <w:szCs w:val="20"/>
        </w:rPr>
      </w:pPr>
      <w:r w:rsidRPr="000E5F00">
        <w:rPr>
          <w:rFonts w:ascii="Times New Roman" w:hAnsi="Times New Roman"/>
          <w:sz w:val="20"/>
          <w:szCs w:val="20"/>
        </w:rPr>
        <w:t>Has no established medical history or clinical diagnosis of epilepsy or any other condition which is likely to cause loss of consciousness or any loss of ability control a commercial vehicle”.</w:t>
      </w:r>
    </w:p>
    <w:p w14:paraId="05555C4F" w14:textId="77777777" w:rsidR="00262E43" w:rsidRDefault="00262E43" w:rsidP="00C35497">
      <w:pPr>
        <w:pStyle w:val="BodyText"/>
        <w:ind w:left="0" w:right="231"/>
        <w:rPr>
          <w:rFonts w:ascii="Times New Roman" w:hAnsi="Times New Roman"/>
          <w:b/>
          <w:sz w:val="20"/>
          <w:szCs w:val="20"/>
        </w:rPr>
      </w:pPr>
    </w:p>
    <w:p w14:paraId="36C2F461" w14:textId="77777777" w:rsidR="00E7594B" w:rsidRDefault="00E7594B" w:rsidP="00C35497">
      <w:pPr>
        <w:pStyle w:val="BodyText"/>
        <w:ind w:left="0" w:right="231"/>
        <w:rPr>
          <w:rFonts w:ascii="Times New Roman" w:hAnsi="Times New Roman"/>
          <w:b/>
          <w:sz w:val="20"/>
          <w:szCs w:val="20"/>
        </w:rPr>
      </w:pPr>
      <w:r>
        <w:rPr>
          <w:rFonts w:ascii="Times New Roman" w:hAnsi="Times New Roman"/>
          <w:b/>
          <w:sz w:val="20"/>
          <w:szCs w:val="20"/>
        </w:rPr>
        <w:t>The Medical Advisory Criteria for 49 CFR 391.41(b)(8) states:</w:t>
      </w:r>
    </w:p>
    <w:p w14:paraId="7025F11F" w14:textId="77777777" w:rsidR="00E7594B" w:rsidRDefault="00E7594B" w:rsidP="00C35497">
      <w:pPr>
        <w:pStyle w:val="BodyText"/>
        <w:ind w:left="0" w:right="231"/>
        <w:rPr>
          <w:rFonts w:ascii="Times New Roman" w:hAnsi="Times New Roman"/>
          <w:b/>
          <w:sz w:val="20"/>
          <w:szCs w:val="20"/>
        </w:rPr>
      </w:pPr>
    </w:p>
    <w:p w14:paraId="7AA021D4" w14:textId="77777777" w:rsidR="00EF3CBC" w:rsidRPr="000E5F00" w:rsidRDefault="00265222" w:rsidP="000E5F00">
      <w:pPr>
        <w:pStyle w:val="BodyText"/>
        <w:ind w:left="0" w:right="231"/>
        <w:rPr>
          <w:rFonts w:ascii="Times New Roman" w:hAnsi="Times New Roman"/>
          <w:sz w:val="20"/>
          <w:szCs w:val="20"/>
        </w:rPr>
      </w:pPr>
      <w:r w:rsidRPr="000E5F00">
        <w:rPr>
          <w:rFonts w:ascii="Times New Roman" w:hAnsi="Times New Roman"/>
          <w:sz w:val="20"/>
          <w:szCs w:val="20"/>
        </w:rPr>
        <w:t xml:space="preserve">A person is physically qualified to drive a </w:t>
      </w:r>
      <w:r w:rsidR="00262E43">
        <w:rPr>
          <w:rFonts w:ascii="Times New Roman" w:hAnsi="Times New Roman"/>
          <w:sz w:val="20"/>
          <w:szCs w:val="20"/>
        </w:rPr>
        <w:t>CMV</w:t>
      </w:r>
      <w:r w:rsidRPr="000E5F00">
        <w:rPr>
          <w:rFonts w:ascii="Times New Roman" w:hAnsi="Times New Roman"/>
          <w:sz w:val="20"/>
          <w:szCs w:val="20"/>
        </w:rPr>
        <w:t xml:space="preserve"> if that person: Has no established medical history or clinical diagnosis of epilepsy or any other condition which is likely to cause loss of consciousness or any loss of ability to control a motor vehicle. </w:t>
      </w:r>
    </w:p>
    <w:p w14:paraId="6C3EADAF" w14:textId="77777777" w:rsidR="00EF3CBC" w:rsidRPr="000E5F00" w:rsidRDefault="00EF3CBC" w:rsidP="00C35497">
      <w:pPr>
        <w:pStyle w:val="BodyText"/>
        <w:ind w:left="0" w:right="231"/>
        <w:rPr>
          <w:rFonts w:ascii="Times New Roman" w:hAnsi="Times New Roman"/>
          <w:sz w:val="20"/>
          <w:szCs w:val="20"/>
        </w:rPr>
      </w:pPr>
    </w:p>
    <w:p w14:paraId="3B9A1387" w14:textId="77777777" w:rsidR="00EF3CBC" w:rsidRPr="000E5F00" w:rsidRDefault="00265222" w:rsidP="000E5F00">
      <w:pPr>
        <w:pStyle w:val="BodyText"/>
        <w:ind w:left="0" w:right="231"/>
        <w:rPr>
          <w:rFonts w:ascii="Times New Roman" w:hAnsi="Times New Roman"/>
          <w:sz w:val="20"/>
          <w:szCs w:val="20"/>
        </w:rPr>
      </w:pPr>
      <w:r w:rsidRPr="000E5F00">
        <w:rPr>
          <w:rFonts w:ascii="Times New Roman" w:hAnsi="Times New Roman"/>
          <w:sz w:val="20"/>
          <w:szCs w:val="20"/>
        </w:rPr>
        <w:t xml:space="preserve">Epilepsy is a chronic functional disease characterized by seizures or episodes that occur without warning, resulting in loss of voluntary control which may lead to loss of consciousness and/or seizures. </w:t>
      </w:r>
      <w:r w:rsidR="00262E43">
        <w:rPr>
          <w:rFonts w:ascii="Times New Roman" w:hAnsi="Times New Roman"/>
          <w:sz w:val="20"/>
          <w:szCs w:val="20"/>
        </w:rPr>
        <w:t xml:space="preserve"> </w:t>
      </w:r>
      <w:r w:rsidRPr="000E5F00">
        <w:rPr>
          <w:rFonts w:ascii="Times New Roman" w:hAnsi="Times New Roman"/>
          <w:sz w:val="20"/>
          <w:szCs w:val="20"/>
        </w:rPr>
        <w:t xml:space="preserve">Therefore, the following drivers cannot be qualified: </w:t>
      </w:r>
    </w:p>
    <w:p w14:paraId="20EBECC0" w14:textId="77777777" w:rsidR="00EF3CBC" w:rsidRPr="000E5F00" w:rsidRDefault="00EF3CBC" w:rsidP="00C35497">
      <w:pPr>
        <w:pStyle w:val="ListParagraph"/>
        <w:rPr>
          <w:rFonts w:ascii="Times New Roman" w:hAnsi="Times New Roman"/>
          <w:sz w:val="20"/>
          <w:szCs w:val="20"/>
        </w:rPr>
      </w:pPr>
    </w:p>
    <w:p w14:paraId="15E638E6" w14:textId="77777777" w:rsidR="00EF3CBC" w:rsidRPr="005B3227" w:rsidRDefault="00EF3CBC" w:rsidP="005B3227">
      <w:pPr>
        <w:pStyle w:val="BodyText"/>
        <w:numPr>
          <w:ilvl w:val="0"/>
          <w:numId w:val="82"/>
        </w:numPr>
        <w:ind w:right="231"/>
        <w:rPr>
          <w:rFonts w:ascii="Times New Roman" w:hAnsi="Times New Roman"/>
          <w:sz w:val="20"/>
          <w:szCs w:val="20"/>
        </w:rPr>
      </w:pPr>
      <w:r w:rsidRPr="000E5F00">
        <w:rPr>
          <w:rFonts w:ascii="Times New Roman" w:hAnsi="Times New Roman"/>
          <w:sz w:val="20"/>
          <w:szCs w:val="20"/>
        </w:rPr>
        <w:t xml:space="preserve">A driver who has a medical history of epilepsy; </w:t>
      </w:r>
    </w:p>
    <w:p w14:paraId="3C219D68" w14:textId="77777777" w:rsidR="00EF3CBC" w:rsidRPr="00232AFA" w:rsidRDefault="00EF3CBC" w:rsidP="005B3227">
      <w:pPr>
        <w:pStyle w:val="BodyText"/>
        <w:numPr>
          <w:ilvl w:val="0"/>
          <w:numId w:val="82"/>
        </w:numPr>
        <w:ind w:right="231"/>
        <w:rPr>
          <w:rFonts w:ascii="Times New Roman" w:hAnsi="Times New Roman"/>
          <w:sz w:val="20"/>
          <w:szCs w:val="20"/>
        </w:rPr>
      </w:pPr>
      <w:r w:rsidRPr="000E5F00">
        <w:rPr>
          <w:rFonts w:ascii="Times New Roman" w:hAnsi="Times New Roman"/>
          <w:sz w:val="20"/>
          <w:szCs w:val="20"/>
        </w:rPr>
        <w:t xml:space="preserve">A driver who has a current clinical diagnosis of epilepsy; or </w:t>
      </w:r>
    </w:p>
    <w:p w14:paraId="70A06E0E" w14:textId="77777777" w:rsidR="00EF3CBC" w:rsidRPr="000E5F00" w:rsidRDefault="00EF3CBC" w:rsidP="00260F26">
      <w:pPr>
        <w:pStyle w:val="BodyText"/>
        <w:numPr>
          <w:ilvl w:val="0"/>
          <w:numId w:val="82"/>
        </w:numPr>
        <w:ind w:right="231"/>
        <w:rPr>
          <w:rFonts w:ascii="Times New Roman" w:hAnsi="Times New Roman"/>
          <w:sz w:val="20"/>
          <w:szCs w:val="20"/>
        </w:rPr>
      </w:pPr>
      <w:r w:rsidRPr="000E5F00">
        <w:rPr>
          <w:rFonts w:ascii="Times New Roman" w:hAnsi="Times New Roman"/>
          <w:sz w:val="20"/>
          <w:szCs w:val="20"/>
        </w:rPr>
        <w:t>A driver who is taking antiseizure medication</w:t>
      </w:r>
      <w:r w:rsidR="00114F54">
        <w:rPr>
          <w:rFonts w:ascii="Times New Roman" w:hAnsi="Times New Roman"/>
          <w:sz w:val="20"/>
          <w:szCs w:val="20"/>
        </w:rPr>
        <w:t>,</w:t>
      </w:r>
    </w:p>
    <w:p w14:paraId="55AAEFAB" w14:textId="77777777" w:rsidR="00EF3CBC" w:rsidRPr="000E5F00" w:rsidRDefault="00EF3CBC" w:rsidP="00C35497">
      <w:pPr>
        <w:pStyle w:val="ListParagraph"/>
        <w:rPr>
          <w:rFonts w:ascii="Times New Roman" w:hAnsi="Times New Roman"/>
          <w:sz w:val="20"/>
          <w:szCs w:val="20"/>
        </w:rPr>
      </w:pPr>
    </w:p>
    <w:p w14:paraId="19B95235" w14:textId="77777777" w:rsidR="00265222" w:rsidRPr="000E5F00" w:rsidRDefault="00265222" w:rsidP="000E5F00">
      <w:pPr>
        <w:pStyle w:val="BodyText"/>
        <w:ind w:left="0" w:right="231"/>
        <w:rPr>
          <w:rFonts w:ascii="Times New Roman" w:hAnsi="Times New Roman"/>
          <w:sz w:val="20"/>
          <w:szCs w:val="20"/>
        </w:rPr>
      </w:pPr>
      <w:r w:rsidRPr="000E5F00">
        <w:rPr>
          <w:rFonts w:ascii="Times New Roman" w:hAnsi="Times New Roman"/>
          <w:sz w:val="20"/>
          <w:szCs w:val="20"/>
        </w:rPr>
        <w:t xml:space="preserve">If an individual has had a sudden episode of a nonepileptic seizure or loss of consciousness of </w:t>
      </w:r>
      <w:r w:rsidR="00EF3CBC" w:rsidRPr="000E5F00">
        <w:rPr>
          <w:rFonts w:ascii="Times New Roman" w:hAnsi="Times New Roman"/>
          <w:sz w:val="20"/>
          <w:szCs w:val="20"/>
        </w:rPr>
        <w:t xml:space="preserve"> </w:t>
      </w:r>
      <w:r w:rsidRPr="000E5F00">
        <w:rPr>
          <w:rFonts w:ascii="Times New Roman" w:hAnsi="Times New Roman"/>
          <w:sz w:val="20"/>
          <w:szCs w:val="20"/>
        </w:rPr>
        <w:t xml:space="preserve">unknown cause which did not require antiseizure medication, the decision as to whether that person's condition will likely cause loss of consciousness or loss of ability to control a motor vehicle is made on an individual basis by the </w:t>
      </w:r>
      <w:r w:rsidR="00262E43">
        <w:rPr>
          <w:rFonts w:ascii="Times New Roman" w:hAnsi="Times New Roman"/>
          <w:sz w:val="20"/>
          <w:szCs w:val="20"/>
        </w:rPr>
        <w:t xml:space="preserve">ME </w:t>
      </w:r>
      <w:r w:rsidRPr="000E5F00">
        <w:rPr>
          <w:rFonts w:ascii="Times New Roman" w:hAnsi="Times New Roman"/>
          <w:sz w:val="20"/>
          <w:szCs w:val="20"/>
        </w:rPr>
        <w:t xml:space="preserve">in consultation with the treating physician. </w:t>
      </w:r>
      <w:r w:rsidR="00262E43">
        <w:rPr>
          <w:rFonts w:ascii="Times New Roman" w:hAnsi="Times New Roman"/>
          <w:sz w:val="20"/>
          <w:szCs w:val="20"/>
        </w:rPr>
        <w:t xml:space="preserve"> </w:t>
      </w:r>
      <w:r w:rsidRPr="000E5F00">
        <w:rPr>
          <w:rFonts w:ascii="Times New Roman" w:hAnsi="Times New Roman"/>
          <w:sz w:val="20"/>
          <w:szCs w:val="20"/>
        </w:rPr>
        <w:t xml:space="preserve">Before certification is considered, it is suggested that a 6 month waiting period elapse from the time of the episode. </w:t>
      </w:r>
      <w:r w:rsidR="00262E43">
        <w:rPr>
          <w:rFonts w:ascii="Times New Roman" w:hAnsi="Times New Roman"/>
          <w:sz w:val="20"/>
          <w:szCs w:val="20"/>
        </w:rPr>
        <w:t xml:space="preserve"> </w:t>
      </w:r>
      <w:r w:rsidRPr="000E5F00">
        <w:rPr>
          <w:rFonts w:ascii="Times New Roman" w:hAnsi="Times New Roman"/>
          <w:sz w:val="20"/>
          <w:szCs w:val="20"/>
        </w:rPr>
        <w:t xml:space="preserve">Following the waiting period, it is suggested that the individual have a complete neurological examination. </w:t>
      </w:r>
      <w:r w:rsidR="00262E43">
        <w:rPr>
          <w:rFonts w:ascii="Times New Roman" w:hAnsi="Times New Roman"/>
          <w:sz w:val="20"/>
          <w:szCs w:val="20"/>
        </w:rPr>
        <w:t xml:space="preserve"> </w:t>
      </w:r>
      <w:r w:rsidRPr="000E5F00">
        <w:rPr>
          <w:rFonts w:ascii="Times New Roman" w:hAnsi="Times New Roman"/>
          <w:sz w:val="20"/>
          <w:szCs w:val="20"/>
        </w:rPr>
        <w:t xml:space="preserve">If the results of the examination are negative and antiseizure medication is not required, then the driver may be qualified. </w:t>
      </w:r>
    </w:p>
    <w:p w14:paraId="759381FC" w14:textId="77777777" w:rsidR="00265222" w:rsidRPr="000E5F00" w:rsidRDefault="00265222" w:rsidP="00C35497">
      <w:pPr>
        <w:pStyle w:val="BodyText"/>
        <w:ind w:left="0" w:right="231"/>
        <w:rPr>
          <w:rFonts w:ascii="Times New Roman" w:hAnsi="Times New Roman"/>
          <w:sz w:val="20"/>
          <w:szCs w:val="20"/>
        </w:rPr>
      </w:pPr>
    </w:p>
    <w:p w14:paraId="36EE8C5F" w14:textId="77777777" w:rsidR="00B16380" w:rsidRPr="000E5F00" w:rsidRDefault="00265222" w:rsidP="000E5F00">
      <w:pPr>
        <w:pStyle w:val="BodyText"/>
        <w:ind w:left="0" w:right="231"/>
        <w:rPr>
          <w:rFonts w:ascii="Times New Roman" w:hAnsi="Times New Roman"/>
          <w:sz w:val="20"/>
          <w:szCs w:val="20"/>
        </w:rPr>
      </w:pPr>
      <w:r w:rsidRPr="000E5F00">
        <w:rPr>
          <w:rFonts w:ascii="Times New Roman" w:hAnsi="Times New Roman"/>
          <w:sz w:val="20"/>
          <w:szCs w:val="20"/>
        </w:rPr>
        <w:t xml:space="preserve">In those individual cases where a driver has a seizure or an episode of loss of consciousness that resulted from a known medical condition (e.g., drug reaction, high temperature, acute infectious disease, dehydration or acute metabolic disturbance), certification should be deferred until the driver has fully recovered from that condition and has no existing residual complications, and not </w:t>
      </w:r>
      <w:r w:rsidR="00B16380" w:rsidRPr="000E5F00">
        <w:rPr>
          <w:rFonts w:ascii="Times New Roman" w:hAnsi="Times New Roman"/>
          <w:sz w:val="20"/>
          <w:szCs w:val="20"/>
        </w:rPr>
        <w:t xml:space="preserve">taking antiseizure medication. </w:t>
      </w:r>
    </w:p>
    <w:p w14:paraId="788BDAAC" w14:textId="77777777" w:rsidR="00B16380" w:rsidRPr="000E5F00" w:rsidRDefault="00B16380" w:rsidP="00C35497">
      <w:pPr>
        <w:pStyle w:val="ListParagraph"/>
        <w:rPr>
          <w:rFonts w:ascii="Times New Roman" w:hAnsi="Times New Roman"/>
          <w:sz w:val="20"/>
          <w:szCs w:val="20"/>
        </w:rPr>
      </w:pPr>
    </w:p>
    <w:p w14:paraId="2850E13C" w14:textId="77777777" w:rsidR="00EF3CBC" w:rsidRDefault="00265222" w:rsidP="000E5F00">
      <w:pPr>
        <w:pStyle w:val="BodyText"/>
        <w:ind w:left="0" w:right="231"/>
        <w:rPr>
          <w:rFonts w:ascii="Times New Roman" w:hAnsi="Times New Roman"/>
          <w:sz w:val="20"/>
          <w:szCs w:val="20"/>
        </w:rPr>
      </w:pPr>
      <w:r w:rsidRPr="000E5F00">
        <w:rPr>
          <w:rFonts w:ascii="Times New Roman" w:hAnsi="Times New Roman"/>
          <w:sz w:val="20"/>
          <w:szCs w:val="20"/>
        </w:rPr>
        <w:t xml:space="preserve">Drivers with a history of epilepsy/seizures off antiseizure medication and seizure-free for 10 years may be qualified to drive a </w:t>
      </w:r>
      <w:r w:rsidR="00262E43">
        <w:rPr>
          <w:rFonts w:ascii="Times New Roman" w:hAnsi="Times New Roman"/>
          <w:sz w:val="20"/>
          <w:szCs w:val="20"/>
        </w:rPr>
        <w:t>CMV</w:t>
      </w:r>
      <w:r w:rsidRPr="000E5F00">
        <w:rPr>
          <w:rFonts w:ascii="Times New Roman" w:hAnsi="Times New Roman"/>
          <w:sz w:val="20"/>
          <w:szCs w:val="20"/>
        </w:rPr>
        <w:t xml:space="preserve"> in interstate commerce. </w:t>
      </w:r>
      <w:r w:rsidR="00A541E8">
        <w:rPr>
          <w:rFonts w:ascii="Times New Roman" w:hAnsi="Times New Roman"/>
          <w:sz w:val="20"/>
          <w:szCs w:val="20"/>
        </w:rPr>
        <w:t xml:space="preserve"> </w:t>
      </w:r>
      <w:r w:rsidRPr="000E5F00">
        <w:rPr>
          <w:rFonts w:ascii="Times New Roman" w:hAnsi="Times New Roman"/>
          <w:sz w:val="20"/>
          <w:szCs w:val="20"/>
        </w:rPr>
        <w:t>Interstate drivers with a history of a single unprovoked seizure may be qualified to drive a commercial motor vehicle in interstate commerce if seizure-free and off antiseizure medication for a</w:t>
      </w:r>
      <w:r w:rsidR="00E7594B">
        <w:rPr>
          <w:rFonts w:ascii="Times New Roman" w:hAnsi="Times New Roman"/>
          <w:sz w:val="20"/>
          <w:szCs w:val="20"/>
        </w:rPr>
        <w:t xml:space="preserve"> 5-year or more</w:t>
      </w:r>
      <w:r w:rsidRPr="000E5F00">
        <w:rPr>
          <w:rFonts w:ascii="Times New Roman" w:hAnsi="Times New Roman"/>
          <w:sz w:val="20"/>
          <w:szCs w:val="20"/>
        </w:rPr>
        <w:t xml:space="preserve"> </w:t>
      </w:r>
    </w:p>
    <w:p w14:paraId="41DD923D" w14:textId="77777777" w:rsidR="00E7594B" w:rsidRPr="000E5F00" w:rsidRDefault="00E7594B" w:rsidP="000E5F00">
      <w:pPr>
        <w:pStyle w:val="BodyText"/>
        <w:ind w:left="0" w:right="231"/>
        <w:rPr>
          <w:rFonts w:ascii="Times New Roman" w:hAnsi="Times New Roman"/>
          <w:color w:val="000000"/>
          <w:sz w:val="20"/>
          <w:szCs w:val="20"/>
        </w:rPr>
      </w:pPr>
    </w:p>
    <w:p w14:paraId="6C400706" w14:textId="77777777" w:rsidR="005B3227" w:rsidRPr="0062141D" w:rsidRDefault="00E7594B" w:rsidP="005B3227">
      <w:pPr>
        <w:pStyle w:val="BodyText"/>
        <w:ind w:left="0" w:right="231"/>
        <w:rPr>
          <w:rFonts w:ascii="Times New Roman" w:hAnsi="Times New Roman"/>
          <w:b/>
          <w:color w:val="1F4E79" w:themeColor="accent5" w:themeShade="80"/>
          <w:sz w:val="24"/>
          <w:szCs w:val="24"/>
        </w:rPr>
      </w:pPr>
      <w:r>
        <w:rPr>
          <w:rFonts w:ascii="Times New Roman" w:hAnsi="Times New Roman"/>
          <w:b/>
          <w:color w:val="1F4E79" w:themeColor="accent5" w:themeShade="80"/>
          <w:sz w:val="24"/>
          <w:szCs w:val="24"/>
        </w:rPr>
        <w:t>Other Guidance</w:t>
      </w:r>
    </w:p>
    <w:p w14:paraId="6F5A5B5A" w14:textId="77777777" w:rsidR="005B3227" w:rsidRDefault="005B3227" w:rsidP="00C35497">
      <w:pPr>
        <w:pStyle w:val="BodyText"/>
        <w:ind w:left="0" w:right="231"/>
        <w:rPr>
          <w:rFonts w:ascii="Times New Roman" w:hAnsi="Times New Roman"/>
          <w:color w:val="000000"/>
          <w:sz w:val="20"/>
          <w:szCs w:val="20"/>
        </w:rPr>
      </w:pPr>
    </w:p>
    <w:p w14:paraId="786F745E" w14:textId="77777777" w:rsidR="00A12833" w:rsidRPr="000E5F00" w:rsidRDefault="0073537A" w:rsidP="00C35497">
      <w:pPr>
        <w:pStyle w:val="BodyText"/>
        <w:ind w:left="0" w:right="231"/>
        <w:rPr>
          <w:rFonts w:ascii="Times New Roman" w:hAnsi="Times New Roman"/>
          <w:b/>
          <w:color w:val="000000"/>
          <w:sz w:val="20"/>
          <w:szCs w:val="20"/>
        </w:rPr>
      </w:pPr>
      <w:r w:rsidRPr="000E5F00">
        <w:rPr>
          <w:rFonts w:ascii="Times New Roman" w:hAnsi="Times New Roman"/>
          <w:color w:val="000000"/>
          <w:sz w:val="20"/>
          <w:szCs w:val="20"/>
        </w:rPr>
        <w:t xml:space="preserve">Any driver who has had a seizure may be eligible for </w:t>
      </w:r>
      <w:r w:rsidR="00262E43" w:rsidRPr="000E5F00">
        <w:rPr>
          <w:rFonts w:ascii="Times New Roman" w:hAnsi="Times New Roman"/>
          <w:color w:val="000000"/>
          <w:sz w:val="20"/>
          <w:szCs w:val="20"/>
        </w:rPr>
        <w:t>a</w:t>
      </w:r>
      <w:r w:rsidR="00262E43">
        <w:rPr>
          <w:rFonts w:ascii="Times New Roman" w:hAnsi="Times New Roman"/>
          <w:color w:val="000000"/>
          <w:sz w:val="20"/>
          <w:szCs w:val="20"/>
        </w:rPr>
        <w:t xml:space="preserve"> Federal seizure</w:t>
      </w:r>
      <w:r w:rsidR="00262E43" w:rsidRPr="000E5F00">
        <w:rPr>
          <w:rFonts w:ascii="Times New Roman" w:hAnsi="Times New Roman"/>
          <w:color w:val="000000"/>
          <w:sz w:val="20"/>
          <w:szCs w:val="20"/>
        </w:rPr>
        <w:t xml:space="preserve"> </w:t>
      </w:r>
      <w:r w:rsidRPr="000E5F00">
        <w:rPr>
          <w:rFonts w:ascii="Times New Roman" w:hAnsi="Times New Roman"/>
          <w:color w:val="000000"/>
          <w:sz w:val="20"/>
          <w:szCs w:val="20"/>
        </w:rPr>
        <w:t xml:space="preserve">exemption from the regulation and should consult the </w:t>
      </w:r>
      <w:r w:rsidR="00953B38" w:rsidRPr="000E5F00">
        <w:rPr>
          <w:rFonts w:ascii="Times New Roman" w:hAnsi="Times New Roman"/>
          <w:color w:val="000000"/>
          <w:sz w:val="20"/>
          <w:szCs w:val="20"/>
        </w:rPr>
        <w:t xml:space="preserve">required </w:t>
      </w:r>
      <w:r w:rsidRPr="000E5F00">
        <w:rPr>
          <w:rFonts w:ascii="Times New Roman" w:hAnsi="Times New Roman"/>
          <w:color w:val="000000"/>
          <w:sz w:val="20"/>
          <w:szCs w:val="20"/>
        </w:rPr>
        <w:t>criteria for an exemption</w:t>
      </w:r>
      <w:r w:rsidR="00953B38" w:rsidRPr="000E5F00">
        <w:rPr>
          <w:rFonts w:ascii="Times New Roman" w:hAnsi="Times New Roman"/>
          <w:color w:val="000000"/>
          <w:sz w:val="20"/>
          <w:szCs w:val="20"/>
        </w:rPr>
        <w:t xml:space="preserve"> as noted below</w:t>
      </w:r>
      <w:r w:rsidRPr="000E5F00">
        <w:rPr>
          <w:rFonts w:ascii="Times New Roman" w:hAnsi="Times New Roman"/>
          <w:color w:val="000000"/>
          <w:sz w:val="20"/>
          <w:szCs w:val="20"/>
        </w:rPr>
        <w:t xml:space="preserve">. </w:t>
      </w:r>
      <w:r w:rsidR="00DF23CE" w:rsidRPr="000E5F00">
        <w:rPr>
          <w:rFonts w:ascii="Times New Roman" w:hAnsi="Times New Roman"/>
          <w:color w:val="000000"/>
          <w:sz w:val="20"/>
          <w:szCs w:val="20"/>
        </w:rPr>
        <w:t xml:space="preserve"> </w:t>
      </w:r>
      <w:r w:rsidR="00E84094">
        <w:rPr>
          <w:rFonts w:ascii="Times New Roman" w:hAnsi="Times New Roman"/>
          <w:color w:val="000000"/>
          <w:sz w:val="20"/>
          <w:szCs w:val="20"/>
        </w:rPr>
        <w:t>Detailed information regarding seizure exemptions can be found in the Medical Variance section of this handbook.</w:t>
      </w:r>
    </w:p>
    <w:p w14:paraId="66D030E8" w14:textId="77777777" w:rsidR="004D5D6C" w:rsidRPr="000E5F00" w:rsidRDefault="004D5D6C" w:rsidP="00C35497">
      <w:pPr>
        <w:pStyle w:val="BodyText"/>
        <w:ind w:left="0" w:right="161"/>
        <w:rPr>
          <w:rFonts w:ascii="Times New Roman" w:hAnsi="Times New Roman"/>
          <w:sz w:val="20"/>
          <w:szCs w:val="20"/>
        </w:rPr>
      </w:pPr>
    </w:p>
    <w:p w14:paraId="5BF130BC" w14:textId="77777777" w:rsidR="00114F54" w:rsidRDefault="00E7594B" w:rsidP="00C35497">
      <w:pPr>
        <w:rPr>
          <w:rFonts w:ascii="Times New Roman" w:hAnsi="Times New Roman"/>
          <w:sz w:val="20"/>
          <w:szCs w:val="20"/>
        </w:rPr>
      </w:pPr>
      <w:r w:rsidRPr="00E7594B">
        <w:rPr>
          <w:rFonts w:ascii="Times New Roman" w:hAnsi="Times New Roman"/>
          <w:sz w:val="20"/>
          <w:szCs w:val="20"/>
        </w:rPr>
        <w:t>Considerations for an ME when making a physical qualification determination could include but may not be limited to the following:</w:t>
      </w:r>
    </w:p>
    <w:p w14:paraId="4EE7912F" w14:textId="77777777" w:rsidR="00A24CAE" w:rsidRPr="000E5F00" w:rsidRDefault="00A24CAE" w:rsidP="00C35497">
      <w:pPr>
        <w:rPr>
          <w:rFonts w:ascii="Times New Roman" w:eastAsia="Cambria" w:hAnsi="Times New Roman"/>
          <w:bCs/>
          <w:sz w:val="20"/>
          <w:szCs w:val="20"/>
        </w:rPr>
      </w:pPr>
    </w:p>
    <w:p w14:paraId="24B99FB4" w14:textId="77777777" w:rsidR="00C35497" w:rsidRPr="00E84094" w:rsidRDefault="00BC608F" w:rsidP="005B3227">
      <w:pPr>
        <w:pStyle w:val="Heading7"/>
        <w:numPr>
          <w:ilvl w:val="0"/>
          <w:numId w:val="83"/>
        </w:numPr>
        <w:ind w:right="231"/>
        <w:rPr>
          <w:rFonts w:ascii="Times New Roman" w:hAnsi="Times New Roman"/>
          <w:b w:val="0"/>
          <w:color w:val="1F497D"/>
          <w:sz w:val="20"/>
          <w:szCs w:val="20"/>
        </w:rPr>
      </w:pPr>
      <w:r w:rsidRPr="000E5F00">
        <w:rPr>
          <w:rFonts w:ascii="Times New Roman" w:hAnsi="Times New Roman"/>
          <w:b w:val="0"/>
          <w:sz w:val="20"/>
          <w:szCs w:val="20"/>
        </w:rPr>
        <w:t xml:space="preserve">Per the </w:t>
      </w:r>
      <w:r w:rsidR="00E7594B">
        <w:rPr>
          <w:rFonts w:ascii="Times New Roman" w:hAnsi="Times New Roman"/>
          <w:b w:val="0"/>
          <w:sz w:val="20"/>
          <w:szCs w:val="20"/>
        </w:rPr>
        <w:t>Medical Advisory</w:t>
      </w:r>
      <w:r w:rsidRPr="000E5F00">
        <w:rPr>
          <w:rFonts w:ascii="Times New Roman" w:hAnsi="Times New Roman"/>
          <w:b w:val="0"/>
          <w:sz w:val="20"/>
          <w:szCs w:val="20"/>
        </w:rPr>
        <w:t xml:space="preserve"> </w:t>
      </w:r>
      <w:r w:rsidR="00E7594B">
        <w:rPr>
          <w:rFonts w:ascii="Times New Roman" w:hAnsi="Times New Roman"/>
          <w:b w:val="0"/>
          <w:sz w:val="20"/>
          <w:szCs w:val="20"/>
        </w:rPr>
        <w:t>C</w:t>
      </w:r>
      <w:r w:rsidRPr="000E5F00">
        <w:rPr>
          <w:rFonts w:ascii="Times New Roman" w:hAnsi="Times New Roman"/>
          <w:b w:val="0"/>
          <w:sz w:val="20"/>
          <w:szCs w:val="20"/>
        </w:rPr>
        <w:t xml:space="preserve">riteria, </w:t>
      </w:r>
      <w:r w:rsidR="00E7594B">
        <w:rPr>
          <w:rFonts w:ascii="Times New Roman" w:hAnsi="Times New Roman"/>
          <w:b w:val="0"/>
          <w:sz w:val="20"/>
          <w:szCs w:val="20"/>
        </w:rPr>
        <w:t>the driver who has completed</w:t>
      </w:r>
      <w:r w:rsidR="001772C0" w:rsidRPr="000E5F00">
        <w:rPr>
          <w:rFonts w:ascii="Times New Roman" w:hAnsi="Times New Roman"/>
          <w:b w:val="0"/>
          <w:sz w:val="20"/>
          <w:szCs w:val="20"/>
        </w:rPr>
        <w:t xml:space="preserve"> a waiting period off anticonvulsant medication and </w:t>
      </w:r>
      <w:r w:rsidR="00CD48D1">
        <w:rPr>
          <w:rFonts w:ascii="Times New Roman" w:hAnsi="Times New Roman"/>
          <w:b w:val="0"/>
          <w:sz w:val="20"/>
          <w:szCs w:val="20"/>
        </w:rPr>
        <w:t xml:space="preserve">has been </w:t>
      </w:r>
      <w:r w:rsidR="001772C0" w:rsidRPr="000E5F00">
        <w:rPr>
          <w:rFonts w:ascii="Times New Roman" w:hAnsi="Times New Roman"/>
          <w:b w:val="0"/>
          <w:sz w:val="20"/>
          <w:szCs w:val="20"/>
        </w:rPr>
        <w:t>seizure free</w:t>
      </w:r>
      <w:r w:rsidR="004D5D6C" w:rsidRPr="000E5F00">
        <w:rPr>
          <w:rFonts w:ascii="Times New Roman" w:hAnsi="Times New Roman"/>
          <w:b w:val="0"/>
          <w:sz w:val="20"/>
          <w:szCs w:val="20"/>
        </w:rPr>
        <w:t xml:space="preserve"> for 10 years</w:t>
      </w:r>
      <w:r w:rsidR="00114F54">
        <w:rPr>
          <w:rFonts w:ascii="Times New Roman" w:hAnsi="Times New Roman"/>
          <w:b w:val="0"/>
          <w:sz w:val="20"/>
          <w:szCs w:val="20"/>
        </w:rPr>
        <w:t xml:space="preserve">, </w:t>
      </w:r>
      <w:r w:rsidR="00B3353E" w:rsidRPr="000E5F00">
        <w:rPr>
          <w:rFonts w:ascii="Times New Roman" w:hAnsi="Times New Roman"/>
          <w:b w:val="0"/>
          <w:sz w:val="20"/>
          <w:szCs w:val="20"/>
        </w:rPr>
        <w:t xml:space="preserve">and </w:t>
      </w:r>
      <w:r w:rsidR="00CD48D1">
        <w:rPr>
          <w:rFonts w:ascii="Times New Roman" w:hAnsi="Times New Roman"/>
          <w:b w:val="0"/>
          <w:sz w:val="20"/>
          <w:szCs w:val="20"/>
        </w:rPr>
        <w:t xml:space="preserve">who </w:t>
      </w:r>
      <w:r w:rsidR="00262E43">
        <w:rPr>
          <w:rFonts w:ascii="Times New Roman" w:hAnsi="Times New Roman"/>
          <w:b w:val="0"/>
          <w:sz w:val="20"/>
          <w:szCs w:val="20"/>
        </w:rPr>
        <w:t>the ME believes</w:t>
      </w:r>
      <w:r w:rsidR="001772C0" w:rsidRPr="000E5F00">
        <w:rPr>
          <w:rFonts w:ascii="Times New Roman" w:hAnsi="Times New Roman"/>
          <w:b w:val="0"/>
          <w:sz w:val="20"/>
          <w:szCs w:val="20"/>
        </w:rPr>
        <w:t xml:space="preserve"> </w:t>
      </w:r>
      <w:r w:rsidR="00CD48D1">
        <w:rPr>
          <w:rFonts w:ascii="Times New Roman" w:hAnsi="Times New Roman"/>
          <w:b w:val="0"/>
          <w:sz w:val="20"/>
          <w:szCs w:val="20"/>
        </w:rPr>
        <w:t>given</w:t>
      </w:r>
      <w:r w:rsidR="001772C0" w:rsidRPr="000E5F00">
        <w:rPr>
          <w:rFonts w:ascii="Times New Roman" w:hAnsi="Times New Roman"/>
          <w:b w:val="0"/>
          <w:sz w:val="20"/>
          <w:szCs w:val="20"/>
        </w:rPr>
        <w:t xml:space="preserve"> the nature and severity of the medical condition </w:t>
      </w:r>
      <w:r w:rsidR="00CD48D1">
        <w:rPr>
          <w:rFonts w:ascii="Times New Roman" w:hAnsi="Times New Roman"/>
          <w:b w:val="0"/>
          <w:sz w:val="20"/>
          <w:szCs w:val="20"/>
        </w:rPr>
        <w:t>is not likely to lose consciousness to lose the ability to control a CMV, may be physically qualified to drive a CMV in interstate commerce.</w:t>
      </w:r>
      <w:r w:rsidR="00CD48D1" w:rsidRPr="00E84094">
        <w:rPr>
          <w:rFonts w:ascii="Times New Roman" w:hAnsi="Times New Roman"/>
          <w:b w:val="0"/>
          <w:color w:val="1F497D"/>
          <w:sz w:val="20"/>
          <w:szCs w:val="20"/>
        </w:rPr>
        <w:t xml:space="preserve"> </w:t>
      </w:r>
    </w:p>
    <w:p w14:paraId="003077E3" w14:textId="77777777" w:rsidR="009F2673" w:rsidRPr="000E5F00" w:rsidRDefault="009F2673" w:rsidP="00260F26">
      <w:pPr>
        <w:pStyle w:val="BodyText"/>
        <w:numPr>
          <w:ilvl w:val="0"/>
          <w:numId w:val="83"/>
        </w:numPr>
        <w:ind w:right="231"/>
        <w:rPr>
          <w:rFonts w:ascii="Times New Roman" w:hAnsi="Times New Roman"/>
          <w:sz w:val="20"/>
          <w:szCs w:val="20"/>
        </w:rPr>
      </w:pPr>
      <w:r w:rsidRPr="000E5F00">
        <w:rPr>
          <w:rFonts w:ascii="Times New Roman" w:hAnsi="Times New Roman"/>
          <w:sz w:val="20"/>
          <w:szCs w:val="20"/>
        </w:rPr>
        <w:t xml:space="preserve">Anticonvulsive therapy is frequently used for diagnoses other than epilepsy/seizures. The </w:t>
      </w:r>
      <w:r w:rsidR="00262E43">
        <w:rPr>
          <w:rFonts w:ascii="Times New Roman" w:hAnsi="Times New Roman"/>
          <w:sz w:val="20"/>
          <w:szCs w:val="20"/>
        </w:rPr>
        <w:t xml:space="preserve">ME </w:t>
      </w:r>
      <w:r w:rsidRPr="000E5F00">
        <w:rPr>
          <w:rFonts w:ascii="Times New Roman" w:hAnsi="Times New Roman"/>
          <w:sz w:val="20"/>
          <w:szCs w:val="20"/>
        </w:rPr>
        <w:t xml:space="preserve">should ask </w:t>
      </w:r>
      <w:r w:rsidRPr="000E5F00">
        <w:rPr>
          <w:rFonts w:ascii="Times New Roman" w:hAnsi="Times New Roman"/>
          <w:sz w:val="20"/>
          <w:szCs w:val="20"/>
        </w:rPr>
        <w:lastRenderedPageBreak/>
        <w:t>abou</w:t>
      </w:r>
      <w:r w:rsidR="00894C29" w:rsidRPr="000E5F00">
        <w:rPr>
          <w:rFonts w:ascii="Times New Roman" w:hAnsi="Times New Roman"/>
          <w:sz w:val="20"/>
          <w:szCs w:val="20"/>
        </w:rPr>
        <w:t xml:space="preserve">t </w:t>
      </w:r>
      <w:r w:rsidR="00CD48D1">
        <w:rPr>
          <w:rFonts w:ascii="Times New Roman" w:hAnsi="Times New Roman"/>
          <w:sz w:val="20"/>
          <w:szCs w:val="20"/>
        </w:rPr>
        <w:t>epilepsy/</w:t>
      </w:r>
      <w:r w:rsidR="00894C29" w:rsidRPr="000E5F00">
        <w:rPr>
          <w:rFonts w:ascii="Times New Roman" w:hAnsi="Times New Roman"/>
          <w:sz w:val="20"/>
          <w:szCs w:val="20"/>
        </w:rPr>
        <w:t>seizures in those individu</w:t>
      </w:r>
      <w:r w:rsidRPr="000E5F00">
        <w:rPr>
          <w:rFonts w:ascii="Times New Roman" w:hAnsi="Times New Roman"/>
          <w:sz w:val="20"/>
          <w:szCs w:val="20"/>
        </w:rPr>
        <w:t>als</w:t>
      </w:r>
      <w:r w:rsidR="00CD48D1">
        <w:rPr>
          <w:rFonts w:ascii="Times New Roman" w:hAnsi="Times New Roman"/>
          <w:sz w:val="20"/>
          <w:szCs w:val="20"/>
        </w:rPr>
        <w:t>. If anticonvulsive therapy is being used to treat a diagnosis other than epilepsy/seizures, the ME should evaluate such other diagnosis under the appropriate medical qualification standard.</w:t>
      </w:r>
    </w:p>
    <w:p w14:paraId="5E73FB7B" w14:textId="77777777" w:rsidR="001772C0" w:rsidRPr="000E5F00" w:rsidRDefault="001772C0" w:rsidP="00C35497">
      <w:pPr>
        <w:rPr>
          <w:rFonts w:ascii="Times New Roman" w:eastAsia="Arial" w:hAnsi="Times New Roman"/>
          <w:sz w:val="20"/>
          <w:szCs w:val="20"/>
        </w:rPr>
      </w:pPr>
    </w:p>
    <w:p w14:paraId="22838A7C" w14:textId="77777777" w:rsidR="00962049" w:rsidRPr="000E5F00" w:rsidRDefault="004D7337" w:rsidP="00C35497">
      <w:pPr>
        <w:pStyle w:val="Heading5"/>
        <w:ind w:left="0"/>
        <w:rPr>
          <w:rFonts w:ascii="Times New Roman" w:hAnsi="Times New Roman"/>
          <w:sz w:val="24"/>
          <w:szCs w:val="24"/>
        </w:rPr>
      </w:pPr>
      <w:r w:rsidRPr="000E5F00">
        <w:rPr>
          <w:rFonts w:ascii="Times New Roman" w:hAnsi="Times New Roman"/>
          <w:sz w:val="24"/>
          <w:szCs w:val="24"/>
        </w:rPr>
        <w:t>Acute Seizures — Systemic Metabolic Illness</w:t>
      </w:r>
      <w:r w:rsidR="00262E43">
        <w:rPr>
          <w:rFonts w:ascii="Times New Roman" w:hAnsi="Times New Roman"/>
          <w:sz w:val="24"/>
          <w:szCs w:val="24"/>
        </w:rPr>
        <w:br/>
      </w:r>
    </w:p>
    <w:p w14:paraId="2B646F05" w14:textId="77777777" w:rsidR="004D7337" w:rsidRPr="000E5F00" w:rsidRDefault="004D7337" w:rsidP="00C35497">
      <w:pPr>
        <w:pStyle w:val="Heading5"/>
        <w:ind w:left="0"/>
        <w:rPr>
          <w:rFonts w:ascii="Times New Roman" w:hAnsi="Times New Roman"/>
          <w:b w:val="0"/>
          <w:sz w:val="20"/>
          <w:szCs w:val="20"/>
        </w:rPr>
      </w:pPr>
      <w:r w:rsidRPr="000E5F00">
        <w:rPr>
          <w:rFonts w:ascii="Times New Roman" w:hAnsi="Times New Roman"/>
          <w:b w:val="0"/>
          <w:sz w:val="20"/>
          <w:szCs w:val="20"/>
        </w:rPr>
        <w:t>Seizures are the normal reaction of a properly functioning nervous system to adverse events.</w:t>
      </w:r>
      <w:r w:rsidR="00262E43">
        <w:rPr>
          <w:rFonts w:ascii="Times New Roman" w:hAnsi="Times New Roman"/>
          <w:b w:val="0"/>
          <w:sz w:val="20"/>
          <w:szCs w:val="20"/>
        </w:rPr>
        <w:t xml:space="preserve"> </w:t>
      </w:r>
      <w:r w:rsidRPr="000E5F00">
        <w:rPr>
          <w:rFonts w:ascii="Times New Roman" w:hAnsi="Times New Roman"/>
          <w:b w:val="0"/>
          <w:sz w:val="20"/>
          <w:szCs w:val="20"/>
        </w:rPr>
        <w:t xml:space="preserve"> In the</w:t>
      </w:r>
      <w:r w:rsidR="00063B40" w:rsidRPr="000E5F00">
        <w:rPr>
          <w:rFonts w:ascii="Times New Roman" w:hAnsi="Times New Roman"/>
          <w:b w:val="0"/>
          <w:sz w:val="20"/>
          <w:szCs w:val="20"/>
        </w:rPr>
        <w:t xml:space="preserve"> </w:t>
      </w:r>
      <w:r w:rsidRPr="000E5F00">
        <w:rPr>
          <w:rFonts w:ascii="Times New Roman" w:hAnsi="Times New Roman"/>
          <w:b w:val="0"/>
          <w:sz w:val="20"/>
          <w:szCs w:val="20"/>
        </w:rPr>
        <w:t>presence of systemic metabolic illness, seizures are generally related to the consequences of a general</w:t>
      </w:r>
      <w:r w:rsidR="00063B40" w:rsidRPr="000E5F00">
        <w:rPr>
          <w:rFonts w:ascii="Times New Roman" w:hAnsi="Times New Roman"/>
          <w:b w:val="0"/>
          <w:sz w:val="20"/>
          <w:szCs w:val="20"/>
        </w:rPr>
        <w:t xml:space="preserve"> </w:t>
      </w:r>
      <w:r w:rsidRPr="000E5F00">
        <w:rPr>
          <w:rFonts w:ascii="Times New Roman" w:hAnsi="Times New Roman"/>
          <w:b w:val="0"/>
          <w:sz w:val="20"/>
          <w:szCs w:val="20"/>
        </w:rPr>
        <w:t>systemic alteration of biochemical homeostasis and are not known to be associated with any inherent</w:t>
      </w:r>
      <w:r w:rsidR="00063B40" w:rsidRPr="000E5F00">
        <w:rPr>
          <w:rFonts w:ascii="Times New Roman" w:hAnsi="Times New Roman"/>
          <w:b w:val="0"/>
          <w:sz w:val="20"/>
          <w:szCs w:val="20"/>
        </w:rPr>
        <w:t xml:space="preserve"> </w:t>
      </w:r>
      <w:r w:rsidRPr="000E5F00">
        <w:rPr>
          <w:rFonts w:ascii="Times New Roman" w:hAnsi="Times New Roman"/>
          <w:b w:val="0"/>
          <w:sz w:val="20"/>
          <w:szCs w:val="20"/>
        </w:rPr>
        <w:t>tendency to have further seizures. The risk for recurrence of seizures is related to the likelihood of</w:t>
      </w:r>
      <w:r w:rsidR="00063B40" w:rsidRPr="000E5F00">
        <w:rPr>
          <w:rFonts w:ascii="Times New Roman" w:hAnsi="Times New Roman"/>
          <w:b w:val="0"/>
          <w:sz w:val="20"/>
          <w:szCs w:val="20"/>
        </w:rPr>
        <w:t xml:space="preserve"> </w:t>
      </w:r>
      <w:r w:rsidRPr="000E5F00">
        <w:rPr>
          <w:rFonts w:ascii="Times New Roman" w:hAnsi="Times New Roman"/>
          <w:b w:val="0"/>
          <w:sz w:val="20"/>
          <w:szCs w:val="20"/>
        </w:rPr>
        <w:t>recurrence of the inciting condition.</w:t>
      </w:r>
    </w:p>
    <w:p w14:paraId="4703E098" w14:textId="77777777" w:rsidR="00C35497" w:rsidRPr="000E5F00" w:rsidRDefault="00C35497" w:rsidP="00C35497">
      <w:pPr>
        <w:pStyle w:val="Heading5"/>
        <w:ind w:left="0"/>
        <w:rPr>
          <w:rFonts w:ascii="Times New Roman" w:hAnsi="Times New Roman"/>
          <w:b w:val="0"/>
          <w:sz w:val="20"/>
          <w:szCs w:val="20"/>
        </w:rPr>
      </w:pPr>
    </w:p>
    <w:p w14:paraId="7ACBEF85" w14:textId="77777777" w:rsidR="00114F54" w:rsidRDefault="00CD48D1" w:rsidP="00CD48D1">
      <w:pPr>
        <w:pStyle w:val="BodyText"/>
        <w:ind w:left="0" w:right="229"/>
        <w:rPr>
          <w:rFonts w:ascii="Times New Roman" w:hAnsi="Times New Roman"/>
          <w:sz w:val="20"/>
          <w:szCs w:val="20"/>
        </w:rPr>
      </w:pPr>
      <w:r w:rsidRPr="00CD48D1">
        <w:rPr>
          <w:rFonts w:ascii="Times New Roman" w:hAnsi="Times New Roman"/>
          <w:sz w:val="20"/>
          <w:szCs w:val="20"/>
        </w:rPr>
        <w:t xml:space="preserve">Considerations for an ME when making a physical qualification determination could include but may not be limited to the following: </w:t>
      </w:r>
    </w:p>
    <w:p w14:paraId="7CB0CC61" w14:textId="77777777" w:rsidR="00CD48D1" w:rsidRDefault="00CD48D1" w:rsidP="00CD48D1">
      <w:pPr>
        <w:pStyle w:val="BodyText"/>
        <w:ind w:left="0" w:right="229"/>
        <w:rPr>
          <w:rFonts w:ascii="Times New Roman" w:hAnsi="Times New Roman"/>
          <w:sz w:val="20"/>
          <w:szCs w:val="20"/>
        </w:rPr>
      </w:pPr>
    </w:p>
    <w:p w14:paraId="259DAA3D" w14:textId="77777777" w:rsidR="00497821" w:rsidRPr="000E5F00" w:rsidRDefault="00CD48D1" w:rsidP="00CD48D1">
      <w:pPr>
        <w:pStyle w:val="BodyText"/>
        <w:numPr>
          <w:ilvl w:val="0"/>
          <w:numId w:val="84"/>
        </w:numPr>
        <w:ind w:right="229"/>
        <w:rPr>
          <w:rFonts w:ascii="Times New Roman" w:hAnsi="Times New Roman"/>
          <w:sz w:val="20"/>
          <w:szCs w:val="20"/>
        </w:rPr>
      </w:pPr>
      <w:r>
        <w:rPr>
          <w:rFonts w:ascii="Times New Roman" w:hAnsi="Times New Roman"/>
          <w:sz w:val="20"/>
          <w:szCs w:val="20"/>
        </w:rPr>
        <w:t>Has the underlying s</w:t>
      </w:r>
      <w:r w:rsidR="00497821" w:rsidRPr="000E5F00">
        <w:rPr>
          <w:rFonts w:ascii="Times New Roman" w:hAnsi="Times New Roman"/>
          <w:sz w:val="20"/>
          <w:szCs w:val="20"/>
        </w:rPr>
        <w:t>ystemic metabolic dysfunction been corrected</w:t>
      </w:r>
      <w:r>
        <w:rPr>
          <w:rFonts w:ascii="Times New Roman" w:hAnsi="Times New Roman"/>
          <w:sz w:val="20"/>
          <w:szCs w:val="20"/>
        </w:rPr>
        <w:t>?</w:t>
      </w:r>
    </w:p>
    <w:p w14:paraId="2C98A986" w14:textId="77777777" w:rsidR="00497821" w:rsidRPr="000E5F00" w:rsidRDefault="00CD48D1" w:rsidP="00260F26">
      <w:pPr>
        <w:pStyle w:val="BodyText"/>
        <w:numPr>
          <w:ilvl w:val="0"/>
          <w:numId w:val="84"/>
        </w:numPr>
        <w:ind w:right="229"/>
        <w:rPr>
          <w:rFonts w:ascii="Times New Roman" w:hAnsi="Times New Roman"/>
          <w:sz w:val="20"/>
          <w:szCs w:val="20"/>
        </w:rPr>
      </w:pPr>
      <w:r>
        <w:rPr>
          <w:rFonts w:ascii="Times New Roman" w:hAnsi="Times New Roman"/>
          <w:sz w:val="20"/>
          <w:szCs w:val="20"/>
        </w:rPr>
        <w:t xml:space="preserve">What is </w:t>
      </w:r>
      <w:r w:rsidR="00705C1B" w:rsidRPr="000E5F00">
        <w:rPr>
          <w:rFonts w:ascii="Times New Roman" w:hAnsi="Times New Roman"/>
          <w:sz w:val="20"/>
          <w:szCs w:val="20"/>
        </w:rPr>
        <w:t xml:space="preserve">the </w:t>
      </w:r>
      <w:r w:rsidR="00497821" w:rsidRPr="000E5F00">
        <w:rPr>
          <w:rFonts w:ascii="Times New Roman" w:hAnsi="Times New Roman"/>
          <w:sz w:val="20"/>
          <w:szCs w:val="20"/>
        </w:rPr>
        <w:t>risk of recurrence</w:t>
      </w:r>
      <w:r>
        <w:rPr>
          <w:rFonts w:ascii="Times New Roman" w:hAnsi="Times New Roman"/>
          <w:sz w:val="20"/>
          <w:szCs w:val="20"/>
        </w:rPr>
        <w:t>?</w:t>
      </w:r>
    </w:p>
    <w:p w14:paraId="77AC3877" w14:textId="77777777" w:rsidR="00CD48D1" w:rsidRDefault="00CD48D1" w:rsidP="00C35497">
      <w:pPr>
        <w:pStyle w:val="Heading5"/>
        <w:ind w:left="0"/>
        <w:rPr>
          <w:rFonts w:ascii="Times New Roman" w:hAnsi="Times New Roman"/>
          <w:sz w:val="24"/>
          <w:szCs w:val="24"/>
        </w:rPr>
      </w:pPr>
    </w:p>
    <w:p w14:paraId="24FF35AD" w14:textId="77777777" w:rsidR="00D612F7" w:rsidRPr="000E5F00" w:rsidRDefault="00F6733E" w:rsidP="00C35497">
      <w:pPr>
        <w:pStyle w:val="Heading5"/>
        <w:ind w:left="0"/>
        <w:rPr>
          <w:rFonts w:ascii="Times New Roman" w:hAnsi="Times New Roman"/>
          <w:sz w:val="24"/>
          <w:szCs w:val="24"/>
        </w:rPr>
      </w:pPr>
      <w:r w:rsidRPr="000E5F00">
        <w:rPr>
          <w:rFonts w:ascii="Times New Roman" w:hAnsi="Times New Roman"/>
          <w:sz w:val="24"/>
          <w:szCs w:val="24"/>
        </w:rPr>
        <w:t>Single Unprovoked Seizure</w:t>
      </w:r>
      <w:r w:rsidR="00262E43">
        <w:rPr>
          <w:rFonts w:ascii="Times New Roman" w:hAnsi="Times New Roman"/>
          <w:sz w:val="24"/>
          <w:szCs w:val="24"/>
        </w:rPr>
        <w:br/>
      </w:r>
    </w:p>
    <w:p w14:paraId="6DBAFED8" w14:textId="77777777" w:rsidR="00F6733E" w:rsidRPr="000E5F00" w:rsidRDefault="00F6733E" w:rsidP="00C35497">
      <w:pPr>
        <w:pStyle w:val="Heading5"/>
        <w:ind w:left="0"/>
        <w:rPr>
          <w:rFonts w:ascii="Times New Roman" w:hAnsi="Times New Roman"/>
          <w:b w:val="0"/>
          <w:sz w:val="20"/>
          <w:szCs w:val="20"/>
        </w:rPr>
      </w:pPr>
      <w:r w:rsidRPr="000E5F00">
        <w:rPr>
          <w:rFonts w:ascii="Times New Roman" w:hAnsi="Times New Roman"/>
          <w:b w:val="0"/>
          <w:sz w:val="20"/>
          <w:szCs w:val="20"/>
        </w:rPr>
        <w:t>An unprovoked seizure occurs in the absence of an identifiable acute alteration of systemic metabolic</w:t>
      </w:r>
      <w:r w:rsidR="00063B40" w:rsidRPr="000E5F00">
        <w:rPr>
          <w:rFonts w:ascii="Times New Roman" w:hAnsi="Times New Roman"/>
          <w:b w:val="0"/>
          <w:sz w:val="20"/>
          <w:szCs w:val="20"/>
        </w:rPr>
        <w:t xml:space="preserve"> </w:t>
      </w:r>
      <w:r w:rsidRPr="000E5F00">
        <w:rPr>
          <w:rFonts w:ascii="Times New Roman" w:hAnsi="Times New Roman"/>
          <w:b w:val="0"/>
          <w:sz w:val="20"/>
          <w:szCs w:val="20"/>
        </w:rPr>
        <w:t xml:space="preserve">function or </w:t>
      </w:r>
      <w:r w:rsidR="009D764E" w:rsidRPr="000E5F00">
        <w:rPr>
          <w:rFonts w:ascii="Times New Roman" w:hAnsi="Times New Roman"/>
          <w:b w:val="0"/>
          <w:sz w:val="20"/>
          <w:szCs w:val="20"/>
        </w:rPr>
        <w:t>acquired brain injury that affects</w:t>
      </w:r>
      <w:r w:rsidRPr="000E5F00">
        <w:rPr>
          <w:rFonts w:ascii="Times New Roman" w:hAnsi="Times New Roman"/>
          <w:b w:val="0"/>
          <w:sz w:val="20"/>
          <w:szCs w:val="20"/>
        </w:rPr>
        <w:t xml:space="preserve"> the structural integrity of the brain.</w:t>
      </w:r>
      <w:r w:rsidR="00262E43">
        <w:rPr>
          <w:rFonts w:ascii="Times New Roman" w:hAnsi="Times New Roman"/>
          <w:b w:val="0"/>
          <w:sz w:val="20"/>
          <w:szCs w:val="20"/>
        </w:rPr>
        <w:t xml:space="preserve"> </w:t>
      </w:r>
      <w:r w:rsidRPr="000E5F00">
        <w:rPr>
          <w:rFonts w:ascii="Times New Roman" w:hAnsi="Times New Roman"/>
          <w:b w:val="0"/>
          <w:sz w:val="20"/>
          <w:szCs w:val="20"/>
        </w:rPr>
        <w:t xml:space="preserve"> There may be a known or unknown cause of the seizure.</w:t>
      </w:r>
      <w:r w:rsidR="009D764E" w:rsidRPr="000E5F00">
        <w:rPr>
          <w:rFonts w:ascii="Times New Roman" w:hAnsi="Times New Roman"/>
          <w:b w:val="0"/>
          <w:sz w:val="20"/>
          <w:szCs w:val="20"/>
        </w:rPr>
        <w:t xml:space="preserve"> Unprovoked seizures are common</w:t>
      </w:r>
      <w:r w:rsidR="00114F54">
        <w:rPr>
          <w:rFonts w:ascii="Times New Roman" w:hAnsi="Times New Roman"/>
          <w:b w:val="0"/>
          <w:sz w:val="20"/>
          <w:szCs w:val="20"/>
        </w:rPr>
        <w:t xml:space="preserve">, </w:t>
      </w:r>
      <w:r w:rsidR="009D764E" w:rsidRPr="000E5F00">
        <w:rPr>
          <w:rFonts w:ascii="Times New Roman" w:hAnsi="Times New Roman"/>
          <w:b w:val="0"/>
          <w:sz w:val="20"/>
          <w:szCs w:val="20"/>
        </w:rPr>
        <w:t>affecting 4% of the population by age 80.</w:t>
      </w:r>
    </w:p>
    <w:p w14:paraId="39CF8BDF" w14:textId="77777777" w:rsidR="00F6733E" w:rsidRPr="000E5F00" w:rsidRDefault="00F6733E" w:rsidP="00C35497">
      <w:pPr>
        <w:rPr>
          <w:rFonts w:ascii="Times New Roman" w:eastAsia="Arial" w:hAnsi="Times New Roman"/>
          <w:sz w:val="20"/>
          <w:szCs w:val="20"/>
        </w:rPr>
      </w:pPr>
    </w:p>
    <w:p w14:paraId="6A35B6F6" w14:textId="77777777" w:rsidR="00F6733E" w:rsidRPr="000E5F00" w:rsidRDefault="00F6733E" w:rsidP="00C35497">
      <w:pPr>
        <w:pStyle w:val="BodyText"/>
        <w:ind w:left="0" w:right="191"/>
        <w:rPr>
          <w:rFonts w:ascii="Times New Roman" w:hAnsi="Times New Roman"/>
          <w:sz w:val="20"/>
          <w:szCs w:val="20"/>
        </w:rPr>
      </w:pPr>
      <w:r w:rsidRPr="000E5F00">
        <w:rPr>
          <w:rFonts w:ascii="Times New Roman" w:hAnsi="Times New Roman"/>
          <w:sz w:val="20"/>
          <w:szCs w:val="20"/>
        </w:rPr>
        <w:t>While individuals who experience a single unprovoked seizure do not have a diagnosis of epilepsy, they</w:t>
      </w:r>
      <w:r w:rsidR="00063B40" w:rsidRPr="000E5F00">
        <w:rPr>
          <w:rFonts w:ascii="Times New Roman" w:hAnsi="Times New Roman"/>
          <w:sz w:val="20"/>
          <w:szCs w:val="20"/>
        </w:rPr>
        <w:t xml:space="preserve"> </w:t>
      </w:r>
      <w:r w:rsidRPr="000E5F00">
        <w:rPr>
          <w:rFonts w:ascii="Times New Roman" w:hAnsi="Times New Roman"/>
          <w:sz w:val="20"/>
          <w:szCs w:val="20"/>
        </w:rPr>
        <w:t xml:space="preserve">are clearly at a higher risk for having further seizures. </w:t>
      </w:r>
      <w:r w:rsidR="00B40DA2" w:rsidRPr="000E5F00">
        <w:rPr>
          <w:rFonts w:ascii="Times New Roman" w:hAnsi="Times New Roman"/>
          <w:sz w:val="20"/>
          <w:szCs w:val="20"/>
        </w:rPr>
        <w:t>Approximately 30%</w:t>
      </w:r>
      <w:r w:rsidR="001A4DB7">
        <w:rPr>
          <w:rFonts w:ascii="Times New Roman" w:hAnsi="Times New Roman"/>
          <w:sz w:val="20"/>
          <w:szCs w:val="20"/>
        </w:rPr>
        <w:t xml:space="preserve"> to </w:t>
      </w:r>
      <w:r w:rsidR="00B40DA2" w:rsidRPr="000E5F00">
        <w:rPr>
          <w:rFonts w:ascii="Times New Roman" w:hAnsi="Times New Roman"/>
          <w:sz w:val="20"/>
          <w:szCs w:val="20"/>
        </w:rPr>
        <w:t>40% of patients with a first seizure will have a second unprovoked seizure.</w:t>
      </w:r>
      <w:r w:rsidR="00114F54">
        <w:rPr>
          <w:rFonts w:ascii="Times New Roman" w:hAnsi="Times New Roman"/>
          <w:sz w:val="20"/>
          <w:szCs w:val="20"/>
        </w:rPr>
        <w:t xml:space="preserve"> </w:t>
      </w:r>
      <w:r w:rsidRPr="000E5F00">
        <w:rPr>
          <w:rFonts w:ascii="Times New Roman" w:hAnsi="Times New Roman"/>
          <w:sz w:val="20"/>
          <w:szCs w:val="20"/>
        </w:rPr>
        <w:t xml:space="preserve">The overall rate occurrence is </w:t>
      </w:r>
      <w:r w:rsidR="00063B40" w:rsidRPr="000E5F00">
        <w:rPr>
          <w:rFonts w:ascii="Times New Roman" w:hAnsi="Times New Roman"/>
          <w:sz w:val="20"/>
          <w:szCs w:val="20"/>
        </w:rPr>
        <w:t>within</w:t>
      </w:r>
      <w:r w:rsidRPr="000E5F00">
        <w:rPr>
          <w:rFonts w:ascii="Times New Roman" w:hAnsi="Times New Roman"/>
          <w:sz w:val="20"/>
          <w:szCs w:val="20"/>
        </w:rPr>
        <w:t xml:space="preserve"> the first 5 years following the seizure. </w:t>
      </w:r>
    </w:p>
    <w:p w14:paraId="29B8EA1D" w14:textId="77777777" w:rsidR="00F6733E" w:rsidRPr="000E5F00" w:rsidRDefault="00F6733E" w:rsidP="00C35497">
      <w:pPr>
        <w:pStyle w:val="BodyText"/>
        <w:ind w:left="0" w:right="330"/>
        <w:rPr>
          <w:rFonts w:ascii="Times New Roman" w:hAnsi="Times New Roman"/>
          <w:sz w:val="20"/>
          <w:szCs w:val="20"/>
        </w:rPr>
      </w:pPr>
    </w:p>
    <w:p w14:paraId="35FA1FD8" w14:textId="77777777" w:rsidR="00CD48D1" w:rsidRDefault="00CD48D1" w:rsidP="00CD48D1">
      <w:pPr>
        <w:pStyle w:val="BodyText"/>
        <w:ind w:left="0" w:right="330"/>
        <w:rPr>
          <w:rFonts w:ascii="Times New Roman" w:hAnsi="Times New Roman"/>
          <w:sz w:val="20"/>
          <w:szCs w:val="20"/>
        </w:rPr>
      </w:pPr>
      <w:r w:rsidRPr="00CD48D1">
        <w:rPr>
          <w:rFonts w:ascii="Times New Roman" w:hAnsi="Times New Roman"/>
          <w:sz w:val="20"/>
          <w:szCs w:val="20"/>
        </w:rPr>
        <w:t xml:space="preserve">Considerations for an ME when making a physical qualification determination could include but may not be limited to the following: </w:t>
      </w:r>
    </w:p>
    <w:p w14:paraId="57A47BFB" w14:textId="77777777" w:rsidR="00CD48D1" w:rsidRDefault="00CD48D1" w:rsidP="00CD48D1">
      <w:pPr>
        <w:pStyle w:val="BodyText"/>
        <w:ind w:left="0" w:right="330"/>
        <w:rPr>
          <w:rFonts w:ascii="Times New Roman" w:hAnsi="Times New Roman"/>
          <w:sz w:val="20"/>
          <w:szCs w:val="20"/>
        </w:rPr>
      </w:pPr>
    </w:p>
    <w:p w14:paraId="5C353635" w14:textId="77777777" w:rsidR="00F80306" w:rsidRPr="000E5F00" w:rsidRDefault="00CD48D1" w:rsidP="00CD48D1">
      <w:pPr>
        <w:pStyle w:val="BodyText"/>
        <w:numPr>
          <w:ilvl w:val="0"/>
          <w:numId w:val="143"/>
        </w:numPr>
        <w:ind w:right="330"/>
        <w:rPr>
          <w:rFonts w:ascii="Times New Roman" w:hAnsi="Times New Roman"/>
          <w:sz w:val="20"/>
          <w:szCs w:val="20"/>
        </w:rPr>
      </w:pPr>
      <w:r>
        <w:rPr>
          <w:rFonts w:ascii="Times New Roman" w:hAnsi="Times New Roman"/>
          <w:sz w:val="20"/>
          <w:szCs w:val="20"/>
        </w:rPr>
        <w:t xml:space="preserve">Per the Medical Advisory Criteria, to be physically qualified, the </w:t>
      </w:r>
      <w:r w:rsidR="00F80306" w:rsidRPr="000E5F00">
        <w:rPr>
          <w:rFonts w:ascii="Times New Roman" w:hAnsi="Times New Roman"/>
          <w:sz w:val="20"/>
          <w:szCs w:val="20"/>
        </w:rPr>
        <w:t>driver should be seizure free and off anticonvulsant medication for at least 5 years for an initial unprovoked seizure</w:t>
      </w:r>
      <w:r w:rsidR="00A541E8">
        <w:rPr>
          <w:rFonts w:ascii="Times New Roman" w:hAnsi="Times New Roman"/>
          <w:sz w:val="20"/>
          <w:szCs w:val="20"/>
        </w:rPr>
        <w:t>.</w:t>
      </w:r>
    </w:p>
    <w:p w14:paraId="006D69EC" w14:textId="77777777" w:rsidR="00F80306" w:rsidRPr="000E5F00" w:rsidRDefault="00A24CAE" w:rsidP="00260F26">
      <w:pPr>
        <w:pStyle w:val="BodyText"/>
        <w:numPr>
          <w:ilvl w:val="0"/>
          <w:numId w:val="85"/>
        </w:numPr>
        <w:ind w:right="330"/>
        <w:rPr>
          <w:rFonts w:ascii="Times New Roman" w:hAnsi="Times New Roman"/>
          <w:sz w:val="20"/>
          <w:szCs w:val="20"/>
        </w:rPr>
      </w:pPr>
      <w:r w:rsidRPr="000E5F00">
        <w:rPr>
          <w:rFonts w:ascii="Times New Roman" w:hAnsi="Times New Roman"/>
          <w:sz w:val="20"/>
          <w:szCs w:val="20"/>
        </w:rPr>
        <w:t xml:space="preserve">A second unprovoked seizure, regardless of the elapsed time between seizures, </w:t>
      </w:r>
      <w:r w:rsidR="00CD48D1">
        <w:rPr>
          <w:rFonts w:ascii="Times New Roman" w:hAnsi="Times New Roman"/>
          <w:sz w:val="20"/>
          <w:szCs w:val="20"/>
        </w:rPr>
        <w:t>may</w:t>
      </w:r>
      <w:r w:rsidRPr="000E5F00">
        <w:rPr>
          <w:rFonts w:ascii="Times New Roman" w:hAnsi="Times New Roman"/>
          <w:sz w:val="20"/>
          <w:szCs w:val="20"/>
        </w:rPr>
        <w:t xml:space="preserve"> constitute a medical history of epilepsy</w:t>
      </w:r>
      <w:r w:rsidR="00A541E8">
        <w:rPr>
          <w:rFonts w:ascii="Times New Roman" w:hAnsi="Times New Roman"/>
          <w:sz w:val="20"/>
          <w:szCs w:val="20"/>
        </w:rPr>
        <w:t>.</w:t>
      </w:r>
    </w:p>
    <w:p w14:paraId="00852DF9" w14:textId="77777777" w:rsidR="00D317E6" w:rsidRPr="000E5F00" w:rsidRDefault="00D317E6" w:rsidP="00260F26">
      <w:pPr>
        <w:pStyle w:val="BodyText"/>
        <w:numPr>
          <w:ilvl w:val="0"/>
          <w:numId w:val="85"/>
        </w:numPr>
        <w:ind w:right="330"/>
        <w:rPr>
          <w:rFonts w:ascii="Times New Roman" w:hAnsi="Times New Roman"/>
          <w:sz w:val="20"/>
          <w:szCs w:val="20"/>
        </w:rPr>
      </w:pPr>
      <w:r w:rsidRPr="000E5F00">
        <w:rPr>
          <w:rFonts w:ascii="Times New Roman" w:hAnsi="Times New Roman"/>
          <w:sz w:val="20"/>
          <w:szCs w:val="20"/>
        </w:rPr>
        <w:t>Anticonvulsants are also prescribed for other conditions that do not cause seizures, including some psychiatric disorders (for antimanic and mood-stabilizing effects) and to lessen chronic pain</w:t>
      </w:r>
      <w:r w:rsidR="00A541E8">
        <w:rPr>
          <w:rFonts w:ascii="Times New Roman" w:hAnsi="Times New Roman"/>
          <w:sz w:val="20"/>
          <w:szCs w:val="20"/>
        </w:rPr>
        <w:t>.</w:t>
      </w:r>
    </w:p>
    <w:p w14:paraId="10415585" w14:textId="77777777" w:rsidR="00D317E6" w:rsidRDefault="00262E43" w:rsidP="00CD48D1">
      <w:pPr>
        <w:pStyle w:val="BodyText"/>
        <w:numPr>
          <w:ilvl w:val="0"/>
          <w:numId w:val="85"/>
        </w:numPr>
        <w:ind w:right="330"/>
        <w:rPr>
          <w:rFonts w:ascii="Times New Roman" w:hAnsi="Times New Roman"/>
          <w:sz w:val="20"/>
          <w:szCs w:val="20"/>
        </w:rPr>
      </w:pPr>
      <w:r>
        <w:rPr>
          <w:rFonts w:ascii="Times New Roman" w:hAnsi="Times New Roman"/>
          <w:sz w:val="20"/>
          <w:szCs w:val="20"/>
        </w:rPr>
        <w:t>The ME should assess</w:t>
      </w:r>
      <w:r w:rsidRPr="000E5F00">
        <w:rPr>
          <w:rFonts w:ascii="Times New Roman" w:hAnsi="Times New Roman"/>
          <w:sz w:val="20"/>
          <w:szCs w:val="20"/>
        </w:rPr>
        <w:t xml:space="preserve"> </w:t>
      </w:r>
      <w:r w:rsidR="00CD48D1">
        <w:rPr>
          <w:rFonts w:ascii="Times New Roman" w:hAnsi="Times New Roman"/>
          <w:sz w:val="20"/>
          <w:szCs w:val="20"/>
        </w:rPr>
        <w:t xml:space="preserve">what </w:t>
      </w:r>
      <w:r w:rsidR="00D317E6" w:rsidRPr="000E5F00">
        <w:rPr>
          <w:rFonts w:ascii="Times New Roman" w:hAnsi="Times New Roman"/>
          <w:sz w:val="20"/>
          <w:szCs w:val="20"/>
        </w:rPr>
        <w:t xml:space="preserve">anticonvulsant medications are </w:t>
      </w:r>
      <w:r w:rsidR="00CD48D1">
        <w:rPr>
          <w:rFonts w:ascii="Times New Roman" w:hAnsi="Times New Roman"/>
          <w:sz w:val="20"/>
          <w:szCs w:val="20"/>
        </w:rPr>
        <w:t>being used to treat</w:t>
      </w:r>
      <w:r w:rsidR="006F779C">
        <w:rPr>
          <w:rFonts w:ascii="Times New Roman" w:hAnsi="Times New Roman"/>
          <w:sz w:val="20"/>
          <w:szCs w:val="20"/>
        </w:rPr>
        <w:t xml:space="preserve"> the driver</w:t>
      </w:r>
      <w:r w:rsidR="00CD48D1">
        <w:rPr>
          <w:rFonts w:ascii="Times New Roman" w:hAnsi="Times New Roman"/>
          <w:sz w:val="20"/>
          <w:szCs w:val="20"/>
        </w:rPr>
        <w:t>. If anticonvulsive therapy is being used to treat a diagnosis other than epilepsy/seizures, the ME should evaluate such other diagnosis under the appropriate medical qualification standard.</w:t>
      </w:r>
    </w:p>
    <w:p w14:paraId="357A86CD" w14:textId="77777777" w:rsidR="00CD48D1" w:rsidRPr="000E5F00" w:rsidRDefault="00CD48D1" w:rsidP="00114F54">
      <w:pPr>
        <w:pStyle w:val="BodyText"/>
        <w:ind w:left="720" w:right="330"/>
        <w:rPr>
          <w:rFonts w:ascii="Times New Roman" w:hAnsi="Times New Roman"/>
          <w:sz w:val="20"/>
          <w:szCs w:val="20"/>
        </w:rPr>
      </w:pPr>
    </w:p>
    <w:p w14:paraId="3892297F" w14:textId="77777777" w:rsidR="00D612F7" w:rsidRPr="000E5F00" w:rsidRDefault="004D7337" w:rsidP="00C35497">
      <w:pPr>
        <w:pStyle w:val="Heading5"/>
        <w:ind w:left="0"/>
        <w:rPr>
          <w:rFonts w:ascii="Times New Roman" w:hAnsi="Times New Roman"/>
          <w:sz w:val="24"/>
          <w:szCs w:val="24"/>
        </w:rPr>
      </w:pPr>
      <w:r w:rsidRPr="000E5F00">
        <w:rPr>
          <w:rFonts w:ascii="Times New Roman" w:hAnsi="Times New Roman"/>
          <w:sz w:val="24"/>
          <w:szCs w:val="24"/>
        </w:rPr>
        <w:t>Childhood Febrile Seizures</w:t>
      </w:r>
      <w:r w:rsidR="00262E43">
        <w:rPr>
          <w:rFonts w:ascii="Times New Roman" w:hAnsi="Times New Roman"/>
          <w:sz w:val="24"/>
          <w:szCs w:val="24"/>
        </w:rPr>
        <w:br/>
      </w:r>
    </w:p>
    <w:p w14:paraId="5A4EC626" w14:textId="77777777" w:rsidR="004D7337" w:rsidRPr="000E5F00" w:rsidRDefault="004D7337" w:rsidP="00C35497">
      <w:pPr>
        <w:pStyle w:val="Heading5"/>
        <w:ind w:left="0"/>
        <w:rPr>
          <w:rFonts w:ascii="Times New Roman" w:hAnsi="Times New Roman"/>
          <w:b w:val="0"/>
          <w:sz w:val="20"/>
          <w:szCs w:val="20"/>
        </w:rPr>
      </w:pPr>
      <w:r w:rsidRPr="000E5F00">
        <w:rPr>
          <w:rFonts w:ascii="Times New Roman" w:hAnsi="Times New Roman"/>
          <w:b w:val="0"/>
          <w:sz w:val="20"/>
          <w:szCs w:val="20"/>
        </w:rPr>
        <w:t>Febrile seizures occur in children before 5 years of age and seldom occur after 5 years of age.</w:t>
      </w:r>
      <w:r w:rsidR="00262E43">
        <w:rPr>
          <w:rFonts w:ascii="Times New Roman" w:hAnsi="Times New Roman"/>
          <w:b w:val="0"/>
          <w:sz w:val="20"/>
          <w:szCs w:val="20"/>
        </w:rPr>
        <w:t xml:space="preserve"> </w:t>
      </w:r>
      <w:r w:rsidRPr="000E5F00">
        <w:rPr>
          <w:rFonts w:ascii="Times New Roman" w:hAnsi="Times New Roman"/>
          <w:b w:val="0"/>
          <w:sz w:val="20"/>
          <w:szCs w:val="20"/>
        </w:rPr>
        <w:t xml:space="preserve"> Most of the increased risk for unprovoked seizure is appreciated in the first 10 years of life.</w:t>
      </w:r>
    </w:p>
    <w:p w14:paraId="1B1497EB" w14:textId="77777777" w:rsidR="005B6ECF" w:rsidRPr="000E5F00" w:rsidRDefault="005B6ECF" w:rsidP="00C35497">
      <w:pPr>
        <w:pStyle w:val="BodyText"/>
        <w:ind w:left="0" w:right="237"/>
        <w:rPr>
          <w:rFonts w:ascii="Times New Roman" w:hAnsi="Times New Roman"/>
          <w:sz w:val="20"/>
          <w:szCs w:val="20"/>
        </w:rPr>
      </w:pPr>
    </w:p>
    <w:p w14:paraId="0014CC5F" w14:textId="77777777" w:rsidR="00114F54" w:rsidRDefault="006F779C" w:rsidP="00C35497">
      <w:pPr>
        <w:pStyle w:val="BodyText"/>
        <w:ind w:left="0" w:right="237"/>
        <w:rPr>
          <w:rFonts w:ascii="Times New Roman" w:hAnsi="Times New Roman"/>
          <w:sz w:val="20"/>
          <w:szCs w:val="20"/>
        </w:rPr>
      </w:pPr>
      <w:r w:rsidRPr="006F779C">
        <w:rPr>
          <w:rFonts w:ascii="Times New Roman" w:hAnsi="Times New Roman"/>
          <w:sz w:val="20"/>
          <w:szCs w:val="20"/>
        </w:rPr>
        <w:t>Considerations for an ME when making a physical qualification determination could include but may not be limited to the following:</w:t>
      </w:r>
    </w:p>
    <w:p w14:paraId="38F0FC41" w14:textId="77777777" w:rsidR="00E2305F" w:rsidRPr="000E5F00" w:rsidRDefault="00E2305F" w:rsidP="00C35497">
      <w:pPr>
        <w:pStyle w:val="BodyText"/>
        <w:ind w:left="0" w:right="237"/>
        <w:rPr>
          <w:rFonts w:ascii="Times New Roman" w:hAnsi="Times New Roman"/>
          <w:sz w:val="20"/>
          <w:szCs w:val="20"/>
        </w:rPr>
      </w:pPr>
    </w:p>
    <w:p w14:paraId="100A15BF" w14:textId="77777777" w:rsidR="00CE6ED1" w:rsidRPr="000E5F00" w:rsidRDefault="006F779C" w:rsidP="00260F26">
      <w:pPr>
        <w:pStyle w:val="BodyText"/>
        <w:numPr>
          <w:ilvl w:val="0"/>
          <w:numId w:val="86"/>
        </w:numPr>
        <w:ind w:right="237"/>
        <w:rPr>
          <w:rFonts w:ascii="Times New Roman" w:hAnsi="Times New Roman"/>
          <w:sz w:val="20"/>
          <w:szCs w:val="20"/>
        </w:rPr>
      </w:pPr>
      <w:r>
        <w:rPr>
          <w:rFonts w:ascii="Times New Roman" w:hAnsi="Times New Roman"/>
          <w:sz w:val="20"/>
          <w:szCs w:val="20"/>
        </w:rPr>
        <w:t xml:space="preserve">Is </w:t>
      </w:r>
      <w:r w:rsidR="00CE6ED1" w:rsidRPr="000E5F00">
        <w:rPr>
          <w:rFonts w:ascii="Times New Roman" w:hAnsi="Times New Roman"/>
          <w:sz w:val="20"/>
          <w:szCs w:val="20"/>
        </w:rPr>
        <w:t>the driver’s history of seizures</w:t>
      </w:r>
      <w:r>
        <w:rPr>
          <w:rFonts w:ascii="Times New Roman" w:hAnsi="Times New Roman"/>
          <w:sz w:val="20"/>
          <w:szCs w:val="20"/>
        </w:rPr>
        <w:t xml:space="preserve"> </w:t>
      </w:r>
      <w:r w:rsidR="00CE6ED1" w:rsidRPr="000E5F00">
        <w:rPr>
          <w:rFonts w:ascii="Times New Roman" w:hAnsi="Times New Roman"/>
          <w:sz w:val="20"/>
          <w:szCs w:val="20"/>
        </w:rPr>
        <w:t>limited to childhood febrile seizures</w:t>
      </w:r>
      <w:r>
        <w:rPr>
          <w:rFonts w:ascii="Times New Roman" w:hAnsi="Times New Roman"/>
          <w:sz w:val="20"/>
          <w:szCs w:val="20"/>
        </w:rPr>
        <w:t>?</w:t>
      </w:r>
    </w:p>
    <w:p w14:paraId="6DF0F01D" w14:textId="77777777" w:rsidR="004D7337" w:rsidRPr="000E5F00" w:rsidRDefault="004D7337" w:rsidP="00C35497">
      <w:pPr>
        <w:rPr>
          <w:rFonts w:ascii="Times New Roman" w:eastAsia="Arial" w:hAnsi="Times New Roman"/>
          <w:sz w:val="20"/>
          <w:szCs w:val="20"/>
        </w:rPr>
      </w:pPr>
    </w:p>
    <w:p w14:paraId="4F387D6C" w14:textId="77777777" w:rsidR="005C56BF" w:rsidRPr="000E5F00" w:rsidRDefault="004D5D6C" w:rsidP="005B6ECF">
      <w:pPr>
        <w:rPr>
          <w:rFonts w:ascii="Times New Roman" w:eastAsia="Arial" w:hAnsi="Times New Roman"/>
          <w:b/>
          <w:color w:val="000000"/>
          <w:sz w:val="24"/>
          <w:szCs w:val="24"/>
        </w:rPr>
      </w:pPr>
      <w:bookmarkStart w:id="71" w:name="_bookmark44"/>
      <w:bookmarkEnd w:id="71"/>
      <w:r w:rsidRPr="000E5F00">
        <w:rPr>
          <w:rFonts w:ascii="Times New Roman" w:eastAsia="Arial" w:hAnsi="Times New Roman"/>
          <w:b/>
          <w:color w:val="000000"/>
          <w:sz w:val="24"/>
          <w:szCs w:val="24"/>
        </w:rPr>
        <w:t xml:space="preserve">Headaches, </w:t>
      </w:r>
      <w:r w:rsidR="00FC0ECB" w:rsidRPr="000E5F00">
        <w:rPr>
          <w:rFonts w:ascii="Times New Roman" w:eastAsia="Arial" w:hAnsi="Times New Roman"/>
          <w:b/>
          <w:color w:val="000000"/>
          <w:sz w:val="24"/>
          <w:szCs w:val="24"/>
        </w:rPr>
        <w:t>Vertigo, Dizziness</w:t>
      </w:r>
    </w:p>
    <w:p w14:paraId="45307FDC" w14:textId="77777777" w:rsidR="004D5D6C" w:rsidRPr="000E5F00" w:rsidRDefault="004D5D6C" w:rsidP="005B6ECF">
      <w:pPr>
        <w:pStyle w:val="Heading4"/>
        <w:ind w:left="0"/>
        <w:rPr>
          <w:rFonts w:ascii="Times New Roman" w:hAnsi="Times New Roman"/>
          <w:i w:val="0"/>
          <w:color w:val="1F497D"/>
        </w:rPr>
      </w:pPr>
    </w:p>
    <w:p w14:paraId="70A5FCC7" w14:textId="77777777" w:rsidR="00AB77C0" w:rsidRPr="000E5F00" w:rsidRDefault="004F6555" w:rsidP="005B6ECF">
      <w:pPr>
        <w:pStyle w:val="Heading4"/>
        <w:ind w:left="0"/>
        <w:rPr>
          <w:rFonts w:ascii="Times New Roman" w:hAnsi="Times New Roman"/>
          <w:b w:val="0"/>
          <w:bCs w:val="0"/>
          <w:i w:val="0"/>
          <w:color w:val="000000"/>
        </w:rPr>
      </w:pPr>
      <w:r w:rsidRPr="000E5F00">
        <w:rPr>
          <w:rFonts w:ascii="Times New Roman" w:hAnsi="Times New Roman"/>
          <w:i w:val="0"/>
          <w:color w:val="000000"/>
        </w:rPr>
        <w:t>H</w:t>
      </w:r>
      <w:r w:rsidR="009E6434" w:rsidRPr="000E5F00">
        <w:rPr>
          <w:rFonts w:ascii="Times New Roman" w:hAnsi="Times New Roman"/>
          <w:i w:val="0"/>
          <w:color w:val="000000"/>
        </w:rPr>
        <w:t>eadaches</w:t>
      </w:r>
      <w:r w:rsidR="00262E43">
        <w:rPr>
          <w:rFonts w:ascii="Times New Roman" w:hAnsi="Times New Roman"/>
          <w:i w:val="0"/>
          <w:color w:val="000000"/>
        </w:rPr>
        <w:br/>
      </w:r>
    </w:p>
    <w:p w14:paraId="2ADF40AD" w14:textId="77777777" w:rsidR="00AB77C0" w:rsidRPr="000E5F00" w:rsidRDefault="009E6434" w:rsidP="005B6ECF">
      <w:pPr>
        <w:pStyle w:val="BodyText"/>
        <w:ind w:left="0" w:right="226"/>
        <w:rPr>
          <w:rFonts w:ascii="Times New Roman" w:hAnsi="Times New Roman"/>
          <w:sz w:val="20"/>
          <w:szCs w:val="20"/>
        </w:rPr>
      </w:pPr>
      <w:r w:rsidRPr="000E5F00">
        <w:rPr>
          <w:rFonts w:ascii="Times New Roman" w:hAnsi="Times New Roman"/>
          <w:sz w:val="20"/>
          <w:szCs w:val="20"/>
        </w:rPr>
        <w:t>Headache and chronic "nagging" pain may be present to such a degree</w:t>
      </w:r>
      <w:r w:rsidR="006F779C">
        <w:rPr>
          <w:rFonts w:ascii="Times New Roman" w:hAnsi="Times New Roman"/>
          <w:sz w:val="20"/>
          <w:szCs w:val="20"/>
        </w:rPr>
        <w:t xml:space="preserve"> that it is likely</w:t>
      </w:r>
      <w:r w:rsidR="00FC0ECB" w:rsidRPr="000E5F00">
        <w:rPr>
          <w:rFonts w:ascii="Times New Roman" w:hAnsi="Times New Roman"/>
          <w:sz w:val="20"/>
          <w:szCs w:val="20"/>
        </w:rPr>
        <w:t xml:space="preserve"> to interfere with the driver’s ability to</w:t>
      </w:r>
      <w:r w:rsidR="006F779C">
        <w:rPr>
          <w:rFonts w:ascii="Times New Roman" w:hAnsi="Times New Roman"/>
          <w:sz w:val="20"/>
          <w:szCs w:val="20"/>
        </w:rPr>
        <w:t xml:space="preserve"> control a CMV.</w:t>
      </w:r>
      <w:r w:rsidR="00FC0ECB" w:rsidRPr="000E5F00">
        <w:rPr>
          <w:rFonts w:ascii="Times New Roman" w:hAnsi="Times New Roman"/>
          <w:sz w:val="20"/>
          <w:szCs w:val="20"/>
        </w:rPr>
        <w:t xml:space="preserve"> </w:t>
      </w:r>
      <w:r w:rsidR="00114F54">
        <w:rPr>
          <w:rFonts w:ascii="Times New Roman" w:hAnsi="Times New Roman"/>
          <w:sz w:val="20"/>
          <w:szCs w:val="20"/>
        </w:rPr>
        <w:t>Th</w:t>
      </w:r>
      <w:r w:rsidRPr="000E5F00">
        <w:rPr>
          <w:rFonts w:ascii="Times New Roman" w:hAnsi="Times New Roman"/>
          <w:sz w:val="20"/>
          <w:szCs w:val="20"/>
        </w:rPr>
        <w:t xml:space="preserve">e medication used to treat headaches may further interfere with </w:t>
      </w:r>
      <w:r w:rsidR="006F779C">
        <w:rPr>
          <w:rFonts w:ascii="Times New Roman" w:hAnsi="Times New Roman"/>
          <w:sz w:val="20"/>
          <w:szCs w:val="20"/>
        </w:rPr>
        <w:t>a driver’s ability to control a CMV.</w:t>
      </w:r>
      <w:r w:rsidR="00262E43">
        <w:rPr>
          <w:rFonts w:ascii="Times New Roman" w:hAnsi="Times New Roman"/>
          <w:sz w:val="20"/>
          <w:szCs w:val="20"/>
        </w:rPr>
        <w:t xml:space="preserve"> </w:t>
      </w:r>
      <w:r w:rsidR="00063B40" w:rsidRPr="000E5F00">
        <w:rPr>
          <w:rFonts w:ascii="Times New Roman" w:hAnsi="Times New Roman"/>
          <w:sz w:val="20"/>
          <w:szCs w:val="20"/>
        </w:rPr>
        <w:t xml:space="preserve"> </w:t>
      </w:r>
      <w:r w:rsidRPr="000E5F00">
        <w:rPr>
          <w:rFonts w:ascii="Times New Roman" w:hAnsi="Times New Roman"/>
          <w:sz w:val="20"/>
          <w:szCs w:val="20"/>
        </w:rPr>
        <w:t xml:space="preserve">Complaints should be thoroughly examined when determining </w:t>
      </w:r>
      <w:r w:rsidR="00262E43">
        <w:rPr>
          <w:rFonts w:ascii="Times New Roman" w:hAnsi="Times New Roman"/>
          <w:sz w:val="20"/>
          <w:szCs w:val="20"/>
        </w:rPr>
        <w:t>whether a driver is medically qualified</w:t>
      </w:r>
      <w:r w:rsidRPr="000E5F00">
        <w:rPr>
          <w:rFonts w:ascii="Times New Roman" w:hAnsi="Times New Roman"/>
          <w:sz w:val="20"/>
          <w:szCs w:val="20"/>
        </w:rPr>
        <w:t xml:space="preserve">. </w:t>
      </w:r>
      <w:r w:rsidR="00262E43">
        <w:rPr>
          <w:rFonts w:ascii="Times New Roman" w:hAnsi="Times New Roman"/>
          <w:sz w:val="20"/>
          <w:szCs w:val="20"/>
        </w:rPr>
        <w:t xml:space="preserve"> </w:t>
      </w:r>
      <w:r w:rsidRPr="000E5F00">
        <w:rPr>
          <w:rFonts w:ascii="Times New Roman" w:hAnsi="Times New Roman"/>
          <w:sz w:val="20"/>
          <w:szCs w:val="20"/>
        </w:rPr>
        <w:t>Disorders</w:t>
      </w:r>
      <w:r w:rsidR="00063B40" w:rsidRPr="000E5F00">
        <w:rPr>
          <w:rFonts w:ascii="Times New Roman" w:hAnsi="Times New Roman"/>
          <w:sz w:val="20"/>
          <w:szCs w:val="20"/>
        </w:rPr>
        <w:t xml:space="preserve"> </w:t>
      </w:r>
      <w:r w:rsidRPr="000E5F00">
        <w:rPr>
          <w:rFonts w:ascii="Times New Roman" w:hAnsi="Times New Roman"/>
          <w:sz w:val="20"/>
          <w:szCs w:val="20"/>
        </w:rPr>
        <w:t xml:space="preserve">with incapacitating symptoms, even if periodic or in the early stages of disease, </w:t>
      </w:r>
      <w:r w:rsidR="00FC0ECB" w:rsidRPr="000E5F00">
        <w:rPr>
          <w:rFonts w:ascii="Times New Roman" w:hAnsi="Times New Roman"/>
          <w:sz w:val="20"/>
          <w:szCs w:val="20"/>
        </w:rPr>
        <w:t>should be evaluated carefully and on a case</w:t>
      </w:r>
      <w:r w:rsidR="00114F54">
        <w:rPr>
          <w:rFonts w:ascii="Times New Roman" w:hAnsi="Times New Roman"/>
          <w:sz w:val="20"/>
          <w:szCs w:val="20"/>
        </w:rPr>
        <w:t>-</w:t>
      </w:r>
      <w:r w:rsidR="00FC0ECB" w:rsidRPr="000E5F00">
        <w:rPr>
          <w:rFonts w:ascii="Times New Roman" w:hAnsi="Times New Roman"/>
          <w:sz w:val="20"/>
          <w:szCs w:val="20"/>
        </w:rPr>
        <w:t>by</w:t>
      </w:r>
      <w:r w:rsidR="00114F54">
        <w:rPr>
          <w:rFonts w:ascii="Times New Roman" w:hAnsi="Times New Roman"/>
          <w:sz w:val="20"/>
          <w:szCs w:val="20"/>
        </w:rPr>
        <w:t>-</w:t>
      </w:r>
      <w:r w:rsidR="00FC0ECB" w:rsidRPr="000E5F00">
        <w:rPr>
          <w:rFonts w:ascii="Times New Roman" w:hAnsi="Times New Roman"/>
          <w:sz w:val="20"/>
          <w:szCs w:val="20"/>
        </w:rPr>
        <w:t>case basis</w:t>
      </w:r>
      <w:r w:rsidRPr="000E5F00">
        <w:rPr>
          <w:rFonts w:ascii="Times New Roman" w:hAnsi="Times New Roman"/>
          <w:sz w:val="20"/>
          <w:szCs w:val="20"/>
        </w:rPr>
        <w:t>.</w:t>
      </w:r>
    </w:p>
    <w:p w14:paraId="51C0F35B" w14:textId="77777777" w:rsidR="005B6ECF" w:rsidRPr="000E5F00" w:rsidRDefault="005B6ECF" w:rsidP="005B6ECF">
      <w:pPr>
        <w:pStyle w:val="BodyText"/>
        <w:ind w:left="0" w:right="226"/>
        <w:rPr>
          <w:rFonts w:ascii="Times New Roman" w:hAnsi="Times New Roman"/>
          <w:sz w:val="20"/>
          <w:szCs w:val="20"/>
        </w:rPr>
      </w:pPr>
    </w:p>
    <w:p w14:paraId="7244C0F9" w14:textId="77777777" w:rsidR="007571A2" w:rsidRPr="000E5F00" w:rsidRDefault="007571A2" w:rsidP="005B6ECF">
      <w:pPr>
        <w:pStyle w:val="BodyText"/>
        <w:ind w:left="0" w:right="229"/>
        <w:rPr>
          <w:rFonts w:ascii="Times New Roman" w:hAnsi="Times New Roman"/>
          <w:sz w:val="20"/>
          <w:szCs w:val="20"/>
        </w:rPr>
      </w:pPr>
      <w:r w:rsidRPr="000E5F00">
        <w:rPr>
          <w:rFonts w:ascii="Times New Roman" w:hAnsi="Times New Roman"/>
          <w:sz w:val="20"/>
          <w:szCs w:val="20"/>
        </w:rPr>
        <w:t>Chronic or chronic-recurring headache syndromes can potentially interact with other neurological diagnostic categories in two ways:</w:t>
      </w:r>
    </w:p>
    <w:p w14:paraId="52AC0545" w14:textId="77777777" w:rsidR="007571A2" w:rsidRPr="000E5F00" w:rsidRDefault="007571A2" w:rsidP="005B6ECF">
      <w:pPr>
        <w:rPr>
          <w:rFonts w:ascii="Times New Roman" w:eastAsia="Arial" w:hAnsi="Times New Roman"/>
          <w:sz w:val="20"/>
          <w:szCs w:val="20"/>
        </w:rPr>
      </w:pPr>
    </w:p>
    <w:p w14:paraId="2C5308CD" w14:textId="77777777" w:rsidR="007571A2" w:rsidRPr="000E5F00" w:rsidRDefault="007571A2" w:rsidP="00260F26">
      <w:pPr>
        <w:pStyle w:val="BodyText"/>
        <w:numPr>
          <w:ilvl w:val="0"/>
          <w:numId w:val="86"/>
        </w:numPr>
        <w:tabs>
          <w:tab w:val="left" w:pos="840"/>
        </w:tabs>
        <w:rPr>
          <w:rFonts w:ascii="Times New Roman" w:hAnsi="Times New Roman"/>
          <w:sz w:val="20"/>
          <w:szCs w:val="20"/>
        </w:rPr>
      </w:pPr>
      <w:r w:rsidRPr="000E5F00">
        <w:rPr>
          <w:rFonts w:ascii="Times New Roman" w:hAnsi="Times New Roman"/>
          <w:sz w:val="20"/>
          <w:szCs w:val="20"/>
        </w:rPr>
        <w:t>Through complications (e.g., stroke in re</w:t>
      </w:r>
      <w:r w:rsidR="005B6ECF" w:rsidRPr="000E5F00">
        <w:rPr>
          <w:rFonts w:ascii="Times New Roman" w:hAnsi="Times New Roman"/>
          <w:sz w:val="20"/>
          <w:szCs w:val="20"/>
        </w:rPr>
        <w:t>lation to migraine)</w:t>
      </w:r>
    </w:p>
    <w:p w14:paraId="0885670F" w14:textId="77777777" w:rsidR="007571A2" w:rsidRPr="000E5F00" w:rsidRDefault="007571A2" w:rsidP="00260F26">
      <w:pPr>
        <w:pStyle w:val="BodyText"/>
        <w:numPr>
          <w:ilvl w:val="0"/>
          <w:numId w:val="86"/>
        </w:numPr>
        <w:tabs>
          <w:tab w:val="left" w:pos="840"/>
        </w:tabs>
        <w:ind w:right="1116"/>
        <w:rPr>
          <w:rFonts w:ascii="Times New Roman" w:hAnsi="Times New Roman"/>
          <w:sz w:val="20"/>
          <w:szCs w:val="20"/>
        </w:rPr>
      </w:pPr>
      <w:r w:rsidRPr="000E5F00">
        <w:rPr>
          <w:rFonts w:ascii="Times New Roman" w:hAnsi="Times New Roman"/>
          <w:sz w:val="20"/>
          <w:szCs w:val="20"/>
        </w:rPr>
        <w:t>As a result of associated features of a particular syndrome (e.g., the visual distortion or</w:t>
      </w:r>
      <w:r w:rsidR="00063B40" w:rsidRPr="000E5F00">
        <w:rPr>
          <w:rFonts w:ascii="Times New Roman" w:hAnsi="Times New Roman"/>
          <w:sz w:val="20"/>
          <w:szCs w:val="20"/>
        </w:rPr>
        <w:t xml:space="preserve"> </w:t>
      </w:r>
      <w:r w:rsidRPr="000E5F00">
        <w:rPr>
          <w:rFonts w:ascii="Times New Roman" w:hAnsi="Times New Roman"/>
          <w:sz w:val="20"/>
          <w:szCs w:val="20"/>
        </w:rPr>
        <w:t>disequilibrium ass</w:t>
      </w:r>
      <w:r w:rsidR="005B6ECF" w:rsidRPr="000E5F00">
        <w:rPr>
          <w:rFonts w:ascii="Times New Roman" w:hAnsi="Times New Roman"/>
          <w:sz w:val="20"/>
          <w:szCs w:val="20"/>
        </w:rPr>
        <w:t>ociated with a migraine attack)</w:t>
      </w:r>
    </w:p>
    <w:p w14:paraId="00CF61FA" w14:textId="77777777" w:rsidR="005B6ECF" w:rsidRPr="000E5F00" w:rsidRDefault="005B6ECF" w:rsidP="005B6ECF">
      <w:pPr>
        <w:pStyle w:val="BodyText"/>
        <w:tabs>
          <w:tab w:val="left" w:pos="840"/>
        </w:tabs>
        <w:ind w:left="720" w:right="1116"/>
        <w:rPr>
          <w:rFonts w:ascii="Times New Roman" w:hAnsi="Times New Roman"/>
          <w:sz w:val="20"/>
          <w:szCs w:val="20"/>
        </w:rPr>
      </w:pPr>
    </w:p>
    <w:p w14:paraId="2EEE57CA" w14:textId="77777777" w:rsidR="007571A2" w:rsidRPr="000E5F00" w:rsidRDefault="007571A2" w:rsidP="005B6ECF">
      <w:pPr>
        <w:pStyle w:val="BodyText"/>
        <w:ind w:left="0"/>
        <w:rPr>
          <w:rFonts w:ascii="Times New Roman" w:hAnsi="Times New Roman"/>
          <w:sz w:val="20"/>
          <w:szCs w:val="20"/>
        </w:rPr>
      </w:pPr>
      <w:r w:rsidRPr="000E5F00">
        <w:rPr>
          <w:rFonts w:ascii="Times New Roman" w:hAnsi="Times New Roman"/>
          <w:sz w:val="20"/>
          <w:szCs w:val="20"/>
        </w:rPr>
        <w:t xml:space="preserve">The following types of headaches may interfere with the ability to drive a </w:t>
      </w:r>
      <w:r w:rsidR="00262E43">
        <w:rPr>
          <w:rFonts w:ascii="Times New Roman" w:hAnsi="Times New Roman"/>
          <w:sz w:val="20"/>
          <w:szCs w:val="20"/>
        </w:rPr>
        <w:t>CMV</w:t>
      </w:r>
      <w:r w:rsidRPr="000E5F00">
        <w:rPr>
          <w:rFonts w:ascii="Times New Roman" w:hAnsi="Times New Roman"/>
          <w:sz w:val="20"/>
          <w:szCs w:val="20"/>
        </w:rPr>
        <w:t xml:space="preserve"> safely:</w:t>
      </w:r>
    </w:p>
    <w:p w14:paraId="08AA9B0E" w14:textId="77777777" w:rsidR="00B42DC3" w:rsidRPr="000E5F00" w:rsidRDefault="00B42DC3" w:rsidP="005B6ECF">
      <w:pPr>
        <w:pStyle w:val="BodyText"/>
        <w:tabs>
          <w:tab w:val="left" w:pos="840"/>
        </w:tabs>
        <w:ind w:left="0"/>
        <w:rPr>
          <w:rFonts w:ascii="Times New Roman" w:hAnsi="Times New Roman"/>
          <w:sz w:val="20"/>
          <w:szCs w:val="20"/>
        </w:rPr>
      </w:pPr>
    </w:p>
    <w:p w14:paraId="140B2FAF" w14:textId="77777777" w:rsidR="007571A2" w:rsidRPr="000E5F00" w:rsidRDefault="007571A2" w:rsidP="00260F26">
      <w:pPr>
        <w:pStyle w:val="BodyText"/>
        <w:numPr>
          <w:ilvl w:val="0"/>
          <w:numId w:val="87"/>
        </w:numPr>
        <w:tabs>
          <w:tab w:val="left" w:pos="840"/>
        </w:tabs>
        <w:rPr>
          <w:rFonts w:ascii="Times New Roman" w:hAnsi="Times New Roman"/>
          <w:sz w:val="20"/>
          <w:szCs w:val="20"/>
        </w:rPr>
      </w:pPr>
      <w:r w:rsidRPr="000E5F00">
        <w:rPr>
          <w:rFonts w:ascii="Times New Roman" w:hAnsi="Times New Roman"/>
          <w:sz w:val="20"/>
          <w:szCs w:val="20"/>
        </w:rPr>
        <w:t>Migraines</w:t>
      </w:r>
    </w:p>
    <w:p w14:paraId="0C310244" w14:textId="77777777" w:rsidR="007571A2" w:rsidRPr="000E5F00" w:rsidRDefault="007571A2" w:rsidP="00260F26">
      <w:pPr>
        <w:pStyle w:val="BodyText"/>
        <w:numPr>
          <w:ilvl w:val="0"/>
          <w:numId w:val="87"/>
        </w:numPr>
        <w:tabs>
          <w:tab w:val="left" w:pos="840"/>
        </w:tabs>
        <w:rPr>
          <w:rFonts w:ascii="Times New Roman" w:hAnsi="Times New Roman"/>
          <w:sz w:val="20"/>
          <w:szCs w:val="20"/>
        </w:rPr>
      </w:pPr>
      <w:r w:rsidRPr="000E5F00">
        <w:rPr>
          <w:rFonts w:ascii="Times New Roman" w:hAnsi="Times New Roman"/>
          <w:sz w:val="20"/>
          <w:szCs w:val="20"/>
        </w:rPr>
        <w:t>Tension-type headaches</w:t>
      </w:r>
    </w:p>
    <w:p w14:paraId="4F309094" w14:textId="77777777" w:rsidR="007571A2" w:rsidRPr="000E5F00" w:rsidRDefault="007571A2" w:rsidP="00260F26">
      <w:pPr>
        <w:pStyle w:val="BodyText"/>
        <w:numPr>
          <w:ilvl w:val="0"/>
          <w:numId w:val="87"/>
        </w:numPr>
        <w:tabs>
          <w:tab w:val="left" w:pos="840"/>
        </w:tabs>
        <w:rPr>
          <w:rFonts w:ascii="Times New Roman" w:hAnsi="Times New Roman"/>
          <w:sz w:val="20"/>
          <w:szCs w:val="20"/>
        </w:rPr>
      </w:pPr>
      <w:r w:rsidRPr="000E5F00">
        <w:rPr>
          <w:rFonts w:ascii="Times New Roman" w:hAnsi="Times New Roman"/>
          <w:sz w:val="20"/>
          <w:szCs w:val="20"/>
        </w:rPr>
        <w:t>Cluster headaches</w:t>
      </w:r>
    </w:p>
    <w:p w14:paraId="152763DC" w14:textId="77777777" w:rsidR="007571A2" w:rsidRPr="000E5F00" w:rsidRDefault="007571A2" w:rsidP="00260F26">
      <w:pPr>
        <w:pStyle w:val="BodyText"/>
        <w:numPr>
          <w:ilvl w:val="0"/>
          <w:numId w:val="87"/>
        </w:numPr>
        <w:tabs>
          <w:tab w:val="left" w:pos="840"/>
        </w:tabs>
        <w:rPr>
          <w:rFonts w:ascii="Times New Roman" w:hAnsi="Times New Roman"/>
          <w:sz w:val="20"/>
          <w:szCs w:val="20"/>
        </w:rPr>
      </w:pPr>
      <w:r w:rsidRPr="000E5F00">
        <w:rPr>
          <w:rFonts w:ascii="Times New Roman" w:hAnsi="Times New Roman"/>
          <w:sz w:val="20"/>
          <w:szCs w:val="20"/>
        </w:rPr>
        <w:t>Post-traumatic head injury syndrome</w:t>
      </w:r>
    </w:p>
    <w:p w14:paraId="232EA1E0" w14:textId="77777777" w:rsidR="007571A2" w:rsidRPr="000E5F00" w:rsidRDefault="007571A2" w:rsidP="00260F26">
      <w:pPr>
        <w:pStyle w:val="BodyText"/>
        <w:numPr>
          <w:ilvl w:val="0"/>
          <w:numId w:val="87"/>
        </w:numPr>
        <w:tabs>
          <w:tab w:val="left" w:pos="840"/>
        </w:tabs>
        <w:rPr>
          <w:rFonts w:ascii="Times New Roman" w:hAnsi="Times New Roman"/>
          <w:sz w:val="20"/>
          <w:szCs w:val="20"/>
        </w:rPr>
      </w:pPr>
      <w:r w:rsidRPr="000E5F00">
        <w:rPr>
          <w:rFonts w:ascii="Times New Roman" w:hAnsi="Times New Roman"/>
          <w:sz w:val="20"/>
          <w:szCs w:val="20"/>
        </w:rPr>
        <w:t>Headaches associated with substances or withdrawal</w:t>
      </w:r>
    </w:p>
    <w:p w14:paraId="4F04D5A2" w14:textId="77777777" w:rsidR="007571A2" w:rsidRPr="000E5F00" w:rsidRDefault="007571A2" w:rsidP="00260F26">
      <w:pPr>
        <w:pStyle w:val="BodyText"/>
        <w:numPr>
          <w:ilvl w:val="0"/>
          <w:numId w:val="87"/>
        </w:numPr>
        <w:tabs>
          <w:tab w:val="left" w:pos="840"/>
        </w:tabs>
        <w:rPr>
          <w:rFonts w:ascii="Times New Roman" w:hAnsi="Times New Roman"/>
          <w:sz w:val="20"/>
          <w:szCs w:val="20"/>
        </w:rPr>
      </w:pPr>
      <w:r w:rsidRPr="000E5F00">
        <w:rPr>
          <w:rFonts w:ascii="Times New Roman" w:hAnsi="Times New Roman"/>
          <w:sz w:val="20"/>
          <w:szCs w:val="20"/>
        </w:rPr>
        <w:t>Cranial neuralgias</w:t>
      </w:r>
    </w:p>
    <w:p w14:paraId="078477BB" w14:textId="77777777" w:rsidR="007571A2" w:rsidRPr="000E5F00" w:rsidRDefault="007571A2" w:rsidP="00260F26">
      <w:pPr>
        <w:pStyle w:val="BodyText"/>
        <w:numPr>
          <w:ilvl w:val="0"/>
          <w:numId w:val="87"/>
        </w:numPr>
        <w:tabs>
          <w:tab w:val="left" w:pos="840"/>
        </w:tabs>
        <w:rPr>
          <w:rFonts w:ascii="Times New Roman" w:hAnsi="Times New Roman"/>
          <w:sz w:val="20"/>
          <w:szCs w:val="20"/>
        </w:rPr>
      </w:pPr>
      <w:r w:rsidRPr="000E5F00">
        <w:rPr>
          <w:rFonts w:ascii="Times New Roman" w:hAnsi="Times New Roman"/>
          <w:sz w:val="20"/>
          <w:szCs w:val="20"/>
        </w:rPr>
        <w:t>Atypical facial pain</w:t>
      </w:r>
    </w:p>
    <w:p w14:paraId="7FF1E62B" w14:textId="77777777" w:rsidR="00953B38" w:rsidRPr="000E5F00" w:rsidRDefault="00953B38" w:rsidP="005B6ECF">
      <w:pPr>
        <w:pStyle w:val="BodyText"/>
        <w:tabs>
          <w:tab w:val="left" w:pos="840"/>
        </w:tabs>
        <w:ind w:left="0"/>
        <w:rPr>
          <w:rFonts w:ascii="Times New Roman" w:hAnsi="Times New Roman"/>
          <w:sz w:val="20"/>
          <w:szCs w:val="20"/>
        </w:rPr>
      </w:pPr>
    </w:p>
    <w:p w14:paraId="7E180A63" w14:textId="77777777" w:rsidR="00114F54" w:rsidRDefault="006F779C" w:rsidP="005B6ECF">
      <w:pPr>
        <w:pStyle w:val="BodyText"/>
        <w:ind w:left="0" w:right="156"/>
        <w:rPr>
          <w:rFonts w:ascii="Times New Roman" w:hAnsi="Times New Roman"/>
          <w:sz w:val="20"/>
          <w:szCs w:val="20"/>
        </w:rPr>
      </w:pPr>
      <w:r w:rsidRPr="006F779C">
        <w:rPr>
          <w:rFonts w:ascii="Times New Roman" w:hAnsi="Times New Roman"/>
          <w:sz w:val="20"/>
          <w:szCs w:val="20"/>
        </w:rPr>
        <w:t>Considerations for an ME when making a physical qualification determination could include but may not be limited to the following:</w:t>
      </w:r>
    </w:p>
    <w:p w14:paraId="7B536116" w14:textId="77777777" w:rsidR="00953B38" w:rsidRPr="000E5F00" w:rsidRDefault="00953B38" w:rsidP="005B6ECF">
      <w:pPr>
        <w:pStyle w:val="BodyText"/>
        <w:ind w:left="0" w:right="156"/>
        <w:rPr>
          <w:rFonts w:ascii="Times New Roman" w:hAnsi="Times New Roman"/>
          <w:sz w:val="20"/>
          <w:szCs w:val="20"/>
        </w:rPr>
      </w:pPr>
    </w:p>
    <w:p w14:paraId="48C08333" w14:textId="77777777" w:rsidR="00B42DC3" w:rsidRPr="000E5F00" w:rsidRDefault="009C77F4" w:rsidP="00260F26">
      <w:pPr>
        <w:pStyle w:val="BodyText"/>
        <w:numPr>
          <w:ilvl w:val="0"/>
          <w:numId w:val="88"/>
        </w:numPr>
        <w:ind w:right="156"/>
        <w:rPr>
          <w:rFonts w:ascii="Times New Roman" w:hAnsi="Times New Roman"/>
          <w:sz w:val="20"/>
          <w:szCs w:val="20"/>
        </w:rPr>
      </w:pPr>
      <w:r w:rsidRPr="000E5F00">
        <w:rPr>
          <w:rFonts w:ascii="Times New Roman" w:hAnsi="Times New Roman"/>
          <w:sz w:val="20"/>
          <w:szCs w:val="20"/>
        </w:rPr>
        <w:t>Frequency and duration of the headaches</w:t>
      </w:r>
      <w:r w:rsidR="00A541E8">
        <w:rPr>
          <w:rFonts w:ascii="Times New Roman" w:hAnsi="Times New Roman"/>
          <w:sz w:val="20"/>
          <w:szCs w:val="20"/>
        </w:rPr>
        <w:t>.</w:t>
      </w:r>
    </w:p>
    <w:p w14:paraId="1C761F42" w14:textId="77777777" w:rsidR="00B42DC3" w:rsidRPr="000E5F00" w:rsidRDefault="009C77F4" w:rsidP="00260F26">
      <w:pPr>
        <w:pStyle w:val="BodyText"/>
        <w:numPr>
          <w:ilvl w:val="0"/>
          <w:numId w:val="88"/>
        </w:numPr>
        <w:ind w:right="156"/>
        <w:rPr>
          <w:rFonts w:ascii="Times New Roman" w:hAnsi="Times New Roman"/>
          <w:sz w:val="20"/>
          <w:szCs w:val="20"/>
        </w:rPr>
      </w:pPr>
      <w:r w:rsidRPr="000E5F00">
        <w:rPr>
          <w:rFonts w:ascii="Times New Roman" w:hAnsi="Times New Roman"/>
          <w:sz w:val="20"/>
          <w:szCs w:val="20"/>
        </w:rPr>
        <w:t>Symptoms associated with headaches such as visual</w:t>
      </w:r>
      <w:r w:rsidR="007571A2" w:rsidRPr="000E5F00">
        <w:rPr>
          <w:rFonts w:ascii="Times New Roman" w:hAnsi="Times New Roman"/>
          <w:sz w:val="20"/>
          <w:szCs w:val="20"/>
        </w:rPr>
        <w:t xml:space="preserve"> disturbances, and light or noise sensitivity that </w:t>
      </w:r>
      <w:r w:rsidR="006F779C">
        <w:rPr>
          <w:rFonts w:ascii="Times New Roman" w:hAnsi="Times New Roman"/>
          <w:sz w:val="20"/>
          <w:szCs w:val="20"/>
        </w:rPr>
        <w:t>are likely to cause a loss of ability to control a CMV.</w:t>
      </w:r>
    </w:p>
    <w:p w14:paraId="7A99F7BF" w14:textId="77777777" w:rsidR="009C77F4" w:rsidRPr="000E5F00" w:rsidRDefault="006F779C" w:rsidP="00260F26">
      <w:pPr>
        <w:pStyle w:val="BodyText"/>
        <w:numPr>
          <w:ilvl w:val="0"/>
          <w:numId w:val="88"/>
        </w:numPr>
        <w:ind w:right="156"/>
        <w:rPr>
          <w:rFonts w:ascii="Times New Roman" w:hAnsi="Times New Roman"/>
          <w:sz w:val="20"/>
          <w:szCs w:val="20"/>
        </w:rPr>
      </w:pPr>
      <w:r>
        <w:rPr>
          <w:rFonts w:ascii="Times New Roman" w:hAnsi="Times New Roman"/>
          <w:sz w:val="20"/>
          <w:szCs w:val="20"/>
        </w:rPr>
        <w:t xml:space="preserve">Side </w:t>
      </w:r>
      <w:r w:rsidR="009C77F4" w:rsidRPr="000E5F00">
        <w:rPr>
          <w:rFonts w:ascii="Times New Roman" w:hAnsi="Times New Roman"/>
          <w:sz w:val="20"/>
          <w:szCs w:val="20"/>
        </w:rPr>
        <w:t>effects of treatment and/or medication</w:t>
      </w:r>
      <w:r w:rsidR="00A541E8">
        <w:rPr>
          <w:rFonts w:ascii="Times New Roman" w:hAnsi="Times New Roman"/>
          <w:sz w:val="20"/>
          <w:szCs w:val="20"/>
        </w:rPr>
        <w:t>.</w:t>
      </w:r>
    </w:p>
    <w:p w14:paraId="7FC2533E" w14:textId="77777777" w:rsidR="007571A2" w:rsidRPr="000E5F00" w:rsidRDefault="007571A2" w:rsidP="005B6ECF">
      <w:pPr>
        <w:rPr>
          <w:rFonts w:ascii="Times New Roman" w:eastAsia="Arial" w:hAnsi="Times New Roman"/>
          <w:sz w:val="20"/>
          <w:szCs w:val="20"/>
        </w:rPr>
      </w:pPr>
    </w:p>
    <w:p w14:paraId="5D007146" w14:textId="77777777" w:rsidR="00D612F7" w:rsidRPr="000E5F00" w:rsidRDefault="007571A2" w:rsidP="005B6ECF">
      <w:pPr>
        <w:pStyle w:val="Heading5"/>
        <w:ind w:left="0"/>
        <w:rPr>
          <w:rFonts w:ascii="Times New Roman" w:hAnsi="Times New Roman"/>
          <w:sz w:val="24"/>
          <w:szCs w:val="24"/>
        </w:rPr>
      </w:pPr>
      <w:r w:rsidRPr="000E5F00">
        <w:rPr>
          <w:rFonts w:ascii="Times New Roman" w:hAnsi="Times New Roman"/>
          <w:sz w:val="24"/>
          <w:szCs w:val="24"/>
        </w:rPr>
        <w:t>Vertigo and Dizziness</w:t>
      </w:r>
      <w:r w:rsidR="00262E43">
        <w:rPr>
          <w:rFonts w:ascii="Times New Roman" w:hAnsi="Times New Roman"/>
          <w:sz w:val="24"/>
          <w:szCs w:val="24"/>
        </w:rPr>
        <w:br/>
      </w:r>
    </w:p>
    <w:p w14:paraId="75067F17" w14:textId="77777777" w:rsidR="007571A2" w:rsidRPr="000E5F00" w:rsidRDefault="007571A2" w:rsidP="005B6ECF">
      <w:pPr>
        <w:pStyle w:val="Heading5"/>
        <w:ind w:left="0"/>
        <w:rPr>
          <w:rFonts w:ascii="Times New Roman" w:hAnsi="Times New Roman"/>
          <w:b w:val="0"/>
          <w:sz w:val="20"/>
          <w:szCs w:val="20"/>
        </w:rPr>
      </w:pPr>
      <w:r w:rsidRPr="000E5F00">
        <w:rPr>
          <w:rFonts w:ascii="Times New Roman" w:hAnsi="Times New Roman"/>
          <w:b w:val="0"/>
          <w:sz w:val="20"/>
          <w:szCs w:val="20"/>
        </w:rPr>
        <w:t xml:space="preserve">The normal ability to maintain balance and orientation while operating a </w:t>
      </w:r>
      <w:r w:rsidR="00262E43">
        <w:rPr>
          <w:rFonts w:ascii="Times New Roman" w:hAnsi="Times New Roman"/>
          <w:b w:val="0"/>
          <w:sz w:val="20"/>
          <w:szCs w:val="20"/>
        </w:rPr>
        <w:t>CMV</w:t>
      </w:r>
      <w:r w:rsidRPr="000E5F00">
        <w:rPr>
          <w:rFonts w:ascii="Times New Roman" w:hAnsi="Times New Roman"/>
          <w:b w:val="0"/>
          <w:sz w:val="20"/>
          <w:szCs w:val="20"/>
        </w:rPr>
        <w:t xml:space="preserve"> depends upon peripheral nervous system (PNS) sensory input from three major systems and the</w:t>
      </w:r>
      <w:r w:rsidR="00063B40" w:rsidRPr="000E5F00">
        <w:rPr>
          <w:rFonts w:ascii="Times New Roman" w:hAnsi="Times New Roman"/>
          <w:b w:val="0"/>
          <w:sz w:val="20"/>
          <w:szCs w:val="20"/>
        </w:rPr>
        <w:t xml:space="preserve"> </w:t>
      </w:r>
      <w:r w:rsidRPr="000E5F00">
        <w:rPr>
          <w:rFonts w:ascii="Times New Roman" w:hAnsi="Times New Roman"/>
          <w:b w:val="0"/>
          <w:sz w:val="20"/>
          <w:szCs w:val="20"/>
        </w:rPr>
        <w:t xml:space="preserve">appropriate motor integration in the central nervous system (CNS). </w:t>
      </w:r>
      <w:r w:rsidR="00262E43">
        <w:rPr>
          <w:rFonts w:ascii="Times New Roman" w:hAnsi="Times New Roman"/>
          <w:b w:val="0"/>
          <w:sz w:val="20"/>
          <w:szCs w:val="20"/>
        </w:rPr>
        <w:t xml:space="preserve"> </w:t>
      </w:r>
      <w:r w:rsidRPr="000E5F00">
        <w:rPr>
          <w:rFonts w:ascii="Times New Roman" w:hAnsi="Times New Roman"/>
          <w:b w:val="0"/>
          <w:sz w:val="20"/>
          <w:szCs w:val="20"/>
        </w:rPr>
        <w:t>The three PNS sensory systems are</w:t>
      </w:r>
      <w:r w:rsidR="00063B40" w:rsidRPr="000E5F00">
        <w:rPr>
          <w:rFonts w:ascii="Times New Roman" w:hAnsi="Times New Roman"/>
          <w:b w:val="0"/>
          <w:sz w:val="20"/>
          <w:szCs w:val="20"/>
        </w:rPr>
        <w:t xml:space="preserve"> </w:t>
      </w:r>
      <w:r w:rsidRPr="000E5F00">
        <w:rPr>
          <w:rFonts w:ascii="Times New Roman" w:hAnsi="Times New Roman"/>
          <w:b w:val="0"/>
          <w:sz w:val="20"/>
          <w:szCs w:val="20"/>
        </w:rPr>
        <w:t>vestibular, visual, and proprioception. Inappropriate interactions of these systems or interactions within the</w:t>
      </w:r>
      <w:r w:rsidR="00063B40" w:rsidRPr="000E5F00">
        <w:rPr>
          <w:rFonts w:ascii="Times New Roman" w:hAnsi="Times New Roman"/>
          <w:b w:val="0"/>
          <w:sz w:val="20"/>
          <w:szCs w:val="20"/>
        </w:rPr>
        <w:t xml:space="preserve"> </w:t>
      </w:r>
      <w:r w:rsidRPr="000E5F00">
        <w:rPr>
          <w:rFonts w:ascii="Times New Roman" w:hAnsi="Times New Roman"/>
          <w:b w:val="0"/>
          <w:sz w:val="20"/>
          <w:szCs w:val="20"/>
        </w:rPr>
        <w:t>CNS may produce an unsafe degree of vertigo or dizziness that endangers the health and safety of the</w:t>
      </w:r>
      <w:r w:rsidR="00063B40" w:rsidRPr="000E5F00">
        <w:rPr>
          <w:rFonts w:ascii="Times New Roman" w:hAnsi="Times New Roman"/>
          <w:b w:val="0"/>
          <w:sz w:val="20"/>
          <w:szCs w:val="20"/>
        </w:rPr>
        <w:t xml:space="preserve"> </w:t>
      </w:r>
      <w:r w:rsidRPr="000E5F00">
        <w:rPr>
          <w:rFonts w:ascii="Times New Roman" w:hAnsi="Times New Roman"/>
          <w:b w:val="0"/>
          <w:sz w:val="20"/>
          <w:szCs w:val="20"/>
        </w:rPr>
        <w:t>driver and the public.</w:t>
      </w:r>
    </w:p>
    <w:p w14:paraId="15468E71" w14:textId="77777777" w:rsidR="007571A2" w:rsidRPr="000E5F00" w:rsidRDefault="007571A2" w:rsidP="005B6ECF">
      <w:pPr>
        <w:rPr>
          <w:rFonts w:ascii="Times New Roman" w:eastAsia="Arial" w:hAnsi="Times New Roman"/>
          <w:sz w:val="20"/>
          <w:szCs w:val="20"/>
        </w:rPr>
      </w:pPr>
    </w:p>
    <w:p w14:paraId="4ED34CE8" w14:textId="77777777" w:rsidR="007571A2" w:rsidRPr="000E5F00" w:rsidRDefault="007571A2" w:rsidP="005B6ECF">
      <w:pPr>
        <w:pStyle w:val="BodyText"/>
        <w:ind w:left="0" w:right="248"/>
        <w:rPr>
          <w:rFonts w:ascii="Times New Roman" w:hAnsi="Times New Roman"/>
          <w:sz w:val="20"/>
          <w:szCs w:val="20"/>
        </w:rPr>
      </w:pPr>
      <w:r w:rsidRPr="000E5F00">
        <w:rPr>
          <w:rFonts w:ascii="Times New Roman" w:hAnsi="Times New Roman"/>
          <w:sz w:val="20"/>
          <w:szCs w:val="20"/>
        </w:rPr>
        <w:t xml:space="preserve">The most common medications used to treat vertigo are antihistamines, benzodiazepines, and phenothiazines. </w:t>
      </w:r>
      <w:r w:rsidR="00262E43">
        <w:rPr>
          <w:rFonts w:ascii="Times New Roman" w:hAnsi="Times New Roman"/>
          <w:sz w:val="20"/>
          <w:szCs w:val="20"/>
        </w:rPr>
        <w:t xml:space="preserve"> </w:t>
      </w:r>
      <w:r w:rsidR="00FC0ECB" w:rsidRPr="000E5F00">
        <w:rPr>
          <w:rFonts w:ascii="Times New Roman" w:hAnsi="Times New Roman"/>
          <w:sz w:val="20"/>
          <w:szCs w:val="20"/>
        </w:rPr>
        <w:t>Special consideration should be given to the use of</w:t>
      </w:r>
      <w:r w:rsidRPr="000E5F00">
        <w:rPr>
          <w:rFonts w:ascii="Times New Roman" w:hAnsi="Times New Roman"/>
          <w:sz w:val="20"/>
          <w:szCs w:val="20"/>
        </w:rPr>
        <w:t xml:space="preserve"> benzodiazepines or phenothiazines </w:t>
      </w:r>
      <w:r w:rsidR="00FC0ECB" w:rsidRPr="000E5F00">
        <w:rPr>
          <w:rFonts w:ascii="Times New Roman" w:hAnsi="Times New Roman"/>
          <w:sz w:val="20"/>
          <w:szCs w:val="20"/>
        </w:rPr>
        <w:t xml:space="preserve">based on their side effects </w:t>
      </w:r>
      <w:r w:rsidRPr="000E5F00">
        <w:rPr>
          <w:rFonts w:ascii="Times New Roman" w:hAnsi="Times New Roman"/>
          <w:sz w:val="20"/>
          <w:szCs w:val="20"/>
        </w:rPr>
        <w:t xml:space="preserve">for the treatment of vertigo. </w:t>
      </w:r>
      <w:r w:rsidR="00262E43">
        <w:rPr>
          <w:rFonts w:ascii="Times New Roman" w:hAnsi="Times New Roman"/>
          <w:sz w:val="20"/>
          <w:szCs w:val="20"/>
        </w:rPr>
        <w:t xml:space="preserve"> </w:t>
      </w:r>
      <w:r w:rsidRPr="000E5F00">
        <w:rPr>
          <w:rFonts w:ascii="Times New Roman" w:hAnsi="Times New Roman"/>
          <w:sz w:val="20"/>
          <w:szCs w:val="20"/>
        </w:rPr>
        <w:t>Special consideration should be given to the possible sedative</w:t>
      </w:r>
      <w:r w:rsidR="00063B40" w:rsidRPr="000E5F00">
        <w:rPr>
          <w:rFonts w:ascii="Times New Roman" w:hAnsi="Times New Roman"/>
          <w:sz w:val="20"/>
          <w:szCs w:val="20"/>
        </w:rPr>
        <w:t xml:space="preserve"> </w:t>
      </w:r>
      <w:r w:rsidRPr="000E5F00">
        <w:rPr>
          <w:rFonts w:ascii="Times New Roman" w:hAnsi="Times New Roman"/>
          <w:sz w:val="20"/>
          <w:szCs w:val="20"/>
        </w:rPr>
        <w:t xml:space="preserve">side effects of antihistamines. </w:t>
      </w:r>
      <w:r w:rsidR="00262E43">
        <w:rPr>
          <w:rFonts w:ascii="Times New Roman" w:hAnsi="Times New Roman"/>
          <w:sz w:val="20"/>
          <w:szCs w:val="20"/>
        </w:rPr>
        <w:t xml:space="preserve"> </w:t>
      </w:r>
      <w:r w:rsidRPr="000E5F00">
        <w:rPr>
          <w:rFonts w:ascii="Times New Roman" w:hAnsi="Times New Roman"/>
          <w:sz w:val="20"/>
          <w:szCs w:val="20"/>
        </w:rPr>
        <w:t xml:space="preserve">The </w:t>
      </w:r>
      <w:r w:rsidR="00262E43">
        <w:rPr>
          <w:rFonts w:ascii="Times New Roman" w:hAnsi="Times New Roman"/>
          <w:sz w:val="20"/>
          <w:szCs w:val="20"/>
        </w:rPr>
        <w:t>ME</w:t>
      </w:r>
      <w:r w:rsidRPr="000E5F00">
        <w:rPr>
          <w:rFonts w:ascii="Times New Roman" w:hAnsi="Times New Roman"/>
          <w:sz w:val="20"/>
          <w:szCs w:val="20"/>
        </w:rPr>
        <w:t xml:space="preserve"> should determine if these drugs produce sedation in</w:t>
      </w:r>
      <w:r w:rsidR="00517933" w:rsidRPr="000E5F00">
        <w:rPr>
          <w:rFonts w:ascii="Times New Roman" w:hAnsi="Times New Roman"/>
          <w:sz w:val="20"/>
          <w:szCs w:val="20"/>
        </w:rPr>
        <w:t xml:space="preserve"> </w:t>
      </w:r>
      <w:r w:rsidRPr="000E5F00">
        <w:rPr>
          <w:rFonts w:ascii="Times New Roman" w:hAnsi="Times New Roman"/>
          <w:sz w:val="20"/>
          <w:szCs w:val="20"/>
        </w:rPr>
        <w:t>the individual driver.</w:t>
      </w:r>
    </w:p>
    <w:p w14:paraId="1B3A418A" w14:textId="77777777" w:rsidR="007571A2" w:rsidRPr="000E5F00" w:rsidRDefault="007571A2" w:rsidP="005B6ECF">
      <w:pPr>
        <w:pStyle w:val="BodyText"/>
        <w:ind w:left="0" w:right="248"/>
        <w:rPr>
          <w:rFonts w:ascii="Times New Roman" w:hAnsi="Times New Roman"/>
          <w:sz w:val="20"/>
          <w:szCs w:val="20"/>
        </w:rPr>
      </w:pPr>
    </w:p>
    <w:p w14:paraId="24F11C22" w14:textId="77777777" w:rsidR="00414208" w:rsidRPr="000E5F00" w:rsidRDefault="007571A2" w:rsidP="005B6ECF">
      <w:pPr>
        <w:pStyle w:val="BodyText"/>
        <w:ind w:left="0" w:right="226"/>
        <w:rPr>
          <w:rFonts w:ascii="Times New Roman" w:hAnsi="Times New Roman"/>
          <w:sz w:val="20"/>
          <w:szCs w:val="20"/>
        </w:rPr>
      </w:pPr>
      <w:r w:rsidRPr="000E5F00">
        <w:rPr>
          <w:rFonts w:ascii="Times New Roman" w:hAnsi="Times New Roman"/>
          <w:sz w:val="20"/>
          <w:szCs w:val="20"/>
        </w:rPr>
        <w:t xml:space="preserve">There are risks associated with vertigo and dizziness that must be considered by the medical examiner. </w:t>
      </w:r>
      <w:r w:rsidR="00262E43">
        <w:rPr>
          <w:rFonts w:ascii="Times New Roman" w:hAnsi="Times New Roman"/>
          <w:sz w:val="20"/>
          <w:szCs w:val="20"/>
        </w:rPr>
        <w:t xml:space="preserve"> </w:t>
      </w:r>
      <w:r w:rsidRPr="000E5F00">
        <w:rPr>
          <w:rFonts w:ascii="Times New Roman" w:hAnsi="Times New Roman"/>
          <w:sz w:val="20"/>
          <w:szCs w:val="20"/>
        </w:rPr>
        <w:t xml:space="preserve">Multiple conditions may affect equilibrium or balance resulting in acute incapacitation or varying </w:t>
      </w:r>
      <w:r w:rsidR="00F46FCC" w:rsidRPr="000E5F00">
        <w:rPr>
          <w:rFonts w:ascii="Times New Roman" w:hAnsi="Times New Roman"/>
          <w:sz w:val="20"/>
          <w:szCs w:val="20"/>
        </w:rPr>
        <w:t xml:space="preserve">degrees of </w:t>
      </w:r>
      <w:r w:rsidRPr="000E5F00">
        <w:rPr>
          <w:rFonts w:ascii="Times New Roman" w:hAnsi="Times New Roman"/>
          <w:sz w:val="20"/>
          <w:szCs w:val="20"/>
        </w:rPr>
        <w:t>chronic spatial disorientation.</w:t>
      </w:r>
      <w:r w:rsidR="00262E43">
        <w:rPr>
          <w:rFonts w:ascii="Times New Roman" w:hAnsi="Times New Roman"/>
          <w:sz w:val="20"/>
          <w:szCs w:val="20"/>
        </w:rPr>
        <w:t xml:space="preserve"> </w:t>
      </w:r>
      <w:r w:rsidRPr="000E5F00">
        <w:rPr>
          <w:rFonts w:ascii="Times New Roman" w:hAnsi="Times New Roman"/>
          <w:sz w:val="20"/>
          <w:szCs w:val="20"/>
        </w:rPr>
        <w:t xml:space="preserve"> </w:t>
      </w:r>
      <w:r w:rsidR="00174704" w:rsidRPr="000E5F00">
        <w:rPr>
          <w:rFonts w:ascii="Times New Roman" w:hAnsi="Times New Roman"/>
          <w:sz w:val="20"/>
          <w:szCs w:val="20"/>
        </w:rPr>
        <w:t xml:space="preserve">The </w:t>
      </w:r>
      <w:r w:rsidR="00262E43">
        <w:rPr>
          <w:rFonts w:ascii="Times New Roman" w:hAnsi="Times New Roman"/>
          <w:sz w:val="20"/>
          <w:szCs w:val="20"/>
        </w:rPr>
        <w:t>ME</w:t>
      </w:r>
      <w:r w:rsidR="00174704" w:rsidRPr="000E5F00">
        <w:rPr>
          <w:rFonts w:ascii="Times New Roman" w:hAnsi="Times New Roman"/>
          <w:sz w:val="20"/>
          <w:szCs w:val="20"/>
        </w:rPr>
        <w:t xml:space="preserve"> should consider whether the vertigo and dizziness effects listed below </w:t>
      </w:r>
      <w:r w:rsidR="006F779C">
        <w:rPr>
          <w:rFonts w:ascii="Times New Roman" w:hAnsi="Times New Roman"/>
          <w:sz w:val="20"/>
          <w:szCs w:val="20"/>
        </w:rPr>
        <w:t>are likely to cause any loss of ability to control</w:t>
      </w:r>
      <w:r w:rsidR="00174704" w:rsidRPr="000E5F00">
        <w:rPr>
          <w:rFonts w:ascii="Times New Roman" w:hAnsi="Times New Roman"/>
          <w:sz w:val="20"/>
          <w:szCs w:val="20"/>
        </w:rPr>
        <w:t xml:space="preserve"> a CMV. </w:t>
      </w:r>
      <w:r w:rsidR="00262E43">
        <w:rPr>
          <w:rFonts w:ascii="Times New Roman" w:hAnsi="Times New Roman"/>
          <w:sz w:val="20"/>
          <w:szCs w:val="20"/>
        </w:rPr>
        <w:t xml:space="preserve"> </w:t>
      </w:r>
      <w:r w:rsidR="00174704" w:rsidRPr="000E5F00">
        <w:rPr>
          <w:rFonts w:ascii="Times New Roman" w:hAnsi="Times New Roman"/>
          <w:sz w:val="20"/>
          <w:szCs w:val="20"/>
        </w:rPr>
        <w:t>These include, but are not limited to:</w:t>
      </w:r>
    </w:p>
    <w:p w14:paraId="50D10563" w14:textId="77777777" w:rsidR="00414208" w:rsidRPr="000E5F00" w:rsidRDefault="00414208" w:rsidP="005B6ECF">
      <w:pPr>
        <w:pStyle w:val="BodyText"/>
        <w:ind w:left="0" w:right="226"/>
        <w:rPr>
          <w:rFonts w:ascii="Times New Roman" w:hAnsi="Times New Roman"/>
          <w:sz w:val="20"/>
          <w:szCs w:val="20"/>
        </w:rPr>
      </w:pPr>
    </w:p>
    <w:p w14:paraId="7DC89A47" w14:textId="77777777" w:rsidR="00414208" w:rsidRPr="000E5F00" w:rsidRDefault="007571A2" w:rsidP="00260F26">
      <w:pPr>
        <w:pStyle w:val="BodyText"/>
        <w:numPr>
          <w:ilvl w:val="0"/>
          <w:numId w:val="89"/>
        </w:numPr>
        <w:ind w:right="226"/>
        <w:rPr>
          <w:rFonts w:ascii="Times New Roman" w:hAnsi="Times New Roman"/>
          <w:sz w:val="20"/>
          <w:szCs w:val="20"/>
        </w:rPr>
      </w:pPr>
      <w:r w:rsidRPr="000E5F00">
        <w:rPr>
          <w:rFonts w:ascii="Times New Roman" w:hAnsi="Times New Roman"/>
          <w:sz w:val="20"/>
          <w:szCs w:val="20"/>
        </w:rPr>
        <w:t>Cognitive abilities</w:t>
      </w:r>
    </w:p>
    <w:p w14:paraId="13D3848A" w14:textId="77777777" w:rsidR="00414208" w:rsidRPr="000E5F00" w:rsidRDefault="007571A2" w:rsidP="00260F26">
      <w:pPr>
        <w:pStyle w:val="BodyText"/>
        <w:numPr>
          <w:ilvl w:val="0"/>
          <w:numId w:val="89"/>
        </w:numPr>
        <w:ind w:right="226"/>
        <w:rPr>
          <w:rFonts w:ascii="Times New Roman" w:hAnsi="Times New Roman"/>
          <w:sz w:val="20"/>
          <w:szCs w:val="20"/>
        </w:rPr>
      </w:pPr>
      <w:r w:rsidRPr="000E5F00">
        <w:rPr>
          <w:rFonts w:ascii="Times New Roman" w:hAnsi="Times New Roman"/>
          <w:sz w:val="20"/>
          <w:szCs w:val="20"/>
        </w:rPr>
        <w:t>Judgment</w:t>
      </w:r>
      <w:bookmarkStart w:id="72" w:name="_bookmark43"/>
      <w:bookmarkEnd w:id="72"/>
    </w:p>
    <w:p w14:paraId="34906798" w14:textId="77777777" w:rsidR="00414208" w:rsidRPr="000E5F00" w:rsidRDefault="007571A2" w:rsidP="00260F26">
      <w:pPr>
        <w:pStyle w:val="BodyText"/>
        <w:numPr>
          <w:ilvl w:val="0"/>
          <w:numId w:val="89"/>
        </w:numPr>
        <w:ind w:right="226"/>
        <w:rPr>
          <w:rFonts w:ascii="Times New Roman" w:hAnsi="Times New Roman"/>
          <w:sz w:val="20"/>
          <w:szCs w:val="20"/>
        </w:rPr>
      </w:pPr>
      <w:r w:rsidRPr="000E5F00">
        <w:rPr>
          <w:rFonts w:ascii="Times New Roman" w:hAnsi="Times New Roman"/>
          <w:sz w:val="20"/>
          <w:szCs w:val="20"/>
        </w:rPr>
        <w:t>Attention</w:t>
      </w:r>
    </w:p>
    <w:p w14:paraId="22E2F44F" w14:textId="77777777" w:rsidR="00414208" w:rsidRPr="000E5F00" w:rsidRDefault="007571A2" w:rsidP="00260F26">
      <w:pPr>
        <w:pStyle w:val="BodyText"/>
        <w:numPr>
          <w:ilvl w:val="0"/>
          <w:numId w:val="89"/>
        </w:numPr>
        <w:ind w:right="226"/>
        <w:rPr>
          <w:rFonts w:ascii="Times New Roman" w:hAnsi="Times New Roman"/>
          <w:sz w:val="20"/>
          <w:szCs w:val="20"/>
        </w:rPr>
      </w:pPr>
      <w:r w:rsidRPr="000E5F00">
        <w:rPr>
          <w:rFonts w:ascii="Times New Roman" w:hAnsi="Times New Roman"/>
          <w:sz w:val="20"/>
          <w:szCs w:val="20"/>
        </w:rPr>
        <w:t>Concentration</w:t>
      </w:r>
    </w:p>
    <w:p w14:paraId="77C3361D" w14:textId="77777777" w:rsidR="00414208" w:rsidRPr="000E5F00" w:rsidRDefault="007571A2" w:rsidP="00260F26">
      <w:pPr>
        <w:pStyle w:val="BodyText"/>
        <w:numPr>
          <w:ilvl w:val="0"/>
          <w:numId w:val="89"/>
        </w:numPr>
        <w:ind w:right="226"/>
        <w:rPr>
          <w:rFonts w:ascii="Times New Roman" w:hAnsi="Times New Roman"/>
          <w:sz w:val="20"/>
          <w:szCs w:val="20"/>
        </w:rPr>
      </w:pPr>
      <w:r w:rsidRPr="000E5F00">
        <w:rPr>
          <w:rFonts w:ascii="Times New Roman" w:hAnsi="Times New Roman"/>
          <w:sz w:val="20"/>
          <w:szCs w:val="20"/>
        </w:rPr>
        <w:t>Sensory or motor function</w:t>
      </w:r>
    </w:p>
    <w:p w14:paraId="16FFF850" w14:textId="77777777" w:rsidR="00414208" w:rsidRPr="000E5F00" w:rsidRDefault="000D5BB5" w:rsidP="00260F26">
      <w:pPr>
        <w:pStyle w:val="BodyText"/>
        <w:numPr>
          <w:ilvl w:val="0"/>
          <w:numId w:val="89"/>
        </w:numPr>
        <w:ind w:right="226"/>
        <w:rPr>
          <w:rFonts w:ascii="Times New Roman" w:hAnsi="Times New Roman"/>
          <w:sz w:val="20"/>
          <w:szCs w:val="20"/>
        </w:rPr>
      </w:pPr>
      <w:r w:rsidRPr="000E5F00">
        <w:rPr>
          <w:rFonts w:ascii="Times New Roman" w:hAnsi="Times New Roman"/>
          <w:sz w:val="20"/>
          <w:szCs w:val="20"/>
        </w:rPr>
        <w:lastRenderedPageBreak/>
        <w:t>Coordination and balance</w:t>
      </w:r>
    </w:p>
    <w:p w14:paraId="74E5DF9D" w14:textId="77777777" w:rsidR="00414208" w:rsidRPr="000E5F00" w:rsidRDefault="00414208" w:rsidP="005B6ECF">
      <w:pPr>
        <w:pStyle w:val="BodyText"/>
        <w:ind w:left="0" w:right="226"/>
        <w:rPr>
          <w:rFonts w:ascii="Times New Roman" w:hAnsi="Times New Roman"/>
          <w:sz w:val="20"/>
          <w:szCs w:val="20"/>
        </w:rPr>
      </w:pPr>
    </w:p>
    <w:p w14:paraId="31C07FF9" w14:textId="77777777" w:rsidR="001B1295" w:rsidRDefault="006F779C" w:rsidP="005B6ECF">
      <w:pPr>
        <w:pStyle w:val="Heading5"/>
        <w:ind w:left="0"/>
        <w:rPr>
          <w:rFonts w:ascii="Times New Roman" w:eastAsia="Arial" w:hAnsi="Times New Roman"/>
          <w:b w:val="0"/>
          <w:bCs w:val="0"/>
          <w:sz w:val="20"/>
          <w:szCs w:val="20"/>
        </w:rPr>
      </w:pPr>
      <w:r w:rsidRPr="006F779C">
        <w:rPr>
          <w:rFonts w:ascii="Times New Roman" w:eastAsia="Arial" w:hAnsi="Times New Roman"/>
          <w:b w:val="0"/>
          <w:bCs w:val="0"/>
          <w:sz w:val="20"/>
          <w:szCs w:val="20"/>
        </w:rPr>
        <w:t>Considerations for an ME when making a physical qualification determination could include but may not be limited to the following:</w:t>
      </w:r>
    </w:p>
    <w:p w14:paraId="40FA49B3" w14:textId="77777777" w:rsidR="00174704" w:rsidRPr="000E5F00" w:rsidRDefault="00174704" w:rsidP="005B6ECF">
      <w:pPr>
        <w:pStyle w:val="Heading5"/>
        <w:ind w:left="0"/>
        <w:rPr>
          <w:rFonts w:ascii="Times New Roman" w:hAnsi="Times New Roman"/>
          <w:b w:val="0"/>
          <w:bCs w:val="0"/>
          <w:sz w:val="20"/>
          <w:szCs w:val="20"/>
        </w:rPr>
      </w:pPr>
    </w:p>
    <w:p w14:paraId="5CEA347D" w14:textId="5910C958" w:rsidR="00E87459" w:rsidRDefault="006F779C" w:rsidP="00260F26">
      <w:pPr>
        <w:pStyle w:val="Heading5"/>
        <w:numPr>
          <w:ilvl w:val="0"/>
          <w:numId w:val="90"/>
        </w:numPr>
        <w:tabs>
          <w:tab w:val="left" w:pos="840"/>
        </w:tabs>
        <w:rPr>
          <w:rFonts w:ascii="Times New Roman" w:hAnsi="Times New Roman"/>
          <w:b w:val="0"/>
          <w:sz w:val="20"/>
          <w:szCs w:val="20"/>
        </w:rPr>
      </w:pPr>
      <w:r>
        <w:rPr>
          <w:rFonts w:ascii="Times New Roman" w:hAnsi="Times New Roman"/>
          <w:b w:val="0"/>
          <w:sz w:val="20"/>
          <w:szCs w:val="20"/>
        </w:rPr>
        <w:t xml:space="preserve">What are </w:t>
      </w:r>
      <w:r w:rsidR="00174704" w:rsidRPr="000E5F00">
        <w:rPr>
          <w:rFonts w:ascii="Times New Roman" w:hAnsi="Times New Roman"/>
          <w:b w:val="0"/>
          <w:sz w:val="20"/>
          <w:szCs w:val="20"/>
        </w:rPr>
        <w:t>the driver</w:t>
      </w:r>
      <w:r>
        <w:rPr>
          <w:rFonts w:ascii="Times New Roman" w:hAnsi="Times New Roman"/>
          <w:b w:val="0"/>
          <w:sz w:val="20"/>
          <w:szCs w:val="20"/>
        </w:rPr>
        <w:t xml:space="preserve">’s </w:t>
      </w:r>
      <w:r w:rsidR="00174704" w:rsidRPr="000E5F00">
        <w:rPr>
          <w:rFonts w:ascii="Times New Roman" w:hAnsi="Times New Roman"/>
          <w:b w:val="0"/>
          <w:sz w:val="20"/>
          <w:szCs w:val="20"/>
        </w:rPr>
        <w:t>symptoms</w:t>
      </w:r>
      <w:r>
        <w:rPr>
          <w:rFonts w:ascii="Times New Roman" w:hAnsi="Times New Roman"/>
          <w:b w:val="0"/>
          <w:sz w:val="20"/>
          <w:szCs w:val="20"/>
        </w:rPr>
        <w:t>?</w:t>
      </w:r>
    </w:p>
    <w:p w14:paraId="1FEC7ECC" w14:textId="49E6A10A" w:rsidR="00E87459" w:rsidRDefault="006F779C" w:rsidP="00260F26">
      <w:pPr>
        <w:pStyle w:val="Heading5"/>
        <w:numPr>
          <w:ilvl w:val="0"/>
          <w:numId w:val="90"/>
        </w:numPr>
        <w:tabs>
          <w:tab w:val="left" w:pos="840"/>
        </w:tabs>
        <w:rPr>
          <w:rFonts w:ascii="Times New Roman" w:hAnsi="Times New Roman"/>
          <w:b w:val="0"/>
          <w:sz w:val="20"/>
          <w:szCs w:val="20"/>
        </w:rPr>
      </w:pPr>
      <w:r>
        <w:rPr>
          <w:rFonts w:ascii="Times New Roman" w:hAnsi="Times New Roman"/>
          <w:b w:val="0"/>
          <w:sz w:val="20"/>
          <w:szCs w:val="20"/>
        </w:rPr>
        <w:t>What is the</w:t>
      </w:r>
      <w:r w:rsidR="00174704" w:rsidRPr="000E5F00">
        <w:rPr>
          <w:rFonts w:ascii="Times New Roman" w:hAnsi="Times New Roman"/>
          <w:b w:val="0"/>
          <w:sz w:val="20"/>
          <w:szCs w:val="20"/>
        </w:rPr>
        <w:t xml:space="preserve"> frequency and duration</w:t>
      </w:r>
      <w:r>
        <w:rPr>
          <w:rFonts w:ascii="Times New Roman" w:hAnsi="Times New Roman"/>
          <w:b w:val="0"/>
          <w:sz w:val="20"/>
          <w:szCs w:val="20"/>
        </w:rPr>
        <w:t xml:space="preserve"> of the symptoms?</w:t>
      </w:r>
    </w:p>
    <w:p w14:paraId="4EC9145A" w14:textId="77777777" w:rsidR="007571A2" w:rsidRPr="000E5F00" w:rsidRDefault="006F779C" w:rsidP="00260F26">
      <w:pPr>
        <w:pStyle w:val="Heading5"/>
        <w:numPr>
          <w:ilvl w:val="0"/>
          <w:numId w:val="90"/>
        </w:numPr>
        <w:tabs>
          <w:tab w:val="left" w:pos="840"/>
        </w:tabs>
        <w:rPr>
          <w:rFonts w:ascii="Times New Roman" w:hAnsi="Times New Roman"/>
          <w:b w:val="0"/>
          <w:sz w:val="20"/>
          <w:szCs w:val="20"/>
        </w:rPr>
      </w:pPr>
      <w:r>
        <w:rPr>
          <w:rFonts w:ascii="Times New Roman" w:hAnsi="Times New Roman"/>
          <w:b w:val="0"/>
          <w:sz w:val="20"/>
          <w:szCs w:val="20"/>
        </w:rPr>
        <w:t xml:space="preserve">What is the </w:t>
      </w:r>
      <w:r w:rsidR="00174704" w:rsidRPr="000E5F00">
        <w:rPr>
          <w:rFonts w:ascii="Times New Roman" w:hAnsi="Times New Roman"/>
          <w:b w:val="0"/>
          <w:sz w:val="20"/>
          <w:szCs w:val="20"/>
        </w:rPr>
        <w:t>response to treatment for diagnoses of b</w:t>
      </w:r>
      <w:r w:rsidR="007571A2" w:rsidRPr="000E5F00">
        <w:rPr>
          <w:rFonts w:ascii="Times New Roman" w:hAnsi="Times New Roman"/>
          <w:b w:val="0"/>
          <w:sz w:val="20"/>
          <w:szCs w:val="20"/>
        </w:rPr>
        <w:t>enign positional vertigo</w:t>
      </w:r>
      <w:r w:rsidR="00174704" w:rsidRPr="000E5F00">
        <w:rPr>
          <w:rFonts w:ascii="Times New Roman" w:hAnsi="Times New Roman"/>
          <w:b w:val="0"/>
          <w:sz w:val="20"/>
          <w:szCs w:val="20"/>
        </w:rPr>
        <w:t xml:space="preserve"> and </w:t>
      </w:r>
      <w:r w:rsidR="005B1608" w:rsidRPr="000E5F00">
        <w:rPr>
          <w:rFonts w:ascii="Times New Roman" w:hAnsi="Times New Roman"/>
          <w:b w:val="0"/>
          <w:sz w:val="20"/>
          <w:szCs w:val="20"/>
        </w:rPr>
        <w:t>ac</w:t>
      </w:r>
      <w:r w:rsidR="007571A2" w:rsidRPr="000E5F00">
        <w:rPr>
          <w:rFonts w:ascii="Times New Roman" w:hAnsi="Times New Roman"/>
          <w:b w:val="0"/>
          <w:sz w:val="20"/>
          <w:szCs w:val="20"/>
        </w:rPr>
        <w:t>ute and chronic peripheral vestibulopathy</w:t>
      </w:r>
      <w:r w:rsidR="00114F54">
        <w:rPr>
          <w:rFonts w:ascii="Times New Roman" w:hAnsi="Times New Roman"/>
          <w:b w:val="0"/>
          <w:sz w:val="20"/>
          <w:szCs w:val="20"/>
        </w:rPr>
        <w:t>?</w:t>
      </w:r>
    </w:p>
    <w:p w14:paraId="131E9C09" w14:textId="77777777" w:rsidR="007571A2" w:rsidRPr="000E5F00" w:rsidRDefault="007571A2" w:rsidP="00163921">
      <w:pPr>
        <w:rPr>
          <w:rFonts w:ascii="Times New Roman" w:eastAsia="Arial" w:hAnsi="Times New Roman"/>
          <w:i/>
          <w:sz w:val="20"/>
          <w:szCs w:val="20"/>
        </w:rPr>
      </w:pPr>
    </w:p>
    <w:p w14:paraId="1854C8DC" w14:textId="77777777" w:rsidR="00AB77C0" w:rsidRPr="000E5F00" w:rsidRDefault="0083486A" w:rsidP="005B6ECF">
      <w:pPr>
        <w:pStyle w:val="BodyText"/>
        <w:ind w:left="0"/>
        <w:rPr>
          <w:rFonts w:ascii="Times New Roman" w:hAnsi="Times New Roman"/>
          <w:sz w:val="20"/>
          <w:szCs w:val="20"/>
        </w:rPr>
      </w:pPr>
      <w:r w:rsidRPr="000E5F00">
        <w:rPr>
          <w:rFonts w:ascii="Times New Roman" w:hAnsi="Times New Roman"/>
          <w:b/>
          <w:sz w:val="24"/>
          <w:szCs w:val="24"/>
        </w:rPr>
        <w:t>Infections of the Central Nervous System</w:t>
      </w:r>
      <w:r w:rsidR="00262E43">
        <w:rPr>
          <w:rFonts w:ascii="Times New Roman" w:hAnsi="Times New Roman"/>
          <w:b/>
          <w:sz w:val="24"/>
          <w:szCs w:val="24"/>
        </w:rPr>
        <w:br/>
      </w:r>
    </w:p>
    <w:p w14:paraId="07AA4D42" w14:textId="77777777" w:rsidR="00AB77C0" w:rsidRPr="000E5F00" w:rsidRDefault="0083486A" w:rsidP="005B6ECF">
      <w:pPr>
        <w:pStyle w:val="BodyText"/>
        <w:ind w:left="0" w:right="228"/>
        <w:rPr>
          <w:rFonts w:ascii="Times New Roman" w:hAnsi="Times New Roman"/>
          <w:sz w:val="20"/>
          <w:szCs w:val="20"/>
        </w:rPr>
      </w:pPr>
      <w:r w:rsidRPr="000E5F00">
        <w:rPr>
          <w:rFonts w:ascii="Times New Roman" w:hAnsi="Times New Roman"/>
          <w:sz w:val="20"/>
          <w:szCs w:val="20"/>
        </w:rPr>
        <w:t>For a</w:t>
      </w:r>
      <w:r w:rsidR="009E6434" w:rsidRPr="000E5F00">
        <w:rPr>
          <w:rFonts w:ascii="Times New Roman" w:hAnsi="Times New Roman"/>
          <w:sz w:val="20"/>
          <w:szCs w:val="20"/>
        </w:rPr>
        <w:t xml:space="preserve"> nervous system (CNS) infection consider </w:t>
      </w:r>
      <w:r w:rsidRPr="000E5F00">
        <w:rPr>
          <w:rFonts w:ascii="Times New Roman" w:hAnsi="Times New Roman"/>
          <w:sz w:val="20"/>
          <w:szCs w:val="20"/>
        </w:rPr>
        <w:t xml:space="preserve">the </w:t>
      </w:r>
      <w:r w:rsidR="009E6434" w:rsidRPr="000E5F00">
        <w:rPr>
          <w:rFonts w:ascii="Times New Roman" w:hAnsi="Times New Roman"/>
          <w:sz w:val="20"/>
          <w:szCs w:val="20"/>
        </w:rPr>
        <w:t xml:space="preserve">diagnosis and </w:t>
      </w:r>
      <w:r w:rsidR="00E43C0D" w:rsidRPr="000E5F00">
        <w:rPr>
          <w:rFonts w:ascii="Times New Roman" w:hAnsi="Times New Roman"/>
          <w:sz w:val="20"/>
          <w:szCs w:val="20"/>
        </w:rPr>
        <w:t>if</w:t>
      </w:r>
      <w:r w:rsidR="009E6434" w:rsidRPr="000E5F00">
        <w:rPr>
          <w:rFonts w:ascii="Times New Roman" w:hAnsi="Times New Roman"/>
          <w:sz w:val="20"/>
          <w:szCs w:val="20"/>
        </w:rPr>
        <w:t xml:space="preserve"> the</w:t>
      </w:r>
      <w:r w:rsidR="00517933" w:rsidRPr="000E5F00">
        <w:rPr>
          <w:rFonts w:ascii="Times New Roman" w:hAnsi="Times New Roman"/>
          <w:sz w:val="20"/>
          <w:szCs w:val="20"/>
        </w:rPr>
        <w:t xml:space="preserve"> </w:t>
      </w:r>
      <w:r w:rsidR="009E6434" w:rsidRPr="000E5F00">
        <w:rPr>
          <w:rFonts w:ascii="Times New Roman" w:hAnsi="Times New Roman"/>
          <w:sz w:val="20"/>
          <w:szCs w:val="20"/>
        </w:rPr>
        <w:t xml:space="preserve">driver has </w:t>
      </w:r>
      <w:r w:rsidR="00E43C0D" w:rsidRPr="000E5F00">
        <w:rPr>
          <w:rFonts w:ascii="Times New Roman" w:hAnsi="Times New Roman"/>
          <w:sz w:val="20"/>
          <w:szCs w:val="20"/>
        </w:rPr>
        <w:t>a history</w:t>
      </w:r>
      <w:r w:rsidR="009E6434" w:rsidRPr="000E5F00">
        <w:rPr>
          <w:rFonts w:ascii="Times New Roman" w:hAnsi="Times New Roman"/>
          <w:sz w:val="20"/>
          <w:szCs w:val="20"/>
        </w:rPr>
        <w:t xml:space="preserve"> of early seizures with the condition. </w:t>
      </w:r>
    </w:p>
    <w:p w14:paraId="2B628C55" w14:textId="77777777" w:rsidR="00AB77C0" w:rsidRPr="000E5F00" w:rsidRDefault="00AB77C0" w:rsidP="005B6ECF">
      <w:pPr>
        <w:rPr>
          <w:rFonts w:ascii="Times New Roman" w:eastAsia="Arial" w:hAnsi="Times New Roman"/>
          <w:sz w:val="20"/>
          <w:szCs w:val="20"/>
        </w:rPr>
      </w:pPr>
    </w:p>
    <w:p w14:paraId="7EAE6AEC" w14:textId="77777777" w:rsidR="00AB77C0" w:rsidRPr="000E5F00" w:rsidRDefault="009E6434" w:rsidP="005B6ECF">
      <w:pPr>
        <w:pStyle w:val="BodyText"/>
        <w:ind w:left="0" w:right="228"/>
        <w:rPr>
          <w:rFonts w:ascii="Times New Roman" w:hAnsi="Times New Roman"/>
          <w:sz w:val="20"/>
          <w:szCs w:val="20"/>
        </w:rPr>
      </w:pPr>
      <w:r w:rsidRPr="000E5F00">
        <w:rPr>
          <w:rFonts w:ascii="Times New Roman" w:hAnsi="Times New Roman"/>
          <w:sz w:val="20"/>
          <w:szCs w:val="20"/>
        </w:rPr>
        <w:t xml:space="preserve">A driver with a current clinical CNS diagnosis or signs and symptoms of a CNS infection should </w:t>
      </w:r>
      <w:r w:rsidR="005B1608" w:rsidRPr="000E5F00">
        <w:rPr>
          <w:rFonts w:ascii="Times New Roman" w:hAnsi="Times New Roman"/>
          <w:sz w:val="20"/>
          <w:szCs w:val="20"/>
        </w:rPr>
        <w:t xml:space="preserve">have </w:t>
      </w:r>
      <w:r w:rsidRPr="000E5F00">
        <w:rPr>
          <w:rFonts w:ascii="Times New Roman" w:hAnsi="Times New Roman"/>
          <w:sz w:val="20"/>
          <w:szCs w:val="20"/>
        </w:rPr>
        <w:t xml:space="preserve">the etiology confirmed and treatment </w:t>
      </w:r>
      <w:r w:rsidR="005B1608" w:rsidRPr="000E5F00">
        <w:rPr>
          <w:rFonts w:ascii="Times New Roman" w:hAnsi="Times New Roman"/>
          <w:sz w:val="20"/>
          <w:szCs w:val="20"/>
        </w:rPr>
        <w:t xml:space="preserve">should be </w:t>
      </w:r>
      <w:r w:rsidRPr="000E5F00">
        <w:rPr>
          <w:rFonts w:ascii="Times New Roman" w:hAnsi="Times New Roman"/>
          <w:sz w:val="20"/>
          <w:szCs w:val="20"/>
        </w:rPr>
        <w:t>shown to be</w:t>
      </w:r>
      <w:r w:rsidR="00517933" w:rsidRPr="000E5F00">
        <w:rPr>
          <w:rFonts w:ascii="Times New Roman" w:hAnsi="Times New Roman"/>
          <w:sz w:val="20"/>
          <w:szCs w:val="20"/>
        </w:rPr>
        <w:t xml:space="preserve"> </w:t>
      </w:r>
      <w:r w:rsidRPr="000E5F00">
        <w:rPr>
          <w:rFonts w:ascii="Times New Roman" w:hAnsi="Times New Roman"/>
          <w:sz w:val="20"/>
          <w:szCs w:val="20"/>
        </w:rPr>
        <w:t xml:space="preserve">adequate/effective, safe, and </w:t>
      </w:r>
      <w:r w:rsidR="00813C46" w:rsidRPr="000E5F00">
        <w:rPr>
          <w:rFonts w:ascii="Times New Roman" w:hAnsi="Times New Roman"/>
          <w:sz w:val="20"/>
          <w:szCs w:val="20"/>
        </w:rPr>
        <w:t xml:space="preserve">stable by the treating </w:t>
      </w:r>
      <w:r w:rsidR="005B1608" w:rsidRPr="000E5F00">
        <w:rPr>
          <w:rFonts w:ascii="Times New Roman" w:hAnsi="Times New Roman"/>
          <w:sz w:val="20"/>
          <w:szCs w:val="20"/>
        </w:rPr>
        <w:t>medical provider</w:t>
      </w:r>
      <w:r w:rsidR="00813C46" w:rsidRPr="000E5F00">
        <w:rPr>
          <w:rFonts w:ascii="Times New Roman" w:hAnsi="Times New Roman"/>
          <w:sz w:val="20"/>
          <w:szCs w:val="20"/>
        </w:rPr>
        <w:t>.</w:t>
      </w:r>
    </w:p>
    <w:p w14:paraId="0448DBF8" w14:textId="77777777" w:rsidR="00AB77C0" w:rsidRPr="000E5F00" w:rsidRDefault="00AB77C0" w:rsidP="005B6ECF">
      <w:pPr>
        <w:pStyle w:val="Heading5"/>
        <w:ind w:left="0"/>
        <w:rPr>
          <w:rFonts w:ascii="Times New Roman" w:hAnsi="Times New Roman"/>
          <w:b w:val="0"/>
          <w:bCs w:val="0"/>
          <w:sz w:val="20"/>
          <w:szCs w:val="20"/>
        </w:rPr>
      </w:pPr>
      <w:bookmarkStart w:id="73" w:name="_bookmark46"/>
      <w:bookmarkEnd w:id="73"/>
    </w:p>
    <w:p w14:paraId="7A2B72DC" w14:textId="77777777" w:rsidR="009209C7" w:rsidRDefault="006F779C" w:rsidP="005B6ECF">
      <w:pPr>
        <w:pStyle w:val="Heading5"/>
        <w:ind w:left="0"/>
        <w:rPr>
          <w:rFonts w:ascii="Times New Roman" w:hAnsi="Times New Roman"/>
          <w:b w:val="0"/>
          <w:sz w:val="20"/>
          <w:szCs w:val="20"/>
        </w:rPr>
      </w:pPr>
      <w:r w:rsidRPr="006F779C">
        <w:rPr>
          <w:rFonts w:ascii="Times New Roman" w:hAnsi="Times New Roman"/>
          <w:b w:val="0"/>
          <w:sz w:val="20"/>
          <w:szCs w:val="20"/>
        </w:rPr>
        <w:t>Considerations for an ME when making a physical qualification determination could include but may not be limited to the following:</w:t>
      </w:r>
    </w:p>
    <w:p w14:paraId="6FE263D8" w14:textId="77777777" w:rsidR="00163921" w:rsidRPr="000E5F00" w:rsidRDefault="00163921" w:rsidP="005B6ECF">
      <w:pPr>
        <w:pStyle w:val="Heading5"/>
        <w:ind w:left="0"/>
        <w:rPr>
          <w:rFonts w:ascii="Times New Roman" w:hAnsi="Times New Roman"/>
          <w:b w:val="0"/>
          <w:bCs w:val="0"/>
          <w:sz w:val="20"/>
          <w:szCs w:val="20"/>
        </w:rPr>
      </w:pPr>
    </w:p>
    <w:p w14:paraId="5B1D5479" w14:textId="77777777" w:rsidR="00414208" w:rsidRPr="000E5F00" w:rsidRDefault="00114F54" w:rsidP="00570CAD">
      <w:pPr>
        <w:pStyle w:val="Heading5"/>
        <w:numPr>
          <w:ilvl w:val="0"/>
          <w:numId w:val="90"/>
        </w:numPr>
        <w:rPr>
          <w:rFonts w:ascii="Times New Roman" w:hAnsi="Times New Roman"/>
          <w:b w:val="0"/>
          <w:bCs w:val="0"/>
          <w:sz w:val="20"/>
          <w:szCs w:val="20"/>
        </w:rPr>
      </w:pPr>
      <w:r>
        <w:rPr>
          <w:rFonts w:ascii="Times New Roman" w:hAnsi="Times New Roman"/>
          <w:b w:val="0"/>
          <w:bCs w:val="0"/>
          <w:sz w:val="20"/>
          <w:szCs w:val="20"/>
        </w:rPr>
        <w:t>Per the Medical Advisory Criteria</w:t>
      </w:r>
      <w:r w:rsidR="00E229AE">
        <w:rPr>
          <w:rFonts w:ascii="Times New Roman" w:hAnsi="Times New Roman"/>
          <w:b w:val="0"/>
          <w:bCs w:val="0"/>
          <w:sz w:val="20"/>
          <w:szCs w:val="20"/>
        </w:rPr>
        <w:t>, to be physically qualified the driver should be</w:t>
      </w:r>
      <w:r w:rsidR="00DC5D41" w:rsidRPr="000E5F00">
        <w:rPr>
          <w:rFonts w:ascii="Times New Roman" w:hAnsi="Times New Roman"/>
          <w:b w:val="0"/>
          <w:bCs w:val="0"/>
          <w:sz w:val="20"/>
          <w:szCs w:val="20"/>
        </w:rPr>
        <w:t xml:space="preserve"> seizure free and off anticonvulsant medication for 1 year for bacterial meningitis without early seizures and for viral encephalitis without early seizures</w:t>
      </w:r>
      <w:r w:rsidR="00A541E8">
        <w:rPr>
          <w:rFonts w:ascii="Times New Roman" w:hAnsi="Times New Roman"/>
          <w:b w:val="0"/>
          <w:bCs w:val="0"/>
          <w:sz w:val="20"/>
          <w:szCs w:val="20"/>
        </w:rPr>
        <w:t>.</w:t>
      </w:r>
    </w:p>
    <w:p w14:paraId="0F3E7B4E" w14:textId="77777777" w:rsidR="00414208" w:rsidRPr="000E5F00" w:rsidRDefault="00DC5D41" w:rsidP="00570CAD">
      <w:pPr>
        <w:pStyle w:val="Heading5"/>
        <w:numPr>
          <w:ilvl w:val="0"/>
          <w:numId w:val="90"/>
        </w:numPr>
        <w:rPr>
          <w:rFonts w:ascii="Times New Roman" w:hAnsi="Times New Roman"/>
          <w:b w:val="0"/>
          <w:bCs w:val="0"/>
          <w:sz w:val="20"/>
          <w:szCs w:val="20"/>
        </w:rPr>
      </w:pPr>
      <w:r w:rsidRPr="000E5F00">
        <w:rPr>
          <w:rFonts w:ascii="Times New Roman" w:hAnsi="Times New Roman"/>
          <w:b w:val="0"/>
          <w:bCs w:val="0"/>
          <w:sz w:val="20"/>
          <w:szCs w:val="20"/>
        </w:rPr>
        <w:t>Being seizure free and off anticonvulsant medication for 5 years for bacterial meningitis with early seizures</w:t>
      </w:r>
      <w:r w:rsidR="00A541E8">
        <w:rPr>
          <w:rFonts w:ascii="Times New Roman" w:hAnsi="Times New Roman"/>
          <w:b w:val="0"/>
          <w:bCs w:val="0"/>
          <w:sz w:val="20"/>
          <w:szCs w:val="20"/>
        </w:rPr>
        <w:t>.</w:t>
      </w:r>
    </w:p>
    <w:p w14:paraId="6B0D0E8A" w14:textId="77777777" w:rsidR="00414208" w:rsidRPr="00E229AE" w:rsidRDefault="00E229AE" w:rsidP="00E229AE">
      <w:pPr>
        <w:pStyle w:val="Heading5"/>
        <w:numPr>
          <w:ilvl w:val="0"/>
          <w:numId w:val="90"/>
        </w:numPr>
        <w:rPr>
          <w:rFonts w:ascii="Times New Roman" w:hAnsi="Times New Roman"/>
          <w:b w:val="0"/>
          <w:bCs w:val="0"/>
          <w:sz w:val="20"/>
          <w:szCs w:val="20"/>
        </w:rPr>
      </w:pPr>
      <w:r>
        <w:rPr>
          <w:rFonts w:ascii="Times New Roman" w:hAnsi="Times New Roman"/>
          <w:b w:val="0"/>
          <w:bCs w:val="0"/>
          <w:sz w:val="20"/>
          <w:szCs w:val="20"/>
        </w:rPr>
        <w:t xml:space="preserve"> </w:t>
      </w:r>
      <w:r w:rsidR="00DC5D41" w:rsidRPr="000E5F00">
        <w:rPr>
          <w:rFonts w:ascii="Times New Roman" w:hAnsi="Times New Roman"/>
          <w:b w:val="0"/>
          <w:bCs w:val="0"/>
          <w:sz w:val="20"/>
          <w:szCs w:val="20"/>
        </w:rPr>
        <w:t>seizure free and off anticonvulsant medication for 10 years for viral encephalitis for early se</w:t>
      </w:r>
      <w:r>
        <w:rPr>
          <w:rFonts w:ascii="Times New Roman" w:hAnsi="Times New Roman"/>
          <w:b w:val="0"/>
          <w:bCs w:val="0"/>
          <w:sz w:val="20"/>
          <w:szCs w:val="20"/>
        </w:rPr>
        <w:t>izure</w:t>
      </w:r>
    </w:p>
    <w:p w14:paraId="6EF3AE9A" w14:textId="77777777" w:rsidR="00DC5D41" w:rsidRPr="000E5F00" w:rsidRDefault="00DC5D41" w:rsidP="00260F26">
      <w:pPr>
        <w:pStyle w:val="Heading5"/>
        <w:numPr>
          <w:ilvl w:val="0"/>
          <w:numId w:val="90"/>
        </w:numPr>
        <w:rPr>
          <w:rFonts w:ascii="Times New Roman" w:hAnsi="Times New Roman"/>
          <w:b w:val="0"/>
          <w:bCs w:val="0"/>
          <w:sz w:val="20"/>
          <w:szCs w:val="20"/>
        </w:rPr>
      </w:pPr>
      <w:r w:rsidRPr="000E5F00">
        <w:rPr>
          <w:rFonts w:ascii="Times New Roman" w:hAnsi="Times New Roman"/>
          <w:b w:val="0"/>
          <w:sz w:val="20"/>
          <w:szCs w:val="20"/>
        </w:rPr>
        <w:t xml:space="preserve">The diagnosis of aseptic meningitis </w:t>
      </w:r>
      <w:r w:rsidR="00E229AE">
        <w:rPr>
          <w:rFonts w:ascii="Times New Roman" w:hAnsi="Times New Roman"/>
          <w:b w:val="0"/>
          <w:sz w:val="20"/>
          <w:szCs w:val="20"/>
        </w:rPr>
        <w:t xml:space="preserve">generally </w:t>
      </w:r>
      <w:r w:rsidRPr="000E5F00">
        <w:rPr>
          <w:rFonts w:ascii="Times New Roman" w:hAnsi="Times New Roman"/>
          <w:b w:val="0"/>
          <w:sz w:val="20"/>
          <w:szCs w:val="20"/>
        </w:rPr>
        <w:t>should not preclude driving</w:t>
      </w:r>
      <w:r w:rsidR="00A541E8">
        <w:rPr>
          <w:rFonts w:ascii="Times New Roman" w:hAnsi="Times New Roman"/>
          <w:b w:val="0"/>
          <w:sz w:val="20"/>
          <w:szCs w:val="20"/>
        </w:rPr>
        <w:t>.</w:t>
      </w:r>
    </w:p>
    <w:p w14:paraId="157E4E7F" w14:textId="77777777" w:rsidR="00DC5D41" w:rsidRPr="000E5F00" w:rsidRDefault="00DC5D41" w:rsidP="005B6ECF">
      <w:pPr>
        <w:pStyle w:val="Heading5"/>
        <w:ind w:left="0"/>
        <w:rPr>
          <w:rFonts w:ascii="Times New Roman" w:hAnsi="Times New Roman"/>
          <w:b w:val="0"/>
          <w:bCs w:val="0"/>
          <w:sz w:val="20"/>
          <w:szCs w:val="20"/>
        </w:rPr>
      </w:pPr>
    </w:p>
    <w:p w14:paraId="29961E0D" w14:textId="77777777" w:rsidR="00AB77C0" w:rsidRPr="000E5F00" w:rsidRDefault="009E6434" w:rsidP="005B6ECF">
      <w:pPr>
        <w:pStyle w:val="Heading4"/>
        <w:ind w:left="0"/>
        <w:rPr>
          <w:rFonts w:ascii="Times New Roman" w:hAnsi="Times New Roman"/>
          <w:b w:val="0"/>
          <w:bCs w:val="0"/>
          <w:i w:val="0"/>
          <w:sz w:val="20"/>
          <w:szCs w:val="20"/>
        </w:rPr>
      </w:pPr>
      <w:r w:rsidRPr="000E5F00">
        <w:rPr>
          <w:rFonts w:ascii="Times New Roman" w:hAnsi="Times New Roman"/>
          <w:i w:val="0"/>
        </w:rPr>
        <w:t>Neuromuscular Diseases</w:t>
      </w:r>
      <w:r w:rsidR="00135AAA">
        <w:rPr>
          <w:rFonts w:ascii="Times New Roman" w:hAnsi="Times New Roman"/>
          <w:i w:val="0"/>
        </w:rPr>
        <w:br/>
      </w:r>
    </w:p>
    <w:p w14:paraId="7F0BB03C" w14:textId="521B60D5" w:rsidR="00AB77C0" w:rsidRPr="000E5F00" w:rsidRDefault="009E6434" w:rsidP="005B6ECF">
      <w:pPr>
        <w:pStyle w:val="BodyText"/>
        <w:ind w:left="0" w:right="224"/>
        <w:rPr>
          <w:rFonts w:ascii="Times New Roman" w:hAnsi="Times New Roman"/>
          <w:sz w:val="20"/>
          <w:szCs w:val="20"/>
        </w:rPr>
      </w:pPr>
      <w:r w:rsidRPr="000E5F00">
        <w:rPr>
          <w:rFonts w:ascii="Times New Roman" w:hAnsi="Times New Roman"/>
          <w:sz w:val="20"/>
          <w:szCs w:val="20"/>
        </w:rPr>
        <w:t xml:space="preserve">As a group, neuromuscular diseases are usually insidious in onset and slowly progressive. </w:t>
      </w:r>
      <w:r w:rsidR="00135AAA">
        <w:rPr>
          <w:rFonts w:ascii="Times New Roman" w:hAnsi="Times New Roman"/>
          <w:sz w:val="20"/>
          <w:szCs w:val="20"/>
        </w:rPr>
        <w:t xml:space="preserve"> </w:t>
      </w:r>
      <w:r w:rsidRPr="000E5F00">
        <w:rPr>
          <w:rFonts w:ascii="Times New Roman" w:hAnsi="Times New Roman"/>
          <w:sz w:val="20"/>
          <w:szCs w:val="20"/>
        </w:rPr>
        <w:t>The rate of</w:t>
      </w:r>
      <w:r w:rsidR="00517933" w:rsidRPr="000E5F00">
        <w:rPr>
          <w:rFonts w:ascii="Times New Roman" w:hAnsi="Times New Roman"/>
          <w:sz w:val="20"/>
          <w:szCs w:val="20"/>
        </w:rPr>
        <w:t xml:space="preserve"> </w:t>
      </w:r>
      <w:r w:rsidRPr="000E5F00">
        <w:rPr>
          <w:rFonts w:ascii="Times New Roman" w:hAnsi="Times New Roman"/>
          <w:sz w:val="20"/>
          <w:szCs w:val="20"/>
        </w:rPr>
        <w:t xml:space="preserve">progression will vary and is generally measured in months to years. </w:t>
      </w:r>
      <w:r w:rsidR="00A541E8">
        <w:rPr>
          <w:rFonts w:ascii="Times New Roman" w:hAnsi="Times New Roman"/>
          <w:sz w:val="20"/>
          <w:szCs w:val="20"/>
        </w:rPr>
        <w:t xml:space="preserve"> </w:t>
      </w:r>
      <w:r w:rsidR="005B1608" w:rsidRPr="000E5F00">
        <w:rPr>
          <w:rFonts w:ascii="Times New Roman" w:hAnsi="Times New Roman"/>
          <w:sz w:val="20"/>
          <w:szCs w:val="20"/>
        </w:rPr>
        <w:t xml:space="preserve">Neuromuscular disease generally </w:t>
      </w:r>
      <w:r w:rsidR="00091F1C" w:rsidRPr="000E5F00">
        <w:rPr>
          <w:rFonts w:ascii="Times New Roman" w:hAnsi="Times New Roman"/>
          <w:sz w:val="20"/>
          <w:szCs w:val="20"/>
        </w:rPr>
        <w:t>does</w:t>
      </w:r>
      <w:r w:rsidR="005B1608" w:rsidRPr="000E5F00">
        <w:rPr>
          <w:rFonts w:ascii="Times New Roman" w:hAnsi="Times New Roman"/>
          <w:sz w:val="20"/>
          <w:szCs w:val="20"/>
        </w:rPr>
        <w:t xml:space="preserve"> not interfere with the ability </w:t>
      </w:r>
      <w:r w:rsidR="00E924AE" w:rsidRPr="000E5F00">
        <w:rPr>
          <w:rFonts w:ascii="Times New Roman" w:hAnsi="Times New Roman"/>
          <w:sz w:val="20"/>
          <w:szCs w:val="20"/>
        </w:rPr>
        <w:t xml:space="preserve">to </w:t>
      </w:r>
      <w:r w:rsidR="00E924AE">
        <w:rPr>
          <w:rFonts w:ascii="Times New Roman" w:hAnsi="Times New Roman"/>
          <w:sz w:val="20"/>
          <w:szCs w:val="20"/>
        </w:rPr>
        <w:t>control</w:t>
      </w:r>
      <w:r w:rsidR="002F0178">
        <w:rPr>
          <w:rFonts w:ascii="Times New Roman" w:hAnsi="Times New Roman"/>
          <w:sz w:val="20"/>
          <w:szCs w:val="20"/>
        </w:rPr>
        <w:t xml:space="preserve"> </w:t>
      </w:r>
      <w:r w:rsidR="005B1608" w:rsidRPr="000E5F00">
        <w:rPr>
          <w:rFonts w:ascii="Times New Roman" w:hAnsi="Times New Roman"/>
          <w:sz w:val="20"/>
          <w:szCs w:val="20"/>
        </w:rPr>
        <w:t>a CMV</w:t>
      </w:r>
      <w:r w:rsidRPr="000E5F00">
        <w:rPr>
          <w:rFonts w:ascii="Times New Roman" w:hAnsi="Times New Roman"/>
          <w:sz w:val="20"/>
          <w:szCs w:val="20"/>
        </w:rPr>
        <w:t>.</w:t>
      </w:r>
    </w:p>
    <w:p w14:paraId="7E74F3FD" w14:textId="77777777" w:rsidR="00AB77C0" w:rsidRPr="000E5F00" w:rsidRDefault="00AB77C0" w:rsidP="005B6ECF">
      <w:pPr>
        <w:rPr>
          <w:rFonts w:ascii="Times New Roman" w:eastAsia="Arial" w:hAnsi="Times New Roman"/>
          <w:sz w:val="20"/>
          <w:szCs w:val="20"/>
        </w:rPr>
      </w:pPr>
    </w:p>
    <w:p w14:paraId="67C13D66" w14:textId="77777777" w:rsidR="00AB77C0" w:rsidRPr="000E5F00" w:rsidRDefault="00135AAA" w:rsidP="005B6ECF">
      <w:pPr>
        <w:pStyle w:val="BodyText"/>
        <w:ind w:left="0" w:right="139"/>
        <w:rPr>
          <w:rFonts w:ascii="Times New Roman" w:hAnsi="Times New Roman"/>
          <w:sz w:val="20"/>
          <w:szCs w:val="20"/>
        </w:rPr>
      </w:pPr>
      <w:r>
        <w:rPr>
          <w:rFonts w:ascii="Times New Roman" w:hAnsi="Times New Roman"/>
          <w:sz w:val="20"/>
          <w:szCs w:val="20"/>
        </w:rPr>
        <w:t>MEs</w:t>
      </w:r>
      <w:r w:rsidRPr="000E5F00">
        <w:rPr>
          <w:rFonts w:ascii="Times New Roman" w:hAnsi="Times New Roman"/>
          <w:sz w:val="20"/>
          <w:szCs w:val="20"/>
        </w:rPr>
        <w:t xml:space="preserve"> </w:t>
      </w:r>
      <w:r w:rsidR="002F0178">
        <w:rPr>
          <w:rFonts w:ascii="Times New Roman" w:hAnsi="Times New Roman"/>
          <w:sz w:val="20"/>
          <w:szCs w:val="20"/>
        </w:rPr>
        <w:t xml:space="preserve">should </w:t>
      </w:r>
      <w:r w:rsidR="009E6434" w:rsidRPr="000E5F00">
        <w:rPr>
          <w:rFonts w:ascii="Times New Roman" w:hAnsi="Times New Roman"/>
          <w:sz w:val="20"/>
          <w:szCs w:val="20"/>
        </w:rPr>
        <w:t xml:space="preserve">consider the effects of neuromuscular conditions on the physical abilities of the driver to </w:t>
      </w:r>
      <w:r w:rsidR="003475C1">
        <w:rPr>
          <w:rFonts w:ascii="Times New Roman" w:hAnsi="Times New Roman"/>
          <w:sz w:val="20"/>
          <w:szCs w:val="20"/>
        </w:rPr>
        <w:t>control the CMV</w:t>
      </w:r>
      <w:r w:rsidR="009E6434" w:rsidRPr="000E5F00">
        <w:rPr>
          <w:rFonts w:ascii="Times New Roman" w:hAnsi="Times New Roman"/>
          <w:sz w:val="20"/>
          <w:szCs w:val="20"/>
        </w:rPr>
        <w:t xml:space="preserve"> including steering, braking, clutching, and reaction</w:t>
      </w:r>
      <w:r w:rsidR="00517933" w:rsidRPr="000E5F00">
        <w:rPr>
          <w:rFonts w:ascii="Times New Roman" w:hAnsi="Times New Roman"/>
          <w:sz w:val="20"/>
          <w:szCs w:val="20"/>
        </w:rPr>
        <w:t xml:space="preserve"> </w:t>
      </w:r>
      <w:r w:rsidR="009E6434" w:rsidRPr="000E5F00">
        <w:rPr>
          <w:rFonts w:ascii="Times New Roman" w:hAnsi="Times New Roman"/>
          <w:sz w:val="20"/>
          <w:szCs w:val="20"/>
        </w:rPr>
        <w:t>time.</w:t>
      </w:r>
    </w:p>
    <w:p w14:paraId="7B5D6212" w14:textId="77777777" w:rsidR="00AB77C0" w:rsidRPr="000E5F00" w:rsidRDefault="00AB77C0" w:rsidP="005B6ECF">
      <w:pPr>
        <w:rPr>
          <w:rFonts w:ascii="Times New Roman" w:eastAsia="Arial" w:hAnsi="Times New Roman"/>
          <w:sz w:val="20"/>
          <w:szCs w:val="20"/>
        </w:rPr>
      </w:pPr>
    </w:p>
    <w:p w14:paraId="48883B95" w14:textId="77777777" w:rsidR="00AB77C0" w:rsidRPr="000E5F00" w:rsidRDefault="00135AAA" w:rsidP="005B6ECF">
      <w:pPr>
        <w:pStyle w:val="BodyText"/>
        <w:ind w:left="0" w:right="231"/>
        <w:rPr>
          <w:rFonts w:ascii="Times New Roman" w:hAnsi="Times New Roman"/>
          <w:sz w:val="20"/>
          <w:szCs w:val="20"/>
        </w:rPr>
      </w:pPr>
      <w:r>
        <w:rPr>
          <w:rFonts w:ascii="Times New Roman" w:hAnsi="Times New Roman"/>
          <w:sz w:val="20"/>
          <w:szCs w:val="20"/>
        </w:rPr>
        <w:t>MEs are</w:t>
      </w:r>
      <w:r w:rsidR="009E6434" w:rsidRPr="000E5F00">
        <w:rPr>
          <w:rFonts w:ascii="Times New Roman" w:hAnsi="Times New Roman"/>
          <w:sz w:val="20"/>
          <w:szCs w:val="20"/>
        </w:rPr>
        <w:t xml:space="preserve"> </w:t>
      </w:r>
      <w:r w:rsidR="00A772FF" w:rsidRPr="000E5F00">
        <w:rPr>
          <w:rFonts w:ascii="Times New Roman" w:hAnsi="Times New Roman"/>
          <w:sz w:val="20"/>
          <w:szCs w:val="20"/>
        </w:rPr>
        <w:t xml:space="preserve">ultimately </w:t>
      </w:r>
      <w:r>
        <w:rPr>
          <w:rFonts w:ascii="Times New Roman" w:hAnsi="Times New Roman"/>
          <w:sz w:val="20"/>
          <w:szCs w:val="20"/>
        </w:rPr>
        <w:t>responsible for determining if a driver meets the physical qualification standards to be medically certified</w:t>
      </w:r>
      <w:r w:rsidR="00D4004D">
        <w:rPr>
          <w:rFonts w:ascii="Times New Roman" w:hAnsi="Times New Roman"/>
          <w:sz w:val="20"/>
          <w:szCs w:val="20"/>
        </w:rPr>
        <w:t xml:space="preserve"> on a case-by-case basis</w:t>
      </w:r>
      <w:r>
        <w:rPr>
          <w:rFonts w:ascii="Times New Roman" w:hAnsi="Times New Roman"/>
          <w:sz w:val="20"/>
          <w:szCs w:val="20"/>
        </w:rPr>
        <w:t>.</w:t>
      </w:r>
      <w:r w:rsidRPr="000E5F00">
        <w:rPr>
          <w:rFonts w:ascii="Times New Roman" w:hAnsi="Times New Roman"/>
          <w:sz w:val="20"/>
          <w:szCs w:val="20"/>
        </w:rPr>
        <w:t xml:space="preserve"> </w:t>
      </w:r>
    </w:p>
    <w:p w14:paraId="2D62A476" w14:textId="77777777" w:rsidR="002225FD" w:rsidRPr="000E5F00" w:rsidRDefault="002225FD" w:rsidP="005B6ECF">
      <w:pPr>
        <w:pStyle w:val="BodyText"/>
        <w:ind w:left="0" w:right="231"/>
        <w:rPr>
          <w:rFonts w:ascii="Times New Roman" w:hAnsi="Times New Roman"/>
          <w:sz w:val="20"/>
          <w:szCs w:val="20"/>
        </w:rPr>
      </w:pPr>
    </w:p>
    <w:p w14:paraId="3C4C1AD5" w14:textId="77777777" w:rsidR="00D612F7" w:rsidRPr="000E5F00" w:rsidRDefault="009E6434" w:rsidP="005B6ECF">
      <w:pPr>
        <w:pStyle w:val="Heading5"/>
        <w:ind w:left="0"/>
        <w:rPr>
          <w:rFonts w:ascii="Times New Roman" w:hAnsi="Times New Roman"/>
          <w:sz w:val="24"/>
          <w:szCs w:val="24"/>
        </w:rPr>
      </w:pPr>
      <w:r w:rsidRPr="000E5F00">
        <w:rPr>
          <w:rFonts w:ascii="Times New Roman" w:hAnsi="Times New Roman"/>
          <w:sz w:val="24"/>
          <w:szCs w:val="24"/>
        </w:rPr>
        <w:t>Autonomic Neuropathy</w:t>
      </w:r>
      <w:r w:rsidR="00135AAA">
        <w:rPr>
          <w:rFonts w:ascii="Times New Roman" w:hAnsi="Times New Roman"/>
          <w:sz w:val="24"/>
          <w:szCs w:val="24"/>
        </w:rPr>
        <w:br/>
      </w:r>
    </w:p>
    <w:p w14:paraId="4EAE40A9" w14:textId="77777777" w:rsidR="00AB77C0" w:rsidRPr="000E5F00" w:rsidRDefault="009E6434" w:rsidP="005B6ECF">
      <w:pPr>
        <w:pStyle w:val="Heading5"/>
        <w:ind w:left="0"/>
        <w:rPr>
          <w:rFonts w:ascii="Times New Roman" w:hAnsi="Times New Roman"/>
          <w:b w:val="0"/>
          <w:sz w:val="20"/>
          <w:szCs w:val="20"/>
        </w:rPr>
      </w:pPr>
      <w:r w:rsidRPr="000E5F00">
        <w:rPr>
          <w:rFonts w:ascii="Times New Roman" w:hAnsi="Times New Roman"/>
          <w:b w:val="0"/>
          <w:sz w:val="20"/>
          <w:szCs w:val="20"/>
        </w:rPr>
        <w:t>Autonomic neuropathy affects the nerves that regulate vital functions, including the heart muscle and</w:t>
      </w:r>
      <w:r w:rsidR="00517933" w:rsidRPr="000E5F00">
        <w:rPr>
          <w:rFonts w:ascii="Times New Roman" w:hAnsi="Times New Roman"/>
          <w:b w:val="0"/>
          <w:sz w:val="20"/>
          <w:szCs w:val="20"/>
        </w:rPr>
        <w:t xml:space="preserve"> </w:t>
      </w:r>
      <w:r w:rsidRPr="000E5F00">
        <w:rPr>
          <w:rFonts w:ascii="Times New Roman" w:hAnsi="Times New Roman"/>
          <w:b w:val="0"/>
          <w:sz w:val="20"/>
          <w:szCs w:val="20"/>
        </w:rPr>
        <w:t>smooth muscles.</w:t>
      </w:r>
    </w:p>
    <w:p w14:paraId="0DF360B9" w14:textId="77777777" w:rsidR="002225FD" w:rsidRPr="000E5F00" w:rsidRDefault="002225FD" w:rsidP="005B6ECF">
      <w:pPr>
        <w:rPr>
          <w:rFonts w:ascii="Times New Roman" w:eastAsia="Arial" w:hAnsi="Times New Roman"/>
          <w:sz w:val="20"/>
          <w:szCs w:val="20"/>
        </w:rPr>
      </w:pPr>
    </w:p>
    <w:p w14:paraId="4CD25E11" w14:textId="77777777" w:rsidR="00E47E6A" w:rsidRDefault="006F779C" w:rsidP="006F779C">
      <w:pPr>
        <w:rPr>
          <w:rFonts w:ascii="Times New Roman" w:hAnsi="Times New Roman"/>
          <w:sz w:val="20"/>
          <w:szCs w:val="20"/>
        </w:rPr>
      </w:pPr>
      <w:r w:rsidRPr="006F779C">
        <w:rPr>
          <w:rFonts w:ascii="Times New Roman" w:hAnsi="Times New Roman"/>
          <w:sz w:val="20"/>
          <w:szCs w:val="20"/>
        </w:rPr>
        <w:t xml:space="preserve">Considerations for an ME when making a physical qualification determination could include but may not be limited to the following: </w:t>
      </w:r>
    </w:p>
    <w:p w14:paraId="3D6F893E" w14:textId="77777777" w:rsidR="006F779C" w:rsidRPr="006F779C" w:rsidRDefault="006F779C" w:rsidP="006F779C">
      <w:pPr>
        <w:rPr>
          <w:rFonts w:ascii="Times New Roman" w:eastAsia="Arial" w:hAnsi="Times New Roman"/>
          <w:sz w:val="20"/>
          <w:szCs w:val="20"/>
        </w:rPr>
      </w:pPr>
    </w:p>
    <w:p w14:paraId="7AF0EBE8" w14:textId="77777777" w:rsidR="00414208" w:rsidRPr="00E84094" w:rsidRDefault="00D4004D" w:rsidP="006F779C">
      <w:pPr>
        <w:pStyle w:val="ListParagraph"/>
        <w:numPr>
          <w:ilvl w:val="0"/>
          <w:numId w:val="91"/>
        </w:numPr>
        <w:rPr>
          <w:rFonts w:ascii="Times New Roman" w:eastAsia="Arial" w:hAnsi="Times New Roman"/>
          <w:sz w:val="20"/>
          <w:szCs w:val="20"/>
        </w:rPr>
      </w:pPr>
      <w:r>
        <w:rPr>
          <w:rFonts w:ascii="Times New Roman" w:eastAsia="Arial" w:hAnsi="Times New Roman"/>
          <w:sz w:val="20"/>
          <w:szCs w:val="20"/>
        </w:rPr>
        <w:t xml:space="preserve">Is </w:t>
      </w:r>
      <w:r w:rsidR="002225FD" w:rsidRPr="000E5F00">
        <w:rPr>
          <w:rFonts w:ascii="Times New Roman" w:eastAsia="Arial" w:hAnsi="Times New Roman"/>
          <w:sz w:val="20"/>
          <w:szCs w:val="20"/>
        </w:rPr>
        <w:t xml:space="preserve">etiology confirmed </w:t>
      </w:r>
      <w:r w:rsidR="009E6434" w:rsidRPr="000E5F00">
        <w:rPr>
          <w:rFonts w:ascii="Times New Roman" w:hAnsi="Times New Roman"/>
          <w:sz w:val="20"/>
          <w:szCs w:val="20"/>
        </w:rPr>
        <w:t xml:space="preserve">and </w:t>
      </w:r>
      <w:r>
        <w:rPr>
          <w:rFonts w:ascii="Times New Roman" w:hAnsi="Times New Roman"/>
          <w:sz w:val="20"/>
          <w:szCs w:val="20"/>
        </w:rPr>
        <w:t xml:space="preserve">has </w:t>
      </w:r>
      <w:r w:rsidR="009E6434" w:rsidRPr="000E5F00">
        <w:rPr>
          <w:rFonts w:ascii="Times New Roman" w:hAnsi="Times New Roman"/>
          <w:sz w:val="20"/>
          <w:szCs w:val="20"/>
        </w:rPr>
        <w:t>treatment has been shown to be</w:t>
      </w:r>
      <w:r w:rsidR="00517933" w:rsidRPr="000E5F00">
        <w:rPr>
          <w:rFonts w:ascii="Times New Roman" w:hAnsi="Times New Roman"/>
          <w:sz w:val="20"/>
          <w:szCs w:val="20"/>
        </w:rPr>
        <w:t xml:space="preserve"> </w:t>
      </w:r>
      <w:r w:rsidR="009E6434" w:rsidRPr="000E5F00">
        <w:rPr>
          <w:rFonts w:ascii="Times New Roman" w:hAnsi="Times New Roman"/>
          <w:sz w:val="20"/>
          <w:szCs w:val="20"/>
        </w:rPr>
        <w:t>adequate/effective, safe, and stable</w:t>
      </w:r>
      <w:r w:rsidR="00A772FF" w:rsidRPr="000E5F00">
        <w:rPr>
          <w:rFonts w:ascii="Times New Roman" w:hAnsi="Times New Roman"/>
          <w:sz w:val="20"/>
          <w:szCs w:val="20"/>
        </w:rPr>
        <w:t xml:space="preserve"> </w:t>
      </w:r>
      <w:r w:rsidR="00A772FF" w:rsidRPr="00D746B3">
        <w:rPr>
          <w:rFonts w:ascii="Times New Roman" w:hAnsi="Times New Roman"/>
          <w:sz w:val="20"/>
          <w:szCs w:val="20"/>
        </w:rPr>
        <w:t xml:space="preserve">by the treating </w:t>
      </w:r>
      <w:r w:rsidR="005B1608" w:rsidRPr="00D746B3">
        <w:rPr>
          <w:rFonts w:ascii="Times New Roman" w:hAnsi="Times New Roman"/>
          <w:sz w:val="20"/>
          <w:szCs w:val="20"/>
        </w:rPr>
        <w:t>medical provider</w:t>
      </w:r>
      <w:r>
        <w:rPr>
          <w:rFonts w:ascii="Times New Roman" w:hAnsi="Times New Roman"/>
          <w:sz w:val="20"/>
          <w:szCs w:val="20"/>
        </w:rPr>
        <w:t>?</w:t>
      </w:r>
    </w:p>
    <w:p w14:paraId="07972210" w14:textId="77777777" w:rsidR="00D4004D" w:rsidRPr="00D4004D" w:rsidRDefault="00D4004D" w:rsidP="005B6ECF">
      <w:pPr>
        <w:pStyle w:val="ListParagraph"/>
        <w:numPr>
          <w:ilvl w:val="0"/>
          <w:numId w:val="91"/>
        </w:numPr>
        <w:rPr>
          <w:rFonts w:ascii="Times New Roman" w:eastAsia="Arial" w:hAnsi="Times New Roman"/>
          <w:sz w:val="20"/>
          <w:szCs w:val="20"/>
        </w:rPr>
      </w:pPr>
      <w:r>
        <w:rPr>
          <w:rFonts w:ascii="Times New Roman" w:hAnsi="Times New Roman"/>
          <w:sz w:val="20"/>
          <w:szCs w:val="20"/>
        </w:rPr>
        <w:t>Is this c</w:t>
      </w:r>
      <w:r w:rsidR="002225FD" w:rsidRPr="000E5F00">
        <w:rPr>
          <w:rFonts w:ascii="Times New Roman" w:hAnsi="Times New Roman"/>
          <w:sz w:val="20"/>
          <w:szCs w:val="20"/>
        </w:rPr>
        <w:t>ardiovascular autonomic neuropathy that causes resting tachycardia and orthostatic blood pressure</w:t>
      </w:r>
      <w:r w:rsidR="00EA4ED9" w:rsidRPr="000E5F00">
        <w:rPr>
          <w:rFonts w:ascii="Times New Roman" w:hAnsi="Times New Roman"/>
          <w:sz w:val="20"/>
          <w:szCs w:val="20"/>
        </w:rPr>
        <w:t xml:space="preserve"> (i.e. Postur</w:t>
      </w:r>
      <w:r w:rsidR="005B1608" w:rsidRPr="000E5F00">
        <w:rPr>
          <w:rFonts w:ascii="Times New Roman" w:hAnsi="Times New Roman"/>
          <w:sz w:val="20"/>
          <w:szCs w:val="20"/>
        </w:rPr>
        <w:t>al Orthostatic Tachycardia Syndrome (POTS)</w:t>
      </w:r>
      <w:r w:rsidR="00EA4ED9" w:rsidRPr="000E5F00">
        <w:rPr>
          <w:rFonts w:ascii="Times New Roman" w:hAnsi="Times New Roman"/>
          <w:sz w:val="20"/>
          <w:szCs w:val="20"/>
        </w:rPr>
        <w:t>)</w:t>
      </w:r>
      <w:r w:rsidR="002225FD" w:rsidRPr="000E5F00">
        <w:rPr>
          <w:rFonts w:ascii="Times New Roman" w:hAnsi="Times New Roman"/>
          <w:sz w:val="20"/>
          <w:szCs w:val="20"/>
        </w:rPr>
        <w:t xml:space="preserve"> </w:t>
      </w:r>
      <w:r w:rsidR="005B1608" w:rsidRPr="000E5F00">
        <w:rPr>
          <w:rFonts w:ascii="Times New Roman" w:hAnsi="Times New Roman"/>
          <w:sz w:val="20"/>
          <w:szCs w:val="20"/>
        </w:rPr>
        <w:t xml:space="preserve">controlled and </w:t>
      </w:r>
      <w:r>
        <w:rPr>
          <w:rFonts w:ascii="Times New Roman" w:hAnsi="Times New Roman"/>
          <w:sz w:val="20"/>
          <w:szCs w:val="20"/>
        </w:rPr>
        <w:t>not likely to cause loss of consciousness or any loss of ability to control a CMV?</w:t>
      </w:r>
    </w:p>
    <w:p w14:paraId="4C02802D" w14:textId="77777777" w:rsidR="00AB77C0" w:rsidRPr="00D4004D" w:rsidRDefault="00AB77C0" w:rsidP="00A24F72">
      <w:pPr>
        <w:pStyle w:val="ListParagraph"/>
        <w:ind w:left="720"/>
        <w:rPr>
          <w:rFonts w:ascii="Times New Roman" w:eastAsia="Arial" w:hAnsi="Times New Roman"/>
          <w:sz w:val="20"/>
          <w:szCs w:val="20"/>
        </w:rPr>
      </w:pPr>
    </w:p>
    <w:p w14:paraId="16FC1950" w14:textId="77777777" w:rsidR="00AB77C0" w:rsidRPr="000E5F00" w:rsidRDefault="008577D6" w:rsidP="00414208">
      <w:pPr>
        <w:pStyle w:val="Heading5"/>
        <w:ind w:left="0"/>
        <w:rPr>
          <w:rFonts w:ascii="Times New Roman" w:hAnsi="Times New Roman"/>
          <w:b w:val="0"/>
          <w:bCs w:val="0"/>
          <w:sz w:val="24"/>
          <w:szCs w:val="24"/>
        </w:rPr>
      </w:pPr>
      <w:r w:rsidRPr="000E5F00">
        <w:rPr>
          <w:rFonts w:ascii="Times New Roman" w:hAnsi="Times New Roman"/>
          <w:sz w:val="24"/>
          <w:szCs w:val="24"/>
        </w:rPr>
        <w:t>C</w:t>
      </w:r>
      <w:r w:rsidR="009E6434" w:rsidRPr="000E5F00">
        <w:rPr>
          <w:rFonts w:ascii="Times New Roman" w:hAnsi="Times New Roman"/>
          <w:sz w:val="24"/>
          <w:szCs w:val="24"/>
        </w:rPr>
        <w:t>onditions Associated with Abnormal Muscle Activity</w:t>
      </w:r>
      <w:r w:rsidR="00135AAA">
        <w:rPr>
          <w:rFonts w:ascii="Times New Roman" w:hAnsi="Times New Roman"/>
          <w:sz w:val="24"/>
          <w:szCs w:val="24"/>
        </w:rPr>
        <w:br/>
      </w:r>
    </w:p>
    <w:p w14:paraId="6063D92B" w14:textId="77777777" w:rsidR="00AB77C0" w:rsidRPr="000E5F00" w:rsidRDefault="009E6434" w:rsidP="00414208">
      <w:pPr>
        <w:pStyle w:val="BodyText"/>
        <w:ind w:left="0" w:right="191"/>
        <w:rPr>
          <w:rFonts w:ascii="Times New Roman" w:hAnsi="Times New Roman"/>
          <w:sz w:val="20"/>
          <w:szCs w:val="20"/>
        </w:rPr>
      </w:pPr>
      <w:r w:rsidRPr="000E5F00">
        <w:rPr>
          <w:rFonts w:ascii="Times New Roman" w:hAnsi="Times New Roman"/>
          <w:sz w:val="20"/>
          <w:szCs w:val="20"/>
        </w:rPr>
        <w:t>This group of disorders is characterized by abnormal muscle excitability caused by abnormalities either in</w:t>
      </w:r>
      <w:r w:rsidR="00517933" w:rsidRPr="000E5F00">
        <w:rPr>
          <w:rFonts w:ascii="Times New Roman" w:hAnsi="Times New Roman"/>
          <w:sz w:val="20"/>
          <w:szCs w:val="20"/>
        </w:rPr>
        <w:t xml:space="preserve"> </w:t>
      </w:r>
      <w:r w:rsidRPr="000E5F00">
        <w:rPr>
          <w:rFonts w:ascii="Times New Roman" w:hAnsi="Times New Roman"/>
          <w:sz w:val="20"/>
          <w:szCs w:val="20"/>
        </w:rPr>
        <w:t>the nerve or in the muscle membrane.</w:t>
      </w:r>
    </w:p>
    <w:p w14:paraId="718F2EEB" w14:textId="77777777" w:rsidR="00AB77C0" w:rsidRPr="000E5F00" w:rsidRDefault="00AB77C0" w:rsidP="00414208">
      <w:pPr>
        <w:rPr>
          <w:rFonts w:ascii="Times New Roman" w:eastAsia="Arial" w:hAnsi="Times New Roman"/>
          <w:sz w:val="20"/>
          <w:szCs w:val="20"/>
        </w:rPr>
      </w:pPr>
    </w:p>
    <w:p w14:paraId="1D07E795" w14:textId="77777777" w:rsidR="003C2917" w:rsidRDefault="006F779C" w:rsidP="00EA4ED9">
      <w:pPr>
        <w:spacing w:before="2"/>
        <w:ind w:left="110"/>
        <w:rPr>
          <w:rFonts w:ascii="Times New Roman" w:hAnsi="Times New Roman"/>
          <w:sz w:val="20"/>
          <w:szCs w:val="20"/>
        </w:rPr>
      </w:pPr>
      <w:r w:rsidRPr="006F779C">
        <w:rPr>
          <w:rFonts w:ascii="Times New Roman" w:hAnsi="Times New Roman"/>
          <w:sz w:val="20"/>
          <w:szCs w:val="20"/>
        </w:rPr>
        <w:t>Considerations for an ME when making a physical qualification determination could include but may not be limited to the following:</w:t>
      </w:r>
    </w:p>
    <w:p w14:paraId="534BFC7F" w14:textId="77777777" w:rsidR="00EA4ED9" w:rsidRPr="000E5F00" w:rsidRDefault="00EA4ED9" w:rsidP="00EA4ED9">
      <w:pPr>
        <w:spacing w:before="2"/>
        <w:ind w:left="110"/>
        <w:rPr>
          <w:rFonts w:ascii="Times New Roman" w:eastAsia="Arial" w:hAnsi="Times New Roman"/>
          <w:sz w:val="20"/>
          <w:szCs w:val="20"/>
        </w:rPr>
      </w:pPr>
    </w:p>
    <w:p w14:paraId="252264E9" w14:textId="77777777" w:rsidR="00805239" w:rsidRPr="005B3227" w:rsidRDefault="00E4618B" w:rsidP="005B3227">
      <w:pPr>
        <w:pStyle w:val="ListParagraph"/>
        <w:numPr>
          <w:ilvl w:val="0"/>
          <w:numId w:val="31"/>
        </w:numPr>
        <w:rPr>
          <w:rFonts w:ascii="Times New Roman" w:eastAsia="Arial" w:hAnsi="Times New Roman"/>
          <w:sz w:val="20"/>
          <w:szCs w:val="20"/>
        </w:rPr>
      </w:pPr>
      <w:r w:rsidRPr="000E5F00">
        <w:rPr>
          <w:rFonts w:ascii="Times New Roman" w:eastAsia="Arial" w:hAnsi="Times New Roman"/>
          <w:sz w:val="20"/>
          <w:szCs w:val="20"/>
        </w:rPr>
        <w:t>Certain diseases are considered high risk due to abnormal excitability such as myotonia, Isaac’s syndrome, and Stiff-man syndrome</w:t>
      </w:r>
      <w:r w:rsidR="00A541E8">
        <w:rPr>
          <w:rFonts w:ascii="Times New Roman" w:eastAsia="Arial" w:hAnsi="Times New Roman"/>
          <w:sz w:val="20"/>
          <w:szCs w:val="20"/>
        </w:rPr>
        <w:t>.</w:t>
      </w:r>
    </w:p>
    <w:p w14:paraId="33861124" w14:textId="77777777" w:rsidR="00AB77C0" w:rsidRPr="005B3227" w:rsidRDefault="00135AAA" w:rsidP="00260F26">
      <w:pPr>
        <w:pStyle w:val="ListParagraph"/>
        <w:numPr>
          <w:ilvl w:val="0"/>
          <w:numId w:val="31"/>
        </w:numPr>
        <w:rPr>
          <w:rFonts w:ascii="Times New Roman" w:eastAsia="Arial" w:hAnsi="Times New Roman"/>
          <w:sz w:val="20"/>
          <w:szCs w:val="20"/>
        </w:rPr>
      </w:pPr>
      <w:r>
        <w:rPr>
          <w:rFonts w:ascii="Times New Roman" w:hAnsi="Times New Roman"/>
          <w:sz w:val="20"/>
          <w:szCs w:val="20"/>
        </w:rPr>
        <w:t>MEs</w:t>
      </w:r>
      <w:r w:rsidRPr="000E5F00">
        <w:rPr>
          <w:rFonts w:ascii="Times New Roman" w:hAnsi="Times New Roman"/>
          <w:sz w:val="20"/>
          <w:szCs w:val="20"/>
        </w:rPr>
        <w:t xml:space="preserve"> </w:t>
      </w:r>
      <w:r w:rsidR="009E6434" w:rsidRPr="000E5F00">
        <w:rPr>
          <w:rFonts w:ascii="Times New Roman" w:hAnsi="Times New Roman"/>
          <w:sz w:val="20"/>
          <w:szCs w:val="20"/>
        </w:rPr>
        <w:t xml:space="preserve">should </w:t>
      </w:r>
      <w:r w:rsidR="00EA4ED9" w:rsidRPr="000E5F00">
        <w:rPr>
          <w:rFonts w:ascii="Times New Roman" w:hAnsi="Times New Roman"/>
          <w:sz w:val="20"/>
          <w:szCs w:val="20"/>
        </w:rPr>
        <w:t>address each diagnosis on a case-by-case basis.</w:t>
      </w:r>
      <w:r>
        <w:rPr>
          <w:rFonts w:ascii="Times New Roman" w:hAnsi="Times New Roman"/>
          <w:sz w:val="20"/>
          <w:szCs w:val="20"/>
        </w:rPr>
        <w:t xml:space="preserve"> </w:t>
      </w:r>
      <w:r w:rsidR="00EA4ED9" w:rsidRPr="000E5F00">
        <w:rPr>
          <w:rFonts w:ascii="Times New Roman" w:hAnsi="Times New Roman"/>
          <w:sz w:val="20"/>
          <w:szCs w:val="20"/>
        </w:rPr>
        <w:t xml:space="preserve"> </w:t>
      </w:r>
      <w:r>
        <w:rPr>
          <w:rFonts w:ascii="Times New Roman" w:hAnsi="Times New Roman"/>
          <w:sz w:val="20"/>
          <w:szCs w:val="20"/>
        </w:rPr>
        <w:t>MEs should l</w:t>
      </w:r>
      <w:r w:rsidRPr="000E5F00">
        <w:rPr>
          <w:rFonts w:ascii="Times New Roman" w:hAnsi="Times New Roman"/>
          <w:sz w:val="20"/>
          <w:szCs w:val="20"/>
        </w:rPr>
        <w:t xml:space="preserve">ook </w:t>
      </w:r>
      <w:r w:rsidR="00EA4ED9" w:rsidRPr="000E5F00">
        <w:rPr>
          <w:rFonts w:ascii="Times New Roman" w:hAnsi="Times New Roman"/>
          <w:sz w:val="20"/>
          <w:szCs w:val="20"/>
        </w:rPr>
        <w:t>to see if the</w:t>
      </w:r>
      <w:r w:rsidR="009E6434" w:rsidRPr="000E5F00">
        <w:rPr>
          <w:rFonts w:ascii="Times New Roman" w:hAnsi="Times New Roman"/>
          <w:sz w:val="20"/>
          <w:szCs w:val="20"/>
        </w:rPr>
        <w:t xml:space="preserve"> etiology is confirmed and treatment has been shown to </w:t>
      </w:r>
      <w:r w:rsidR="00F46FCC" w:rsidRPr="000E5F00">
        <w:rPr>
          <w:rFonts w:ascii="Times New Roman" w:hAnsi="Times New Roman"/>
          <w:sz w:val="20"/>
          <w:szCs w:val="20"/>
        </w:rPr>
        <w:t xml:space="preserve">be </w:t>
      </w:r>
      <w:r w:rsidR="009E6434" w:rsidRPr="000E5F00">
        <w:rPr>
          <w:rFonts w:ascii="Times New Roman" w:hAnsi="Times New Roman"/>
          <w:sz w:val="20"/>
          <w:szCs w:val="20"/>
        </w:rPr>
        <w:t>adequate/effective</w:t>
      </w:r>
      <w:r w:rsidR="00EA4ED9" w:rsidRPr="000E5F00">
        <w:rPr>
          <w:rFonts w:ascii="Times New Roman" w:hAnsi="Times New Roman"/>
          <w:sz w:val="20"/>
          <w:szCs w:val="20"/>
        </w:rPr>
        <w:t xml:space="preserve"> and</w:t>
      </w:r>
      <w:r w:rsidR="009E6434" w:rsidRPr="000E5F00">
        <w:rPr>
          <w:rFonts w:ascii="Times New Roman" w:hAnsi="Times New Roman"/>
          <w:sz w:val="20"/>
          <w:szCs w:val="20"/>
        </w:rPr>
        <w:t xml:space="preserve"> safe</w:t>
      </w:r>
      <w:r w:rsidR="00A541E8">
        <w:rPr>
          <w:rFonts w:ascii="Times New Roman" w:hAnsi="Times New Roman"/>
          <w:sz w:val="20"/>
          <w:szCs w:val="20"/>
        </w:rPr>
        <w:t>.</w:t>
      </w:r>
    </w:p>
    <w:p w14:paraId="394C6B65" w14:textId="77777777" w:rsidR="005B3227" w:rsidRDefault="005B3227" w:rsidP="005B3227">
      <w:pPr>
        <w:rPr>
          <w:rFonts w:ascii="Times New Roman" w:eastAsia="Arial" w:hAnsi="Times New Roman"/>
          <w:sz w:val="20"/>
          <w:szCs w:val="20"/>
        </w:rPr>
      </w:pPr>
    </w:p>
    <w:p w14:paraId="43C0C8F3" w14:textId="77777777" w:rsidR="005B3227" w:rsidRDefault="005B3227" w:rsidP="005B3227">
      <w:pPr>
        <w:rPr>
          <w:rFonts w:ascii="Times New Roman" w:eastAsia="Arial" w:hAnsi="Times New Roman"/>
          <w:sz w:val="20"/>
          <w:szCs w:val="20"/>
        </w:rPr>
      </w:pPr>
    </w:p>
    <w:p w14:paraId="55E9E226" w14:textId="77777777" w:rsidR="00594EFC" w:rsidRPr="000E5F00" w:rsidRDefault="00C800BF" w:rsidP="005B3227">
      <w:pPr>
        <w:pStyle w:val="BodyText"/>
        <w:spacing w:before="130"/>
        <w:ind w:left="0" w:right="664"/>
        <w:jc w:val="center"/>
        <w:rPr>
          <w:rFonts w:ascii="Times New Roman" w:hAnsi="Times New Roman"/>
          <w:b/>
          <w:sz w:val="20"/>
          <w:szCs w:val="20"/>
        </w:rPr>
      </w:pPr>
      <w:r w:rsidRPr="000E5F00">
        <w:rPr>
          <w:rFonts w:ascii="Times New Roman" w:hAnsi="Times New Roman"/>
          <w:b/>
          <w:sz w:val="24"/>
          <w:szCs w:val="24"/>
        </w:rPr>
        <w:t>N</w:t>
      </w:r>
      <w:r w:rsidR="00E67DBB" w:rsidRPr="000E5F00">
        <w:rPr>
          <w:rFonts w:ascii="Times New Roman" w:hAnsi="Times New Roman"/>
          <w:b/>
          <w:sz w:val="24"/>
          <w:szCs w:val="24"/>
        </w:rPr>
        <w:t>eur</w:t>
      </w:r>
      <w:r w:rsidR="00594EFC" w:rsidRPr="000E5F00">
        <w:rPr>
          <w:rFonts w:ascii="Times New Roman" w:hAnsi="Times New Roman"/>
          <w:b/>
          <w:sz w:val="24"/>
          <w:szCs w:val="24"/>
        </w:rPr>
        <w:t>ological Disorders</w:t>
      </w:r>
      <w:r w:rsidR="00EA4ED9" w:rsidRPr="000E5F00">
        <w:rPr>
          <w:rFonts w:ascii="Times New Roman" w:hAnsi="Times New Roman"/>
          <w:b/>
          <w:sz w:val="24"/>
          <w:szCs w:val="24"/>
        </w:rPr>
        <w:t xml:space="preserve"> with Significant S</w:t>
      </w:r>
      <w:r w:rsidR="00AD42A7" w:rsidRPr="000E5F00">
        <w:rPr>
          <w:rFonts w:ascii="Times New Roman" w:hAnsi="Times New Roman"/>
          <w:b/>
          <w:sz w:val="24"/>
          <w:szCs w:val="24"/>
        </w:rPr>
        <w:t>equelae</w:t>
      </w:r>
    </w:p>
    <w:tbl>
      <w:tblPr>
        <w:tblW w:w="9269"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9"/>
        <w:gridCol w:w="4640"/>
      </w:tblGrid>
      <w:tr w:rsidR="00ED26BB" w:rsidRPr="00116921" w14:paraId="124A9D39" w14:textId="77777777">
        <w:trPr>
          <w:trHeight w:val="431"/>
        </w:trPr>
        <w:tc>
          <w:tcPr>
            <w:tcW w:w="4629" w:type="dxa"/>
            <w:shd w:val="clear" w:color="auto" w:fill="D9E2F3" w:themeFill="accent1" w:themeFillTint="33"/>
          </w:tcPr>
          <w:p w14:paraId="0895BDC6" w14:textId="77777777" w:rsidR="00ED26BB" w:rsidRPr="005B3227" w:rsidRDefault="00ED26BB" w:rsidP="005B3227">
            <w:pPr>
              <w:pStyle w:val="BodyText"/>
              <w:spacing w:before="130"/>
              <w:ind w:left="0" w:right="664"/>
              <w:jc w:val="center"/>
              <w:rPr>
                <w:rFonts w:ascii="Times New Roman" w:hAnsi="Times New Roman"/>
                <w:b/>
                <w:sz w:val="22"/>
                <w:szCs w:val="22"/>
              </w:rPr>
            </w:pPr>
            <w:r w:rsidRPr="005B3227">
              <w:rPr>
                <w:rFonts w:ascii="Times New Roman" w:hAnsi="Times New Roman"/>
                <w:b/>
                <w:sz w:val="22"/>
                <w:szCs w:val="22"/>
              </w:rPr>
              <w:t>Disease Process</w:t>
            </w:r>
          </w:p>
        </w:tc>
        <w:tc>
          <w:tcPr>
            <w:tcW w:w="4640" w:type="dxa"/>
            <w:shd w:val="clear" w:color="auto" w:fill="D9E2F3" w:themeFill="accent1" w:themeFillTint="33"/>
          </w:tcPr>
          <w:p w14:paraId="739E12F8" w14:textId="77777777" w:rsidR="00ED26BB" w:rsidRPr="005B3227" w:rsidRDefault="00ED26BB" w:rsidP="005B3227">
            <w:pPr>
              <w:pStyle w:val="BodyText"/>
              <w:spacing w:before="130"/>
              <w:ind w:left="0" w:right="664"/>
              <w:jc w:val="center"/>
              <w:rPr>
                <w:rFonts w:ascii="Times New Roman" w:hAnsi="Times New Roman"/>
                <w:b/>
                <w:sz w:val="22"/>
                <w:szCs w:val="22"/>
              </w:rPr>
            </w:pPr>
            <w:r w:rsidRPr="005B3227">
              <w:rPr>
                <w:rFonts w:ascii="Times New Roman" w:hAnsi="Times New Roman"/>
                <w:b/>
                <w:sz w:val="22"/>
                <w:szCs w:val="22"/>
              </w:rPr>
              <w:t>Examples</w:t>
            </w:r>
          </w:p>
        </w:tc>
      </w:tr>
      <w:tr w:rsidR="00D17F02" w:rsidRPr="00116921" w14:paraId="2F980C86" w14:textId="77777777">
        <w:trPr>
          <w:trHeight w:val="858"/>
        </w:trPr>
        <w:tc>
          <w:tcPr>
            <w:tcW w:w="4629" w:type="dxa"/>
          </w:tcPr>
          <w:p w14:paraId="537E4130" w14:textId="77777777" w:rsidR="00594EFC" w:rsidRPr="000E5F00" w:rsidRDefault="00E67DBB" w:rsidP="008405DA">
            <w:pPr>
              <w:pStyle w:val="BodyText"/>
              <w:spacing w:before="130"/>
              <w:ind w:left="0" w:right="664"/>
              <w:rPr>
                <w:rFonts w:ascii="Times New Roman" w:hAnsi="Times New Roman"/>
                <w:sz w:val="20"/>
                <w:szCs w:val="20"/>
              </w:rPr>
            </w:pPr>
            <w:r w:rsidRPr="000E5F00">
              <w:rPr>
                <w:rFonts w:ascii="Times New Roman" w:hAnsi="Times New Roman"/>
                <w:sz w:val="20"/>
                <w:szCs w:val="20"/>
              </w:rPr>
              <w:t>Congenital Myopathies</w:t>
            </w:r>
          </w:p>
        </w:tc>
        <w:tc>
          <w:tcPr>
            <w:tcW w:w="4640" w:type="dxa"/>
          </w:tcPr>
          <w:p w14:paraId="2D97B218" w14:textId="77777777" w:rsidR="00594EFC" w:rsidRPr="000E5F00" w:rsidRDefault="00E67DBB" w:rsidP="008405DA">
            <w:pPr>
              <w:pStyle w:val="BodyText"/>
              <w:spacing w:before="130"/>
              <w:ind w:left="0" w:right="664"/>
              <w:rPr>
                <w:rFonts w:ascii="Times New Roman" w:hAnsi="Times New Roman"/>
                <w:sz w:val="20"/>
                <w:szCs w:val="20"/>
              </w:rPr>
            </w:pPr>
            <w:r w:rsidRPr="000E5F00">
              <w:rPr>
                <w:rFonts w:ascii="Times New Roman" w:hAnsi="Times New Roman"/>
                <w:sz w:val="20"/>
                <w:szCs w:val="20"/>
              </w:rPr>
              <w:t>Central Core disease, Centronuclear myopathy, Congenital muscular dystrophy, Rod myopathy</w:t>
            </w:r>
          </w:p>
        </w:tc>
      </w:tr>
      <w:tr w:rsidR="00D17F02" w:rsidRPr="00116921" w14:paraId="16877714" w14:textId="77777777">
        <w:trPr>
          <w:trHeight w:val="624"/>
        </w:trPr>
        <w:tc>
          <w:tcPr>
            <w:tcW w:w="4629" w:type="dxa"/>
          </w:tcPr>
          <w:p w14:paraId="7725474B" w14:textId="77777777" w:rsidR="00594EFC" w:rsidRPr="000E5F00" w:rsidRDefault="00E67DBB" w:rsidP="008405DA">
            <w:pPr>
              <w:pStyle w:val="BodyText"/>
              <w:spacing w:before="130"/>
              <w:ind w:left="0" w:right="664"/>
              <w:rPr>
                <w:rFonts w:ascii="Times New Roman" w:hAnsi="Times New Roman"/>
                <w:sz w:val="20"/>
                <w:szCs w:val="20"/>
              </w:rPr>
            </w:pPr>
            <w:r w:rsidRPr="000E5F00">
              <w:rPr>
                <w:rFonts w:ascii="Times New Roman" w:hAnsi="Times New Roman"/>
                <w:sz w:val="20"/>
                <w:szCs w:val="20"/>
              </w:rPr>
              <w:t>Metabolic Muscle Disease</w:t>
            </w:r>
          </w:p>
        </w:tc>
        <w:tc>
          <w:tcPr>
            <w:tcW w:w="4640" w:type="dxa"/>
          </w:tcPr>
          <w:p w14:paraId="6C2D078C" w14:textId="77777777" w:rsidR="00594EFC" w:rsidRPr="000E5F00" w:rsidRDefault="00170A4C" w:rsidP="008405DA">
            <w:pPr>
              <w:pStyle w:val="BodyText"/>
              <w:spacing w:before="130"/>
              <w:ind w:left="0" w:right="664"/>
              <w:rPr>
                <w:rFonts w:ascii="Times New Roman" w:hAnsi="Times New Roman"/>
                <w:sz w:val="20"/>
                <w:szCs w:val="20"/>
              </w:rPr>
            </w:pPr>
            <w:r w:rsidRPr="000E5F00">
              <w:rPr>
                <w:rFonts w:ascii="Times New Roman" w:hAnsi="Times New Roman"/>
                <w:sz w:val="20"/>
                <w:szCs w:val="20"/>
              </w:rPr>
              <w:t>Homocystinuria, phenylketonuria, maple syrup urine disease</w:t>
            </w:r>
          </w:p>
        </w:tc>
      </w:tr>
      <w:tr w:rsidR="00D17F02" w:rsidRPr="00116921" w14:paraId="41671B40" w14:textId="77777777">
        <w:trPr>
          <w:trHeight w:val="647"/>
        </w:trPr>
        <w:tc>
          <w:tcPr>
            <w:tcW w:w="4629" w:type="dxa"/>
          </w:tcPr>
          <w:p w14:paraId="65EFFF6C" w14:textId="77777777" w:rsidR="00594EFC" w:rsidRPr="000E5F00" w:rsidRDefault="00E67DBB" w:rsidP="008405DA">
            <w:pPr>
              <w:pStyle w:val="BodyText"/>
              <w:spacing w:before="130"/>
              <w:ind w:left="0" w:right="664"/>
              <w:rPr>
                <w:rFonts w:ascii="Times New Roman" w:hAnsi="Times New Roman"/>
                <w:sz w:val="20"/>
                <w:szCs w:val="20"/>
              </w:rPr>
            </w:pPr>
            <w:r w:rsidRPr="000E5F00">
              <w:rPr>
                <w:rFonts w:ascii="Times New Roman" w:hAnsi="Times New Roman"/>
                <w:sz w:val="20"/>
                <w:szCs w:val="20"/>
              </w:rPr>
              <w:t>Motor Neuron Disease</w:t>
            </w:r>
          </w:p>
        </w:tc>
        <w:tc>
          <w:tcPr>
            <w:tcW w:w="4640" w:type="dxa"/>
          </w:tcPr>
          <w:p w14:paraId="4326C52D" w14:textId="77777777" w:rsidR="00594EFC" w:rsidRPr="000E5F00" w:rsidRDefault="00170A4C" w:rsidP="008405DA">
            <w:pPr>
              <w:pStyle w:val="BodyText"/>
              <w:spacing w:before="130"/>
              <w:ind w:left="0" w:right="664"/>
              <w:rPr>
                <w:rFonts w:ascii="Times New Roman" w:hAnsi="Times New Roman"/>
                <w:sz w:val="20"/>
                <w:szCs w:val="20"/>
              </w:rPr>
            </w:pPr>
            <w:r w:rsidRPr="000E5F00">
              <w:rPr>
                <w:rFonts w:ascii="Times New Roman" w:hAnsi="Times New Roman"/>
                <w:sz w:val="20"/>
                <w:szCs w:val="20"/>
              </w:rPr>
              <w:t>Amyotrophic lateral sclerosis (ALS), Progressive bulbar palsy, pseudobulbar palsy</w:t>
            </w:r>
          </w:p>
        </w:tc>
      </w:tr>
      <w:tr w:rsidR="00D17F02" w:rsidRPr="00116921" w14:paraId="027C43D4" w14:textId="77777777">
        <w:trPr>
          <w:trHeight w:val="624"/>
        </w:trPr>
        <w:tc>
          <w:tcPr>
            <w:tcW w:w="4629" w:type="dxa"/>
          </w:tcPr>
          <w:p w14:paraId="2B8D402A" w14:textId="77777777" w:rsidR="00594EFC" w:rsidRPr="000E5F00" w:rsidRDefault="00E67DBB" w:rsidP="008405DA">
            <w:pPr>
              <w:pStyle w:val="BodyText"/>
              <w:spacing w:before="130"/>
              <w:ind w:left="0" w:right="664"/>
              <w:rPr>
                <w:rFonts w:ascii="Times New Roman" w:hAnsi="Times New Roman"/>
                <w:sz w:val="20"/>
                <w:szCs w:val="20"/>
              </w:rPr>
            </w:pPr>
            <w:r w:rsidRPr="000E5F00">
              <w:rPr>
                <w:rFonts w:ascii="Times New Roman" w:hAnsi="Times New Roman"/>
                <w:sz w:val="20"/>
                <w:szCs w:val="20"/>
              </w:rPr>
              <w:t>Neuromuscular Junction Disorder</w:t>
            </w:r>
          </w:p>
        </w:tc>
        <w:tc>
          <w:tcPr>
            <w:tcW w:w="4640" w:type="dxa"/>
          </w:tcPr>
          <w:p w14:paraId="64E363E5" w14:textId="77777777" w:rsidR="00594EFC" w:rsidRPr="000E5F00" w:rsidRDefault="00170A4C" w:rsidP="008405DA">
            <w:pPr>
              <w:pStyle w:val="BodyText"/>
              <w:spacing w:before="130"/>
              <w:ind w:left="0" w:right="664"/>
              <w:rPr>
                <w:rFonts w:ascii="Times New Roman" w:hAnsi="Times New Roman"/>
                <w:sz w:val="20"/>
                <w:szCs w:val="20"/>
              </w:rPr>
            </w:pPr>
            <w:r w:rsidRPr="000E5F00">
              <w:rPr>
                <w:rFonts w:ascii="Times New Roman" w:hAnsi="Times New Roman"/>
                <w:sz w:val="20"/>
                <w:szCs w:val="20"/>
              </w:rPr>
              <w:t>Myasthenia gravis, Lambert-Eaton Myasthenic syndrome, Neuromyotonia</w:t>
            </w:r>
          </w:p>
        </w:tc>
      </w:tr>
      <w:tr w:rsidR="00D17F02" w:rsidRPr="00116921" w14:paraId="19398849" w14:textId="77777777">
        <w:trPr>
          <w:trHeight w:val="858"/>
        </w:trPr>
        <w:tc>
          <w:tcPr>
            <w:tcW w:w="4629" w:type="dxa"/>
          </w:tcPr>
          <w:p w14:paraId="7442C440" w14:textId="77777777" w:rsidR="00594EFC" w:rsidRPr="000E5F00" w:rsidRDefault="00E67DBB" w:rsidP="008405DA">
            <w:pPr>
              <w:pStyle w:val="BodyText"/>
              <w:spacing w:before="130"/>
              <w:ind w:left="0" w:right="664"/>
              <w:rPr>
                <w:rFonts w:ascii="Times New Roman" w:hAnsi="Times New Roman"/>
                <w:sz w:val="20"/>
                <w:szCs w:val="20"/>
              </w:rPr>
            </w:pPr>
            <w:r w:rsidRPr="000E5F00">
              <w:rPr>
                <w:rFonts w:ascii="Times New Roman" w:hAnsi="Times New Roman"/>
                <w:sz w:val="20"/>
                <w:szCs w:val="20"/>
              </w:rPr>
              <w:t>Peripheral Neuropathy</w:t>
            </w:r>
          </w:p>
        </w:tc>
        <w:tc>
          <w:tcPr>
            <w:tcW w:w="4640" w:type="dxa"/>
          </w:tcPr>
          <w:p w14:paraId="406FB9D9" w14:textId="77777777" w:rsidR="00594EFC" w:rsidRPr="000E5F00" w:rsidRDefault="00170A4C" w:rsidP="008405DA">
            <w:pPr>
              <w:pStyle w:val="BodyText"/>
              <w:spacing w:before="130"/>
              <w:ind w:left="0" w:right="664"/>
              <w:rPr>
                <w:rFonts w:ascii="Times New Roman" w:hAnsi="Times New Roman"/>
                <w:sz w:val="20"/>
                <w:szCs w:val="20"/>
              </w:rPr>
            </w:pPr>
            <w:r w:rsidRPr="000E5F00">
              <w:rPr>
                <w:rFonts w:ascii="Times New Roman" w:hAnsi="Times New Roman"/>
                <w:sz w:val="20"/>
                <w:szCs w:val="20"/>
              </w:rPr>
              <w:t xml:space="preserve">Causes: Diabetes, Autoimmune disease, </w:t>
            </w:r>
            <w:r w:rsidR="004E6240" w:rsidRPr="000E5F00">
              <w:rPr>
                <w:rFonts w:ascii="Times New Roman" w:hAnsi="Times New Roman"/>
                <w:sz w:val="20"/>
                <w:szCs w:val="20"/>
              </w:rPr>
              <w:t>Vascular disease, Medications, Alcoholism, Vitamin deficiencies</w:t>
            </w:r>
          </w:p>
        </w:tc>
      </w:tr>
      <w:tr w:rsidR="00D17F02" w:rsidRPr="00116921" w14:paraId="211FDF24" w14:textId="77777777">
        <w:trPr>
          <w:trHeight w:val="868"/>
        </w:trPr>
        <w:tc>
          <w:tcPr>
            <w:tcW w:w="4629" w:type="dxa"/>
          </w:tcPr>
          <w:p w14:paraId="4F2E12D0" w14:textId="77777777" w:rsidR="00594EFC" w:rsidRPr="000E5F00" w:rsidRDefault="00E67DBB" w:rsidP="008405DA">
            <w:pPr>
              <w:pStyle w:val="BodyText"/>
              <w:spacing w:before="130"/>
              <w:ind w:left="0" w:right="664"/>
              <w:rPr>
                <w:rFonts w:ascii="Times New Roman" w:hAnsi="Times New Roman"/>
                <w:sz w:val="20"/>
                <w:szCs w:val="20"/>
              </w:rPr>
            </w:pPr>
            <w:r w:rsidRPr="000E5F00">
              <w:rPr>
                <w:rFonts w:ascii="Times New Roman" w:hAnsi="Times New Roman"/>
                <w:sz w:val="20"/>
                <w:szCs w:val="20"/>
              </w:rPr>
              <w:t>Dementia</w:t>
            </w:r>
          </w:p>
        </w:tc>
        <w:tc>
          <w:tcPr>
            <w:tcW w:w="4640" w:type="dxa"/>
          </w:tcPr>
          <w:p w14:paraId="35949B8A" w14:textId="77777777" w:rsidR="00594EFC" w:rsidRPr="000E5F00" w:rsidRDefault="004E6240" w:rsidP="008405DA">
            <w:pPr>
              <w:pStyle w:val="BodyText"/>
              <w:spacing w:before="130"/>
              <w:ind w:left="0" w:right="664"/>
              <w:rPr>
                <w:rFonts w:ascii="Times New Roman" w:hAnsi="Times New Roman"/>
                <w:sz w:val="20"/>
                <w:szCs w:val="20"/>
              </w:rPr>
            </w:pPr>
            <w:r w:rsidRPr="000E5F00">
              <w:rPr>
                <w:rFonts w:ascii="Times New Roman" w:hAnsi="Times New Roman"/>
                <w:sz w:val="20"/>
                <w:szCs w:val="20"/>
              </w:rPr>
              <w:t>Alzheimer’s, Pick’s disease, Vascular dementia, Lewy body dementia, frontotemporal dementia</w:t>
            </w:r>
          </w:p>
        </w:tc>
      </w:tr>
      <w:tr w:rsidR="00D17F02" w:rsidRPr="00116921" w14:paraId="1E781C91" w14:textId="77777777">
        <w:trPr>
          <w:trHeight w:val="494"/>
        </w:trPr>
        <w:tc>
          <w:tcPr>
            <w:tcW w:w="4629" w:type="dxa"/>
          </w:tcPr>
          <w:p w14:paraId="5EC03208" w14:textId="77777777" w:rsidR="00594EFC" w:rsidRPr="000E5F00" w:rsidRDefault="004E6240" w:rsidP="008405DA">
            <w:pPr>
              <w:pStyle w:val="BodyText"/>
              <w:spacing w:before="130"/>
              <w:ind w:left="0" w:right="664"/>
              <w:rPr>
                <w:rFonts w:ascii="Times New Roman" w:hAnsi="Times New Roman"/>
                <w:sz w:val="20"/>
                <w:szCs w:val="20"/>
              </w:rPr>
            </w:pPr>
            <w:r w:rsidRPr="000E5F00">
              <w:rPr>
                <w:rFonts w:ascii="Times New Roman" w:hAnsi="Times New Roman"/>
                <w:sz w:val="20"/>
                <w:szCs w:val="20"/>
              </w:rPr>
              <w:t>Static Neu</w:t>
            </w:r>
            <w:r w:rsidR="00E67DBB" w:rsidRPr="000E5F00">
              <w:rPr>
                <w:rFonts w:ascii="Times New Roman" w:hAnsi="Times New Roman"/>
                <w:sz w:val="20"/>
                <w:szCs w:val="20"/>
              </w:rPr>
              <w:t>rological Conditions</w:t>
            </w:r>
          </w:p>
        </w:tc>
        <w:tc>
          <w:tcPr>
            <w:tcW w:w="4640" w:type="dxa"/>
          </w:tcPr>
          <w:p w14:paraId="0E4C4177" w14:textId="77777777" w:rsidR="00594EFC" w:rsidRPr="000E5F00" w:rsidRDefault="007C1F58" w:rsidP="008405DA">
            <w:pPr>
              <w:pStyle w:val="BodyText"/>
              <w:spacing w:before="130"/>
              <w:ind w:left="0" w:right="664"/>
              <w:rPr>
                <w:rFonts w:ascii="Times New Roman" w:hAnsi="Times New Roman"/>
                <w:sz w:val="20"/>
                <w:szCs w:val="20"/>
              </w:rPr>
            </w:pPr>
            <w:r w:rsidRPr="000E5F00">
              <w:rPr>
                <w:rFonts w:ascii="Times New Roman" w:hAnsi="Times New Roman"/>
                <w:sz w:val="20"/>
                <w:szCs w:val="20"/>
              </w:rPr>
              <w:t>Static encephalopathy, Arachnoiditis</w:t>
            </w:r>
          </w:p>
        </w:tc>
      </w:tr>
    </w:tbl>
    <w:p w14:paraId="00ECB235" w14:textId="77777777" w:rsidR="00594EFC" w:rsidRPr="000E5F00" w:rsidRDefault="00594EFC" w:rsidP="008405DA">
      <w:pPr>
        <w:pStyle w:val="BodyText"/>
        <w:spacing w:before="130"/>
        <w:ind w:left="0" w:right="664"/>
        <w:rPr>
          <w:rFonts w:ascii="Times New Roman" w:hAnsi="Times New Roman"/>
          <w:sz w:val="20"/>
          <w:szCs w:val="20"/>
        </w:rPr>
      </w:pPr>
    </w:p>
    <w:p w14:paraId="137D5254" w14:textId="77777777" w:rsidR="00AB77C0" w:rsidRPr="000E5F00" w:rsidRDefault="009E6434" w:rsidP="008405DA">
      <w:pPr>
        <w:pStyle w:val="Heading4"/>
        <w:ind w:left="0"/>
        <w:rPr>
          <w:rFonts w:ascii="Times New Roman" w:hAnsi="Times New Roman"/>
          <w:b w:val="0"/>
          <w:bCs w:val="0"/>
          <w:i w:val="0"/>
          <w:color w:val="1F497D"/>
        </w:rPr>
      </w:pPr>
      <w:r w:rsidRPr="000E5F00">
        <w:rPr>
          <w:rFonts w:ascii="Times New Roman" w:hAnsi="Times New Roman"/>
          <w:i w:val="0"/>
        </w:rPr>
        <w:t>Progressive Neurological Conditions</w:t>
      </w:r>
      <w:r w:rsidR="00135AAA">
        <w:rPr>
          <w:rFonts w:ascii="Times New Roman" w:hAnsi="Times New Roman"/>
          <w:i w:val="0"/>
        </w:rPr>
        <w:br/>
      </w:r>
    </w:p>
    <w:p w14:paraId="49CC2766" w14:textId="77777777" w:rsidR="00AB77C0" w:rsidRPr="000E5F00" w:rsidRDefault="00EE69D3" w:rsidP="008405DA">
      <w:pPr>
        <w:pStyle w:val="BodyText"/>
        <w:ind w:left="0" w:right="229"/>
        <w:rPr>
          <w:rFonts w:ascii="Times New Roman" w:hAnsi="Times New Roman"/>
          <w:sz w:val="20"/>
          <w:szCs w:val="20"/>
        </w:rPr>
      </w:pPr>
      <w:r w:rsidRPr="000E5F00">
        <w:rPr>
          <w:rFonts w:ascii="Times New Roman" w:hAnsi="Times New Roman"/>
          <w:sz w:val="20"/>
          <w:szCs w:val="20"/>
        </w:rPr>
        <w:t>Based on a</w:t>
      </w:r>
      <w:r w:rsidR="00135AAA">
        <w:rPr>
          <w:rFonts w:ascii="Times New Roman" w:hAnsi="Times New Roman"/>
          <w:sz w:val="20"/>
          <w:szCs w:val="20"/>
        </w:rPr>
        <w:t>n ME</w:t>
      </w:r>
      <w:r w:rsidR="001A2A9A">
        <w:rPr>
          <w:rFonts w:ascii="Times New Roman" w:hAnsi="Times New Roman"/>
          <w:sz w:val="20"/>
          <w:szCs w:val="20"/>
        </w:rPr>
        <w:t>’</w:t>
      </w:r>
      <w:r w:rsidR="00135AAA">
        <w:rPr>
          <w:rFonts w:ascii="Times New Roman" w:hAnsi="Times New Roman"/>
          <w:sz w:val="20"/>
          <w:szCs w:val="20"/>
        </w:rPr>
        <w:t>s</w:t>
      </w:r>
      <w:r w:rsidRPr="000E5F00">
        <w:rPr>
          <w:rFonts w:ascii="Times New Roman" w:hAnsi="Times New Roman"/>
          <w:sz w:val="20"/>
          <w:szCs w:val="20"/>
        </w:rPr>
        <w:t xml:space="preserve"> evaluation and assessment; </w:t>
      </w:r>
      <w:r w:rsidR="009E6434" w:rsidRPr="000E5F00">
        <w:rPr>
          <w:rFonts w:ascii="Times New Roman" w:hAnsi="Times New Roman"/>
          <w:sz w:val="20"/>
          <w:szCs w:val="20"/>
        </w:rPr>
        <w:t xml:space="preserve">any driver having neurological signs or symptoms </w:t>
      </w:r>
      <w:r w:rsidRPr="000E5F00">
        <w:rPr>
          <w:rFonts w:ascii="Times New Roman" w:hAnsi="Times New Roman"/>
          <w:sz w:val="20"/>
          <w:szCs w:val="20"/>
        </w:rPr>
        <w:t xml:space="preserve">may </w:t>
      </w:r>
      <w:r w:rsidR="001A4DB7" w:rsidRPr="001A4DB7">
        <w:rPr>
          <w:rFonts w:ascii="Times New Roman" w:hAnsi="Times New Roman"/>
          <w:sz w:val="20"/>
          <w:szCs w:val="20"/>
        </w:rPr>
        <w:t xml:space="preserve">require evaluation by a neurologist </w:t>
      </w:r>
      <w:r w:rsidR="009E6434" w:rsidRPr="000E5F00">
        <w:rPr>
          <w:rFonts w:ascii="Times New Roman" w:hAnsi="Times New Roman"/>
          <w:sz w:val="20"/>
          <w:szCs w:val="20"/>
        </w:rPr>
        <w:t>for more detailed and qualified evaluation of neurological status in relation to certification for driving a</w:t>
      </w:r>
      <w:r w:rsidR="00904148" w:rsidRPr="000E5F00">
        <w:rPr>
          <w:rFonts w:ascii="Times New Roman" w:hAnsi="Times New Roman"/>
          <w:sz w:val="20"/>
          <w:szCs w:val="20"/>
        </w:rPr>
        <w:t xml:space="preserve"> </w:t>
      </w:r>
      <w:r w:rsidR="00135AAA">
        <w:rPr>
          <w:rFonts w:ascii="Times New Roman" w:hAnsi="Times New Roman"/>
          <w:sz w:val="20"/>
          <w:szCs w:val="20"/>
        </w:rPr>
        <w:t>CMV</w:t>
      </w:r>
      <w:r w:rsidR="009E6434" w:rsidRPr="000E5F00">
        <w:rPr>
          <w:rFonts w:ascii="Times New Roman" w:hAnsi="Times New Roman"/>
          <w:sz w:val="20"/>
          <w:szCs w:val="20"/>
        </w:rPr>
        <w:t>.</w:t>
      </w:r>
    </w:p>
    <w:p w14:paraId="381052F4" w14:textId="77777777" w:rsidR="00AB77C0" w:rsidRPr="000E5F00" w:rsidRDefault="00AB77C0" w:rsidP="008405DA">
      <w:pPr>
        <w:rPr>
          <w:rFonts w:ascii="Times New Roman" w:eastAsia="Arial" w:hAnsi="Times New Roman"/>
          <w:sz w:val="20"/>
          <w:szCs w:val="20"/>
        </w:rPr>
      </w:pPr>
    </w:p>
    <w:p w14:paraId="654B232B" w14:textId="77777777" w:rsidR="00D612F7" w:rsidRDefault="00590CAC" w:rsidP="008405DA">
      <w:pPr>
        <w:pStyle w:val="Heading5"/>
        <w:ind w:left="0"/>
        <w:rPr>
          <w:rFonts w:ascii="Times New Roman" w:hAnsi="Times New Roman"/>
          <w:sz w:val="24"/>
          <w:szCs w:val="24"/>
        </w:rPr>
      </w:pPr>
      <w:r>
        <w:rPr>
          <w:rFonts w:ascii="Times New Roman" w:hAnsi="Times New Roman"/>
          <w:sz w:val="24"/>
          <w:szCs w:val="24"/>
        </w:rPr>
        <w:t>Central Nervous System Tumors</w:t>
      </w:r>
    </w:p>
    <w:p w14:paraId="0E91223C" w14:textId="77777777" w:rsidR="00590CAC" w:rsidRPr="000E5F00" w:rsidRDefault="00590CAC" w:rsidP="008405DA">
      <w:pPr>
        <w:pStyle w:val="Heading5"/>
        <w:ind w:left="0"/>
        <w:rPr>
          <w:rFonts w:ascii="Times New Roman" w:hAnsi="Times New Roman"/>
          <w:sz w:val="24"/>
          <w:szCs w:val="24"/>
        </w:rPr>
      </w:pPr>
    </w:p>
    <w:p w14:paraId="70DB03B4" w14:textId="77777777" w:rsidR="00EC4C21" w:rsidRPr="000E5F00" w:rsidRDefault="009E6434" w:rsidP="008405DA">
      <w:pPr>
        <w:pStyle w:val="Heading5"/>
        <w:ind w:left="0"/>
        <w:rPr>
          <w:rFonts w:ascii="Times New Roman" w:hAnsi="Times New Roman"/>
          <w:b w:val="0"/>
          <w:sz w:val="20"/>
          <w:szCs w:val="20"/>
        </w:rPr>
      </w:pPr>
      <w:r w:rsidRPr="000E5F00">
        <w:rPr>
          <w:rFonts w:ascii="Times New Roman" w:hAnsi="Times New Roman"/>
          <w:b w:val="0"/>
          <w:sz w:val="20"/>
          <w:szCs w:val="20"/>
        </w:rPr>
        <w:t>The CNS is the seat of our intelligence and emotions, and an affliction of the</w:t>
      </w:r>
      <w:r w:rsidR="00517933" w:rsidRPr="000E5F00">
        <w:rPr>
          <w:rFonts w:ascii="Times New Roman" w:hAnsi="Times New Roman"/>
          <w:b w:val="0"/>
          <w:sz w:val="20"/>
          <w:szCs w:val="20"/>
        </w:rPr>
        <w:t xml:space="preserve"> </w:t>
      </w:r>
      <w:r w:rsidRPr="000E5F00">
        <w:rPr>
          <w:rFonts w:ascii="Times New Roman" w:hAnsi="Times New Roman"/>
          <w:b w:val="0"/>
          <w:sz w:val="20"/>
          <w:szCs w:val="20"/>
        </w:rPr>
        <w:t>CNS impacts everyday functioning in a direct and visible manner. Brain tumors may alter cognitive</w:t>
      </w:r>
      <w:r w:rsidR="00517933" w:rsidRPr="000E5F00">
        <w:rPr>
          <w:rFonts w:ascii="Times New Roman" w:hAnsi="Times New Roman"/>
          <w:b w:val="0"/>
          <w:sz w:val="20"/>
          <w:szCs w:val="20"/>
        </w:rPr>
        <w:t xml:space="preserve"> </w:t>
      </w:r>
      <w:r w:rsidRPr="000E5F00">
        <w:rPr>
          <w:rFonts w:ascii="Times New Roman" w:hAnsi="Times New Roman"/>
          <w:b w:val="0"/>
          <w:sz w:val="20"/>
          <w:szCs w:val="20"/>
        </w:rPr>
        <w:t>abilities and judgment, and these symptoms may occur early in the course of the condition.</w:t>
      </w:r>
      <w:r w:rsidR="00135AAA">
        <w:rPr>
          <w:rFonts w:ascii="Times New Roman" w:hAnsi="Times New Roman"/>
          <w:b w:val="0"/>
          <w:sz w:val="20"/>
          <w:szCs w:val="20"/>
        </w:rPr>
        <w:t xml:space="preserve"> </w:t>
      </w:r>
      <w:r w:rsidRPr="000E5F00">
        <w:rPr>
          <w:rFonts w:ascii="Times New Roman" w:hAnsi="Times New Roman"/>
          <w:b w:val="0"/>
          <w:sz w:val="20"/>
          <w:szCs w:val="20"/>
        </w:rPr>
        <w:t>Sensory and</w:t>
      </w:r>
      <w:r w:rsidR="00EC4C21" w:rsidRPr="000E5F00">
        <w:rPr>
          <w:rFonts w:ascii="Times New Roman" w:hAnsi="Times New Roman"/>
          <w:b w:val="0"/>
          <w:sz w:val="20"/>
          <w:szCs w:val="20"/>
        </w:rPr>
        <w:t xml:space="preserve"> motor abnormalities may be produced both by brain tumors and by spinal cord tumors, depending on the</w:t>
      </w:r>
      <w:r w:rsidR="00517933" w:rsidRPr="000E5F00">
        <w:rPr>
          <w:rFonts w:ascii="Times New Roman" w:hAnsi="Times New Roman"/>
          <w:b w:val="0"/>
          <w:sz w:val="20"/>
          <w:szCs w:val="20"/>
        </w:rPr>
        <w:t xml:space="preserve"> </w:t>
      </w:r>
      <w:r w:rsidR="00EC4C21" w:rsidRPr="000E5F00">
        <w:rPr>
          <w:rFonts w:ascii="Times New Roman" w:hAnsi="Times New Roman"/>
          <w:b w:val="0"/>
          <w:sz w:val="20"/>
          <w:szCs w:val="20"/>
        </w:rPr>
        <w:t xml:space="preserve">location. </w:t>
      </w:r>
      <w:r w:rsidR="002F0178">
        <w:rPr>
          <w:rFonts w:ascii="Times New Roman" w:hAnsi="Times New Roman"/>
          <w:b w:val="0"/>
          <w:sz w:val="20"/>
          <w:szCs w:val="20"/>
        </w:rPr>
        <w:t>CNS tumors cause either focal or genera</w:t>
      </w:r>
      <w:r w:rsidR="00C66D60">
        <w:rPr>
          <w:rFonts w:ascii="Times New Roman" w:hAnsi="Times New Roman"/>
          <w:b w:val="0"/>
          <w:sz w:val="20"/>
          <w:szCs w:val="20"/>
        </w:rPr>
        <w:t xml:space="preserve">lized neurologic symptoms. </w:t>
      </w:r>
      <w:r w:rsidR="00C66D60">
        <w:rPr>
          <w:rFonts w:ascii="Times New Roman" w:hAnsi="Times New Roman"/>
          <w:b w:val="0"/>
          <w:sz w:val="20"/>
          <w:szCs w:val="20"/>
        </w:rPr>
        <w:lastRenderedPageBreak/>
        <w:t>They</w:t>
      </w:r>
      <w:r w:rsidR="002F0178">
        <w:rPr>
          <w:rFonts w:ascii="Times New Roman" w:hAnsi="Times New Roman"/>
          <w:b w:val="0"/>
          <w:sz w:val="20"/>
          <w:szCs w:val="20"/>
        </w:rPr>
        <w:t xml:space="preserve"> include seizures, changes in vision, hearing, speech and swallowing. </w:t>
      </w:r>
      <w:r w:rsidR="00EC4C21" w:rsidRPr="000E5F00">
        <w:rPr>
          <w:rFonts w:ascii="Times New Roman" w:hAnsi="Times New Roman"/>
          <w:b w:val="0"/>
          <w:sz w:val="20"/>
          <w:szCs w:val="20"/>
        </w:rPr>
        <w:t>For some benign tumors, certification may be possible after successful surgical treatment.</w:t>
      </w:r>
    </w:p>
    <w:p w14:paraId="1D29FB2A" w14:textId="77777777" w:rsidR="00095F37" w:rsidRPr="000E5F00" w:rsidRDefault="00095F37" w:rsidP="003C2917">
      <w:pPr>
        <w:pStyle w:val="BodyText"/>
        <w:tabs>
          <w:tab w:val="left" w:pos="840"/>
        </w:tabs>
        <w:ind w:left="0"/>
        <w:rPr>
          <w:rFonts w:ascii="Times New Roman" w:hAnsi="Times New Roman"/>
          <w:sz w:val="20"/>
          <w:szCs w:val="20"/>
        </w:rPr>
      </w:pPr>
    </w:p>
    <w:p w14:paraId="6E954DF3" w14:textId="77777777" w:rsidR="00AB77C0" w:rsidRPr="000E5F00" w:rsidRDefault="00187EB3" w:rsidP="008405DA">
      <w:pPr>
        <w:pStyle w:val="Heading4"/>
        <w:ind w:left="0"/>
        <w:rPr>
          <w:rFonts w:ascii="Times New Roman" w:hAnsi="Times New Roman"/>
          <w:b w:val="0"/>
          <w:bCs w:val="0"/>
          <w:i w:val="0"/>
        </w:rPr>
      </w:pPr>
      <w:r w:rsidRPr="000E5F00">
        <w:rPr>
          <w:rFonts w:ascii="Times New Roman" w:hAnsi="Times New Roman"/>
          <w:i w:val="0"/>
        </w:rPr>
        <w:t>Cerebrovascular Disease</w:t>
      </w:r>
      <w:r w:rsidR="00135AAA">
        <w:rPr>
          <w:rFonts w:ascii="Times New Roman" w:hAnsi="Times New Roman"/>
          <w:i w:val="0"/>
        </w:rPr>
        <w:br/>
      </w:r>
    </w:p>
    <w:p w14:paraId="70DC5F5B" w14:textId="77777777" w:rsidR="00AB77C0" w:rsidRPr="000E5F00" w:rsidRDefault="009E6434" w:rsidP="008405DA">
      <w:pPr>
        <w:pStyle w:val="BodyText"/>
        <w:ind w:left="0" w:right="229"/>
        <w:rPr>
          <w:rFonts w:ascii="Times New Roman" w:hAnsi="Times New Roman"/>
          <w:sz w:val="20"/>
          <w:szCs w:val="20"/>
        </w:rPr>
      </w:pPr>
      <w:r w:rsidRPr="000E5F00">
        <w:rPr>
          <w:rFonts w:ascii="Times New Roman" w:hAnsi="Times New Roman"/>
          <w:sz w:val="20"/>
          <w:szCs w:val="20"/>
        </w:rPr>
        <w:t xml:space="preserve">Static neurological conditions include common cerebrovascular disease, as well as head and </w:t>
      </w:r>
      <w:r w:rsidR="00F46FCC" w:rsidRPr="000E5F00">
        <w:rPr>
          <w:rFonts w:ascii="Times New Roman" w:hAnsi="Times New Roman"/>
          <w:sz w:val="20"/>
          <w:szCs w:val="20"/>
        </w:rPr>
        <w:t xml:space="preserve">spinal cord </w:t>
      </w:r>
      <w:r w:rsidRPr="000E5F00">
        <w:rPr>
          <w:rFonts w:ascii="Times New Roman" w:hAnsi="Times New Roman"/>
          <w:sz w:val="20"/>
          <w:szCs w:val="20"/>
        </w:rPr>
        <w:t>injuries.</w:t>
      </w:r>
    </w:p>
    <w:p w14:paraId="51431E78" w14:textId="77777777" w:rsidR="00AB77C0" w:rsidRPr="000E5F00" w:rsidRDefault="00AB77C0" w:rsidP="008405DA">
      <w:pPr>
        <w:rPr>
          <w:rFonts w:ascii="Times New Roman" w:eastAsia="Arial" w:hAnsi="Times New Roman"/>
          <w:sz w:val="20"/>
          <w:szCs w:val="20"/>
        </w:rPr>
      </w:pPr>
    </w:p>
    <w:p w14:paraId="16F4B78A" w14:textId="77777777" w:rsidR="00AB77C0" w:rsidRPr="000E5F00" w:rsidRDefault="009E6434" w:rsidP="008405DA">
      <w:pPr>
        <w:pStyle w:val="BodyText"/>
        <w:ind w:left="0" w:right="229"/>
        <w:rPr>
          <w:rFonts w:ascii="Times New Roman" w:hAnsi="Times New Roman"/>
          <w:sz w:val="20"/>
          <w:szCs w:val="20"/>
        </w:rPr>
      </w:pPr>
      <w:r w:rsidRPr="000E5F00">
        <w:rPr>
          <w:rFonts w:ascii="Times New Roman" w:hAnsi="Times New Roman"/>
          <w:sz w:val="20"/>
          <w:szCs w:val="20"/>
        </w:rPr>
        <w:t xml:space="preserve">Cerebrovascular events may cause cognitive, judgment, attention, concentration, and/or motor and sensory impairments that can interfere with normal operation of a </w:t>
      </w:r>
      <w:r w:rsidR="00135AAA">
        <w:rPr>
          <w:rFonts w:ascii="Times New Roman" w:hAnsi="Times New Roman"/>
          <w:sz w:val="20"/>
          <w:szCs w:val="20"/>
        </w:rPr>
        <w:t>CMV</w:t>
      </w:r>
      <w:r w:rsidRPr="000E5F00">
        <w:rPr>
          <w:rFonts w:ascii="Times New Roman" w:hAnsi="Times New Roman"/>
          <w:sz w:val="20"/>
          <w:szCs w:val="20"/>
        </w:rPr>
        <w:t xml:space="preserve">. Drivers with several types of cerebrovascular disease are also at risk for recurring events that can </w:t>
      </w:r>
      <w:r w:rsidR="0018624E" w:rsidRPr="000E5F00">
        <w:rPr>
          <w:rFonts w:ascii="Times New Roman" w:hAnsi="Times New Roman"/>
          <w:sz w:val="20"/>
          <w:szCs w:val="20"/>
        </w:rPr>
        <w:t xml:space="preserve">happen without </w:t>
      </w:r>
      <w:r w:rsidRPr="000E5F00">
        <w:rPr>
          <w:rFonts w:ascii="Times New Roman" w:hAnsi="Times New Roman"/>
          <w:sz w:val="20"/>
          <w:szCs w:val="20"/>
        </w:rPr>
        <w:t xml:space="preserve">warning. Drivers with ischemic cerebrovascular disease are also at high risk for acute </w:t>
      </w:r>
      <w:r w:rsidR="0018624E" w:rsidRPr="000E5F00">
        <w:rPr>
          <w:rFonts w:ascii="Times New Roman" w:hAnsi="Times New Roman"/>
          <w:sz w:val="20"/>
          <w:szCs w:val="20"/>
        </w:rPr>
        <w:t>cardiac events</w:t>
      </w:r>
      <w:r w:rsidRPr="000E5F00">
        <w:rPr>
          <w:rFonts w:ascii="Times New Roman" w:hAnsi="Times New Roman"/>
          <w:sz w:val="20"/>
          <w:szCs w:val="20"/>
        </w:rPr>
        <w:t xml:space="preserve">, including myocardial infarction or sudden cardiac death. </w:t>
      </w:r>
      <w:r w:rsidR="00135AAA">
        <w:rPr>
          <w:rFonts w:ascii="Times New Roman" w:hAnsi="Times New Roman"/>
          <w:sz w:val="20"/>
          <w:szCs w:val="20"/>
        </w:rPr>
        <w:t xml:space="preserve"> </w:t>
      </w:r>
      <w:r w:rsidRPr="000E5F00">
        <w:rPr>
          <w:rFonts w:ascii="Times New Roman" w:hAnsi="Times New Roman"/>
          <w:sz w:val="20"/>
          <w:szCs w:val="20"/>
        </w:rPr>
        <w:t xml:space="preserve">Recurrent cerebrovascular symptoms </w:t>
      </w:r>
      <w:r w:rsidR="0018624E" w:rsidRPr="000E5F00">
        <w:rPr>
          <w:rFonts w:ascii="Times New Roman" w:hAnsi="Times New Roman"/>
          <w:sz w:val="20"/>
          <w:szCs w:val="20"/>
        </w:rPr>
        <w:t xml:space="preserve">or cardiac </w:t>
      </w:r>
      <w:r w:rsidRPr="000E5F00">
        <w:rPr>
          <w:rFonts w:ascii="Times New Roman" w:hAnsi="Times New Roman"/>
          <w:sz w:val="20"/>
          <w:szCs w:val="20"/>
        </w:rPr>
        <w:t xml:space="preserve">events can occur with sufficient frequency to cause concern about the safe </w:t>
      </w:r>
      <w:r w:rsidR="00A126C9">
        <w:rPr>
          <w:rFonts w:ascii="Times New Roman" w:hAnsi="Times New Roman"/>
          <w:sz w:val="20"/>
          <w:szCs w:val="20"/>
        </w:rPr>
        <w:t>control</w:t>
      </w:r>
      <w:r w:rsidRPr="000E5F00">
        <w:rPr>
          <w:rFonts w:ascii="Times New Roman" w:hAnsi="Times New Roman"/>
          <w:sz w:val="20"/>
          <w:szCs w:val="20"/>
        </w:rPr>
        <w:t xml:space="preserve"> of a CMV.</w:t>
      </w:r>
    </w:p>
    <w:p w14:paraId="4531E9B9" w14:textId="77777777" w:rsidR="00AB77C0" w:rsidRPr="000E5F00" w:rsidRDefault="00AB77C0" w:rsidP="008405DA">
      <w:pPr>
        <w:rPr>
          <w:rFonts w:ascii="Times New Roman" w:hAnsi="Times New Roman"/>
          <w:sz w:val="20"/>
          <w:szCs w:val="20"/>
        </w:rPr>
      </w:pPr>
    </w:p>
    <w:p w14:paraId="26E027B7" w14:textId="77777777" w:rsidR="00EC4C21" w:rsidRPr="000E5F00" w:rsidRDefault="00EC4C21" w:rsidP="008405DA">
      <w:pPr>
        <w:pStyle w:val="BodyText"/>
        <w:ind w:left="0"/>
        <w:rPr>
          <w:rFonts w:ascii="Times New Roman" w:hAnsi="Times New Roman"/>
          <w:sz w:val="20"/>
          <w:szCs w:val="20"/>
        </w:rPr>
      </w:pPr>
      <w:r w:rsidRPr="000E5F00">
        <w:rPr>
          <w:rFonts w:ascii="Times New Roman" w:hAnsi="Times New Roman"/>
          <w:sz w:val="20"/>
          <w:szCs w:val="20"/>
        </w:rPr>
        <w:t>The common types of cerebrovascular disease are:</w:t>
      </w:r>
    </w:p>
    <w:p w14:paraId="0060523A" w14:textId="77777777" w:rsidR="00EC4C21" w:rsidRPr="000E5F00" w:rsidRDefault="00EC4C21" w:rsidP="008405DA">
      <w:pPr>
        <w:rPr>
          <w:rFonts w:ascii="Times New Roman" w:eastAsia="Arial" w:hAnsi="Times New Roman"/>
          <w:sz w:val="20"/>
          <w:szCs w:val="20"/>
        </w:rPr>
      </w:pPr>
    </w:p>
    <w:p w14:paraId="0A3F3E22" w14:textId="77777777" w:rsidR="009D0765" w:rsidRPr="000E5F00" w:rsidRDefault="00EC4C21" w:rsidP="00260F26">
      <w:pPr>
        <w:pStyle w:val="BodyText"/>
        <w:numPr>
          <w:ilvl w:val="0"/>
          <w:numId w:val="92"/>
        </w:numPr>
        <w:tabs>
          <w:tab w:val="left" w:pos="840"/>
        </w:tabs>
        <w:rPr>
          <w:rFonts w:ascii="Times New Roman" w:hAnsi="Times New Roman"/>
          <w:sz w:val="20"/>
          <w:szCs w:val="20"/>
        </w:rPr>
      </w:pPr>
      <w:r w:rsidRPr="000E5F00">
        <w:rPr>
          <w:rFonts w:ascii="Times New Roman" w:hAnsi="Times New Roman"/>
          <w:sz w:val="20"/>
          <w:szCs w:val="20"/>
        </w:rPr>
        <w:t>Transient ischemic attack/minor stroke with mi</w:t>
      </w:r>
      <w:r w:rsidR="00163921" w:rsidRPr="000E5F00">
        <w:rPr>
          <w:rFonts w:ascii="Times New Roman" w:hAnsi="Times New Roman"/>
          <w:sz w:val="20"/>
          <w:szCs w:val="20"/>
        </w:rPr>
        <w:t>nimal or no residual impairment</w:t>
      </w:r>
    </w:p>
    <w:p w14:paraId="373F67A2" w14:textId="77777777" w:rsidR="008405DA" w:rsidRPr="000E5F00" w:rsidRDefault="00EC4C21" w:rsidP="00260F26">
      <w:pPr>
        <w:pStyle w:val="BodyText"/>
        <w:numPr>
          <w:ilvl w:val="0"/>
          <w:numId w:val="92"/>
        </w:numPr>
        <w:tabs>
          <w:tab w:val="left" w:pos="840"/>
        </w:tabs>
        <w:rPr>
          <w:rFonts w:ascii="Times New Roman" w:hAnsi="Times New Roman"/>
          <w:sz w:val="20"/>
          <w:szCs w:val="20"/>
        </w:rPr>
      </w:pPr>
      <w:r w:rsidRPr="000E5F00">
        <w:rPr>
          <w:rFonts w:ascii="Times New Roman" w:hAnsi="Times New Roman"/>
          <w:sz w:val="20"/>
          <w:szCs w:val="20"/>
        </w:rPr>
        <w:t>Embolic or thrombotic cerebral infarction with modera</w:t>
      </w:r>
      <w:r w:rsidR="00163921" w:rsidRPr="000E5F00">
        <w:rPr>
          <w:rFonts w:ascii="Times New Roman" w:hAnsi="Times New Roman"/>
          <w:sz w:val="20"/>
          <w:szCs w:val="20"/>
        </w:rPr>
        <w:t>te to major residual impairment</w:t>
      </w:r>
    </w:p>
    <w:p w14:paraId="16778C6F" w14:textId="77777777" w:rsidR="00EC4C21" w:rsidRPr="000E5F00" w:rsidRDefault="009D0765" w:rsidP="00260F26">
      <w:pPr>
        <w:pStyle w:val="BodyText"/>
        <w:numPr>
          <w:ilvl w:val="0"/>
          <w:numId w:val="92"/>
        </w:numPr>
        <w:tabs>
          <w:tab w:val="left" w:pos="840"/>
        </w:tabs>
        <w:rPr>
          <w:rFonts w:ascii="Times New Roman" w:hAnsi="Times New Roman"/>
          <w:sz w:val="20"/>
          <w:szCs w:val="20"/>
        </w:rPr>
      </w:pPr>
      <w:r w:rsidRPr="000E5F00">
        <w:rPr>
          <w:rFonts w:ascii="Times New Roman" w:hAnsi="Times New Roman"/>
          <w:sz w:val="20"/>
          <w:szCs w:val="20"/>
        </w:rPr>
        <w:t>I</w:t>
      </w:r>
      <w:r w:rsidR="00EC4C21" w:rsidRPr="000E5F00">
        <w:rPr>
          <w:rFonts w:ascii="Times New Roman" w:hAnsi="Times New Roman"/>
          <w:sz w:val="20"/>
          <w:szCs w:val="20"/>
        </w:rPr>
        <w:t>ntracere</w:t>
      </w:r>
      <w:r w:rsidR="00163921" w:rsidRPr="000E5F00">
        <w:rPr>
          <w:rFonts w:ascii="Times New Roman" w:hAnsi="Times New Roman"/>
          <w:sz w:val="20"/>
          <w:szCs w:val="20"/>
        </w:rPr>
        <w:t>bral or subarachnoid hemorrhage</w:t>
      </w:r>
    </w:p>
    <w:p w14:paraId="035339AC" w14:textId="77777777" w:rsidR="009D0765" w:rsidRPr="000E5F00" w:rsidRDefault="009D0765" w:rsidP="008405DA">
      <w:pPr>
        <w:pStyle w:val="BodyText"/>
        <w:tabs>
          <w:tab w:val="left" w:pos="840"/>
        </w:tabs>
        <w:ind w:left="0"/>
        <w:rPr>
          <w:rFonts w:ascii="Times New Roman" w:hAnsi="Times New Roman"/>
          <w:sz w:val="20"/>
          <w:szCs w:val="20"/>
        </w:rPr>
      </w:pPr>
    </w:p>
    <w:p w14:paraId="2AD82991" w14:textId="77777777" w:rsidR="00EC4C21" w:rsidRPr="000E5F00" w:rsidRDefault="00EC4C21" w:rsidP="008405DA">
      <w:pPr>
        <w:pStyle w:val="BodyText"/>
        <w:ind w:left="0" w:right="247"/>
        <w:rPr>
          <w:rFonts w:ascii="Times New Roman" w:hAnsi="Times New Roman"/>
          <w:sz w:val="20"/>
          <w:szCs w:val="20"/>
        </w:rPr>
      </w:pPr>
      <w:r w:rsidRPr="000E5F00">
        <w:rPr>
          <w:rFonts w:ascii="Times New Roman" w:hAnsi="Times New Roman"/>
          <w:sz w:val="20"/>
          <w:szCs w:val="20"/>
        </w:rPr>
        <w:t xml:space="preserve">Head injury recommendations include complete physical examination, neurological examination, </w:t>
      </w:r>
      <w:r w:rsidR="0018624E" w:rsidRPr="000E5F00">
        <w:rPr>
          <w:rFonts w:ascii="Times New Roman" w:hAnsi="Times New Roman"/>
          <w:sz w:val="20"/>
          <w:szCs w:val="20"/>
        </w:rPr>
        <w:t xml:space="preserve">and neuropsychological </w:t>
      </w:r>
      <w:r w:rsidRPr="000E5F00">
        <w:rPr>
          <w:rFonts w:ascii="Times New Roman" w:hAnsi="Times New Roman"/>
          <w:sz w:val="20"/>
          <w:szCs w:val="20"/>
        </w:rPr>
        <w:t xml:space="preserve">testing with normal results and the use of the seizure guidelines to </w:t>
      </w:r>
      <w:r w:rsidR="0018624E" w:rsidRPr="000E5F00">
        <w:rPr>
          <w:rFonts w:ascii="Times New Roman" w:hAnsi="Times New Roman"/>
          <w:sz w:val="20"/>
          <w:szCs w:val="20"/>
        </w:rPr>
        <w:t xml:space="preserve">determine certification </w:t>
      </w:r>
      <w:r w:rsidRPr="000E5F00">
        <w:rPr>
          <w:rFonts w:ascii="Times New Roman" w:hAnsi="Times New Roman"/>
          <w:sz w:val="20"/>
          <w:szCs w:val="20"/>
        </w:rPr>
        <w:t xml:space="preserve">status. </w:t>
      </w:r>
      <w:r w:rsidR="00135AAA">
        <w:rPr>
          <w:rFonts w:ascii="Times New Roman" w:hAnsi="Times New Roman"/>
          <w:sz w:val="20"/>
          <w:szCs w:val="20"/>
        </w:rPr>
        <w:t xml:space="preserve"> </w:t>
      </w:r>
      <w:r w:rsidRPr="000E5F00">
        <w:rPr>
          <w:rFonts w:ascii="Times New Roman" w:hAnsi="Times New Roman"/>
          <w:sz w:val="20"/>
          <w:szCs w:val="20"/>
        </w:rPr>
        <w:t xml:space="preserve">Spinal cord injury resulting in paraplegia </w:t>
      </w:r>
      <w:r w:rsidR="00A126C9">
        <w:rPr>
          <w:rFonts w:ascii="Times New Roman" w:hAnsi="Times New Roman"/>
          <w:sz w:val="20"/>
          <w:szCs w:val="20"/>
        </w:rPr>
        <w:t>precludes physical qualification.</w:t>
      </w:r>
      <w:r w:rsidR="00135AAA">
        <w:rPr>
          <w:rFonts w:ascii="Times New Roman" w:hAnsi="Times New Roman"/>
          <w:sz w:val="20"/>
          <w:szCs w:val="20"/>
        </w:rPr>
        <w:t xml:space="preserve"> </w:t>
      </w:r>
      <w:r w:rsidRPr="000E5F00">
        <w:rPr>
          <w:rFonts w:ascii="Times New Roman" w:hAnsi="Times New Roman"/>
          <w:sz w:val="20"/>
          <w:szCs w:val="20"/>
        </w:rPr>
        <w:t xml:space="preserve">Any weakness </w:t>
      </w:r>
      <w:r w:rsidR="0018624E" w:rsidRPr="000E5F00">
        <w:rPr>
          <w:rFonts w:ascii="Times New Roman" w:hAnsi="Times New Roman"/>
          <w:sz w:val="20"/>
          <w:szCs w:val="20"/>
        </w:rPr>
        <w:t xml:space="preserve">should be evaluated to </w:t>
      </w:r>
      <w:r w:rsidRPr="000E5F00">
        <w:rPr>
          <w:rFonts w:ascii="Times New Roman" w:hAnsi="Times New Roman"/>
          <w:sz w:val="20"/>
          <w:szCs w:val="20"/>
        </w:rPr>
        <w:t>determine whether the deficit interferes with the job requirements of a commercial driver.</w:t>
      </w:r>
    </w:p>
    <w:p w14:paraId="41BF6E5A" w14:textId="77777777" w:rsidR="00EC4C21" w:rsidRPr="000E5F00" w:rsidRDefault="00EC4C21" w:rsidP="00232992">
      <w:pPr>
        <w:spacing w:before="8"/>
        <w:rPr>
          <w:rFonts w:ascii="Times New Roman" w:eastAsia="Arial" w:hAnsi="Times New Roman"/>
          <w:sz w:val="20"/>
          <w:szCs w:val="20"/>
        </w:rPr>
      </w:pPr>
    </w:p>
    <w:p w14:paraId="67F958E5" w14:textId="77777777" w:rsidR="00D612F7" w:rsidRPr="000E5F00" w:rsidRDefault="00EC4C21" w:rsidP="008405DA">
      <w:pPr>
        <w:pStyle w:val="Heading5"/>
        <w:ind w:left="0"/>
        <w:rPr>
          <w:rFonts w:ascii="Times New Roman" w:hAnsi="Times New Roman"/>
          <w:sz w:val="24"/>
          <w:szCs w:val="24"/>
        </w:rPr>
      </w:pPr>
      <w:r w:rsidRPr="000E5F00">
        <w:rPr>
          <w:rFonts w:ascii="Times New Roman" w:hAnsi="Times New Roman"/>
          <w:sz w:val="24"/>
          <w:szCs w:val="24"/>
        </w:rPr>
        <w:t>Embolic</w:t>
      </w:r>
      <w:r w:rsidR="00517933" w:rsidRPr="000E5F00">
        <w:rPr>
          <w:rFonts w:ascii="Times New Roman" w:hAnsi="Times New Roman"/>
          <w:sz w:val="24"/>
          <w:szCs w:val="24"/>
        </w:rPr>
        <w:t xml:space="preserve"> </w:t>
      </w:r>
      <w:r w:rsidRPr="000E5F00">
        <w:rPr>
          <w:rFonts w:ascii="Times New Roman" w:hAnsi="Times New Roman"/>
          <w:sz w:val="24"/>
          <w:szCs w:val="24"/>
        </w:rPr>
        <w:t>and</w:t>
      </w:r>
      <w:r w:rsidR="00517933" w:rsidRPr="000E5F00">
        <w:rPr>
          <w:rFonts w:ascii="Times New Roman" w:hAnsi="Times New Roman"/>
          <w:sz w:val="24"/>
          <w:szCs w:val="24"/>
        </w:rPr>
        <w:t xml:space="preserve"> </w:t>
      </w:r>
      <w:r w:rsidRPr="000E5F00">
        <w:rPr>
          <w:rFonts w:ascii="Times New Roman" w:hAnsi="Times New Roman"/>
          <w:sz w:val="24"/>
          <w:szCs w:val="24"/>
        </w:rPr>
        <w:t>Thrombotic Strokes</w:t>
      </w:r>
      <w:r w:rsidR="00135AAA">
        <w:rPr>
          <w:rFonts w:ascii="Times New Roman" w:hAnsi="Times New Roman"/>
          <w:sz w:val="24"/>
          <w:szCs w:val="24"/>
        </w:rPr>
        <w:br/>
      </w:r>
    </w:p>
    <w:p w14:paraId="63D4401A" w14:textId="77777777" w:rsidR="009D0765" w:rsidRPr="000E5F00" w:rsidRDefault="00187EB3" w:rsidP="008405DA">
      <w:pPr>
        <w:pStyle w:val="Heading5"/>
        <w:ind w:left="0"/>
        <w:rPr>
          <w:rFonts w:ascii="Times New Roman" w:hAnsi="Times New Roman"/>
          <w:b w:val="0"/>
          <w:sz w:val="20"/>
          <w:szCs w:val="20"/>
        </w:rPr>
      </w:pPr>
      <w:r w:rsidRPr="000E5F00">
        <w:rPr>
          <w:rFonts w:ascii="Times New Roman" w:hAnsi="Times New Roman"/>
          <w:b w:val="0"/>
          <w:sz w:val="20"/>
          <w:szCs w:val="20"/>
        </w:rPr>
        <w:t>Stroke</w:t>
      </w:r>
      <w:r w:rsidR="00EC4C21" w:rsidRPr="000E5F00">
        <w:rPr>
          <w:rFonts w:ascii="Times New Roman" w:hAnsi="Times New Roman"/>
          <w:b w:val="0"/>
          <w:sz w:val="20"/>
          <w:szCs w:val="20"/>
        </w:rPr>
        <w:t xml:space="preserve"> is a major cause of long-term disability.</w:t>
      </w:r>
      <w:r w:rsidRPr="000E5F00">
        <w:rPr>
          <w:rFonts w:ascii="Times New Roman" w:hAnsi="Times New Roman"/>
          <w:b w:val="0"/>
          <w:sz w:val="20"/>
          <w:szCs w:val="20"/>
        </w:rPr>
        <w:t xml:space="preserve"> </w:t>
      </w:r>
      <w:r w:rsidR="00135AAA">
        <w:rPr>
          <w:rFonts w:ascii="Times New Roman" w:hAnsi="Times New Roman"/>
          <w:b w:val="0"/>
          <w:sz w:val="20"/>
          <w:szCs w:val="20"/>
        </w:rPr>
        <w:t xml:space="preserve"> </w:t>
      </w:r>
      <w:r w:rsidR="00EC4C21" w:rsidRPr="000E5F00">
        <w:rPr>
          <w:rFonts w:ascii="Times New Roman" w:hAnsi="Times New Roman"/>
          <w:b w:val="0"/>
          <w:sz w:val="20"/>
          <w:szCs w:val="20"/>
        </w:rPr>
        <w:t>Embolic and thrombotic cerebral infarctions are the most common forms of cardiovascular</w:t>
      </w:r>
      <w:r w:rsidRPr="000E5F00">
        <w:rPr>
          <w:rFonts w:ascii="Times New Roman" w:hAnsi="Times New Roman"/>
          <w:b w:val="0"/>
          <w:sz w:val="20"/>
          <w:szCs w:val="20"/>
        </w:rPr>
        <w:t xml:space="preserve"> </w:t>
      </w:r>
      <w:r w:rsidR="00EC4C21" w:rsidRPr="000E5F00">
        <w:rPr>
          <w:rFonts w:ascii="Times New Roman" w:hAnsi="Times New Roman"/>
          <w:b w:val="0"/>
          <w:sz w:val="20"/>
          <w:szCs w:val="20"/>
        </w:rPr>
        <w:t>disease. Risk</w:t>
      </w:r>
      <w:r w:rsidRPr="000E5F00">
        <w:rPr>
          <w:rFonts w:ascii="Times New Roman" w:hAnsi="Times New Roman"/>
          <w:b w:val="0"/>
          <w:sz w:val="20"/>
          <w:szCs w:val="20"/>
        </w:rPr>
        <w:t xml:space="preserve"> </w:t>
      </w:r>
      <w:r w:rsidR="00EC4C21" w:rsidRPr="000E5F00">
        <w:rPr>
          <w:rFonts w:ascii="Times New Roman" w:hAnsi="Times New Roman"/>
          <w:b w:val="0"/>
          <w:sz w:val="20"/>
          <w:szCs w:val="20"/>
        </w:rPr>
        <w:t>for complicating seizures is associated with the location of the lesions.</w:t>
      </w:r>
    </w:p>
    <w:p w14:paraId="60AC0966" w14:textId="77777777" w:rsidR="009D0765" w:rsidRPr="000E5F00" w:rsidRDefault="009D0765" w:rsidP="008405DA">
      <w:pPr>
        <w:pStyle w:val="Heading5"/>
        <w:ind w:left="0"/>
        <w:rPr>
          <w:rFonts w:ascii="Times New Roman" w:hAnsi="Times New Roman"/>
          <w:b w:val="0"/>
          <w:sz w:val="20"/>
          <w:szCs w:val="20"/>
        </w:rPr>
      </w:pPr>
    </w:p>
    <w:p w14:paraId="42F173BC" w14:textId="77777777" w:rsidR="009D0765" w:rsidRPr="000E5F00" w:rsidRDefault="00EC4C21" w:rsidP="00260F26">
      <w:pPr>
        <w:pStyle w:val="Heading5"/>
        <w:numPr>
          <w:ilvl w:val="0"/>
          <w:numId w:val="93"/>
        </w:numPr>
        <w:rPr>
          <w:rFonts w:ascii="Times New Roman" w:hAnsi="Times New Roman"/>
          <w:b w:val="0"/>
          <w:sz w:val="20"/>
          <w:szCs w:val="20"/>
        </w:rPr>
      </w:pPr>
      <w:r w:rsidRPr="000E5F00">
        <w:rPr>
          <w:rFonts w:ascii="Times New Roman" w:hAnsi="Times New Roman"/>
          <w:b w:val="0"/>
          <w:sz w:val="20"/>
          <w:szCs w:val="20"/>
        </w:rPr>
        <w:t xml:space="preserve">Cerebellum and brainstem vascular lesions are not associated with an increased risk for </w:t>
      </w:r>
      <w:r w:rsidR="00187EB3" w:rsidRPr="000E5F00">
        <w:rPr>
          <w:rFonts w:ascii="Times New Roman" w:hAnsi="Times New Roman"/>
          <w:b w:val="0"/>
          <w:sz w:val="20"/>
          <w:szCs w:val="20"/>
        </w:rPr>
        <w:t>seizures</w:t>
      </w:r>
      <w:r w:rsidR="00A541E8">
        <w:rPr>
          <w:rFonts w:ascii="Times New Roman" w:hAnsi="Times New Roman"/>
          <w:b w:val="0"/>
          <w:sz w:val="20"/>
          <w:szCs w:val="20"/>
        </w:rPr>
        <w:t>.</w:t>
      </w:r>
    </w:p>
    <w:p w14:paraId="43F1B96E" w14:textId="77777777" w:rsidR="009D0765" w:rsidRPr="000E5F00" w:rsidRDefault="00EC4C21" w:rsidP="00260F26">
      <w:pPr>
        <w:pStyle w:val="Heading5"/>
        <w:numPr>
          <w:ilvl w:val="0"/>
          <w:numId w:val="93"/>
        </w:numPr>
        <w:rPr>
          <w:rFonts w:ascii="Times New Roman" w:hAnsi="Times New Roman"/>
          <w:b w:val="0"/>
          <w:sz w:val="20"/>
          <w:szCs w:val="20"/>
        </w:rPr>
      </w:pPr>
      <w:r w:rsidRPr="000E5F00">
        <w:rPr>
          <w:rFonts w:ascii="Times New Roman" w:hAnsi="Times New Roman"/>
          <w:b w:val="0"/>
          <w:sz w:val="20"/>
          <w:szCs w:val="20"/>
        </w:rPr>
        <w:t xml:space="preserve">Cortical and subcortical deficits are associated with an increased risk for </w:t>
      </w:r>
      <w:r w:rsidR="00187EB3" w:rsidRPr="000E5F00">
        <w:rPr>
          <w:rFonts w:ascii="Times New Roman" w:hAnsi="Times New Roman"/>
          <w:b w:val="0"/>
          <w:sz w:val="20"/>
          <w:szCs w:val="20"/>
        </w:rPr>
        <w:t>seizures</w:t>
      </w:r>
      <w:r w:rsidR="00A541E8">
        <w:rPr>
          <w:rFonts w:ascii="Times New Roman" w:hAnsi="Times New Roman"/>
          <w:b w:val="0"/>
          <w:sz w:val="20"/>
          <w:szCs w:val="20"/>
        </w:rPr>
        <w:t>.</w:t>
      </w:r>
    </w:p>
    <w:p w14:paraId="2B638B67" w14:textId="77777777" w:rsidR="00EC4C21" w:rsidRPr="000E5F00" w:rsidRDefault="00EC4C21" w:rsidP="00260F26">
      <w:pPr>
        <w:pStyle w:val="Heading5"/>
        <w:numPr>
          <w:ilvl w:val="0"/>
          <w:numId w:val="93"/>
        </w:numPr>
        <w:rPr>
          <w:rFonts w:ascii="Times New Roman" w:hAnsi="Times New Roman"/>
          <w:b w:val="0"/>
          <w:sz w:val="20"/>
          <w:szCs w:val="20"/>
        </w:rPr>
      </w:pPr>
      <w:r w:rsidRPr="000E5F00">
        <w:rPr>
          <w:rFonts w:ascii="Times New Roman" w:hAnsi="Times New Roman"/>
          <w:b w:val="0"/>
          <w:sz w:val="20"/>
          <w:szCs w:val="20"/>
        </w:rPr>
        <w:t xml:space="preserve">Evaluation by a neurologist </w:t>
      </w:r>
      <w:r w:rsidR="00A126C9">
        <w:rPr>
          <w:rFonts w:ascii="Times New Roman" w:hAnsi="Times New Roman"/>
          <w:b w:val="0"/>
          <w:sz w:val="20"/>
          <w:szCs w:val="20"/>
        </w:rPr>
        <w:t>may be</w:t>
      </w:r>
      <w:r w:rsidRPr="000E5F00">
        <w:rPr>
          <w:rFonts w:ascii="Times New Roman" w:hAnsi="Times New Roman"/>
          <w:b w:val="0"/>
          <w:sz w:val="20"/>
          <w:szCs w:val="20"/>
        </w:rPr>
        <w:t xml:space="preserve"> necessary to confirm the area of </w:t>
      </w:r>
      <w:r w:rsidR="00187EB3" w:rsidRPr="000E5F00">
        <w:rPr>
          <w:rFonts w:ascii="Times New Roman" w:hAnsi="Times New Roman"/>
          <w:b w:val="0"/>
          <w:sz w:val="20"/>
          <w:szCs w:val="20"/>
        </w:rPr>
        <w:t>involvement</w:t>
      </w:r>
      <w:r w:rsidR="00A541E8">
        <w:rPr>
          <w:rFonts w:ascii="Times New Roman" w:hAnsi="Times New Roman"/>
          <w:b w:val="0"/>
          <w:sz w:val="20"/>
          <w:szCs w:val="20"/>
        </w:rPr>
        <w:t>.</w:t>
      </w:r>
    </w:p>
    <w:p w14:paraId="24E7AB1D" w14:textId="77777777" w:rsidR="00163921" w:rsidRPr="000E5F00" w:rsidRDefault="00163921" w:rsidP="008405DA">
      <w:pPr>
        <w:pStyle w:val="BodyText"/>
        <w:tabs>
          <w:tab w:val="left" w:pos="840"/>
        </w:tabs>
        <w:ind w:left="0"/>
        <w:rPr>
          <w:rFonts w:ascii="Times New Roman" w:hAnsi="Times New Roman"/>
          <w:sz w:val="20"/>
          <w:szCs w:val="20"/>
        </w:rPr>
      </w:pPr>
    </w:p>
    <w:p w14:paraId="669C2FF4" w14:textId="77777777" w:rsidR="00AB77C0" w:rsidRPr="000E5F00" w:rsidRDefault="00AD42A7" w:rsidP="008405DA">
      <w:pPr>
        <w:pStyle w:val="BodyText"/>
        <w:ind w:left="0" w:right="247"/>
        <w:rPr>
          <w:rFonts w:ascii="Times New Roman" w:hAnsi="Times New Roman"/>
          <w:sz w:val="20"/>
          <w:szCs w:val="20"/>
        </w:rPr>
      </w:pPr>
      <w:r w:rsidRPr="000E5F00">
        <w:rPr>
          <w:rFonts w:ascii="Times New Roman" w:hAnsi="Times New Roman"/>
          <w:sz w:val="20"/>
          <w:szCs w:val="20"/>
        </w:rPr>
        <w:t>Individuals</w:t>
      </w:r>
      <w:r w:rsidR="00EC4C21" w:rsidRPr="000E5F00">
        <w:rPr>
          <w:rFonts w:ascii="Times New Roman" w:hAnsi="Times New Roman"/>
          <w:sz w:val="20"/>
          <w:szCs w:val="20"/>
        </w:rPr>
        <w:t xml:space="preserve"> with embolic or thrombotic cerebral infarctions will have residual intellectual or physical impairments. Fatigue, prolonged work, and stress may exaggerate the neurological residuals from </w:t>
      </w:r>
      <w:r w:rsidR="0018624E" w:rsidRPr="000E5F00">
        <w:rPr>
          <w:rFonts w:ascii="Times New Roman" w:hAnsi="Times New Roman"/>
          <w:sz w:val="20"/>
          <w:szCs w:val="20"/>
        </w:rPr>
        <w:t>a stroke</w:t>
      </w:r>
      <w:r w:rsidRPr="000E5F00">
        <w:rPr>
          <w:rFonts w:ascii="Times New Roman" w:hAnsi="Times New Roman"/>
          <w:sz w:val="20"/>
          <w:szCs w:val="20"/>
        </w:rPr>
        <w:t xml:space="preserve">. </w:t>
      </w:r>
      <w:r w:rsidR="00760D60">
        <w:rPr>
          <w:rFonts w:ascii="Times New Roman" w:hAnsi="Times New Roman"/>
          <w:sz w:val="20"/>
          <w:szCs w:val="20"/>
        </w:rPr>
        <w:t>After undergoing a stroke, the gre</w:t>
      </w:r>
      <w:r w:rsidR="009209C7">
        <w:rPr>
          <w:rFonts w:ascii="Times New Roman" w:hAnsi="Times New Roman"/>
          <w:sz w:val="20"/>
          <w:szCs w:val="20"/>
        </w:rPr>
        <w:t>atest period of recurrence of a</w:t>
      </w:r>
      <w:r w:rsidR="00760D60">
        <w:rPr>
          <w:rFonts w:ascii="Times New Roman" w:hAnsi="Times New Roman"/>
          <w:sz w:val="20"/>
          <w:szCs w:val="20"/>
        </w:rPr>
        <w:t xml:space="preserve"> stroke occurs at 7-9 months. </w:t>
      </w:r>
      <w:r w:rsidRPr="000E5F00">
        <w:rPr>
          <w:rFonts w:ascii="Times New Roman" w:hAnsi="Times New Roman"/>
          <w:sz w:val="20"/>
          <w:szCs w:val="20"/>
        </w:rPr>
        <w:t xml:space="preserve">Most </w:t>
      </w:r>
      <w:r w:rsidR="00760D60">
        <w:rPr>
          <w:rFonts w:ascii="Times New Roman" w:hAnsi="Times New Roman"/>
          <w:sz w:val="20"/>
          <w:szCs w:val="20"/>
        </w:rPr>
        <w:t xml:space="preserve">will </w:t>
      </w:r>
      <w:r w:rsidRPr="000E5F00">
        <w:rPr>
          <w:rFonts w:ascii="Times New Roman" w:hAnsi="Times New Roman"/>
          <w:sz w:val="20"/>
          <w:szCs w:val="20"/>
        </w:rPr>
        <w:t>recover</w:t>
      </w:r>
      <w:r w:rsidR="00760D60">
        <w:rPr>
          <w:rFonts w:ascii="Times New Roman" w:hAnsi="Times New Roman"/>
          <w:sz w:val="20"/>
          <w:szCs w:val="20"/>
        </w:rPr>
        <w:t xml:space="preserve"> from a stroke </w:t>
      </w:r>
      <w:r w:rsidR="00EC4C21" w:rsidRPr="000E5F00">
        <w:rPr>
          <w:rFonts w:ascii="Times New Roman" w:hAnsi="Times New Roman"/>
          <w:sz w:val="20"/>
          <w:szCs w:val="20"/>
        </w:rPr>
        <w:t>within 1 year of the event.</w:t>
      </w:r>
    </w:p>
    <w:p w14:paraId="10E89B3B" w14:textId="77777777" w:rsidR="00AF1A70" w:rsidRPr="000E5F00" w:rsidRDefault="00AF1A70" w:rsidP="008405DA">
      <w:pPr>
        <w:pStyle w:val="BodyText"/>
        <w:ind w:left="0" w:right="247"/>
        <w:rPr>
          <w:rFonts w:ascii="Times New Roman" w:hAnsi="Times New Roman"/>
          <w:sz w:val="20"/>
          <w:szCs w:val="20"/>
        </w:rPr>
      </w:pPr>
    </w:p>
    <w:p w14:paraId="4697D603" w14:textId="77777777" w:rsidR="00AB77C0" w:rsidRPr="000E5F00" w:rsidRDefault="009E6434" w:rsidP="008405DA">
      <w:pPr>
        <w:pStyle w:val="BodyText"/>
        <w:ind w:left="0"/>
        <w:rPr>
          <w:rFonts w:ascii="Times New Roman" w:hAnsi="Times New Roman"/>
          <w:sz w:val="20"/>
          <w:szCs w:val="20"/>
        </w:rPr>
      </w:pPr>
      <w:r w:rsidRPr="000E5F00">
        <w:rPr>
          <w:rFonts w:ascii="Times New Roman" w:hAnsi="Times New Roman"/>
          <w:sz w:val="20"/>
          <w:szCs w:val="20"/>
        </w:rPr>
        <w:t>The neurological examination should include assessment of:</w:t>
      </w:r>
    </w:p>
    <w:p w14:paraId="49FA180B" w14:textId="77777777" w:rsidR="009D0765" w:rsidRPr="000E5F00" w:rsidRDefault="009D0765" w:rsidP="008405DA">
      <w:pPr>
        <w:pStyle w:val="BodyText"/>
        <w:ind w:left="0"/>
        <w:rPr>
          <w:rFonts w:ascii="Times New Roman" w:hAnsi="Times New Roman"/>
          <w:sz w:val="20"/>
          <w:szCs w:val="20"/>
        </w:rPr>
      </w:pPr>
    </w:p>
    <w:p w14:paraId="1A792781" w14:textId="77777777" w:rsidR="009D0765" w:rsidRPr="000E5F00" w:rsidRDefault="009E6434" w:rsidP="00260F26">
      <w:pPr>
        <w:pStyle w:val="BodyText"/>
        <w:numPr>
          <w:ilvl w:val="0"/>
          <w:numId w:val="94"/>
        </w:numPr>
        <w:tabs>
          <w:tab w:val="left" w:pos="840"/>
        </w:tabs>
        <w:rPr>
          <w:rFonts w:ascii="Times New Roman" w:hAnsi="Times New Roman"/>
          <w:sz w:val="20"/>
          <w:szCs w:val="20"/>
        </w:rPr>
      </w:pPr>
      <w:r w:rsidRPr="000E5F00">
        <w:rPr>
          <w:rFonts w:ascii="Times New Roman" w:hAnsi="Times New Roman"/>
          <w:sz w:val="20"/>
          <w:szCs w:val="20"/>
        </w:rPr>
        <w:t xml:space="preserve">Cognitive </w:t>
      </w:r>
      <w:r w:rsidR="00187EB3" w:rsidRPr="000E5F00">
        <w:rPr>
          <w:rFonts w:ascii="Times New Roman" w:hAnsi="Times New Roman"/>
          <w:sz w:val="20"/>
          <w:szCs w:val="20"/>
        </w:rPr>
        <w:t>abilities</w:t>
      </w:r>
    </w:p>
    <w:p w14:paraId="34ED3A9C" w14:textId="77777777" w:rsidR="009D0765" w:rsidRPr="000E5F00" w:rsidRDefault="009D0765" w:rsidP="00260F26">
      <w:pPr>
        <w:pStyle w:val="BodyText"/>
        <w:numPr>
          <w:ilvl w:val="0"/>
          <w:numId w:val="94"/>
        </w:numPr>
        <w:tabs>
          <w:tab w:val="left" w:pos="840"/>
        </w:tabs>
        <w:rPr>
          <w:rFonts w:ascii="Times New Roman" w:hAnsi="Times New Roman"/>
          <w:sz w:val="20"/>
          <w:szCs w:val="20"/>
        </w:rPr>
      </w:pPr>
      <w:r w:rsidRPr="000E5F00">
        <w:rPr>
          <w:rFonts w:ascii="Times New Roman" w:hAnsi="Times New Roman"/>
        </w:rPr>
        <w:t>Judgment</w:t>
      </w:r>
    </w:p>
    <w:p w14:paraId="0BEE35BC" w14:textId="77777777" w:rsidR="009D0765" w:rsidRPr="000E5F00" w:rsidRDefault="00187EB3" w:rsidP="00260F26">
      <w:pPr>
        <w:pStyle w:val="BodyText"/>
        <w:numPr>
          <w:ilvl w:val="0"/>
          <w:numId w:val="94"/>
        </w:numPr>
        <w:tabs>
          <w:tab w:val="left" w:pos="840"/>
        </w:tabs>
        <w:rPr>
          <w:rFonts w:ascii="Times New Roman" w:hAnsi="Times New Roman"/>
          <w:sz w:val="20"/>
          <w:szCs w:val="20"/>
        </w:rPr>
      </w:pPr>
      <w:r w:rsidRPr="000E5F00">
        <w:rPr>
          <w:rFonts w:ascii="Times New Roman" w:hAnsi="Times New Roman"/>
          <w:sz w:val="20"/>
          <w:szCs w:val="20"/>
        </w:rPr>
        <w:t>Attention</w:t>
      </w:r>
    </w:p>
    <w:p w14:paraId="4C903694" w14:textId="77777777" w:rsidR="009D0765" w:rsidRPr="000E5F00" w:rsidRDefault="00187EB3" w:rsidP="00260F26">
      <w:pPr>
        <w:pStyle w:val="BodyText"/>
        <w:numPr>
          <w:ilvl w:val="0"/>
          <w:numId w:val="94"/>
        </w:numPr>
        <w:tabs>
          <w:tab w:val="left" w:pos="840"/>
        </w:tabs>
        <w:rPr>
          <w:rFonts w:ascii="Times New Roman" w:hAnsi="Times New Roman"/>
          <w:sz w:val="20"/>
          <w:szCs w:val="20"/>
        </w:rPr>
      </w:pPr>
      <w:r w:rsidRPr="000E5F00">
        <w:rPr>
          <w:rFonts w:ascii="Times New Roman" w:hAnsi="Times New Roman"/>
          <w:sz w:val="20"/>
          <w:szCs w:val="20"/>
        </w:rPr>
        <w:t>Concentration</w:t>
      </w:r>
    </w:p>
    <w:p w14:paraId="538A97F8" w14:textId="77777777" w:rsidR="009D0765" w:rsidRPr="000E5F00" w:rsidRDefault="00187EB3" w:rsidP="00260F26">
      <w:pPr>
        <w:pStyle w:val="BodyText"/>
        <w:numPr>
          <w:ilvl w:val="0"/>
          <w:numId w:val="94"/>
        </w:numPr>
        <w:tabs>
          <w:tab w:val="left" w:pos="840"/>
        </w:tabs>
        <w:rPr>
          <w:rFonts w:ascii="Times New Roman" w:hAnsi="Times New Roman"/>
          <w:sz w:val="20"/>
          <w:szCs w:val="20"/>
        </w:rPr>
      </w:pPr>
      <w:r w:rsidRPr="000E5F00">
        <w:rPr>
          <w:rFonts w:ascii="Times New Roman" w:hAnsi="Times New Roman"/>
          <w:sz w:val="20"/>
          <w:szCs w:val="20"/>
        </w:rPr>
        <w:t>Vision</w:t>
      </w:r>
    </w:p>
    <w:p w14:paraId="06F4D486" w14:textId="77777777" w:rsidR="00AB77C0" w:rsidRPr="000E5F00" w:rsidRDefault="009E6434" w:rsidP="00260F26">
      <w:pPr>
        <w:pStyle w:val="BodyText"/>
        <w:numPr>
          <w:ilvl w:val="0"/>
          <w:numId w:val="94"/>
        </w:numPr>
        <w:tabs>
          <w:tab w:val="left" w:pos="840"/>
        </w:tabs>
        <w:rPr>
          <w:rFonts w:ascii="Times New Roman" w:hAnsi="Times New Roman"/>
          <w:sz w:val="20"/>
          <w:szCs w:val="20"/>
        </w:rPr>
      </w:pPr>
      <w:r w:rsidRPr="000E5F00">
        <w:rPr>
          <w:rFonts w:ascii="Times New Roman" w:hAnsi="Times New Roman"/>
          <w:sz w:val="20"/>
          <w:szCs w:val="20"/>
        </w:rPr>
        <w:t xml:space="preserve">Physical strength and </w:t>
      </w:r>
      <w:r w:rsidR="00187EB3" w:rsidRPr="000E5F00">
        <w:rPr>
          <w:rFonts w:ascii="Times New Roman" w:hAnsi="Times New Roman"/>
          <w:sz w:val="20"/>
          <w:szCs w:val="20"/>
        </w:rPr>
        <w:t>agility</w:t>
      </w:r>
    </w:p>
    <w:p w14:paraId="7989BA78" w14:textId="77777777" w:rsidR="00AB77C0" w:rsidRPr="000E5F00" w:rsidRDefault="009E6434" w:rsidP="00260F26">
      <w:pPr>
        <w:pStyle w:val="BodyText"/>
        <w:numPr>
          <w:ilvl w:val="0"/>
          <w:numId w:val="94"/>
        </w:numPr>
        <w:tabs>
          <w:tab w:val="left" w:pos="840"/>
        </w:tabs>
        <w:rPr>
          <w:rFonts w:ascii="Times New Roman" w:hAnsi="Times New Roman"/>
          <w:sz w:val="20"/>
          <w:szCs w:val="20"/>
        </w:rPr>
      </w:pPr>
      <w:r w:rsidRPr="000E5F00">
        <w:rPr>
          <w:rFonts w:ascii="Times New Roman" w:hAnsi="Times New Roman"/>
          <w:sz w:val="20"/>
          <w:szCs w:val="20"/>
        </w:rPr>
        <w:t xml:space="preserve">Reaction </w:t>
      </w:r>
      <w:r w:rsidR="00187EB3" w:rsidRPr="000E5F00">
        <w:rPr>
          <w:rFonts w:ascii="Times New Roman" w:hAnsi="Times New Roman"/>
          <w:sz w:val="20"/>
          <w:szCs w:val="20"/>
        </w:rPr>
        <w:t>time</w:t>
      </w:r>
    </w:p>
    <w:p w14:paraId="33C38ABA" w14:textId="77777777" w:rsidR="009D0765" w:rsidRPr="000E5F00" w:rsidRDefault="009D0765" w:rsidP="009D0765">
      <w:pPr>
        <w:pStyle w:val="BodyText"/>
        <w:tabs>
          <w:tab w:val="left" w:pos="840"/>
        </w:tabs>
        <w:ind w:left="0"/>
        <w:rPr>
          <w:rFonts w:ascii="Times New Roman" w:hAnsi="Times New Roman"/>
          <w:sz w:val="20"/>
          <w:szCs w:val="20"/>
        </w:rPr>
      </w:pPr>
    </w:p>
    <w:p w14:paraId="6FADC23B" w14:textId="77777777" w:rsidR="00EE69D3" w:rsidRPr="000E5F00" w:rsidRDefault="00A126C9" w:rsidP="009D0765">
      <w:pPr>
        <w:pStyle w:val="BodyText"/>
        <w:tabs>
          <w:tab w:val="left" w:pos="840"/>
        </w:tabs>
        <w:ind w:left="0"/>
        <w:rPr>
          <w:rFonts w:ascii="Times New Roman" w:hAnsi="Times New Roman"/>
          <w:sz w:val="20"/>
          <w:szCs w:val="20"/>
        </w:rPr>
      </w:pPr>
      <w:r>
        <w:rPr>
          <w:rFonts w:ascii="Times New Roman" w:hAnsi="Times New Roman"/>
          <w:sz w:val="20"/>
          <w:szCs w:val="20"/>
        </w:rPr>
        <w:t>Considerations for an ME when making a physical qualification determination could include but may not be limited to the following:</w:t>
      </w:r>
      <w:r w:rsidR="00EE69D3" w:rsidRPr="000E5F00">
        <w:rPr>
          <w:rFonts w:ascii="Times New Roman" w:hAnsi="Times New Roman"/>
          <w:sz w:val="20"/>
          <w:szCs w:val="20"/>
        </w:rPr>
        <w:t>:</w:t>
      </w:r>
    </w:p>
    <w:p w14:paraId="78014844" w14:textId="77777777" w:rsidR="009D0765" w:rsidRPr="000E5F00" w:rsidRDefault="009D0765" w:rsidP="009D0765">
      <w:pPr>
        <w:pStyle w:val="BodyText"/>
        <w:tabs>
          <w:tab w:val="left" w:pos="840"/>
        </w:tabs>
        <w:ind w:left="0"/>
        <w:rPr>
          <w:rFonts w:ascii="Times New Roman" w:hAnsi="Times New Roman"/>
          <w:sz w:val="20"/>
          <w:szCs w:val="20"/>
        </w:rPr>
      </w:pPr>
    </w:p>
    <w:p w14:paraId="643E5C33" w14:textId="77777777" w:rsidR="00A126C9" w:rsidRDefault="00A126C9" w:rsidP="007677BD">
      <w:pPr>
        <w:pStyle w:val="BodyText"/>
        <w:numPr>
          <w:ilvl w:val="0"/>
          <w:numId w:val="32"/>
        </w:numPr>
        <w:tabs>
          <w:tab w:val="left" w:pos="840"/>
        </w:tabs>
        <w:rPr>
          <w:rFonts w:ascii="Times New Roman" w:hAnsi="Times New Roman"/>
          <w:sz w:val="20"/>
          <w:szCs w:val="20"/>
        </w:rPr>
      </w:pPr>
      <w:r w:rsidRPr="00A126C9">
        <w:rPr>
          <w:rFonts w:ascii="Times New Roman" w:hAnsi="Times New Roman"/>
          <w:sz w:val="20"/>
          <w:szCs w:val="20"/>
        </w:rPr>
        <w:t>Is the driver at risk for seizures or loss of consciousness?</w:t>
      </w:r>
    </w:p>
    <w:p w14:paraId="47640856" w14:textId="77777777" w:rsidR="009D0765" w:rsidRPr="00A126C9" w:rsidRDefault="00A126C9" w:rsidP="007677BD">
      <w:pPr>
        <w:pStyle w:val="BodyText"/>
        <w:numPr>
          <w:ilvl w:val="0"/>
          <w:numId w:val="32"/>
        </w:numPr>
        <w:tabs>
          <w:tab w:val="left" w:pos="840"/>
        </w:tabs>
        <w:rPr>
          <w:rFonts w:ascii="Times New Roman" w:hAnsi="Times New Roman"/>
          <w:sz w:val="20"/>
          <w:szCs w:val="20"/>
        </w:rPr>
      </w:pPr>
      <w:r>
        <w:rPr>
          <w:rFonts w:ascii="Times New Roman" w:hAnsi="Times New Roman"/>
          <w:sz w:val="20"/>
          <w:szCs w:val="20"/>
        </w:rPr>
        <w:t>Are there any neurological residuals? If present, are residuals likely to cause any loss of ability to control a CMV?</w:t>
      </w:r>
    </w:p>
    <w:p w14:paraId="63A0B617" w14:textId="77777777" w:rsidR="00AB77C0" w:rsidRDefault="00295779" w:rsidP="007677BD">
      <w:pPr>
        <w:pStyle w:val="BodyText"/>
        <w:numPr>
          <w:ilvl w:val="0"/>
          <w:numId w:val="32"/>
        </w:numPr>
        <w:tabs>
          <w:tab w:val="left" w:pos="840"/>
        </w:tabs>
        <w:rPr>
          <w:rFonts w:ascii="Times New Roman" w:hAnsi="Times New Roman"/>
          <w:sz w:val="20"/>
          <w:szCs w:val="20"/>
        </w:rPr>
      </w:pPr>
      <w:r w:rsidRPr="00295779">
        <w:rPr>
          <w:rFonts w:ascii="Times New Roman" w:hAnsi="Times New Roman"/>
          <w:sz w:val="20"/>
          <w:szCs w:val="20"/>
        </w:rPr>
        <w:lastRenderedPageBreak/>
        <w:t>Does the drug regimen cause side effects that are likely to cause any loss of ability to control a CMV?</w:t>
      </w:r>
    </w:p>
    <w:p w14:paraId="27766AF2" w14:textId="77777777" w:rsidR="00295779" w:rsidRPr="00295779" w:rsidRDefault="00295779" w:rsidP="00A45531">
      <w:pPr>
        <w:pStyle w:val="BodyText"/>
        <w:tabs>
          <w:tab w:val="left" w:pos="840"/>
        </w:tabs>
        <w:ind w:left="0"/>
        <w:rPr>
          <w:rFonts w:ascii="Times New Roman" w:hAnsi="Times New Roman"/>
          <w:sz w:val="20"/>
          <w:szCs w:val="20"/>
        </w:rPr>
      </w:pPr>
    </w:p>
    <w:p w14:paraId="04F1908C" w14:textId="77777777" w:rsidR="00D612F7" w:rsidRPr="000E5F00" w:rsidRDefault="009E6434" w:rsidP="009D0765">
      <w:pPr>
        <w:pStyle w:val="Heading5"/>
        <w:ind w:left="0"/>
        <w:rPr>
          <w:rFonts w:ascii="Times New Roman" w:hAnsi="Times New Roman"/>
          <w:sz w:val="24"/>
          <w:szCs w:val="24"/>
        </w:rPr>
      </w:pPr>
      <w:r w:rsidRPr="000E5F00">
        <w:rPr>
          <w:rFonts w:ascii="Times New Roman" w:hAnsi="Times New Roman"/>
          <w:sz w:val="24"/>
          <w:szCs w:val="24"/>
        </w:rPr>
        <w:t xml:space="preserve">Intracerebral </w:t>
      </w:r>
      <w:r w:rsidR="00DC5251" w:rsidRPr="000E5F00">
        <w:rPr>
          <w:rFonts w:ascii="Times New Roman" w:hAnsi="Times New Roman"/>
          <w:sz w:val="24"/>
          <w:szCs w:val="24"/>
        </w:rPr>
        <w:t xml:space="preserve">and Subarachnoid </w:t>
      </w:r>
      <w:r w:rsidRPr="000E5F00">
        <w:rPr>
          <w:rFonts w:ascii="Times New Roman" w:hAnsi="Times New Roman"/>
          <w:sz w:val="24"/>
          <w:szCs w:val="24"/>
        </w:rPr>
        <w:t>Hemorrhages</w:t>
      </w:r>
      <w:r w:rsidR="00135AAA">
        <w:rPr>
          <w:rFonts w:ascii="Times New Roman" w:hAnsi="Times New Roman"/>
          <w:sz w:val="24"/>
          <w:szCs w:val="24"/>
        </w:rPr>
        <w:br/>
      </w:r>
    </w:p>
    <w:p w14:paraId="4242FB0A" w14:textId="77777777" w:rsidR="00AB77C0" w:rsidRPr="000E5F00" w:rsidRDefault="009E6434" w:rsidP="009D0765">
      <w:pPr>
        <w:pStyle w:val="Heading5"/>
        <w:ind w:left="0"/>
        <w:rPr>
          <w:rFonts w:ascii="Times New Roman" w:hAnsi="Times New Roman"/>
          <w:b w:val="0"/>
          <w:sz w:val="20"/>
          <w:szCs w:val="20"/>
        </w:rPr>
      </w:pPr>
      <w:r w:rsidRPr="000E5F00">
        <w:rPr>
          <w:rFonts w:ascii="Times New Roman" w:hAnsi="Times New Roman"/>
          <w:b w:val="0"/>
          <w:sz w:val="20"/>
          <w:szCs w:val="20"/>
        </w:rPr>
        <w:t xml:space="preserve">Intracerebral hemorrhage results from bleeding into the substance of the brain and subarachnoid hemorrhage reflects bleeding primarily into the spaces around the brain. </w:t>
      </w:r>
      <w:r w:rsidR="00135AAA">
        <w:rPr>
          <w:rFonts w:ascii="Times New Roman" w:hAnsi="Times New Roman"/>
          <w:b w:val="0"/>
          <w:sz w:val="20"/>
          <w:szCs w:val="20"/>
        </w:rPr>
        <w:t xml:space="preserve"> </w:t>
      </w:r>
      <w:r w:rsidRPr="000E5F00">
        <w:rPr>
          <w:rFonts w:ascii="Times New Roman" w:hAnsi="Times New Roman"/>
          <w:b w:val="0"/>
          <w:sz w:val="20"/>
          <w:szCs w:val="20"/>
        </w:rPr>
        <w:t xml:space="preserve">Bleeding occurs as a result of </w:t>
      </w:r>
      <w:r w:rsidR="0018624E" w:rsidRPr="000E5F00">
        <w:rPr>
          <w:rFonts w:ascii="Times New Roman" w:hAnsi="Times New Roman"/>
          <w:b w:val="0"/>
          <w:sz w:val="20"/>
          <w:szCs w:val="20"/>
        </w:rPr>
        <w:t xml:space="preserve">a number </w:t>
      </w:r>
      <w:r w:rsidRPr="000E5F00">
        <w:rPr>
          <w:rFonts w:ascii="Times New Roman" w:hAnsi="Times New Roman"/>
          <w:b w:val="0"/>
          <w:sz w:val="20"/>
          <w:szCs w:val="20"/>
        </w:rPr>
        <w:t>of conditions including hypertension, hemorrhagic disorders, trauma, cerebral aneurysms,</w:t>
      </w:r>
      <w:r w:rsidR="00517933" w:rsidRPr="000E5F00">
        <w:rPr>
          <w:rFonts w:ascii="Times New Roman" w:hAnsi="Times New Roman"/>
          <w:b w:val="0"/>
          <w:sz w:val="20"/>
          <w:szCs w:val="20"/>
        </w:rPr>
        <w:t xml:space="preserve"> </w:t>
      </w:r>
      <w:r w:rsidRPr="000E5F00">
        <w:rPr>
          <w:rFonts w:ascii="Times New Roman" w:hAnsi="Times New Roman"/>
          <w:b w:val="0"/>
          <w:sz w:val="20"/>
          <w:szCs w:val="20"/>
        </w:rPr>
        <w:t>neoplasms, arteriovenous malformations, and degenerative or inflammatory vasculopathies.</w:t>
      </w:r>
    </w:p>
    <w:p w14:paraId="1EA5809B" w14:textId="77777777" w:rsidR="00AB77C0" w:rsidRPr="000E5F00" w:rsidRDefault="00AB77C0" w:rsidP="00232992">
      <w:pPr>
        <w:spacing w:before="6"/>
        <w:rPr>
          <w:rFonts w:ascii="Times New Roman" w:eastAsia="Arial" w:hAnsi="Times New Roman"/>
          <w:sz w:val="20"/>
          <w:szCs w:val="20"/>
        </w:rPr>
      </w:pPr>
    </w:p>
    <w:p w14:paraId="4E438935" w14:textId="77777777" w:rsidR="00AB77C0" w:rsidRPr="000E5F00" w:rsidRDefault="009E6434" w:rsidP="00AE5EDF">
      <w:pPr>
        <w:pStyle w:val="BodyText"/>
        <w:ind w:left="0"/>
        <w:rPr>
          <w:rFonts w:ascii="Times New Roman" w:hAnsi="Times New Roman"/>
          <w:sz w:val="20"/>
          <w:szCs w:val="20"/>
        </w:rPr>
      </w:pPr>
      <w:r w:rsidRPr="000E5F00">
        <w:rPr>
          <w:rFonts w:ascii="Times New Roman" w:hAnsi="Times New Roman"/>
          <w:sz w:val="20"/>
          <w:szCs w:val="20"/>
        </w:rPr>
        <w:t>Subarachnoid and intracerebral hemorrhages can cause serious residual neurological deficits in:</w:t>
      </w:r>
    </w:p>
    <w:p w14:paraId="0FF39A5D" w14:textId="77777777" w:rsidR="00AD42A7" w:rsidRPr="000E5F00" w:rsidRDefault="00AD42A7" w:rsidP="00AE5EDF">
      <w:pPr>
        <w:pStyle w:val="BodyText"/>
        <w:ind w:left="0"/>
        <w:rPr>
          <w:rFonts w:ascii="Times New Roman" w:hAnsi="Times New Roman"/>
          <w:sz w:val="20"/>
          <w:szCs w:val="20"/>
        </w:rPr>
      </w:pPr>
    </w:p>
    <w:p w14:paraId="0F7588AD" w14:textId="77777777" w:rsidR="00AE5EDF" w:rsidRPr="000E5F00" w:rsidRDefault="009E6434" w:rsidP="00260F26">
      <w:pPr>
        <w:pStyle w:val="BodyText"/>
        <w:numPr>
          <w:ilvl w:val="0"/>
          <w:numId w:val="33"/>
        </w:numPr>
        <w:tabs>
          <w:tab w:val="left" w:pos="840"/>
        </w:tabs>
        <w:rPr>
          <w:rFonts w:ascii="Times New Roman" w:hAnsi="Times New Roman"/>
          <w:sz w:val="20"/>
          <w:szCs w:val="20"/>
        </w:rPr>
      </w:pPr>
      <w:r w:rsidRPr="000E5F00">
        <w:rPr>
          <w:rFonts w:ascii="Times New Roman" w:hAnsi="Times New Roman"/>
          <w:sz w:val="20"/>
          <w:szCs w:val="20"/>
        </w:rPr>
        <w:t xml:space="preserve">Cognitive </w:t>
      </w:r>
      <w:r w:rsidR="00187EB3" w:rsidRPr="000E5F00">
        <w:rPr>
          <w:rFonts w:ascii="Times New Roman" w:hAnsi="Times New Roman"/>
          <w:sz w:val="20"/>
          <w:szCs w:val="20"/>
        </w:rPr>
        <w:t>abilities</w:t>
      </w:r>
    </w:p>
    <w:p w14:paraId="2B0912BD" w14:textId="77777777" w:rsidR="00AE5EDF" w:rsidRPr="000E5F00" w:rsidRDefault="00187EB3" w:rsidP="00260F26">
      <w:pPr>
        <w:pStyle w:val="BodyText"/>
        <w:numPr>
          <w:ilvl w:val="0"/>
          <w:numId w:val="33"/>
        </w:numPr>
        <w:tabs>
          <w:tab w:val="left" w:pos="840"/>
        </w:tabs>
        <w:rPr>
          <w:rFonts w:ascii="Times New Roman" w:hAnsi="Times New Roman"/>
          <w:sz w:val="20"/>
          <w:szCs w:val="20"/>
        </w:rPr>
      </w:pPr>
      <w:r w:rsidRPr="000E5F00">
        <w:rPr>
          <w:rFonts w:ascii="Times New Roman" w:hAnsi="Times New Roman"/>
          <w:sz w:val="20"/>
          <w:szCs w:val="20"/>
        </w:rPr>
        <w:t>Judgment</w:t>
      </w:r>
    </w:p>
    <w:p w14:paraId="1620B7DA" w14:textId="77777777" w:rsidR="00AE5EDF" w:rsidRPr="000E5F00" w:rsidRDefault="00187EB3" w:rsidP="00260F26">
      <w:pPr>
        <w:pStyle w:val="BodyText"/>
        <w:numPr>
          <w:ilvl w:val="0"/>
          <w:numId w:val="33"/>
        </w:numPr>
        <w:tabs>
          <w:tab w:val="left" w:pos="840"/>
        </w:tabs>
        <w:rPr>
          <w:rFonts w:ascii="Times New Roman" w:hAnsi="Times New Roman"/>
          <w:sz w:val="20"/>
          <w:szCs w:val="20"/>
        </w:rPr>
      </w:pPr>
      <w:r w:rsidRPr="000E5F00">
        <w:rPr>
          <w:rFonts w:ascii="Times New Roman" w:hAnsi="Times New Roman"/>
          <w:sz w:val="20"/>
          <w:szCs w:val="20"/>
        </w:rPr>
        <w:t>Attention</w:t>
      </w:r>
    </w:p>
    <w:p w14:paraId="0039DBD9" w14:textId="77777777" w:rsidR="00AB77C0" w:rsidRPr="000E5F00" w:rsidRDefault="009E6434" w:rsidP="00260F26">
      <w:pPr>
        <w:pStyle w:val="BodyText"/>
        <w:numPr>
          <w:ilvl w:val="0"/>
          <w:numId w:val="33"/>
        </w:numPr>
        <w:tabs>
          <w:tab w:val="left" w:pos="840"/>
        </w:tabs>
        <w:rPr>
          <w:rFonts w:ascii="Times New Roman" w:hAnsi="Times New Roman"/>
          <w:sz w:val="20"/>
          <w:szCs w:val="20"/>
        </w:rPr>
      </w:pPr>
      <w:r w:rsidRPr="000E5F00">
        <w:rPr>
          <w:rFonts w:ascii="Times New Roman" w:hAnsi="Times New Roman"/>
          <w:sz w:val="20"/>
          <w:szCs w:val="20"/>
        </w:rPr>
        <w:t xml:space="preserve">Physical </w:t>
      </w:r>
      <w:r w:rsidR="00187EB3" w:rsidRPr="000E5F00">
        <w:rPr>
          <w:rFonts w:ascii="Times New Roman" w:hAnsi="Times New Roman"/>
          <w:sz w:val="20"/>
          <w:szCs w:val="20"/>
        </w:rPr>
        <w:t>skills</w:t>
      </w:r>
    </w:p>
    <w:p w14:paraId="46B3C968" w14:textId="77777777" w:rsidR="00AE5EDF" w:rsidRPr="000E5F00" w:rsidRDefault="00AE5EDF" w:rsidP="00AE5EDF">
      <w:pPr>
        <w:pStyle w:val="BodyText"/>
        <w:tabs>
          <w:tab w:val="left" w:pos="840"/>
        </w:tabs>
        <w:ind w:left="0"/>
        <w:rPr>
          <w:rFonts w:ascii="Times New Roman" w:hAnsi="Times New Roman"/>
          <w:sz w:val="20"/>
          <w:szCs w:val="20"/>
        </w:rPr>
      </w:pPr>
    </w:p>
    <w:p w14:paraId="7A426FC0" w14:textId="77777777" w:rsidR="00AB77C0" w:rsidRPr="000E5F00" w:rsidRDefault="009E6434" w:rsidP="00AE5EDF">
      <w:pPr>
        <w:pStyle w:val="BodyText"/>
        <w:ind w:left="0" w:right="300"/>
        <w:rPr>
          <w:rFonts w:ascii="Times New Roman" w:hAnsi="Times New Roman"/>
          <w:sz w:val="20"/>
          <w:szCs w:val="20"/>
        </w:rPr>
      </w:pPr>
      <w:r w:rsidRPr="000E5F00">
        <w:rPr>
          <w:rFonts w:ascii="Times New Roman" w:hAnsi="Times New Roman"/>
          <w:sz w:val="20"/>
          <w:szCs w:val="20"/>
        </w:rPr>
        <w:t>The risk for seizures following intracerebral and subarachnoid hemorrhages is associated with the location of the hemorrhage:</w:t>
      </w:r>
    </w:p>
    <w:p w14:paraId="61C60039" w14:textId="77777777" w:rsidR="00AE5EDF" w:rsidRPr="000E5F00" w:rsidRDefault="00AE5EDF" w:rsidP="00AE5EDF">
      <w:pPr>
        <w:pStyle w:val="BodyText"/>
        <w:ind w:left="0" w:right="300"/>
        <w:rPr>
          <w:rFonts w:ascii="Times New Roman" w:hAnsi="Times New Roman"/>
          <w:sz w:val="20"/>
          <w:szCs w:val="20"/>
        </w:rPr>
      </w:pPr>
    </w:p>
    <w:p w14:paraId="04038512" w14:textId="77777777" w:rsidR="00AE5EDF" w:rsidRPr="000E5F00" w:rsidRDefault="00FC6C7F" w:rsidP="00260F26">
      <w:pPr>
        <w:pStyle w:val="BodyText"/>
        <w:numPr>
          <w:ilvl w:val="0"/>
          <w:numId w:val="33"/>
        </w:numPr>
        <w:ind w:right="300"/>
        <w:rPr>
          <w:rFonts w:ascii="Times New Roman" w:hAnsi="Times New Roman"/>
          <w:sz w:val="20"/>
          <w:szCs w:val="20"/>
        </w:rPr>
      </w:pPr>
      <w:r w:rsidRPr="000E5F00">
        <w:rPr>
          <w:rFonts w:ascii="Times New Roman" w:hAnsi="Times New Roman"/>
          <w:sz w:val="20"/>
          <w:szCs w:val="20"/>
        </w:rPr>
        <w:t>Cerebellum and brainstem vascular hemorrhages are not associated with an increased risk for seizures</w:t>
      </w:r>
      <w:r w:rsidR="00A541E8">
        <w:rPr>
          <w:rFonts w:ascii="Times New Roman" w:hAnsi="Times New Roman"/>
          <w:sz w:val="20"/>
          <w:szCs w:val="20"/>
        </w:rPr>
        <w:t>.</w:t>
      </w:r>
    </w:p>
    <w:p w14:paraId="1614A868" w14:textId="77777777" w:rsidR="00EC4C21" w:rsidRPr="000E5F00" w:rsidRDefault="00EC4C21" w:rsidP="00260F26">
      <w:pPr>
        <w:pStyle w:val="BodyText"/>
        <w:numPr>
          <w:ilvl w:val="0"/>
          <w:numId w:val="33"/>
        </w:numPr>
        <w:ind w:right="300"/>
        <w:rPr>
          <w:rFonts w:ascii="Times New Roman" w:hAnsi="Times New Roman"/>
          <w:sz w:val="20"/>
          <w:szCs w:val="20"/>
        </w:rPr>
      </w:pPr>
      <w:r w:rsidRPr="000E5F00">
        <w:rPr>
          <w:rFonts w:ascii="Times New Roman" w:hAnsi="Times New Roman"/>
          <w:sz w:val="20"/>
          <w:szCs w:val="20"/>
        </w:rPr>
        <w:t>Cortical and subcortical hemorrhages are associated with an increased risk for seizures</w:t>
      </w:r>
      <w:r w:rsidR="00A541E8">
        <w:rPr>
          <w:rFonts w:ascii="Times New Roman" w:hAnsi="Times New Roman"/>
          <w:sz w:val="20"/>
          <w:szCs w:val="20"/>
        </w:rPr>
        <w:t>.</w:t>
      </w:r>
    </w:p>
    <w:p w14:paraId="318D5F58" w14:textId="77777777" w:rsidR="00EC4C21" w:rsidRPr="00923821" w:rsidRDefault="00EC4C21" w:rsidP="00260F26">
      <w:pPr>
        <w:pStyle w:val="BodyText"/>
        <w:numPr>
          <w:ilvl w:val="0"/>
          <w:numId w:val="33"/>
        </w:numPr>
        <w:tabs>
          <w:tab w:val="left" w:pos="840"/>
        </w:tabs>
        <w:rPr>
          <w:rFonts w:ascii="Times New Roman" w:hAnsi="Times New Roman"/>
          <w:sz w:val="20"/>
          <w:szCs w:val="20"/>
        </w:rPr>
      </w:pPr>
      <w:r w:rsidRPr="00923821">
        <w:rPr>
          <w:rFonts w:ascii="Times New Roman" w:hAnsi="Times New Roman"/>
          <w:sz w:val="20"/>
          <w:szCs w:val="20"/>
        </w:rPr>
        <w:t xml:space="preserve">Appropriate evaluation by a neurologist </w:t>
      </w:r>
      <w:r w:rsidR="00295779">
        <w:rPr>
          <w:rFonts w:ascii="Times New Roman" w:hAnsi="Times New Roman"/>
          <w:sz w:val="20"/>
          <w:szCs w:val="20"/>
        </w:rPr>
        <w:t>might</w:t>
      </w:r>
      <w:r w:rsidR="00147F32" w:rsidRPr="00923821">
        <w:rPr>
          <w:rFonts w:ascii="Times New Roman" w:hAnsi="Times New Roman"/>
          <w:sz w:val="20"/>
          <w:szCs w:val="20"/>
        </w:rPr>
        <w:t xml:space="preserve"> be</w:t>
      </w:r>
      <w:r w:rsidRPr="00923821">
        <w:rPr>
          <w:rFonts w:ascii="Times New Roman" w:hAnsi="Times New Roman"/>
          <w:sz w:val="20"/>
          <w:szCs w:val="20"/>
        </w:rPr>
        <w:t xml:space="preserve"> required to confirm the area of involvement</w:t>
      </w:r>
      <w:r w:rsidR="00A541E8" w:rsidRPr="00923821">
        <w:rPr>
          <w:rFonts w:ascii="Times New Roman" w:hAnsi="Times New Roman"/>
          <w:sz w:val="20"/>
          <w:szCs w:val="20"/>
        </w:rPr>
        <w:t>.</w:t>
      </w:r>
    </w:p>
    <w:p w14:paraId="178F8A57" w14:textId="77777777" w:rsidR="00AE5EDF" w:rsidRPr="000E5F00" w:rsidRDefault="00AE5EDF" w:rsidP="00AE5EDF">
      <w:pPr>
        <w:pStyle w:val="BodyText"/>
        <w:tabs>
          <w:tab w:val="left" w:pos="840"/>
        </w:tabs>
        <w:ind w:left="720"/>
        <w:rPr>
          <w:rFonts w:ascii="Times New Roman" w:hAnsi="Times New Roman"/>
          <w:sz w:val="20"/>
          <w:szCs w:val="20"/>
        </w:rPr>
      </w:pPr>
    </w:p>
    <w:p w14:paraId="78BAD723" w14:textId="77777777" w:rsidR="00AE5EDF" w:rsidRPr="000E5F00" w:rsidRDefault="00295779" w:rsidP="00AE5EDF">
      <w:pPr>
        <w:pStyle w:val="BodyText"/>
        <w:ind w:left="0" w:right="229"/>
        <w:rPr>
          <w:rFonts w:ascii="Times New Roman" w:hAnsi="Times New Roman"/>
          <w:sz w:val="20"/>
          <w:szCs w:val="20"/>
        </w:rPr>
      </w:pPr>
      <w:r w:rsidRPr="00295779">
        <w:rPr>
          <w:rFonts w:ascii="Times New Roman" w:hAnsi="Times New Roman"/>
          <w:sz w:val="20"/>
          <w:szCs w:val="20"/>
        </w:rPr>
        <w:t>Considerations for an ME when making a physical qualification determination could include but may not be limited to the following:</w:t>
      </w:r>
    </w:p>
    <w:p w14:paraId="32DC4803" w14:textId="77777777" w:rsidR="00AE5EDF" w:rsidRPr="000E5F00" w:rsidRDefault="00295779" w:rsidP="00260F26">
      <w:pPr>
        <w:pStyle w:val="BodyText"/>
        <w:numPr>
          <w:ilvl w:val="0"/>
          <w:numId w:val="34"/>
        </w:numPr>
        <w:ind w:right="229"/>
        <w:rPr>
          <w:rFonts w:ascii="Times New Roman" w:hAnsi="Times New Roman"/>
          <w:sz w:val="20"/>
          <w:szCs w:val="20"/>
        </w:rPr>
      </w:pPr>
      <w:r>
        <w:rPr>
          <w:rFonts w:ascii="Times New Roman" w:hAnsi="Times New Roman"/>
          <w:sz w:val="20"/>
          <w:szCs w:val="20"/>
        </w:rPr>
        <w:t>Is the driver at risk</w:t>
      </w:r>
      <w:r w:rsidR="00147F32" w:rsidRPr="000E5F00">
        <w:rPr>
          <w:rFonts w:ascii="Times New Roman" w:hAnsi="Times New Roman"/>
          <w:sz w:val="20"/>
          <w:szCs w:val="20"/>
        </w:rPr>
        <w:t xml:space="preserve"> for seizures</w:t>
      </w:r>
      <w:r w:rsidR="00923821">
        <w:rPr>
          <w:rFonts w:ascii="Times New Roman" w:hAnsi="Times New Roman"/>
          <w:sz w:val="20"/>
          <w:szCs w:val="20"/>
        </w:rPr>
        <w:t xml:space="preserve"> </w:t>
      </w:r>
      <w:r>
        <w:rPr>
          <w:rFonts w:ascii="Times New Roman" w:hAnsi="Times New Roman"/>
          <w:sz w:val="20"/>
          <w:szCs w:val="20"/>
        </w:rPr>
        <w:t>or loss of consciousness?</w:t>
      </w:r>
    </w:p>
    <w:p w14:paraId="47C35CF4" w14:textId="77777777" w:rsidR="00AE5EDF" w:rsidRDefault="00295779" w:rsidP="00260F26">
      <w:pPr>
        <w:pStyle w:val="BodyText"/>
        <w:numPr>
          <w:ilvl w:val="0"/>
          <w:numId w:val="34"/>
        </w:numPr>
        <w:ind w:right="229"/>
        <w:rPr>
          <w:rFonts w:ascii="Times New Roman" w:hAnsi="Times New Roman"/>
          <w:sz w:val="20"/>
          <w:szCs w:val="20"/>
        </w:rPr>
      </w:pPr>
      <w:r>
        <w:rPr>
          <w:rFonts w:ascii="Times New Roman" w:hAnsi="Times New Roman"/>
          <w:sz w:val="20"/>
          <w:szCs w:val="20"/>
        </w:rPr>
        <w:t>Are there any neurological residuals? If present, are residuals likely to cause any loss of ability to control a CMV</w:t>
      </w:r>
    </w:p>
    <w:p w14:paraId="2CD1C985" w14:textId="77777777" w:rsidR="00AE5EDF" w:rsidRPr="000E5F00" w:rsidRDefault="00295779" w:rsidP="00260F26">
      <w:pPr>
        <w:pStyle w:val="BodyText"/>
        <w:numPr>
          <w:ilvl w:val="0"/>
          <w:numId w:val="34"/>
        </w:numPr>
        <w:ind w:right="229"/>
        <w:rPr>
          <w:rFonts w:ascii="Times New Roman" w:hAnsi="Times New Roman"/>
          <w:sz w:val="20"/>
          <w:szCs w:val="20"/>
        </w:rPr>
      </w:pPr>
      <w:r>
        <w:rPr>
          <w:rFonts w:ascii="Times New Roman" w:hAnsi="Times New Roman"/>
          <w:sz w:val="20"/>
          <w:szCs w:val="20"/>
        </w:rPr>
        <w:t>Does the drug regimen cause side effects that are likely to cause any loss of ability to control a CMV?</w:t>
      </w:r>
    </w:p>
    <w:p w14:paraId="072CB4BC" w14:textId="77777777" w:rsidR="00C34B7B" w:rsidRDefault="00C34B7B" w:rsidP="00D612F7">
      <w:pPr>
        <w:pStyle w:val="Heading5"/>
        <w:rPr>
          <w:rFonts w:ascii="Times New Roman" w:hAnsi="Times New Roman"/>
          <w:sz w:val="24"/>
          <w:szCs w:val="24"/>
        </w:rPr>
      </w:pPr>
    </w:p>
    <w:p w14:paraId="591E335D" w14:textId="77777777" w:rsidR="001A11BD" w:rsidRDefault="00415C51" w:rsidP="001A11BD">
      <w:pPr>
        <w:pStyle w:val="Heading5"/>
        <w:ind w:left="0"/>
        <w:rPr>
          <w:rFonts w:ascii="Times New Roman" w:hAnsi="Times New Roman"/>
          <w:sz w:val="24"/>
          <w:szCs w:val="24"/>
        </w:rPr>
      </w:pPr>
      <w:r>
        <w:rPr>
          <w:rFonts w:ascii="Times New Roman" w:hAnsi="Times New Roman"/>
          <w:sz w:val="24"/>
          <w:szCs w:val="24"/>
        </w:rPr>
        <w:t>Multiple Sclerosis</w:t>
      </w:r>
    </w:p>
    <w:p w14:paraId="76A550EC" w14:textId="77777777" w:rsidR="00415C51" w:rsidRDefault="00415C51" w:rsidP="001A11BD">
      <w:pPr>
        <w:pStyle w:val="Heading5"/>
        <w:ind w:left="0"/>
        <w:rPr>
          <w:rFonts w:ascii="Times New Roman" w:hAnsi="Times New Roman"/>
          <w:sz w:val="24"/>
          <w:szCs w:val="24"/>
        </w:rPr>
      </w:pPr>
    </w:p>
    <w:p w14:paraId="3F1E5B48" w14:textId="260DE525" w:rsidR="001A11BD" w:rsidRPr="00FF1C9F" w:rsidRDefault="001A11BD" w:rsidP="001A11BD">
      <w:pPr>
        <w:pStyle w:val="Heading5"/>
        <w:ind w:left="0"/>
        <w:rPr>
          <w:rFonts w:ascii="Times New Roman" w:hAnsi="Times New Roman"/>
          <w:b w:val="0"/>
          <w:sz w:val="20"/>
          <w:szCs w:val="20"/>
        </w:rPr>
      </w:pPr>
      <w:r w:rsidRPr="00FF1C9F">
        <w:rPr>
          <w:rFonts w:ascii="Times New Roman" w:hAnsi="Times New Roman"/>
          <w:b w:val="0"/>
          <w:sz w:val="20"/>
          <w:szCs w:val="20"/>
        </w:rPr>
        <w:t xml:space="preserve">Multiple sclerosis (MS) is a potentially disabling disease </w:t>
      </w:r>
      <w:r w:rsidR="00116373">
        <w:rPr>
          <w:rFonts w:ascii="Times New Roman" w:hAnsi="Times New Roman"/>
          <w:b w:val="0"/>
          <w:sz w:val="20"/>
          <w:szCs w:val="20"/>
        </w:rPr>
        <w:t>of the central nervous system (</w:t>
      </w:r>
      <w:r w:rsidRPr="00FF1C9F">
        <w:rPr>
          <w:rFonts w:ascii="Times New Roman" w:hAnsi="Times New Roman"/>
          <w:b w:val="0"/>
          <w:sz w:val="20"/>
          <w:szCs w:val="20"/>
        </w:rPr>
        <w:t xml:space="preserve"> the brain</w:t>
      </w:r>
      <w:r w:rsidR="00116373">
        <w:rPr>
          <w:rFonts w:ascii="Times New Roman" w:hAnsi="Times New Roman"/>
          <w:b w:val="0"/>
          <w:sz w:val="20"/>
          <w:szCs w:val="20"/>
        </w:rPr>
        <w:t>, optic nerve,</w:t>
      </w:r>
      <w:r w:rsidRPr="00FF1C9F">
        <w:rPr>
          <w:rFonts w:ascii="Times New Roman" w:hAnsi="Times New Roman"/>
          <w:b w:val="0"/>
          <w:sz w:val="20"/>
          <w:szCs w:val="20"/>
        </w:rPr>
        <w:t xml:space="preserve"> and spinal cord</w:t>
      </w:r>
      <w:r w:rsidR="00116373">
        <w:rPr>
          <w:rFonts w:ascii="Times New Roman" w:hAnsi="Times New Roman"/>
          <w:b w:val="0"/>
          <w:sz w:val="20"/>
          <w:szCs w:val="20"/>
        </w:rPr>
        <w:t>)</w:t>
      </w:r>
      <w:r w:rsidRPr="00FF1C9F">
        <w:rPr>
          <w:rFonts w:ascii="Times New Roman" w:hAnsi="Times New Roman"/>
          <w:b w:val="0"/>
          <w:sz w:val="20"/>
          <w:szCs w:val="20"/>
        </w:rPr>
        <w:t xml:space="preserve">. In MS, the immune system attacks the protective sheath (myelin) that covers nerve fibers and causes communication problems </w:t>
      </w:r>
      <w:r w:rsidR="00295779">
        <w:rPr>
          <w:rFonts w:ascii="Times New Roman" w:hAnsi="Times New Roman"/>
          <w:b w:val="0"/>
          <w:sz w:val="20"/>
          <w:szCs w:val="20"/>
        </w:rPr>
        <w:t>between the brain and the rest of the body</w:t>
      </w:r>
      <w:r w:rsidRPr="00FF1C9F">
        <w:rPr>
          <w:rFonts w:ascii="Times New Roman" w:hAnsi="Times New Roman"/>
          <w:b w:val="0"/>
          <w:sz w:val="20"/>
          <w:szCs w:val="20"/>
        </w:rPr>
        <w:t>. Eventually, the disease can cause permanent damage or deterioration of the nerves.</w:t>
      </w:r>
      <w:r>
        <w:rPr>
          <w:rFonts w:ascii="Times New Roman" w:hAnsi="Times New Roman"/>
          <w:b w:val="0"/>
          <w:sz w:val="20"/>
          <w:szCs w:val="20"/>
        </w:rPr>
        <w:br/>
      </w:r>
    </w:p>
    <w:p w14:paraId="0AA0A237" w14:textId="77777777" w:rsidR="001A11BD" w:rsidRPr="00FF1C9F" w:rsidRDefault="001A11BD" w:rsidP="001A11BD">
      <w:pPr>
        <w:pStyle w:val="Heading5"/>
        <w:ind w:left="0"/>
        <w:rPr>
          <w:rFonts w:ascii="Times New Roman" w:hAnsi="Times New Roman"/>
          <w:b w:val="0"/>
          <w:sz w:val="20"/>
          <w:szCs w:val="20"/>
        </w:rPr>
      </w:pPr>
      <w:r w:rsidRPr="00FF1C9F">
        <w:rPr>
          <w:rFonts w:ascii="Times New Roman" w:hAnsi="Times New Roman"/>
          <w:b w:val="0"/>
          <w:sz w:val="20"/>
          <w:szCs w:val="20"/>
        </w:rPr>
        <w:t>Multiple sclerosis signs and symptoms may differ greatly from person to person and over the course of the disease depending on the location of affected nerve fibers. Symptoms often affect movement, such as:</w:t>
      </w:r>
      <w:r>
        <w:rPr>
          <w:rFonts w:ascii="Times New Roman" w:hAnsi="Times New Roman"/>
          <w:b w:val="0"/>
          <w:sz w:val="20"/>
          <w:szCs w:val="20"/>
        </w:rPr>
        <w:br/>
      </w:r>
    </w:p>
    <w:p w14:paraId="4F7BCF47" w14:textId="77777777" w:rsidR="001A11BD" w:rsidRPr="00FF1C9F" w:rsidRDefault="001A11BD" w:rsidP="001A11BD">
      <w:pPr>
        <w:pStyle w:val="Heading5"/>
        <w:numPr>
          <w:ilvl w:val="0"/>
          <w:numId w:val="133"/>
        </w:numPr>
        <w:rPr>
          <w:rFonts w:ascii="Times New Roman" w:hAnsi="Times New Roman"/>
          <w:b w:val="0"/>
          <w:sz w:val="20"/>
          <w:szCs w:val="20"/>
        </w:rPr>
      </w:pPr>
      <w:r w:rsidRPr="00FF1C9F">
        <w:rPr>
          <w:rFonts w:ascii="Times New Roman" w:hAnsi="Times New Roman"/>
          <w:b w:val="0"/>
          <w:sz w:val="20"/>
          <w:szCs w:val="20"/>
        </w:rPr>
        <w:t xml:space="preserve">Numbness or weakness in one or more limbs that typically occurs on one side of </w:t>
      </w:r>
      <w:r w:rsidR="00295779">
        <w:rPr>
          <w:rFonts w:ascii="Times New Roman" w:hAnsi="Times New Roman"/>
          <w:b w:val="0"/>
          <w:sz w:val="20"/>
          <w:szCs w:val="20"/>
        </w:rPr>
        <w:t>the</w:t>
      </w:r>
      <w:r w:rsidRPr="00FF1C9F">
        <w:rPr>
          <w:rFonts w:ascii="Times New Roman" w:hAnsi="Times New Roman"/>
          <w:b w:val="0"/>
          <w:sz w:val="20"/>
          <w:szCs w:val="20"/>
        </w:rPr>
        <w:t xml:space="preserve"> body at a time, or the legs and trunk</w:t>
      </w:r>
      <w:r w:rsidR="00611F91">
        <w:rPr>
          <w:rFonts w:ascii="Times New Roman" w:hAnsi="Times New Roman"/>
          <w:b w:val="0"/>
          <w:sz w:val="20"/>
          <w:szCs w:val="20"/>
        </w:rPr>
        <w:t>.</w:t>
      </w:r>
    </w:p>
    <w:p w14:paraId="5BCBB294" w14:textId="77777777" w:rsidR="001A11BD" w:rsidRPr="00FF1C9F" w:rsidRDefault="001A11BD" w:rsidP="001A11BD">
      <w:pPr>
        <w:pStyle w:val="Heading5"/>
        <w:numPr>
          <w:ilvl w:val="0"/>
          <w:numId w:val="133"/>
        </w:numPr>
        <w:rPr>
          <w:rFonts w:ascii="Times New Roman" w:hAnsi="Times New Roman"/>
          <w:b w:val="0"/>
          <w:sz w:val="20"/>
          <w:szCs w:val="20"/>
        </w:rPr>
      </w:pPr>
      <w:r w:rsidRPr="00FF1C9F">
        <w:rPr>
          <w:rFonts w:ascii="Times New Roman" w:hAnsi="Times New Roman"/>
          <w:b w:val="0"/>
          <w:sz w:val="20"/>
          <w:szCs w:val="20"/>
        </w:rPr>
        <w:t>Electric-shock sensations that occur with certain neck movements, especially bending the neck forward (Lhermitte sign)</w:t>
      </w:r>
      <w:r w:rsidR="00611F91">
        <w:rPr>
          <w:rFonts w:ascii="Times New Roman" w:hAnsi="Times New Roman"/>
          <w:b w:val="0"/>
          <w:sz w:val="20"/>
          <w:szCs w:val="20"/>
        </w:rPr>
        <w:t>.</w:t>
      </w:r>
    </w:p>
    <w:p w14:paraId="308EC52A" w14:textId="77777777" w:rsidR="001A11BD" w:rsidRPr="00FF1C9F" w:rsidRDefault="001A11BD" w:rsidP="001A11BD">
      <w:pPr>
        <w:pStyle w:val="Heading5"/>
        <w:numPr>
          <w:ilvl w:val="0"/>
          <w:numId w:val="133"/>
        </w:numPr>
        <w:rPr>
          <w:rFonts w:ascii="Times New Roman" w:hAnsi="Times New Roman"/>
          <w:b w:val="0"/>
          <w:sz w:val="20"/>
          <w:szCs w:val="20"/>
        </w:rPr>
      </w:pPr>
      <w:r w:rsidRPr="00FF1C9F">
        <w:rPr>
          <w:rFonts w:ascii="Times New Roman" w:hAnsi="Times New Roman"/>
          <w:b w:val="0"/>
          <w:sz w:val="20"/>
          <w:szCs w:val="20"/>
        </w:rPr>
        <w:t>Tremor, lack of coordination</w:t>
      </w:r>
      <w:r w:rsidR="003E3928">
        <w:rPr>
          <w:rFonts w:ascii="Times New Roman" w:hAnsi="Times New Roman"/>
          <w:b w:val="0"/>
          <w:sz w:val="20"/>
          <w:szCs w:val="20"/>
        </w:rPr>
        <w:t xml:space="preserve">, </w:t>
      </w:r>
      <w:r w:rsidRPr="00FF1C9F">
        <w:rPr>
          <w:rFonts w:ascii="Times New Roman" w:hAnsi="Times New Roman"/>
          <w:b w:val="0"/>
          <w:sz w:val="20"/>
          <w:szCs w:val="20"/>
        </w:rPr>
        <w:t>or unsteady gait</w:t>
      </w:r>
      <w:r w:rsidR="00611F91">
        <w:rPr>
          <w:rFonts w:ascii="Times New Roman" w:hAnsi="Times New Roman"/>
          <w:b w:val="0"/>
          <w:sz w:val="20"/>
          <w:szCs w:val="20"/>
        </w:rPr>
        <w:t>.</w:t>
      </w:r>
    </w:p>
    <w:p w14:paraId="702E9739" w14:textId="77777777" w:rsidR="001A11BD" w:rsidRPr="00FF1C9F" w:rsidRDefault="001A11BD" w:rsidP="001A11BD">
      <w:pPr>
        <w:pStyle w:val="Heading5"/>
        <w:numPr>
          <w:ilvl w:val="0"/>
          <w:numId w:val="133"/>
        </w:numPr>
        <w:rPr>
          <w:rFonts w:ascii="Times New Roman" w:hAnsi="Times New Roman"/>
          <w:b w:val="0"/>
          <w:sz w:val="20"/>
          <w:szCs w:val="20"/>
        </w:rPr>
      </w:pPr>
      <w:r w:rsidRPr="00FF1C9F">
        <w:rPr>
          <w:rFonts w:ascii="Times New Roman" w:hAnsi="Times New Roman"/>
          <w:b w:val="0"/>
          <w:sz w:val="20"/>
          <w:szCs w:val="20"/>
        </w:rPr>
        <w:t>Partial or complete loss of vision, usually in one eye at a time, often with pain during eye movement</w:t>
      </w:r>
      <w:r w:rsidR="00611F91">
        <w:rPr>
          <w:rFonts w:ascii="Times New Roman" w:hAnsi="Times New Roman"/>
          <w:b w:val="0"/>
          <w:sz w:val="20"/>
          <w:szCs w:val="20"/>
        </w:rPr>
        <w:t>.</w:t>
      </w:r>
    </w:p>
    <w:p w14:paraId="466C6409" w14:textId="77777777" w:rsidR="001A11BD" w:rsidRPr="00FF1C9F" w:rsidRDefault="001A11BD" w:rsidP="001A11BD">
      <w:pPr>
        <w:pStyle w:val="Heading5"/>
        <w:numPr>
          <w:ilvl w:val="0"/>
          <w:numId w:val="133"/>
        </w:numPr>
        <w:rPr>
          <w:rFonts w:ascii="Times New Roman" w:hAnsi="Times New Roman"/>
          <w:b w:val="0"/>
          <w:sz w:val="20"/>
          <w:szCs w:val="20"/>
        </w:rPr>
      </w:pPr>
      <w:r w:rsidRPr="00FF1C9F">
        <w:rPr>
          <w:rFonts w:ascii="Times New Roman" w:hAnsi="Times New Roman"/>
          <w:b w:val="0"/>
          <w:sz w:val="20"/>
          <w:szCs w:val="20"/>
        </w:rPr>
        <w:t>Prolonged double vision or blurry vision</w:t>
      </w:r>
      <w:r w:rsidR="00611F91">
        <w:rPr>
          <w:rFonts w:ascii="Times New Roman" w:hAnsi="Times New Roman"/>
          <w:b w:val="0"/>
          <w:sz w:val="20"/>
          <w:szCs w:val="20"/>
        </w:rPr>
        <w:t>.</w:t>
      </w:r>
    </w:p>
    <w:p w14:paraId="474690B3" w14:textId="77777777" w:rsidR="001A11BD" w:rsidRPr="00FF1C9F" w:rsidRDefault="001A11BD" w:rsidP="001A11BD">
      <w:pPr>
        <w:pStyle w:val="Heading5"/>
        <w:numPr>
          <w:ilvl w:val="0"/>
          <w:numId w:val="132"/>
        </w:numPr>
        <w:rPr>
          <w:rFonts w:ascii="Times New Roman" w:hAnsi="Times New Roman"/>
          <w:b w:val="0"/>
          <w:sz w:val="20"/>
          <w:szCs w:val="20"/>
        </w:rPr>
      </w:pPr>
      <w:r w:rsidRPr="00FF1C9F">
        <w:rPr>
          <w:rFonts w:ascii="Times New Roman" w:hAnsi="Times New Roman"/>
          <w:b w:val="0"/>
          <w:sz w:val="20"/>
          <w:szCs w:val="20"/>
        </w:rPr>
        <w:t>Fatigue</w:t>
      </w:r>
    </w:p>
    <w:p w14:paraId="7929FE49" w14:textId="77777777" w:rsidR="003E3928" w:rsidRDefault="001A11BD" w:rsidP="001A11BD">
      <w:pPr>
        <w:pStyle w:val="Heading5"/>
        <w:numPr>
          <w:ilvl w:val="0"/>
          <w:numId w:val="132"/>
        </w:numPr>
        <w:rPr>
          <w:rFonts w:ascii="Times New Roman" w:hAnsi="Times New Roman"/>
          <w:b w:val="0"/>
          <w:sz w:val="20"/>
          <w:szCs w:val="20"/>
        </w:rPr>
      </w:pPr>
      <w:r w:rsidRPr="00FF1C9F">
        <w:rPr>
          <w:rFonts w:ascii="Times New Roman" w:hAnsi="Times New Roman"/>
          <w:b w:val="0"/>
          <w:sz w:val="20"/>
          <w:szCs w:val="20"/>
        </w:rPr>
        <w:t>Dizziness</w:t>
      </w:r>
    </w:p>
    <w:p w14:paraId="5B0D3FDD" w14:textId="77777777" w:rsidR="001A11BD" w:rsidRDefault="003E3928" w:rsidP="001A11BD">
      <w:pPr>
        <w:pStyle w:val="Heading5"/>
        <w:numPr>
          <w:ilvl w:val="0"/>
          <w:numId w:val="132"/>
        </w:numPr>
        <w:rPr>
          <w:rFonts w:ascii="Times New Roman" w:hAnsi="Times New Roman"/>
          <w:b w:val="0"/>
          <w:sz w:val="20"/>
          <w:szCs w:val="20"/>
        </w:rPr>
      </w:pPr>
      <w:r>
        <w:rPr>
          <w:rFonts w:ascii="Times New Roman" w:hAnsi="Times New Roman"/>
          <w:b w:val="0"/>
          <w:sz w:val="20"/>
          <w:szCs w:val="20"/>
        </w:rPr>
        <w:t>The likelihood of seizures in MS patients is 3 times higher than would be expected in the general population</w:t>
      </w:r>
    </w:p>
    <w:p w14:paraId="2657D92E" w14:textId="77777777" w:rsidR="00611F91" w:rsidRPr="00FF1C9F" w:rsidRDefault="00611F91" w:rsidP="00611F91">
      <w:pPr>
        <w:pStyle w:val="Heading5"/>
        <w:ind w:left="720"/>
        <w:rPr>
          <w:rFonts w:ascii="Times New Roman" w:hAnsi="Times New Roman"/>
          <w:b w:val="0"/>
          <w:sz w:val="20"/>
          <w:szCs w:val="20"/>
        </w:rPr>
      </w:pPr>
    </w:p>
    <w:p w14:paraId="13336FAA" w14:textId="77777777" w:rsidR="001A11BD" w:rsidRPr="00FF1C9F" w:rsidRDefault="001A11BD" w:rsidP="001A11BD">
      <w:pPr>
        <w:pStyle w:val="Heading5"/>
        <w:ind w:left="0"/>
        <w:rPr>
          <w:rFonts w:ascii="Times New Roman" w:hAnsi="Times New Roman"/>
          <w:b w:val="0"/>
          <w:sz w:val="20"/>
          <w:szCs w:val="20"/>
        </w:rPr>
      </w:pPr>
      <w:r w:rsidRPr="00FF1C9F">
        <w:rPr>
          <w:rFonts w:ascii="Times New Roman" w:hAnsi="Times New Roman"/>
          <w:b w:val="0"/>
          <w:sz w:val="20"/>
          <w:szCs w:val="20"/>
        </w:rPr>
        <w:t xml:space="preserve">Most individuals with MS have a relapsing-remitting disease course. </w:t>
      </w:r>
      <w:r w:rsidR="00611F91">
        <w:rPr>
          <w:rFonts w:ascii="Times New Roman" w:hAnsi="Times New Roman"/>
          <w:b w:val="0"/>
          <w:sz w:val="20"/>
          <w:szCs w:val="20"/>
        </w:rPr>
        <w:t xml:space="preserve"> </w:t>
      </w:r>
      <w:r w:rsidRPr="00FF1C9F">
        <w:rPr>
          <w:rFonts w:ascii="Times New Roman" w:hAnsi="Times New Roman"/>
          <w:b w:val="0"/>
          <w:sz w:val="20"/>
          <w:szCs w:val="20"/>
        </w:rPr>
        <w:t xml:space="preserve">They experience periods of new symptoms or relapses that develop over days or weeks and usually improve partially or completely. </w:t>
      </w:r>
      <w:r w:rsidR="00611F91">
        <w:rPr>
          <w:rFonts w:ascii="Times New Roman" w:hAnsi="Times New Roman"/>
          <w:b w:val="0"/>
          <w:sz w:val="20"/>
          <w:szCs w:val="20"/>
        </w:rPr>
        <w:t xml:space="preserve"> </w:t>
      </w:r>
      <w:r w:rsidRPr="00FF1C9F">
        <w:rPr>
          <w:rFonts w:ascii="Times New Roman" w:hAnsi="Times New Roman"/>
          <w:b w:val="0"/>
          <w:sz w:val="20"/>
          <w:szCs w:val="20"/>
        </w:rPr>
        <w:t xml:space="preserve">These relapses are followed </w:t>
      </w:r>
      <w:r w:rsidRPr="00FF1C9F">
        <w:rPr>
          <w:rFonts w:ascii="Times New Roman" w:hAnsi="Times New Roman"/>
          <w:b w:val="0"/>
          <w:sz w:val="20"/>
          <w:szCs w:val="20"/>
        </w:rPr>
        <w:lastRenderedPageBreak/>
        <w:t>by quiet periods of disease remission that can last months or even years.</w:t>
      </w:r>
      <w:r>
        <w:rPr>
          <w:rFonts w:ascii="Times New Roman" w:hAnsi="Times New Roman"/>
          <w:b w:val="0"/>
          <w:sz w:val="20"/>
          <w:szCs w:val="20"/>
        </w:rPr>
        <w:br/>
      </w:r>
    </w:p>
    <w:p w14:paraId="374F77D8" w14:textId="77777777" w:rsidR="001A11BD" w:rsidRPr="00FF1C9F" w:rsidRDefault="001A11BD" w:rsidP="001A11BD">
      <w:pPr>
        <w:pStyle w:val="Heading5"/>
        <w:ind w:left="0"/>
        <w:rPr>
          <w:rFonts w:ascii="Times New Roman" w:hAnsi="Times New Roman"/>
          <w:b w:val="0"/>
          <w:sz w:val="20"/>
          <w:szCs w:val="20"/>
        </w:rPr>
      </w:pPr>
      <w:r w:rsidRPr="00FF1C9F">
        <w:rPr>
          <w:rFonts w:ascii="Times New Roman" w:hAnsi="Times New Roman"/>
          <w:b w:val="0"/>
          <w:sz w:val="20"/>
          <w:szCs w:val="20"/>
        </w:rPr>
        <w:t xml:space="preserve">The worsening of symptoms usually includes problems with mobility and gait. </w:t>
      </w:r>
      <w:r w:rsidR="00611F91">
        <w:rPr>
          <w:rFonts w:ascii="Times New Roman" w:hAnsi="Times New Roman"/>
          <w:b w:val="0"/>
          <w:sz w:val="20"/>
          <w:szCs w:val="20"/>
        </w:rPr>
        <w:t xml:space="preserve"> </w:t>
      </w:r>
      <w:r w:rsidRPr="00FF1C9F">
        <w:rPr>
          <w:rFonts w:ascii="Times New Roman" w:hAnsi="Times New Roman"/>
          <w:b w:val="0"/>
          <w:sz w:val="20"/>
          <w:szCs w:val="20"/>
        </w:rPr>
        <w:t>The rate of disease progression varies greatly among individuals with secondary-progressive MS.</w:t>
      </w:r>
      <w:r>
        <w:rPr>
          <w:rFonts w:ascii="Times New Roman" w:hAnsi="Times New Roman"/>
          <w:b w:val="0"/>
          <w:sz w:val="20"/>
          <w:szCs w:val="20"/>
        </w:rPr>
        <w:br/>
      </w:r>
    </w:p>
    <w:p w14:paraId="7EB55DF3" w14:textId="77777777" w:rsidR="0068137D" w:rsidRDefault="00415C51" w:rsidP="00415C51">
      <w:pPr>
        <w:pStyle w:val="Heading5"/>
        <w:ind w:left="0"/>
        <w:rPr>
          <w:rFonts w:ascii="Times New Roman" w:hAnsi="Times New Roman"/>
          <w:b w:val="0"/>
          <w:sz w:val="20"/>
          <w:szCs w:val="20"/>
        </w:rPr>
      </w:pPr>
      <w:r w:rsidRPr="00415C51">
        <w:rPr>
          <w:rFonts w:ascii="Times New Roman" w:hAnsi="Times New Roman"/>
          <w:b w:val="0"/>
          <w:sz w:val="20"/>
          <w:szCs w:val="20"/>
        </w:rPr>
        <w:t xml:space="preserve">Considerations for an ME when making a physical qualification determination could include but may not be limited to the following: </w:t>
      </w:r>
    </w:p>
    <w:p w14:paraId="0EE2343B" w14:textId="77777777" w:rsidR="00415C51" w:rsidRDefault="00415C51" w:rsidP="00415C51">
      <w:pPr>
        <w:pStyle w:val="Heading5"/>
        <w:ind w:left="0"/>
        <w:rPr>
          <w:rFonts w:ascii="Times New Roman" w:hAnsi="Times New Roman"/>
          <w:b w:val="0"/>
          <w:sz w:val="20"/>
          <w:szCs w:val="20"/>
        </w:rPr>
      </w:pPr>
    </w:p>
    <w:p w14:paraId="16FA8624" w14:textId="77777777" w:rsidR="001A11BD" w:rsidRPr="00FF1C9F" w:rsidRDefault="00415C51" w:rsidP="00415C51">
      <w:pPr>
        <w:pStyle w:val="Heading5"/>
        <w:numPr>
          <w:ilvl w:val="0"/>
          <w:numId w:val="144"/>
        </w:numPr>
        <w:rPr>
          <w:rFonts w:ascii="Times New Roman" w:hAnsi="Times New Roman"/>
          <w:b w:val="0"/>
          <w:sz w:val="20"/>
          <w:szCs w:val="20"/>
        </w:rPr>
      </w:pPr>
      <w:r>
        <w:rPr>
          <w:rFonts w:ascii="Times New Roman" w:hAnsi="Times New Roman"/>
          <w:b w:val="0"/>
          <w:sz w:val="20"/>
          <w:szCs w:val="20"/>
        </w:rPr>
        <w:t>Is the driver’s condition likely to cause any loss of ability to control a CMV?</w:t>
      </w:r>
    </w:p>
    <w:p w14:paraId="23F8CA3A" w14:textId="24127B24" w:rsidR="001A11BD" w:rsidRPr="00FF1C9F" w:rsidRDefault="001A11BD" w:rsidP="00DB3CB4">
      <w:pPr>
        <w:pStyle w:val="Heading5"/>
        <w:numPr>
          <w:ilvl w:val="0"/>
          <w:numId w:val="134"/>
        </w:numPr>
        <w:rPr>
          <w:rFonts w:ascii="Times New Roman" w:hAnsi="Times New Roman"/>
          <w:b w:val="0"/>
          <w:sz w:val="20"/>
          <w:szCs w:val="20"/>
        </w:rPr>
      </w:pPr>
      <w:r w:rsidRPr="00FF1C9F">
        <w:rPr>
          <w:rFonts w:ascii="Times New Roman" w:hAnsi="Times New Roman"/>
          <w:b w:val="0"/>
          <w:sz w:val="20"/>
          <w:szCs w:val="20"/>
        </w:rPr>
        <w:t xml:space="preserve">Is there numbness of extremities, unsteady gait or coordination, </w:t>
      </w:r>
      <w:r w:rsidR="00116373">
        <w:rPr>
          <w:rFonts w:ascii="Times New Roman" w:hAnsi="Times New Roman"/>
          <w:b w:val="0"/>
          <w:sz w:val="20"/>
          <w:szCs w:val="20"/>
        </w:rPr>
        <w:t>reduction in visual acuity or problems with color recognition</w:t>
      </w:r>
      <w:r w:rsidR="00415C51">
        <w:rPr>
          <w:rFonts w:ascii="Times New Roman" w:hAnsi="Times New Roman"/>
          <w:b w:val="0"/>
          <w:sz w:val="20"/>
          <w:szCs w:val="20"/>
        </w:rPr>
        <w:t>, or other symptoms that are likely to cause any loss of ability to control a CMV?</w:t>
      </w:r>
    </w:p>
    <w:p w14:paraId="1A72E0EC" w14:textId="77777777" w:rsidR="001A11BD" w:rsidRPr="00FF1C9F" w:rsidRDefault="00415C51" w:rsidP="001A11BD">
      <w:pPr>
        <w:pStyle w:val="Heading5"/>
        <w:numPr>
          <w:ilvl w:val="0"/>
          <w:numId w:val="134"/>
        </w:numPr>
        <w:rPr>
          <w:rFonts w:ascii="Times New Roman" w:hAnsi="Times New Roman"/>
          <w:b w:val="0"/>
          <w:sz w:val="20"/>
          <w:szCs w:val="20"/>
        </w:rPr>
      </w:pPr>
      <w:r>
        <w:rPr>
          <w:rFonts w:ascii="Times New Roman" w:hAnsi="Times New Roman"/>
          <w:b w:val="0"/>
          <w:sz w:val="20"/>
          <w:szCs w:val="20"/>
        </w:rPr>
        <w:t>Are there</w:t>
      </w:r>
      <w:r w:rsidR="001A11BD" w:rsidRPr="00FF1C9F">
        <w:rPr>
          <w:rFonts w:ascii="Times New Roman" w:hAnsi="Times New Roman"/>
          <w:b w:val="0"/>
          <w:sz w:val="20"/>
          <w:szCs w:val="20"/>
        </w:rPr>
        <w:t xml:space="preserve"> side effects from medications that </w:t>
      </w:r>
      <w:r>
        <w:rPr>
          <w:rFonts w:ascii="Times New Roman" w:hAnsi="Times New Roman"/>
          <w:b w:val="0"/>
          <w:sz w:val="20"/>
          <w:szCs w:val="20"/>
        </w:rPr>
        <w:t>are likely to cause any loss of ability to control a CMV?</w:t>
      </w:r>
    </w:p>
    <w:p w14:paraId="43DAC3B5" w14:textId="77777777" w:rsidR="0068137D" w:rsidRDefault="0068137D" w:rsidP="00AE5EDF">
      <w:pPr>
        <w:pStyle w:val="Heading5"/>
        <w:ind w:left="0"/>
        <w:rPr>
          <w:rFonts w:ascii="Times New Roman" w:hAnsi="Times New Roman"/>
          <w:sz w:val="24"/>
          <w:szCs w:val="24"/>
        </w:rPr>
      </w:pPr>
    </w:p>
    <w:p w14:paraId="3D2C56BF" w14:textId="77777777" w:rsidR="00344145" w:rsidRDefault="00344145" w:rsidP="00AE5EDF">
      <w:pPr>
        <w:pStyle w:val="Heading5"/>
        <w:ind w:left="0"/>
        <w:rPr>
          <w:rFonts w:ascii="Times New Roman" w:hAnsi="Times New Roman"/>
          <w:sz w:val="24"/>
          <w:szCs w:val="24"/>
        </w:rPr>
      </w:pPr>
    </w:p>
    <w:p w14:paraId="67217B4A" w14:textId="77777777" w:rsidR="00344145" w:rsidRDefault="00344145" w:rsidP="00AE5EDF">
      <w:pPr>
        <w:pStyle w:val="Heading5"/>
        <w:ind w:left="0"/>
        <w:rPr>
          <w:rFonts w:ascii="Times New Roman" w:hAnsi="Times New Roman"/>
          <w:sz w:val="24"/>
          <w:szCs w:val="24"/>
        </w:rPr>
      </w:pPr>
    </w:p>
    <w:p w14:paraId="3A92DCE2" w14:textId="48224E45" w:rsidR="00D612F7" w:rsidRPr="000E5F00" w:rsidRDefault="00B42DC3" w:rsidP="00AE5EDF">
      <w:pPr>
        <w:pStyle w:val="Heading5"/>
        <w:ind w:left="0"/>
        <w:rPr>
          <w:rFonts w:ascii="Times New Roman" w:hAnsi="Times New Roman"/>
          <w:sz w:val="24"/>
          <w:szCs w:val="24"/>
        </w:rPr>
      </w:pPr>
      <w:r w:rsidRPr="000E5F00">
        <w:rPr>
          <w:rFonts w:ascii="Times New Roman" w:hAnsi="Times New Roman"/>
          <w:sz w:val="24"/>
          <w:szCs w:val="24"/>
        </w:rPr>
        <w:t>Traumatic</w:t>
      </w:r>
      <w:r w:rsidR="00EC4C21" w:rsidRPr="000E5F00">
        <w:rPr>
          <w:rFonts w:ascii="Times New Roman" w:hAnsi="Times New Roman"/>
          <w:sz w:val="24"/>
          <w:szCs w:val="24"/>
        </w:rPr>
        <w:t xml:space="preserve"> Brain Injury</w:t>
      </w:r>
      <w:r w:rsidR="00301E95">
        <w:rPr>
          <w:rFonts w:ascii="Times New Roman" w:hAnsi="Times New Roman"/>
          <w:sz w:val="24"/>
          <w:szCs w:val="24"/>
        </w:rPr>
        <w:br/>
      </w:r>
    </w:p>
    <w:p w14:paraId="2F3093AF" w14:textId="77777777" w:rsidR="00EC4C21" w:rsidRPr="000E5F00" w:rsidRDefault="00EC4C21" w:rsidP="00AE5EDF">
      <w:pPr>
        <w:pStyle w:val="Heading5"/>
        <w:ind w:left="0"/>
        <w:rPr>
          <w:rFonts w:ascii="Times New Roman" w:hAnsi="Times New Roman"/>
          <w:sz w:val="20"/>
          <w:szCs w:val="20"/>
        </w:rPr>
      </w:pPr>
      <w:r w:rsidRPr="000E5F00">
        <w:rPr>
          <w:rFonts w:ascii="Times New Roman" w:hAnsi="Times New Roman"/>
          <w:b w:val="0"/>
          <w:sz w:val="20"/>
          <w:szCs w:val="20"/>
        </w:rPr>
        <w:t xml:space="preserve">Traumatic brain injury (TBI) </w:t>
      </w:r>
      <w:r w:rsidR="00B42DC3" w:rsidRPr="000E5F00">
        <w:rPr>
          <w:rFonts w:ascii="Times New Roman" w:hAnsi="Times New Roman"/>
          <w:b w:val="0"/>
          <w:sz w:val="20"/>
          <w:szCs w:val="20"/>
        </w:rPr>
        <w:t xml:space="preserve">or concussion </w:t>
      </w:r>
      <w:r w:rsidRPr="000E5F00">
        <w:rPr>
          <w:rFonts w:ascii="Times New Roman" w:hAnsi="Times New Roman"/>
          <w:b w:val="0"/>
          <w:sz w:val="20"/>
          <w:szCs w:val="20"/>
        </w:rPr>
        <w:t>is an insult to the brain caused by an external physical force, which may produce a diminished or altered state of consciousness, including coma, resulting in long-term impairment</w:t>
      </w:r>
      <w:r w:rsidR="00517933" w:rsidRPr="000E5F00">
        <w:rPr>
          <w:rFonts w:ascii="Times New Roman" w:hAnsi="Times New Roman"/>
          <w:b w:val="0"/>
          <w:sz w:val="20"/>
          <w:szCs w:val="20"/>
        </w:rPr>
        <w:t xml:space="preserve"> </w:t>
      </w:r>
      <w:r w:rsidRPr="000E5F00">
        <w:rPr>
          <w:rFonts w:ascii="Times New Roman" w:hAnsi="Times New Roman"/>
          <w:b w:val="0"/>
          <w:sz w:val="20"/>
          <w:szCs w:val="20"/>
        </w:rPr>
        <w:t>of cognitive or physical function</w:t>
      </w:r>
      <w:r w:rsidRPr="000E5F00">
        <w:rPr>
          <w:rFonts w:ascii="Times New Roman" w:hAnsi="Times New Roman"/>
          <w:sz w:val="20"/>
          <w:szCs w:val="20"/>
        </w:rPr>
        <w:t>.</w:t>
      </w:r>
    </w:p>
    <w:p w14:paraId="759E6249" w14:textId="77777777" w:rsidR="00AB77C0" w:rsidRPr="000E5F00" w:rsidRDefault="00AB77C0" w:rsidP="00AE5EDF">
      <w:pPr>
        <w:rPr>
          <w:rFonts w:ascii="Times New Roman" w:eastAsia="Arial" w:hAnsi="Times New Roman"/>
          <w:sz w:val="20"/>
          <w:szCs w:val="20"/>
        </w:rPr>
      </w:pPr>
    </w:p>
    <w:p w14:paraId="582D6FD2" w14:textId="77777777" w:rsidR="00AB77C0" w:rsidRPr="000E5F00" w:rsidRDefault="009E6434" w:rsidP="00AE5EDF">
      <w:pPr>
        <w:pStyle w:val="BodyText"/>
        <w:ind w:left="0" w:right="232"/>
        <w:rPr>
          <w:rFonts w:ascii="Times New Roman" w:hAnsi="Times New Roman"/>
          <w:sz w:val="20"/>
          <w:szCs w:val="20"/>
        </w:rPr>
      </w:pPr>
      <w:r w:rsidRPr="000E5F00">
        <w:rPr>
          <w:rFonts w:ascii="Times New Roman" w:hAnsi="Times New Roman"/>
          <w:sz w:val="20"/>
          <w:szCs w:val="20"/>
        </w:rPr>
        <w:t xml:space="preserve">Disturbances of behavioral or emotional functioning may result in total or partial disability and/or psychological maladjustment. </w:t>
      </w:r>
      <w:r w:rsidR="003B69DA">
        <w:rPr>
          <w:rFonts w:ascii="Times New Roman" w:hAnsi="Times New Roman"/>
          <w:sz w:val="20"/>
          <w:szCs w:val="20"/>
        </w:rPr>
        <w:t xml:space="preserve"> </w:t>
      </w:r>
      <w:r w:rsidRPr="000E5F00">
        <w:rPr>
          <w:rFonts w:ascii="Times New Roman" w:hAnsi="Times New Roman"/>
          <w:sz w:val="20"/>
          <w:szCs w:val="20"/>
        </w:rPr>
        <w:t xml:space="preserve">Many </w:t>
      </w:r>
      <w:r w:rsidR="00147F32" w:rsidRPr="000E5F00">
        <w:rPr>
          <w:rFonts w:ascii="Times New Roman" w:hAnsi="Times New Roman"/>
          <w:sz w:val="20"/>
          <w:szCs w:val="20"/>
        </w:rPr>
        <w:t>individuals</w:t>
      </w:r>
      <w:r w:rsidRPr="000E5F00">
        <w:rPr>
          <w:rFonts w:ascii="Times New Roman" w:hAnsi="Times New Roman"/>
          <w:sz w:val="20"/>
          <w:szCs w:val="20"/>
        </w:rPr>
        <w:t xml:space="preserve"> with TBI suffer loss of memory and reasoning ability, experience speech and/or language problems, and exhibit emotional and behavioral changes that </w:t>
      </w:r>
      <w:r w:rsidR="00276067" w:rsidRPr="000E5F00">
        <w:rPr>
          <w:rFonts w:ascii="Times New Roman" w:hAnsi="Times New Roman"/>
          <w:sz w:val="20"/>
          <w:szCs w:val="20"/>
        </w:rPr>
        <w:t>may impair a driver’s ability to operate a CMV safely</w:t>
      </w:r>
      <w:r w:rsidRPr="000E5F00">
        <w:rPr>
          <w:rFonts w:ascii="Times New Roman" w:hAnsi="Times New Roman"/>
          <w:sz w:val="20"/>
          <w:szCs w:val="20"/>
        </w:rPr>
        <w:t>.</w:t>
      </w:r>
    </w:p>
    <w:p w14:paraId="6227BB4E" w14:textId="77777777" w:rsidR="00AB77C0" w:rsidRPr="000E5F00" w:rsidRDefault="00AB77C0" w:rsidP="00AE5EDF">
      <w:pPr>
        <w:rPr>
          <w:rFonts w:ascii="Times New Roman" w:eastAsia="Arial" w:hAnsi="Times New Roman"/>
          <w:sz w:val="20"/>
          <w:szCs w:val="20"/>
        </w:rPr>
      </w:pPr>
    </w:p>
    <w:p w14:paraId="29498E62" w14:textId="77777777" w:rsidR="00AB77C0" w:rsidRPr="000E5F00" w:rsidRDefault="009E6434" w:rsidP="00AE5EDF">
      <w:pPr>
        <w:pStyle w:val="BodyText"/>
        <w:ind w:left="0" w:right="247"/>
        <w:rPr>
          <w:rFonts w:ascii="Times New Roman" w:hAnsi="Times New Roman"/>
          <w:sz w:val="20"/>
          <w:szCs w:val="20"/>
        </w:rPr>
      </w:pPr>
      <w:r w:rsidRPr="000E5F00">
        <w:rPr>
          <w:rFonts w:ascii="Times New Roman" w:hAnsi="Times New Roman"/>
          <w:sz w:val="20"/>
          <w:szCs w:val="20"/>
        </w:rPr>
        <w:t>TBI is classified by depth of dural penetration and duration of loss of consciousness. The three classes</w:t>
      </w:r>
      <w:r w:rsidR="00517933" w:rsidRPr="000E5F00">
        <w:rPr>
          <w:rFonts w:ascii="Times New Roman" w:hAnsi="Times New Roman"/>
          <w:sz w:val="20"/>
          <w:szCs w:val="20"/>
        </w:rPr>
        <w:t xml:space="preserve"> </w:t>
      </w:r>
      <w:r w:rsidRPr="000E5F00">
        <w:rPr>
          <w:rFonts w:ascii="Times New Roman" w:hAnsi="Times New Roman"/>
          <w:sz w:val="20"/>
          <w:szCs w:val="20"/>
        </w:rPr>
        <w:t>are:</w:t>
      </w:r>
    </w:p>
    <w:p w14:paraId="05E8006D" w14:textId="77777777" w:rsidR="00AB77C0" w:rsidRPr="000E5F00" w:rsidRDefault="00AB77C0" w:rsidP="00232992">
      <w:pPr>
        <w:spacing w:before="3"/>
        <w:rPr>
          <w:rFonts w:ascii="Times New Roman" w:eastAsia="Arial" w:hAnsi="Times New Roman"/>
          <w:sz w:val="20"/>
          <w:szCs w:val="20"/>
        </w:rPr>
      </w:pPr>
    </w:p>
    <w:p w14:paraId="3064F944" w14:textId="77777777" w:rsidR="00AE5EDF" w:rsidRPr="000E5F00" w:rsidRDefault="009E6434" w:rsidP="00260F26">
      <w:pPr>
        <w:pStyle w:val="BodyText"/>
        <w:numPr>
          <w:ilvl w:val="0"/>
          <w:numId w:val="35"/>
        </w:numPr>
        <w:tabs>
          <w:tab w:val="left" w:pos="840"/>
        </w:tabs>
        <w:ind w:right="356"/>
        <w:rPr>
          <w:rFonts w:ascii="Times New Roman" w:hAnsi="Times New Roman"/>
          <w:sz w:val="20"/>
          <w:szCs w:val="20"/>
        </w:rPr>
      </w:pPr>
      <w:r w:rsidRPr="000E5F00">
        <w:rPr>
          <w:rFonts w:ascii="Times New Roman" w:hAnsi="Times New Roman"/>
          <w:sz w:val="20"/>
          <w:szCs w:val="20"/>
        </w:rPr>
        <w:t>Severe head injury penetrates the dura and causes a loss of consciousness lasting longer than</w:t>
      </w:r>
      <w:r w:rsidR="00517933" w:rsidRPr="000E5F00">
        <w:rPr>
          <w:rFonts w:ascii="Times New Roman" w:hAnsi="Times New Roman"/>
          <w:sz w:val="20"/>
          <w:szCs w:val="20"/>
        </w:rPr>
        <w:t xml:space="preserve"> </w:t>
      </w:r>
      <w:r w:rsidRPr="000E5F00">
        <w:rPr>
          <w:rFonts w:ascii="Times New Roman" w:hAnsi="Times New Roman"/>
          <w:sz w:val="20"/>
          <w:szCs w:val="20"/>
        </w:rPr>
        <w:t xml:space="preserve">24 hours. </w:t>
      </w:r>
      <w:r w:rsidR="003B69DA">
        <w:rPr>
          <w:rFonts w:ascii="Times New Roman" w:hAnsi="Times New Roman"/>
          <w:sz w:val="20"/>
          <w:szCs w:val="20"/>
        </w:rPr>
        <w:t xml:space="preserve"> </w:t>
      </w:r>
      <w:r w:rsidRPr="000E5F00">
        <w:rPr>
          <w:rFonts w:ascii="Times New Roman" w:hAnsi="Times New Roman"/>
          <w:sz w:val="20"/>
          <w:szCs w:val="20"/>
        </w:rPr>
        <w:t xml:space="preserve">There is a high risk for unprovoked seizures, and the risk does not diminish over </w:t>
      </w:r>
      <w:r w:rsidR="0006531E" w:rsidRPr="000E5F00">
        <w:rPr>
          <w:rFonts w:ascii="Times New Roman" w:hAnsi="Times New Roman"/>
          <w:sz w:val="20"/>
          <w:szCs w:val="20"/>
        </w:rPr>
        <w:t>time</w:t>
      </w:r>
      <w:r w:rsidR="00A541E8">
        <w:rPr>
          <w:rFonts w:ascii="Times New Roman" w:hAnsi="Times New Roman"/>
          <w:sz w:val="20"/>
          <w:szCs w:val="20"/>
        </w:rPr>
        <w:t>.</w:t>
      </w:r>
    </w:p>
    <w:p w14:paraId="2CBB6ADD" w14:textId="77777777" w:rsidR="00AE5EDF" w:rsidRPr="000E5F00" w:rsidRDefault="009E6434" w:rsidP="00260F26">
      <w:pPr>
        <w:pStyle w:val="BodyText"/>
        <w:numPr>
          <w:ilvl w:val="0"/>
          <w:numId w:val="35"/>
        </w:numPr>
        <w:tabs>
          <w:tab w:val="left" w:pos="840"/>
        </w:tabs>
        <w:ind w:right="356"/>
        <w:rPr>
          <w:rFonts w:ascii="Times New Roman" w:hAnsi="Times New Roman"/>
          <w:sz w:val="20"/>
          <w:szCs w:val="20"/>
        </w:rPr>
      </w:pPr>
      <w:r w:rsidRPr="000E5F00">
        <w:rPr>
          <w:rFonts w:ascii="Times New Roman" w:hAnsi="Times New Roman"/>
          <w:sz w:val="20"/>
          <w:szCs w:val="20"/>
        </w:rPr>
        <w:t>Moderate head injury does not penetrate the dura but causes a loss of consciousness lasting</w:t>
      </w:r>
      <w:r w:rsidR="00517933" w:rsidRPr="000E5F00">
        <w:rPr>
          <w:rFonts w:ascii="Times New Roman" w:hAnsi="Times New Roman"/>
          <w:sz w:val="20"/>
          <w:szCs w:val="20"/>
        </w:rPr>
        <w:t xml:space="preserve"> </w:t>
      </w:r>
      <w:r w:rsidRPr="000E5F00">
        <w:rPr>
          <w:rFonts w:ascii="Times New Roman" w:hAnsi="Times New Roman"/>
          <w:sz w:val="20"/>
          <w:szCs w:val="20"/>
        </w:rPr>
        <w:t xml:space="preserve">longer than 30 minutes, but less than 24 </w:t>
      </w:r>
      <w:r w:rsidR="0006531E" w:rsidRPr="000E5F00">
        <w:rPr>
          <w:rFonts w:ascii="Times New Roman" w:hAnsi="Times New Roman"/>
          <w:sz w:val="20"/>
          <w:szCs w:val="20"/>
        </w:rPr>
        <w:t>hours</w:t>
      </w:r>
      <w:r w:rsidR="00A541E8">
        <w:rPr>
          <w:rFonts w:ascii="Times New Roman" w:hAnsi="Times New Roman"/>
          <w:sz w:val="20"/>
          <w:szCs w:val="20"/>
        </w:rPr>
        <w:t>.</w:t>
      </w:r>
    </w:p>
    <w:p w14:paraId="2CFF6CDD" w14:textId="77777777" w:rsidR="00AE5EDF" w:rsidRPr="000E5F00" w:rsidRDefault="009E6434" w:rsidP="00260F26">
      <w:pPr>
        <w:pStyle w:val="BodyText"/>
        <w:numPr>
          <w:ilvl w:val="0"/>
          <w:numId w:val="35"/>
        </w:numPr>
        <w:tabs>
          <w:tab w:val="left" w:pos="840"/>
        </w:tabs>
        <w:ind w:right="356"/>
        <w:rPr>
          <w:rFonts w:ascii="Times New Roman" w:hAnsi="Times New Roman"/>
          <w:sz w:val="20"/>
          <w:szCs w:val="20"/>
        </w:rPr>
      </w:pPr>
      <w:r w:rsidRPr="000E5F00">
        <w:rPr>
          <w:rFonts w:ascii="Times New Roman" w:hAnsi="Times New Roman"/>
          <w:sz w:val="20"/>
          <w:szCs w:val="20"/>
        </w:rPr>
        <w:t>Mild head injury has no dural penetration or loss of consciousness</w:t>
      </w:r>
      <w:r w:rsidR="00415C51">
        <w:rPr>
          <w:rFonts w:ascii="Times New Roman" w:hAnsi="Times New Roman"/>
          <w:sz w:val="20"/>
          <w:szCs w:val="20"/>
        </w:rPr>
        <w:t>, lasting</w:t>
      </w:r>
      <w:r w:rsidRPr="000E5F00">
        <w:rPr>
          <w:rFonts w:ascii="Times New Roman" w:hAnsi="Times New Roman"/>
          <w:sz w:val="20"/>
          <w:szCs w:val="20"/>
        </w:rPr>
        <w:t xml:space="preserve"> for fewer than 30</w:t>
      </w:r>
      <w:r w:rsidR="00517933" w:rsidRPr="000E5F00">
        <w:rPr>
          <w:rFonts w:ascii="Times New Roman" w:hAnsi="Times New Roman"/>
          <w:sz w:val="20"/>
          <w:szCs w:val="20"/>
        </w:rPr>
        <w:t xml:space="preserve"> </w:t>
      </w:r>
      <w:r w:rsidRPr="000E5F00">
        <w:rPr>
          <w:rFonts w:ascii="Times New Roman" w:hAnsi="Times New Roman"/>
          <w:sz w:val="20"/>
          <w:szCs w:val="20"/>
        </w:rPr>
        <w:t xml:space="preserve">minutes. </w:t>
      </w:r>
      <w:r w:rsidR="003B69DA">
        <w:rPr>
          <w:rFonts w:ascii="Times New Roman" w:hAnsi="Times New Roman"/>
          <w:sz w:val="20"/>
          <w:szCs w:val="20"/>
        </w:rPr>
        <w:t xml:space="preserve"> </w:t>
      </w:r>
      <w:r w:rsidR="00415C51">
        <w:rPr>
          <w:rFonts w:ascii="Times New Roman" w:hAnsi="Times New Roman"/>
          <w:sz w:val="20"/>
          <w:szCs w:val="20"/>
        </w:rPr>
        <w:t xml:space="preserve">A distinction should be made </w:t>
      </w:r>
      <w:r w:rsidRPr="000E5F00">
        <w:rPr>
          <w:rFonts w:ascii="Times New Roman" w:hAnsi="Times New Roman"/>
          <w:sz w:val="20"/>
          <w:szCs w:val="20"/>
        </w:rPr>
        <w:t xml:space="preserve">between mild TBI with or without early </w:t>
      </w:r>
      <w:r w:rsidR="00AE5EDF" w:rsidRPr="000E5F00">
        <w:rPr>
          <w:rFonts w:ascii="Times New Roman" w:hAnsi="Times New Roman"/>
          <w:sz w:val="20"/>
          <w:szCs w:val="20"/>
        </w:rPr>
        <w:t>seizures</w:t>
      </w:r>
      <w:r w:rsidR="00A541E8">
        <w:rPr>
          <w:rFonts w:ascii="Times New Roman" w:hAnsi="Times New Roman"/>
          <w:sz w:val="20"/>
          <w:szCs w:val="20"/>
        </w:rPr>
        <w:t>.</w:t>
      </w:r>
    </w:p>
    <w:p w14:paraId="5E002630" w14:textId="77777777" w:rsidR="00AE5EDF" w:rsidRPr="000E5F00" w:rsidRDefault="00AE5EDF" w:rsidP="00AE5EDF">
      <w:pPr>
        <w:pStyle w:val="BodyText"/>
        <w:tabs>
          <w:tab w:val="left" w:pos="840"/>
        </w:tabs>
        <w:ind w:left="720" w:right="356"/>
        <w:rPr>
          <w:rFonts w:ascii="Times New Roman" w:hAnsi="Times New Roman"/>
          <w:sz w:val="20"/>
          <w:szCs w:val="20"/>
        </w:rPr>
      </w:pPr>
    </w:p>
    <w:p w14:paraId="46C5D95A" w14:textId="77777777" w:rsidR="00AE5EDF" w:rsidRPr="000E5F00" w:rsidRDefault="009E6434" w:rsidP="00AE5EDF">
      <w:pPr>
        <w:pStyle w:val="BodyText"/>
        <w:tabs>
          <w:tab w:val="left" w:pos="840"/>
        </w:tabs>
        <w:ind w:right="356"/>
        <w:rPr>
          <w:rFonts w:ascii="Times New Roman" w:hAnsi="Times New Roman"/>
          <w:sz w:val="20"/>
          <w:szCs w:val="20"/>
        </w:rPr>
      </w:pPr>
      <w:r w:rsidRPr="000E5F00">
        <w:rPr>
          <w:rFonts w:ascii="Times New Roman" w:hAnsi="Times New Roman"/>
          <w:sz w:val="20"/>
          <w:szCs w:val="20"/>
        </w:rPr>
        <w:t xml:space="preserve">The length of time an individual is seizure free and off anticonvulsant medication is considered the </w:t>
      </w:r>
      <w:r w:rsidR="0018624E" w:rsidRPr="000E5F00">
        <w:rPr>
          <w:rFonts w:ascii="Times New Roman" w:hAnsi="Times New Roman"/>
          <w:sz w:val="20"/>
          <w:szCs w:val="20"/>
        </w:rPr>
        <w:t xml:space="preserve">best predictor </w:t>
      </w:r>
      <w:r w:rsidRPr="000E5F00">
        <w:rPr>
          <w:rFonts w:ascii="Times New Roman" w:hAnsi="Times New Roman"/>
          <w:sz w:val="20"/>
          <w:szCs w:val="20"/>
        </w:rPr>
        <w:t>of future risk for seizures.</w:t>
      </w:r>
    </w:p>
    <w:p w14:paraId="2F302A56" w14:textId="77777777" w:rsidR="00AE5EDF" w:rsidRPr="000E5F00" w:rsidRDefault="009E6434" w:rsidP="00AE5EDF">
      <w:pPr>
        <w:pStyle w:val="BodyText"/>
        <w:tabs>
          <w:tab w:val="left" w:pos="840"/>
        </w:tabs>
        <w:ind w:right="356"/>
        <w:rPr>
          <w:rFonts w:ascii="Times New Roman" w:hAnsi="Times New Roman"/>
          <w:sz w:val="20"/>
          <w:szCs w:val="20"/>
        </w:rPr>
      </w:pPr>
      <w:r w:rsidRPr="000E5F00">
        <w:rPr>
          <w:rFonts w:ascii="Times New Roman" w:hAnsi="Times New Roman"/>
          <w:sz w:val="20"/>
          <w:szCs w:val="20"/>
        </w:rPr>
        <w:t xml:space="preserve"> </w:t>
      </w:r>
    </w:p>
    <w:p w14:paraId="65D4FA82" w14:textId="77777777" w:rsidR="00AE5EDF" w:rsidRPr="000E5F00" w:rsidRDefault="00EF2738" w:rsidP="00AE5EDF">
      <w:pPr>
        <w:pStyle w:val="BodyText"/>
        <w:tabs>
          <w:tab w:val="left" w:pos="840"/>
        </w:tabs>
        <w:ind w:right="356"/>
        <w:rPr>
          <w:rFonts w:ascii="Times New Roman" w:hAnsi="Times New Roman"/>
          <w:sz w:val="20"/>
          <w:szCs w:val="20"/>
        </w:rPr>
      </w:pPr>
      <w:r w:rsidRPr="000E5F00">
        <w:rPr>
          <w:rFonts w:ascii="Times New Roman" w:hAnsi="Times New Roman"/>
          <w:sz w:val="20"/>
          <w:szCs w:val="20"/>
        </w:rPr>
        <w:t xml:space="preserve">The </w:t>
      </w:r>
      <w:r w:rsidR="003B69DA">
        <w:rPr>
          <w:rFonts w:ascii="Times New Roman" w:hAnsi="Times New Roman"/>
          <w:sz w:val="20"/>
          <w:szCs w:val="20"/>
        </w:rPr>
        <w:t>MEP and MRB</w:t>
      </w:r>
      <w:r w:rsidRPr="000E5F00">
        <w:rPr>
          <w:rFonts w:ascii="Times New Roman" w:hAnsi="Times New Roman"/>
          <w:sz w:val="20"/>
          <w:szCs w:val="20"/>
        </w:rPr>
        <w:t xml:space="preserve"> </w:t>
      </w:r>
      <w:r w:rsidR="00FC6646">
        <w:rPr>
          <w:rFonts w:ascii="Times New Roman" w:hAnsi="Times New Roman"/>
          <w:sz w:val="20"/>
          <w:szCs w:val="20"/>
        </w:rPr>
        <w:t>r</w:t>
      </w:r>
      <w:r w:rsidRPr="000E5F00">
        <w:rPr>
          <w:rFonts w:ascii="Times New Roman" w:hAnsi="Times New Roman"/>
          <w:sz w:val="20"/>
          <w:szCs w:val="20"/>
        </w:rPr>
        <w:t>ecommendations</w:t>
      </w:r>
      <w:r w:rsidR="00AA0392" w:rsidRPr="000E5F00">
        <w:rPr>
          <w:rFonts w:ascii="Times New Roman" w:hAnsi="Times New Roman"/>
          <w:sz w:val="20"/>
          <w:szCs w:val="20"/>
        </w:rPr>
        <w:t xml:space="preserve"> (2010)</w:t>
      </w:r>
      <w:r w:rsidRPr="000E5F00">
        <w:rPr>
          <w:rFonts w:ascii="Times New Roman" w:hAnsi="Times New Roman"/>
          <w:sz w:val="20"/>
          <w:szCs w:val="20"/>
        </w:rPr>
        <w:t xml:space="preserve"> on TBI include the following:</w:t>
      </w:r>
    </w:p>
    <w:p w14:paraId="369B4231" w14:textId="77777777" w:rsidR="00AE5EDF" w:rsidRPr="000E5F00" w:rsidRDefault="00AE5EDF" w:rsidP="00AE5EDF">
      <w:pPr>
        <w:pStyle w:val="BodyText"/>
        <w:tabs>
          <w:tab w:val="left" w:pos="840"/>
        </w:tabs>
        <w:ind w:right="356"/>
        <w:rPr>
          <w:rFonts w:ascii="Times New Roman" w:hAnsi="Times New Roman"/>
          <w:sz w:val="20"/>
          <w:szCs w:val="20"/>
        </w:rPr>
      </w:pPr>
    </w:p>
    <w:p w14:paraId="7D471A07" w14:textId="77777777" w:rsidR="00AE5EDF" w:rsidRPr="00E84094" w:rsidRDefault="0075004A" w:rsidP="00611F91">
      <w:pPr>
        <w:pStyle w:val="BodyText"/>
        <w:numPr>
          <w:ilvl w:val="0"/>
          <w:numId w:val="35"/>
        </w:numPr>
        <w:tabs>
          <w:tab w:val="left" w:pos="840"/>
        </w:tabs>
        <w:ind w:right="356"/>
        <w:rPr>
          <w:rFonts w:ascii="Times New Roman" w:hAnsi="Times New Roman"/>
          <w:sz w:val="20"/>
          <w:szCs w:val="20"/>
        </w:rPr>
      </w:pPr>
      <w:r w:rsidRPr="000E5F00">
        <w:rPr>
          <w:rFonts w:ascii="Times New Roman" w:hAnsi="Times New Roman"/>
          <w:sz w:val="20"/>
          <w:szCs w:val="20"/>
        </w:rPr>
        <w:t>Drivers with sustained penetrating injuries to the brain or severe TBI</w:t>
      </w:r>
      <w:r w:rsidR="003B69DA">
        <w:rPr>
          <w:rFonts w:ascii="Times New Roman" w:hAnsi="Times New Roman"/>
          <w:sz w:val="20"/>
          <w:szCs w:val="20"/>
        </w:rPr>
        <w:t xml:space="preserve"> </w:t>
      </w:r>
      <w:r w:rsidRPr="000E5F00">
        <w:rPr>
          <w:rFonts w:ascii="Times New Roman" w:hAnsi="Times New Roman"/>
          <w:sz w:val="20"/>
          <w:szCs w:val="20"/>
        </w:rPr>
        <w:t>(loss of co</w:t>
      </w:r>
      <w:r w:rsidR="00AA0392" w:rsidRPr="000E5F00">
        <w:rPr>
          <w:rFonts w:ascii="Times New Roman" w:hAnsi="Times New Roman"/>
          <w:sz w:val="20"/>
          <w:szCs w:val="20"/>
        </w:rPr>
        <w:t>nsciousness for at least 24 hours) should be permanently precl</w:t>
      </w:r>
      <w:r w:rsidRPr="000E5F00">
        <w:rPr>
          <w:rFonts w:ascii="Times New Roman" w:hAnsi="Times New Roman"/>
          <w:sz w:val="20"/>
          <w:szCs w:val="20"/>
        </w:rPr>
        <w:t>uded from operating a CMV</w:t>
      </w:r>
      <w:r w:rsidR="00A541E8">
        <w:rPr>
          <w:rFonts w:ascii="Times New Roman" w:hAnsi="Times New Roman"/>
          <w:sz w:val="20"/>
          <w:szCs w:val="20"/>
        </w:rPr>
        <w:t>.</w:t>
      </w:r>
      <w:r w:rsidR="00AA0392" w:rsidRPr="000E5F00">
        <w:rPr>
          <w:rFonts w:ascii="Times New Roman" w:hAnsi="Times New Roman"/>
          <w:sz w:val="20"/>
          <w:szCs w:val="20"/>
        </w:rPr>
        <w:t xml:space="preserve"> </w:t>
      </w:r>
    </w:p>
    <w:p w14:paraId="2BBE82A5" w14:textId="77777777" w:rsidR="00AE5EDF" w:rsidRPr="00611F91" w:rsidRDefault="00AA0392" w:rsidP="00611F91">
      <w:pPr>
        <w:pStyle w:val="BodyText"/>
        <w:numPr>
          <w:ilvl w:val="0"/>
          <w:numId w:val="35"/>
        </w:numPr>
        <w:tabs>
          <w:tab w:val="left" w:pos="840"/>
        </w:tabs>
        <w:ind w:right="356"/>
        <w:rPr>
          <w:rFonts w:ascii="Times New Roman" w:hAnsi="Times New Roman"/>
          <w:sz w:val="20"/>
          <w:szCs w:val="20"/>
        </w:rPr>
      </w:pPr>
      <w:r w:rsidRPr="000E5F00">
        <w:rPr>
          <w:rFonts w:ascii="Times New Roman" w:hAnsi="Times New Roman"/>
          <w:sz w:val="20"/>
          <w:szCs w:val="20"/>
        </w:rPr>
        <w:t>Drivers with moderately severe TBI (i.e., loss or altered consciousness for over one hour but less than 24 hours should be precluded from operating a CMV for 3 years</w:t>
      </w:r>
      <w:r w:rsidR="00F2206A" w:rsidRPr="000E5F00">
        <w:rPr>
          <w:rFonts w:ascii="Times New Roman" w:hAnsi="Times New Roman"/>
          <w:sz w:val="20"/>
          <w:szCs w:val="20"/>
        </w:rPr>
        <w:t xml:space="preserve">. </w:t>
      </w:r>
      <w:r w:rsidR="003B69DA">
        <w:rPr>
          <w:rFonts w:ascii="Times New Roman" w:hAnsi="Times New Roman"/>
          <w:sz w:val="20"/>
          <w:szCs w:val="20"/>
        </w:rPr>
        <w:t xml:space="preserve"> </w:t>
      </w:r>
      <w:r w:rsidR="00F2206A" w:rsidRPr="000E5F00">
        <w:rPr>
          <w:rFonts w:ascii="Times New Roman" w:hAnsi="Times New Roman"/>
          <w:sz w:val="20"/>
          <w:szCs w:val="20"/>
        </w:rPr>
        <w:t xml:space="preserve">Subsequent clearance should be based on a detailed assessment by an </w:t>
      </w:r>
      <w:r w:rsidR="00F2206A" w:rsidRPr="00595465">
        <w:rPr>
          <w:rFonts w:ascii="Times New Roman" w:hAnsi="Times New Roman"/>
          <w:sz w:val="20"/>
          <w:szCs w:val="20"/>
        </w:rPr>
        <w:t>MD/DO</w:t>
      </w:r>
      <w:r w:rsidR="00F2206A" w:rsidRPr="000E5F00">
        <w:rPr>
          <w:rFonts w:ascii="Times New Roman" w:hAnsi="Times New Roman"/>
          <w:sz w:val="20"/>
          <w:szCs w:val="20"/>
        </w:rPr>
        <w:t xml:space="preserve"> and a</w:t>
      </w:r>
      <w:r w:rsidR="00A27BD7" w:rsidRPr="000E5F00">
        <w:rPr>
          <w:rFonts w:ascii="Times New Roman" w:hAnsi="Times New Roman"/>
          <w:sz w:val="20"/>
          <w:szCs w:val="20"/>
        </w:rPr>
        <w:t>n</w:t>
      </w:r>
      <w:r w:rsidR="00F2206A" w:rsidRPr="000E5F00">
        <w:rPr>
          <w:rFonts w:ascii="Times New Roman" w:hAnsi="Times New Roman"/>
          <w:sz w:val="20"/>
          <w:szCs w:val="20"/>
        </w:rPr>
        <w:t xml:space="preserve"> evaluation by a neurologist was opined to be required as part of the assessment. </w:t>
      </w:r>
      <w:r w:rsidR="003B69DA">
        <w:rPr>
          <w:rFonts w:ascii="Times New Roman" w:hAnsi="Times New Roman"/>
          <w:sz w:val="20"/>
          <w:szCs w:val="20"/>
        </w:rPr>
        <w:t xml:space="preserve"> </w:t>
      </w:r>
      <w:r w:rsidR="00F2206A" w:rsidRPr="000E5F00">
        <w:rPr>
          <w:rFonts w:ascii="Times New Roman" w:hAnsi="Times New Roman"/>
          <w:sz w:val="20"/>
          <w:szCs w:val="20"/>
        </w:rPr>
        <w:t xml:space="preserve">If the driver is able to be cleared, certification every 6 </w:t>
      </w:r>
      <w:r w:rsidR="00A27BD7" w:rsidRPr="000E5F00">
        <w:rPr>
          <w:rFonts w:ascii="Times New Roman" w:hAnsi="Times New Roman"/>
          <w:sz w:val="20"/>
          <w:szCs w:val="20"/>
        </w:rPr>
        <w:t>months while under treatment is</w:t>
      </w:r>
      <w:r w:rsidR="00F2206A" w:rsidRPr="000E5F00">
        <w:rPr>
          <w:rFonts w:ascii="Times New Roman" w:hAnsi="Times New Roman"/>
          <w:sz w:val="20"/>
          <w:szCs w:val="20"/>
        </w:rPr>
        <w:t xml:space="preserve"> re</w:t>
      </w:r>
      <w:r w:rsidR="00A27BD7" w:rsidRPr="000E5F00">
        <w:rPr>
          <w:rFonts w:ascii="Times New Roman" w:hAnsi="Times New Roman"/>
          <w:sz w:val="20"/>
          <w:szCs w:val="20"/>
        </w:rPr>
        <w:t>c</w:t>
      </w:r>
      <w:r w:rsidR="00F2206A" w:rsidRPr="000E5F00">
        <w:rPr>
          <w:rFonts w:ascii="Times New Roman" w:hAnsi="Times New Roman"/>
          <w:sz w:val="20"/>
          <w:szCs w:val="20"/>
        </w:rPr>
        <w:t>ommended</w:t>
      </w:r>
      <w:r w:rsidR="00A541E8">
        <w:rPr>
          <w:rFonts w:ascii="Times New Roman" w:hAnsi="Times New Roman"/>
          <w:sz w:val="20"/>
          <w:szCs w:val="20"/>
        </w:rPr>
        <w:t>.</w:t>
      </w:r>
    </w:p>
    <w:p w14:paraId="46A6B069" w14:textId="77777777" w:rsidR="00AE5EDF" w:rsidRPr="00611F91" w:rsidRDefault="00AA0392" w:rsidP="00611F91">
      <w:pPr>
        <w:pStyle w:val="BodyText"/>
        <w:numPr>
          <w:ilvl w:val="0"/>
          <w:numId w:val="35"/>
        </w:numPr>
        <w:tabs>
          <w:tab w:val="left" w:pos="840"/>
        </w:tabs>
        <w:ind w:right="356"/>
        <w:rPr>
          <w:rFonts w:ascii="Times New Roman" w:hAnsi="Times New Roman"/>
          <w:sz w:val="20"/>
          <w:szCs w:val="20"/>
        </w:rPr>
      </w:pPr>
      <w:r w:rsidRPr="000E5F00">
        <w:rPr>
          <w:rFonts w:ascii="Times New Roman" w:hAnsi="Times New Roman"/>
          <w:sz w:val="20"/>
          <w:szCs w:val="20"/>
        </w:rPr>
        <w:t xml:space="preserve">Drivers with mild TBI (&lt;1 hour of loss or altered consciousness) </w:t>
      </w:r>
      <w:r w:rsidR="00F2206A" w:rsidRPr="000E5F00">
        <w:rPr>
          <w:rFonts w:ascii="Times New Roman" w:hAnsi="Times New Roman"/>
          <w:sz w:val="20"/>
          <w:szCs w:val="20"/>
        </w:rPr>
        <w:t>should</w:t>
      </w:r>
      <w:r w:rsidRPr="000E5F00">
        <w:rPr>
          <w:rFonts w:ascii="Times New Roman" w:hAnsi="Times New Roman"/>
          <w:sz w:val="20"/>
          <w:szCs w:val="20"/>
        </w:rPr>
        <w:t xml:space="preserve"> be medically qualified</w:t>
      </w:r>
      <w:r w:rsidR="00F2206A" w:rsidRPr="000E5F00">
        <w:rPr>
          <w:rFonts w:ascii="Times New Roman" w:hAnsi="Times New Roman"/>
          <w:sz w:val="20"/>
          <w:szCs w:val="20"/>
        </w:rPr>
        <w:t xml:space="preserve"> if the treating medical provider</w:t>
      </w:r>
      <w:r w:rsidR="00A27BD7" w:rsidRPr="000E5F00">
        <w:rPr>
          <w:rFonts w:ascii="Times New Roman" w:hAnsi="Times New Roman"/>
          <w:sz w:val="20"/>
          <w:szCs w:val="20"/>
        </w:rPr>
        <w:t xml:space="preserve"> opines they are</w:t>
      </w:r>
      <w:r w:rsidR="00F2206A" w:rsidRPr="000E5F00">
        <w:rPr>
          <w:rFonts w:ascii="Times New Roman" w:hAnsi="Times New Roman"/>
          <w:sz w:val="20"/>
          <w:szCs w:val="20"/>
        </w:rPr>
        <w:t xml:space="preserve"> symptom free</w:t>
      </w:r>
      <w:r w:rsidR="00A541E8">
        <w:rPr>
          <w:rFonts w:ascii="Times New Roman" w:hAnsi="Times New Roman"/>
          <w:sz w:val="20"/>
          <w:szCs w:val="20"/>
        </w:rPr>
        <w:t>.</w:t>
      </w:r>
    </w:p>
    <w:p w14:paraId="03CA7607" w14:textId="77777777" w:rsidR="00AE5EDF" w:rsidRPr="00611F91" w:rsidRDefault="00F2206A" w:rsidP="00611F91">
      <w:pPr>
        <w:pStyle w:val="BodyText"/>
        <w:numPr>
          <w:ilvl w:val="0"/>
          <w:numId w:val="35"/>
        </w:numPr>
        <w:tabs>
          <w:tab w:val="left" w:pos="840"/>
        </w:tabs>
        <w:ind w:right="356"/>
        <w:rPr>
          <w:rFonts w:ascii="Times New Roman" w:hAnsi="Times New Roman"/>
          <w:sz w:val="20"/>
          <w:szCs w:val="20"/>
        </w:rPr>
      </w:pPr>
      <w:r w:rsidRPr="000E5F00">
        <w:rPr>
          <w:rFonts w:ascii="Times New Roman" w:hAnsi="Times New Roman"/>
          <w:sz w:val="20"/>
          <w:szCs w:val="20"/>
        </w:rPr>
        <w:t>Drivers treated with seizure medication were recommended to be unqualified until fulfilling seizure criteria</w:t>
      </w:r>
      <w:r w:rsidR="00A541E8">
        <w:rPr>
          <w:rFonts w:ascii="Times New Roman" w:hAnsi="Times New Roman"/>
          <w:sz w:val="20"/>
          <w:szCs w:val="20"/>
        </w:rPr>
        <w:t>.</w:t>
      </w:r>
    </w:p>
    <w:p w14:paraId="091EA1C5" w14:textId="77777777" w:rsidR="00AE5EDF" w:rsidRPr="00611F91" w:rsidRDefault="00F2206A" w:rsidP="00611F91">
      <w:pPr>
        <w:pStyle w:val="BodyText"/>
        <w:numPr>
          <w:ilvl w:val="0"/>
          <w:numId w:val="35"/>
        </w:numPr>
        <w:tabs>
          <w:tab w:val="left" w:pos="840"/>
        </w:tabs>
        <w:ind w:right="356"/>
        <w:rPr>
          <w:rFonts w:ascii="Times New Roman" w:hAnsi="Times New Roman"/>
          <w:sz w:val="20"/>
          <w:szCs w:val="20"/>
        </w:rPr>
      </w:pPr>
      <w:r w:rsidRPr="000E5F00">
        <w:rPr>
          <w:rFonts w:ascii="Times New Roman" w:hAnsi="Times New Roman"/>
          <w:sz w:val="20"/>
          <w:szCs w:val="20"/>
        </w:rPr>
        <w:t>Skill performance evaluations are necessary for those with impaired extremities</w:t>
      </w:r>
      <w:r w:rsidR="00A541E8">
        <w:rPr>
          <w:rFonts w:ascii="Times New Roman" w:hAnsi="Times New Roman"/>
          <w:sz w:val="20"/>
          <w:szCs w:val="20"/>
        </w:rPr>
        <w:t>.</w:t>
      </w:r>
    </w:p>
    <w:p w14:paraId="7730B105" w14:textId="77777777" w:rsidR="00F2206A" w:rsidRPr="00170B81" w:rsidRDefault="00F2206A" w:rsidP="00260F26">
      <w:pPr>
        <w:pStyle w:val="BodyText"/>
        <w:numPr>
          <w:ilvl w:val="0"/>
          <w:numId w:val="35"/>
        </w:numPr>
        <w:tabs>
          <w:tab w:val="left" w:pos="840"/>
        </w:tabs>
        <w:ind w:right="356"/>
        <w:rPr>
          <w:rFonts w:ascii="Times New Roman" w:hAnsi="Times New Roman"/>
          <w:sz w:val="20"/>
          <w:szCs w:val="20"/>
        </w:rPr>
      </w:pPr>
      <w:r w:rsidRPr="00170B81">
        <w:rPr>
          <w:rFonts w:ascii="Times New Roman" w:hAnsi="Times New Roman"/>
          <w:sz w:val="20"/>
          <w:szCs w:val="20"/>
        </w:rPr>
        <w:t>Both the neurologist and ME were recommended to be limited to MD/D</w:t>
      </w:r>
      <w:r w:rsidR="00FC6646">
        <w:rPr>
          <w:rFonts w:ascii="Times New Roman" w:hAnsi="Times New Roman"/>
          <w:sz w:val="20"/>
          <w:szCs w:val="20"/>
        </w:rPr>
        <w:t>O</w:t>
      </w:r>
      <w:r w:rsidRPr="00170B81">
        <w:rPr>
          <w:rFonts w:ascii="Times New Roman" w:hAnsi="Times New Roman"/>
          <w:sz w:val="20"/>
          <w:szCs w:val="20"/>
        </w:rPr>
        <w:t>s</w:t>
      </w:r>
      <w:r w:rsidR="00A541E8" w:rsidRPr="00170B81">
        <w:rPr>
          <w:rFonts w:ascii="Times New Roman" w:hAnsi="Times New Roman"/>
          <w:sz w:val="20"/>
          <w:szCs w:val="20"/>
        </w:rPr>
        <w:t>.</w:t>
      </w:r>
    </w:p>
    <w:p w14:paraId="2203FE56" w14:textId="77777777" w:rsidR="00A55F81" w:rsidRDefault="00A55F81" w:rsidP="000E5F00">
      <w:pPr>
        <w:pStyle w:val="ListParagraph"/>
        <w:rPr>
          <w:rFonts w:ascii="Times New Roman" w:hAnsi="Times New Roman"/>
          <w:sz w:val="20"/>
          <w:szCs w:val="20"/>
        </w:rPr>
      </w:pPr>
    </w:p>
    <w:p w14:paraId="0E40E3EA" w14:textId="77777777" w:rsidR="0082788D" w:rsidRDefault="00415C51" w:rsidP="000E5F00">
      <w:pPr>
        <w:pStyle w:val="ListParagraph"/>
        <w:rPr>
          <w:rFonts w:ascii="Times New Roman" w:hAnsi="Times New Roman"/>
          <w:sz w:val="20"/>
          <w:szCs w:val="20"/>
        </w:rPr>
      </w:pPr>
      <w:r>
        <w:rPr>
          <w:rFonts w:ascii="Times New Roman" w:hAnsi="Times New Roman"/>
          <w:sz w:val="20"/>
          <w:szCs w:val="20"/>
        </w:rPr>
        <w:lastRenderedPageBreak/>
        <w:t>FMCSA reminds MEs that the Agency has no rule that limits MEs to evaluating certain diseases and disorders based on professional licensure.</w:t>
      </w:r>
    </w:p>
    <w:p w14:paraId="6A744419" w14:textId="77777777" w:rsidR="00A55F81" w:rsidRPr="00A55F81" w:rsidRDefault="00A55F81" w:rsidP="00A55F81">
      <w:pPr>
        <w:pStyle w:val="BodyText"/>
        <w:tabs>
          <w:tab w:val="left" w:pos="840"/>
        </w:tabs>
        <w:ind w:left="720" w:right="356"/>
        <w:rPr>
          <w:rFonts w:ascii="Times New Roman" w:hAnsi="Times New Roman"/>
          <w:b/>
          <w:sz w:val="20"/>
          <w:szCs w:val="20"/>
        </w:rPr>
      </w:pPr>
    </w:p>
    <w:p w14:paraId="56E0B2D8" w14:textId="77777777" w:rsidR="00344145" w:rsidRDefault="00344145" w:rsidP="00611F91">
      <w:pPr>
        <w:pStyle w:val="BodyText"/>
        <w:tabs>
          <w:tab w:val="left" w:pos="840"/>
        </w:tabs>
        <w:ind w:left="720" w:right="356"/>
        <w:jc w:val="center"/>
        <w:rPr>
          <w:rFonts w:ascii="Times New Roman" w:hAnsi="Times New Roman"/>
          <w:b/>
          <w:sz w:val="20"/>
          <w:szCs w:val="20"/>
        </w:rPr>
      </w:pPr>
    </w:p>
    <w:p w14:paraId="3B3F309F" w14:textId="77777777" w:rsidR="00344145" w:rsidRDefault="00344145" w:rsidP="00611F91">
      <w:pPr>
        <w:pStyle w:val="BodyText"/>
        <w:tabs>
          <w:tab w:val="left" w:pos="840"/>
        </w:tabs>
        <w:ind w:left="720" w:right="356"/>
        <w:jc w:val="center"/>
        <w:rPr>
          <w:rFonts w:ascii="Times New Roman" w:hAnsi="Times New Roman"/>
          <w:b/>
          <w:sz w:val="20"/>
          <w:szCs w:val="20"/>
        </w:rPr>
      </w:pPr>
    </w:p>
    <w:p w14:paraId="096566DA" w14:textId="5381F274" w:rsidR="001438EE" w:rsidRPr="000E5F00" w:rsidRDefault="00A55F81" w:rsidP="00611F91">
      <w:pPr>
        <w:pStyle w:val="BodyText"/>
        <w:tabs>
          <w:tab w:val="left" w:pos="840"/>
        </w:tabs>
        <w:ind w:left="720" w:right="356"/>
        <w:jc w:val="center"/>
      </w:pPr>
      <w:r w:rsidRPr="00A55F81">
        <w:rPr>
          <w:rFonts w:ascii="Times New Roman" w:hAnsi="Times New Roman"/>
          <w:b/>
          <w:sz w:val="20"/>
          <w:szCs w:val="20"/>
        </w:rPr>
        <w:t>Table- Neurological Events  Waiting Periods based on MRB and MEP Recommendations</w:t>
      </w:r>
    </w:p>
    <w:tbl>
      <w:tblPr>
        <w:tblW w:w="0" w:type="auto"/>
        <w:tblInd w:w="3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1E0" w:firstRow="1" w:lastRow="1" w:firstColumn="1" w:lastColumn="1" w:noHBand="0" w:noVBand="0"/>
      </w:tblPr>
      <w:tblGrid>
        <w:gridCol w:w="3822"/>
        <w:gridCol w:w="5040"/>
      </w:tblGrid>
      <w:tr w:rsidR="00EC4C21" w:rsidRPr="00116921" w14:paraId="45DF00BC" w14:textId="77777777">
        <w:trPr>
          <w:trHeight w:hRule="exact" w:val="380"/>
        </w:trPr>
        <w:tc>
          <w:tcPr>
            <w:tcW w:w="3822" w:type="dxa"/>
            <w:shd w:val="clear" w:color="auto" w:fill="D9E2F3" w:themeFill="accent1" w:themeFillTint="33"/>
            <w:vAlign w:val="center"/>
          </w:tcPr>
          <w:p w14:paraId="12275EAA" w14:textId="77777777" w:rsidR="00772877" w:rsidRPr="000E5F00" w:rsidRDefault="00DA35EC" w:rsidP="00611F91">
            <w:pPr>
              <w:pStyle w:val="TableParagraph"/>
              <w:jc w:val="center"/>
              <w:rPr>
                <w:rFonts w:ascii="Times New Roman" w:eastAsia="Arial" w:hAnsi="Times New Roman"/>
                <w:b/>
                <w:sz w:val="20"/>
                <w:szCs w:val="20"/>
              </w:rPr>
            </w:pPr>
            <w:r w:rsidRPr="000E5F00">
              <w:rPr>
                <w:rFonts w:ascii="Times New Roman" w:hAnsi="Times New Roman"/>
                <w:b/>
                <w:sz w:val="20"/>
                <w:szCs w:val="20"/>
              </w:rPr>
              <w:t>Waiting</w:t>
            </w:r>
            <w:r w:rsidR="00EC4C21" w:rsidRPr="000E5F00">
              <w:rPr>
                <w:rFonts w:ascii="Times New Roman" w:hAnsi="Times New Roman"/>
                <w:b/>
                <w:sz w:val="20"/>
                <w:szCs w:val="20"/>
              </w:rPr>
              <w:t xml:space="preserve"> Period</w:t>
            </w:r>
          </w:p>
          <w:p w14:paraId="0B674C58" w14:textId="77777777" w:rsidR="00772877" w:rsidRPr="000E5F00" w:rsidRDefault="00772877" w:rsidP="00611F91">
            <w:pPr>
              <w:pStyle w:val="TableParagraph"/>
              <w:jc w:val="center"/>
              <w:rPr>
                <w:rFonts w:ascii="Times New Roman" w:eastAsia="Arial" w:hAnsi="Times New Roman"/>
                <w:b/>
                <w:sz w:val="20"/>
                <w:szCs w:val="20"/>
              </w:rPr>
            </w:pPr>
          </w:p>
          <w:p w14:paraId="14E8825F" w14:textId="77777777" w:rsidR="00EC4C21" w:rsidRPr="000E5F00" w:rsidRDefault="00EC4C21" w:rsidP="00611F91">
            <w:pPr>
              <w:pStyle w:val="TableParagraph"/>
              <w:spacing w:before="99"/>
              <w:ind w:left="75"/>
              <w:jc w:val="center"/>
              <w:rPr>
                <w:rFonts w:ascii="Times New Roman" w:eastAsia="Arial" w:hAnsi="Times New Roman"/>
                <w:sz w:val="20"/>
                <w:szCs w:val="20"/>
              </w:rPr>
            </w:pPr>
          </w:p>
        </w:tc>
        <w:tc>
          <w:tcPr>
            <w:tcW w:w="5040" w:type="dxa"/>
            <w:shd w:val="clear" w:color="auto" w:fill="D9E2F3" w:themeFill="accent1" w:themeFillTint="33"/>
            <w:vAlign w:val="center"/>
          </w:tcPr>
          <w:p w14:paraId="36DE250B" w14:textId="77777777" w:rsidR="00EC4C21" w:rsidRPr="000E5F00" w:rsidRDefault="00EC4C21" w:rsidP="00611F91">
            <w:pPr>
              <w:pStyle w:val="TableParagraph"/>
              <w:jc w:val="center"/>
              <w:rPr>
                <w:rFonts w:ascii="Times New Roman" w:hAnsi="Times New Roman"/>
                <w:b/>
                <w:sz w:val="20"/>
                <w:szCs w:val="20"/>
              </w:rPr>
            </w:pPr>
            <w:r w:rsidRPr="000E5F00">
              <w:rPr>
                <w:rFonts w:ascii="Times New Roman" w:hAnsi="Times New Roman"/>
                <w:b/>
                <w:sz w:val="20"/>
                <w:szCs w:val="20"/>
              </w:rPr>
              <w:t>Diagnosis</w:t>
            </w:r>
          </w:p>
          <w:p w14:paraId="033FE91F" w14:textId="77777777" w:rsidR="00772877" w:rsidRPr="000E5F00" w:rsidRDefault="00772877" w:rsidP="00611F91">
            <w:pPr>
              <w:pStyle w:val="TableParagraph"/>
              <w:spacing w:before="99"/>
              <w:ind w:left="71"/>
              <w:jc w:val="center"/>
              <w:rPr>
                <w:rFonts w:ascii="Times New Roman" w:eastAsia="Arial" w:hAnsi="Times New Roman"/>
                <w:sz w:val="20"/>
                <w:szCs w:val="20"/>
              </w:rPr>
            </w:pPr>
          </w:p>
        </w:tc>
      </w:tr>
      <w:tr w:rsidR="00EC4C21" w:rsidRPr="00116921" w14:paraId="07184BA3" w14:textId="77777777">
        <w:trPr>
          <w:trHeight w:hRule="exact" w:val="560"/>
        </w:trPr>
        <w:tc>
          <w:tcPr>
            <w:tcW w:w="3822" w:type="dxa"/>
          </w:tcPr>
          <w:p w14:paraId="172C082A" w14:textId="77777777" w:rsidR="000D5BB5" w:rsidRPr="000E5F00" w:rsidRDefault="00772877" w:rsidP="00232992">
            <w:pPr>
              <w:pStyle w:val="TableParagraph"/>
              <w:rPr>
                <w:rFonts w:ascii="Times New Roman" w:eastAsia="Arial" w:hAnsi="Times New Roman"/>
                <w:sz w:val="20"/>
                <w:szCs w:val="20"/>
              </w:rPr>
            </w:pPr>
            <w:r w:rsidRPr="000E5F00">
              <w:rPr>
                <w:rFonts w:ascii="Times New Roman" w:eastAsia="Arial" w:hAnsi="Times New Roman"/>
                <w:sz w:val="20"/>
                <w:szCs w:val="20"/>
              </w:rPr>
              <w:t xml:space="preserve"> </w:t>
            </w:r>
            <w:r w:rsidR="00EC4C21" w:rsidRPr="000E5F00">
              <w:rPr>
                <w:rFonts w:ascii="Times New Roman" w:hAnsi="Times New Roman"/>
                <w:sz w:val="20"/>
                <w:szCs w:val="20"/>
              </w:rPr>
              <w:t>10 years</w:t>
            </w:r>
          </w:p>
          <w:p w14:paraId="0F41F1E7" w14:textId="77777777" w:rsidR="00EC4C21" w:rsidRPr="000E5F00" w:rsidRDefault="00EC4C21" w:rsidP="00232992">
            <w:pPr>
              <w:jc w:val="center"/>
              <w:rPr>
                <w:rFonts w:ascii="Times New Roman" w:hAnsi="Times New Roman"/>
              </w:rPr>
            </w:pPr>
          </w:p>
        </w:tc>
        <w:tc>
          <w:tcPr>
            <w:tcW w:w="5040" w:type="dxa"/>
          </w:tcPr>
          <w:p w14:paraId="6FE9D8B2" w14:textId="77777777" w:rsidR="00EC4C21" w:rsidRPr="000E5F00" w:rsidRDefault="00EC4C21" w:rsidP="00260F26">
            <w:pPr>
              <w:pStyle w:val="TableParagraph"/>
              <w:numPr>
                <w:ilvl w:val="0"/>
                <w:numId w:val="26"/>
              </w:numPr>
              <w:rPr>
                <w:rFonts w:ascii="Times New Roman" w:eastAsia="Arial" w:hAnsi="Times New Roman"/>
                <w:sz w:val="20"/>
                <w:szCs w:val="20"/>
              </w:rPr>
            </w:pPr>
            <w:r w:rsidRPr="000E5F00">
              <w:rPr>
                <w:rFonts w:ascii="Times New Roman" w:hAnsi="Times New Roman"/>
                <w:sz w:val="20"/>
                <w:szCs w:val="20"/>
              </w:rPr>
              <w:t>History of epilepsy</w:t>
            </w:r>
          </w:p>
          <w:p w14:paraId="792B2430" w14:textId="77777777" w:rsidR="00EC4C21" w:rsidRPr="000E5F00" w:rsidRDefault="00EC4C21" w:rsidP="00260F26">
            <w:pPr>
              <w:pStyle w:val="TableParagraph"/>
              <w:numPr>
                <w:ilvl w:val="0"/>
                <w:numId w:val="26"/>
              </w:numPr>
              <w:rPr>
                <w:rFonts w:ascii="Times New Roman" w:eastAsia="Arial" w:hAnsi="Times New Roman"/>
                <w:sz w:val="20"/>
                <w:szCs w:val="20"/>
              </w:rPr>
            </w:pPr>
            <w:r w:rsidRPr="000E5F00">
              <w:rPr>
                <w:rFonts w:ascii="Times New Roman" w:hAnsi="Times New Roman"/>
                <w:sz w:val="20"/>
                <w:szCs w:val="20"/>
              </w:rPr>
              <w:t>Viral encephalitis with early seizures</w:t>
            </w:r>
          </w:p>
        </w:tc>
      </w:tr>
      <w:tr w:rsidR="00EC4C21" w:rsidRPr="00116921" w14:paraId="63F903F4" w14:textId="77777777">
        <w:trPr>
          <w:trHeight w:hRule="exact" w:val="1964"/>
        </w:trPr>
        <w:tc>
          <w:tcPr>
            <w:tcW w:w="3822" w:type="dxa"/>
          </w:tcPr>
          <w:p w14:paraId="4A1A6BFB" w14:textId="77777777" w:rsidR="00EC4C21" w:rsidRPr="000E5F00" w:rsidRDefault="009D6CFD" w:rsidP="00232992">
            <w:pPr>
              <w:pStyle w:val="TableParagraph"/>
              <w:spacing w:before="159"/>
              <w:ind w:left="75"/>
              <w:rPr>
                <w:rFonts w:ascii="Times New Roman" w:eastAsia="Arial" w:hAnsi="Times New Roman"/>
                <w:sz w:val="20"/>
                <w:szCs w:val="20"/>
              </w:rPr>
            </w:pPr>
            <w:r w:rsidRPr="000E5F00">
              <w:rPr>
                <w:rFonts w:ascii="Times New Roman" w:hAnsi="Times New Roman"/>
                <w:sz w:val="20"/>
                <w:szCs w:val="20"/>
              </w:rPr>
              <w:t>5</w:t>
            </w:r>
            <w:r w:rsidR="00EC4C21" w:rsidRPr="000E5F00">
              <w:rPr>
                <w:rFonts w:ascii="Times New Roman" w:hAnsi="Times New Roman"/>
                <w:sz w:val="20"/>
                <w:szCs w:val="20"/>
              </w:rPr>
              <w:t xml:space="preserve"> years</w:t>
            </w:r>
          </w:p>
        </w:tc>
        <w:tc>
          <w:tcPr>
            <w:tcW w:w="5040" w:type="dxa"/>
          </w:tcPr>
          <w:p w14:paraId="72AD45C3" w14:textId="77777777" w:rsidR="00EC4C21" w:rsidRPr="000E5F00" w:rsidRDefault="00EC4C21" w:rsidP="00260F26">
            <w:pPr>
              <w:pStyle w:val="TableParagraph"/>
              <w:numPr>
                <w:ilvl w:val="0"/>
                <w:numId w:val="27"/>
              </w:numPr>
              <w:ind w:right="323"/>
              <w:rPr>
                <w:rFonts w:ascii="Times New Roman" w:eastAsia="Arial" w:hAnsi="Times New Roman"/>
                <w:sz w:val="20"/>
                <w:szCs w:val="20"/>
              </w:rPr>
            </w:pPr>
            <w:r w:rsidRPr="000E5F00">
              <w:rPr>
                <w:rFonts w:ascii="Times New Roman" w:hAnsi="Times New Roman"/>
                <w:sz w:val="20"/>
                <w:szCs w:val="20"/>
              </w:rPr>
              <w:t xml:space="preserve">Single unprovoked seizure, no identified acute change, </w:t>
            </w:r>
          </w:p>
          <w:p w14:paraId="7C5A31E9" w14:textId="77777777" w:rsidR="00EC4C21" w:rsidRPr="000E5F00" w:rsidRDefault="00EC4C21" w:rsidP="00260F26">
            <w:pPr>
              <w:pStyle w:val="TableParagraph"/>
              <w:numPr>
                <w:ilvl w:val="0"/>
                <w:numId w:val="27"/>
              </w:numPr>
              <w:rPr>
                <w:rFonts w:ascii="Times New Roman" w:eastAsia="Arial" w:hAnsi="Times New Roman"/>
                <w:sz w:val="20"/>
                <w:szCs w:val="20"/>
              </w:rPr>
            </w:pPr>
            <w:r w:rsidRPr="000E5F00">
              <w:rPr>
                <w:rFonts w:ascii="Times New Roman" w:hAnsi="Times New Roman"/>
                <w:sz w:val="20"/>
                <w:szCs w:val="20"/>
              </w:rPr>
              <w:t>Bacterial meningitis and early seizures</w:t>
            </w:r>
          </w:p>
          <w:p w14:paraId="2B39C363" w14:textId="77777777" w:rsidR="00A27BD7" w:rsidRPr="000E5F00" w:rsidRDefault="00A27BD7" w:rsidP="00260F26">
            <w:pPr>
              <w:pStyle w:val="TableParagraph"/>
              <w:numPr>
                <w:ilvl w:val="0"/>
                <w:numId w:val="27"/>
              </w:numPr>
              <w:rPr>
                <w:rFonts w:ascii="Times New Roman" w:eastAsia="Arial" w:hAnsi="Times New Roman"/>
                <w:sz w:val="20"/>
                <w:szCs w:val="20"/>
              </w:rPr>
            </w:pPr>
            <w:r w:rsidRPr="000E5F00">
              <w:rPr>
                <w:rFonts w:ascii="Times New Roman" w:hAnsi="Times New Roman"/>
                <w:sz w:val="20"/>
                <w:szCs w:val="20"/>
              </w:rPr>
              <w:t>Moderate traumatic brain injury (TBI) with early seizures</w:t>
            </w:r>
          </w:p>
          <w:p w14:paraId="62097DA9" w14:textId="77777777" w:rsidR="00A27BD7" w:rsidRPr="000E5F00" w:rsidRDefault="00A27BD7" w:rsidP="00260F26">
            <w:pPr>
              <w:pStyle w:val="TableParagraph"/>
              <w:numPr>
                <w:ilvl w:val="0"/>
                <w:numId w:val="27"/>
              </w:numPr>
              <w:rPr>
                <w:rFonts w:ascii="Times New Roman" w:eastAsia="Arial" w:hAnsi="Times New Roman"/>
                <w:sz w:val="20"/>
                <w:szCs w:val="20"/>
              </w:rPr>
            </w:pPr>
            <w:r w:rsidRPr="000E5F00">
              <w:rPr>
                <w:rFonts w:ascii="Times New Roman" w:hAnsi="Times New Roman"/>
                <w:sz w:val="20"/>
                <w:szCs w:val="20"/>
              </w:rPr>
              <w:t>Stroke with risk for seizures</w:t>
            </w:r>
          </w:p>
          <w:p w14:paraId="2126AE4A" w14:textId="77777777" w:rsidR="00A27BD7" w:rsidRPr="000E5F00" w:rsidRDefault="0037681C" w:rsidP="00260F26">
            <w:pPr>
              <w:pStyle w:val="TableParagraph"/>
              <w:numPr>
                <w:ilvl w:val="0"/>
                <w:numId w:val="27"/>
              </w:numPr>
              <w:rPr>
                <w:rFonts w:ascii="Times New Roman" w:eastAsia="Arial" w:hAnsi="Times New Roman"/>
                <w:sz w:val="20"/>
                <w:szCs w:val="20"/>
              </w:rPr>
            </w:pPr>
            <w:r w:rsidRPr="000E5F00">
              <w:rPr>
                <w:rFonts w:ascii="Times New Roman" w:hAnsi="Times New Roman"/>
                <w:sz w:val="20"/>
                <w:szCs w:val="20"/>
              </w:rPr>
              <w:t>Intracerebral or subarachnoid hemorrhage with risk for seizures</w:t>
            </w:r>
          </w:p>
        </w:tc>
      </w:tr>
      <w:tr w:rsidR="00EC4C21" w:rsidRPr="00116921" w14:paraId="0C752722" w14:textId="77777777">
        <w:trPr>
          <w:trHeight w:hRule="exact" w:val="452"/>
        </w:trPr>
        <w:tc>
          <w:tcPr>
            <w:tcW w:w="3822" w:type="dxa"/>
          </w:tcPr>
          <w:p w14:paraId="631994E2" w14:textId="77777777" w:rsidR="00EC4C21" w:rsidRPr="000E5F00" w:rsidRDefault="0037681C" w:rsidP="00232992">
            <w:pPr>
              <w:pStyle w:val="TableParagraph"/>
              <w:ind w:left="75"/>
              <w:rPr>
                <w:rFonts w:ascii="Times New Roman" w:eastAsia="Arial" w:hAnsi="Times New Roman"/>
                <w:sz w:val="20"/>
                <w:szCs w:val="20"/>
              </w:rPr>
            </w:pPr>
            <w:r w:rsidRPr="000E5F00">
              <w:rPr>
                <w:rFonts w:ascii="Times New Roman" w:hAnsi="Times New Roman"/>
                <w:sz w:val="20"/>
                <w:szCs w:val="20"/>
              </w:rPr>
              <w:t>3</w:t>
            </w:r>
            <w:r w:rsidR="00EC4C21" w:rsidRPr="000E5F00">
              <w:rPr>
                <w:rFonts w:ascii="Times New Roman" w:hAnsi="Times New Roman"/>
                <w:sz w:val="20"/>
                <w:szCs w:val="20"/>
              </w:rPr>
              <w:t xml:space="preserve"> years</w:t>
            </w:r>
          </w:p>
        </w:tc>
        <w:tc>
          <w:tcPr>
            <w:tcW w:w="5040" w:type="dxa"/>
          </w:tcPr>
          <w:p w14:paraId="67719BDC" w14:textId="77777777" w:rsidR="00EC4C21" w:rsidRPr="000E5F00" w:rsidRDefault="009D6CFD" w:rsidP="00260F26">
            <w:pPr>
              <w:pStyle w:val="TableParagraph"/>
              <w:numPr>
                <w:ilvl w:val="0"/>
                <w:numId w:val="28"/>
              </w:numPr>
              <w:spacing w:before="79"/>
              <w:ind w:right="631"/>
              <w:rPr>
                <w:rFonts w:ascii="Times New Roman" w:eastAsia="Arial" w:hAnsi="Times New Roman"/>
                <w:sz w:val="20"/>
                <w:szCs w:val="20"/>
              </w:rPr>
            </w:pPr>
            <w:r w:rsidRPr="000E5F00">
              <w:rPr>
                <w:rFonts w:ascii="Times New Roman" w:hAnsi="Times New Roman"/>
                <w:sz w:val="20"/>
                <w:szCs w:val="20"/>
              </w:rPr>
              <w:t>Moderate TBI without seizures</w:t>
            </w:r>
          </w:p>
        </w:tc>
      </w:tr>
      <w:tr w:rsidR="00EC4C21" w:rsidRPr="00116921" w14:paraId="3B5B9473" w14:textId="77777777">
        <w:trPr>
          <w:trHeight w:hRule="exact" w:val="1163"/>
        </w:trPr>
        <w:tc>
          <w:tcPr>
            <w:tcW w:w="3822" w:type="dxa"/>
          </w:tcPr>
          <w:p w14:paraId="056AFF86" w14:textId="77777777" w:rsidR="00EC4C21" w:rsidRPr="000E5F00" w:rsidRDefault="009D6CFD" w:rsidP="00232992">
            <w:pPr>
              <w:pStyle w:val="TableParagraph"/>
              <w:spacing w:before="84"/>
              <w:ind w:left="75" w:right="939"/>
              <w:rPr>
                <w:rFonts w:ascii="Times New Roman" w:eastAsia="Arial" w:hAnsi="Times New Roman"/>
                <w:sz w:val="20"/>
                <w:szCs w:val="20"/>
              </w:rPr>
            </w:pPr>
            <w:r w:rsidRPr="000E5F00">
              <w:rPr>
                <w:rFonts w:ascii="Times New Roman" w:hAnsi="Times New Roman"/>
                <w:sz w:val="20"/>
                <w:szCs w:val="20"/>
              </w:rPr>
              <w:t>2 years</w:t>
            </w:r>
          </w:p>
        </w:tc>
        <w:tc>
          <w:tcPr>
            <w:tcW w:w="5040" w:type="dxa"/>
          </w:tcPr>
          <w:p w14:paraId="74D965AF" w14:textId="77777777" w:rsidR="00EC4C21" w:rsidRPr="000E5F00" w:rsidRDefault="0037681C" w:rsidP="00611F91">
            <w:pPr>
              <w:pStyle w:val="TableParagraph"/>
              <w:numPr>
                <w:ilvl w:val="0"/>
                <w:numId w:val="28"/>
              </w:numPr>
              <w:ind w:right="431"/>
              <w:rPr>
                <w:rFonts w:ascii="Times New Roman" w:hAnsi="Times New Roman"/>
                <w:sz w:val="20"/>
                <w:szCs w:val="20"/>
              </w:rPr>
            </w:pPr>
            <w:r w:rsidRPr="000E5F00">
              <w:rPr>
                <w:rFonts w:ascii="Times New Roman" w:hAnsi="Times New Roman"/>
                <w:sz w:val="20"/>
                <w:szCs w:val="20"/>
              </w:rPr>
              <w:t>Acute seizure with acute structural central nervous system insult</w:t>
            </w:r>
          </w:p>
          <w:p w14:paraId="531ED8A5" w14:textId="77777777" w:rsidR="009D6CFD" w:rsidRPr="000E5F00" w:rsidRDefault="009D6CFD" w:rsidP="00611F91">
            <w:pPr>
              <w:pStyle w:val="TableParagraph"/>
              <w:numPr>
                <w:ilvl w:val="0"/>
                <w:numId w:val="28"/>
              </w:numPr>
              <w:ind w:right="431"/>
              <w:rPr>
                <w:rFonts w:ascii="Times New Roman" w:hAnsi="Times New Roman"/>
                <w:sz w:val="20"/>
                <w:szCs w:val="20"/>
              </w:rPr>
            </w:pPr>
            <w:r w:rsidRPr="000E5F00">
              <w:rPr>
                <w:rFonts w:ascii="Times New Roman" w:hAnsi="Times New Roman"/>
                <w:sz w:val="20"/>
                <w:szCs w:val="20"/>
              </w:rPr>
              <w:t>Surgically removed supratentorial or spinal tumors</w:t>
            </w:r>
          </w:p>
          <w:p w14:paraId="616A0556" w14:textId="77777777" w:rsidR="009D6CFD" w:rsidRPr="000E5F00" w:rsidRDefault="009D6CFD" w:rsidP="00611F91">
            <w:pPr>
              <w:pStyle w:val="TableParagraph"/>
              <w:ind w:left="71" w:right="431"/>
              <w:rPr>
                <w:rFonts w:ascii="Times New Roman" w:eastAsia="Arial" w:hAnsi="Times New Roman"/>
                <w:sz w:val="20"/>
                <w:szCs w:val="20"/>
              </w:rPr>
            </w:pPr>
          </w:p>
        </w:tc>
      </w:tr>
      <w:tr w:rsidR="0037681C" w:rsidRPr="00116921" w14:paraId="4CFFBABE" w14:textId="77777777">
        <w:trPr>
          <w:trHeight w:hRule="exact" w:val="3980"/>
        </w:trPr>
        <w:tc>
          <w:tcPr>
            <w:tcW w:w="3822" w:type="dxa"/>
          </w:tcPr>
          <w:p w14:paraId="435AE24F" w14:textId="77777777" w:rsidR="0037681C" w:rsidRPr="000E5F00" w:rsidRDefault="009D6CFD" w:rsidP="00232992">
            <w:pPr>
              <w:pStyle w:val="TableParagraph"/>
              <w:spacing w:before="84"/>
              <w:ind w:left="75" w:right="939"/>
              <w:rPr>
                <w:rFonts w:ascii="Times New Roman" w:hAnsi="Times New Roman"/>
                <w:sz w:val="20"/>
                <w:szCs w:val="20"/>
              </w:rPr>
            </w:pPr>
            <w:r w:rsidRPr="000E5F00">
              <w:rPr>
                <w:rFonts w:ascii="Times New Roman" w:hAnsi="Times New Roman"/>
                <w:sz w:val="20"/>
                <w:szCs w:val="20"/>
              </w:rPr>
              <w:t>1 year</w:t>
            </w:r>
          </w:p>
        </w:tc>
        <w:tc>
          <w:tcPr>
            <w:tcW w:w="5040" w:type="dxa"/>
          </w:tcPr>
          <w:p w14:paraId="10A8C512" w14:textId="77777777" w:rsidR="0037681C" w:rsidRPr="000E5F00" w:rsidRDefault="0037681C" w:rsidP="00611F91">
            <w:pPr>
              <w:pStyle w:val="TableParagraph"/>
              <w:numPr>
                <w:ilvl w:val="0"/>
                <w:numId w:val="29"/>
              </w:numPr>
              <w:ind w:right="431"/>
              <w:rPr>
                <w:rFonts w:ascii="Times New Roman" w:hAnsi="Times New Roman"/>
                <w:sz w:val="20"/>
                <w:szCs w:val="20"/>
              </w:rPr>
            </w:pPr>
            <w:r w:rsidRPr="000E5F00">
              <w:rPr>
                <w:rFonts w:ascii="Times New Roman" w:hAnsi="Times New Roman"/>
                <w:sz w:val="20"/>
                <w:szCs w:val="20"/>
              </w:rPr>
              <w:t>Acute seizure with acute systemic/metabolic illness</w:t>
            </w:r>
          </w:p>
          <w:p w14:paraId="359D0B3F" w14:textId="77777777" w:rsidR="009D6CFD" w:rsidRPr="000E5F00" w:rsidRDefault="009D6CFD" w:rsidP="00611F91">
            <w:pPr>
              <w:pStyle w:val="TableParagraph"/>
              <w:numPr>
                <w:ilvl w:val="0"/>
                <w:numId w:val="29"/>
              </w:numPr>
              <w:ind w:right="431"/>
              <w:rPr>
                <w:rFonts w:ascii="Times New Roman" w:hAnsi="Times New Roman"/>
                <w:sz w:val="20"/>
                <w:szCs w:val="20"/>
              </w:rPr>
            </w:pPr>
            <w:r w:rsidRPr="000E5F00">
              <w:rPr>
                <w:rFonts w:ascii="Times New Roman" w:hAnsi="Times New Roman"/>
                <w:sz w:val="20"/>
                <w:szCs w:val="20"/>
              </w:rPr>
              <w:t>Transient ischemic attack, stroke, or intracerebral or subarachnoid hemorrhages with no risk for seizures</w:t>
            </w:r>
          </w:p>
          <w:p w14:paraId="64C54334" w14:textId="77777777" w:rsidR="009D6CFD" w:rsidRPr="000E5F00" w:rsidRDefault="009D6CFD" w:rsidP="00611F91">
            <w:pPr>
              <w:pStyle w:val="TableParagraph"/>
              <w:numPr>
                <w:ilvl w:val="0"/>
                <w:numId w:val="29"/>
              </w:numPr>
              <w:ind w:right="431"/>
              <w:rPr>
                <w:rFonts w:ascii="Times New Roman" w:hAnsi="Times New Roman"/>
                <w:sz w:val="20"/>
                <w:szCs w:val="20"/>
              </w:rPr>
            </w:pPr>
            <w:r w:rsidRPr="000E5F00">
              <w:rPr>
                <w:rFonts w:ascii="Times New Roman" w:hAnsi="Times New Roman"/>
                <w:sz w:val="20"/>
                <w:szCs w:val="20"/>
              </w:rPr>
              <w:t>Surgically repaired arteriovenous malformations/aneurysm with no risk for seizures</w:t>
            </w:r>
          </w:p>
          <w:p w14:paraId="7EB0217D" w14:textId="77777777" w:rsidR="009D6CFD" w:rsidRPr="000E5F00" w:rsidRDefault="009D6CFD" w:rsidP="00611F91">
            <w:pPr>
              <w:pStyle w:val="TableParagraph"/>
              <w:numPr>
                <w:ilvl w:val="0"/>
                <w:numId w:val="29"/>
              </w:numPr>
              <w:ind w:right="431"/>
              <w:rPr>
                <w:rFonts w:ascii="Times New Roman" w:hAnsi="Times New Roman"/>
                <w:sz w:val="20"/>
                <w:szCs w:val="20"/>
              </w:rPr>
            </w:pPr>
            <w:r w:rsidRPr="000E5F00">
              <w:rPr>
                <w:rFonts w:ascii="Times New Roman" w:hAnsi="Times New Roman"/>
                <w:sz w:val="20"/>
                <w:szCs w:val="20"/>
              </w:rPr>
              <w:t>Surgically removed infratentorial meningiomas, acoustic neuromas, pituitary adenomas, and benign spinal tumors or other benign extra-axial tumors with no risk for seizures</w:t>
            </w:r>
          </w:p>
          <w:p w14:paraId="4601C56D" w14:textId="77777777" w:rsidR="009D6CFD" w:rsidRPr="00E84094" w:rsidRDefault="009D6CFD" w:rsidP="00611F91">
            <w:pPr>
              <w:pStyle w:val="TableParagraph"/>
              <w:numPr>
                <w:ilvl w:val="0"/>
                <w:numId w:val="29"/>
              </w:numPr>
              <w:ind w:right="431"/>
              <w:rPr>
                <w:rFonts w:ascii="Times New Roman" w:hAnsi="Times New Roman"/>
                <w:sz w:val="20"/>
                <w:szCs w:val="20"/>
              </w:rPr>
            </w:pPr>
            <w:r w:rsidRPr="000E5F00">
              <w:rPr>
                <w:rFonts w:ascii="Times New Roman" w:hAnsi="Times New Roman"/>
                <w:sz w:val="20"/>
                <w:szCs w:val="20"/>
              </w:rPr>
              <w:t>Surgically removed Infections of the central nervous system e.g. bacterial meningitis, viral encephalitis without early seizures</w:t>
            </w:r>
          </w:p>
        </w:tc>
      </w:tr>
      <w:tr w:rsidR="009D6CFD" w:rsidRPr="00116921" w14:paraId="072BAE62" w14:textId="77777777">
        <w:trPr>
          <w:trHeight w:hRule="exact" w:val="619"/>
        </w:trPr>
        <w:tc>
          <w:tcPr>
            <w:tcW w:w="3822" w:type="dxa"/>
          </w:tcPr>
          <w:p w14:paraId="09ABE431" w14:textId="77777777" w:rsidR="009D6CFD" w:rsidRPr="000E5F00" w:rsidRDefault="009D6CFD" w:rsidP="00232992">
            <w:pPr>
              <w:pStyle w:val="TableParagraph"/>
              <w:spacing w:before="84"/>
              <w:ind w:left="75" w:right="939"/>
              <w:rPr>
                <w:rFonts w:ascii="Times New Roman" w:hAnsi="Times New Roman"/>
                <w:sz w:val="20"/>
                <w:szCs w:val="20"/>
              </w:rPr>
            </w:pPr>
            <w:r w:rsidRPr="000E5F00">
              <w:rPr>
                <w:rFonts w:ascii="Times New Roman" w:hAnsi="Times New Roman"/>
                <w:sz w:val="20"/>
                <w:szCs w:val="20"/>
              </w:rPr>
              <w:t>Based on risk of recurrence of primary condition</w:t>
            </w:r>
          </w:p>
        </w:tc>
        <w:tc>
          <w:tcPr>
            <w:tcW w:w="5040" w:type="dxa"/>
          </w:tcPr>
          <w:p w14:paraId="225DE520" w14:textId="77777777" w:rsidR="009D6CFD" w:rsidRPr="000E5F00" w:rsidRDefault="009D6CFD" w:rsidP="00260F26">
            <w:pPr>
              <w:pStyle w:val="TableParagraph"/>
              <w:numPr>
                <w:ilvl w:val="0"/>
                <w:numId w:val="30"/>
              </w:numPr>
              <w:spacing w:before="84"/>
              <w:ind w:right="431"/>
              <w:rPr>
                <w:rFonts w:ascii="Times New Roman" w:hAnsi="Times New Roman"/>
                <w:sz w:val="20"/>
                <w:szCs w:val="20"/>
              </w:rPr>
            </w:pPr>
            <w:r w:rsidRPr="000E5F00">
              <w:rPr>
                <w:rFonts w:ascii="Times New Roman" w:hAnsi="Times New Roman"/>
                <w:sz w:val="20"/>
                <w:szCs w:val="20"/>
              </w:rPr>
              <w:t>Acute seizure with acute systemic/metabolic illness</w:t>
            </w:r>
          </w:p>
        </w:tc>
      </w:tr>
    </w:tbl>
    <w:p w14:paraId="31CD8A18" w14:textId="3F138233" w:rsidR="00C800BF" w:rsidRDefault="00C800BF" w:rsidP="00C800BF">
      <w:pPr>
        <w:tabs>
          <w:tab w:val="left" w:pos="3976"/>
          <w:tab w:val="left" w:pos="4497"/>
        </w:tabs>
        <w:rPr>
          <w:rFonts w:ascii="Times New Roman" w:eastAsia="Arial" w:hAnsi="Times New Roman"/>
          <w:sz w:val="20"/>
          <w:szCs w:val="20"/>
        </w:rPr>
      </w:pPr>
      <w:bookmarkStart w:id="74" w:name="_bookmark50"/>
      <w:bookmarkStart w:id="75" w:name="_bookmark51"/>
      <w:bookmarkEnd w:id="74"/>
      <w:bookmarkEnd w:id="75"/>
    </w:p>
    <w:p w14:paraId="6A76C3FA" w14:textId="52A69783" w:rsidR="00116373" w:rsidRDefault="00116373" w:rsidP="00C800BF">
      <w:pPr>
        <w:tabs>
          <w:tab w:val="left" w:pos="3976"/>
          <w:tab w:val="left" w:pos="4497"/>
        </w:tabs>
        <w:rPr>
          <w:rFonts w:ascii="Times New Roman" w:eastAsia="Arial" w:hAnsi="Times New Roman"/>
          <w:sz w:val="20"/>
          <w:szCs w:val="20"/>
        </w:rPr>
      </w:pPr>
      <w:r>
        <w:rPr>
          <w:rFonts w:ascii="Times New Roman" w:eastAsia="Arial" w:hAnsi="Times New Roman"/>
          <w:sz w:val="20"/>
          <w:szCs w:val="20"/>
        </w:rPr>
        <w:t>_____________________________________________________________________________________________</w:t>
      </w:r>
      <w:r w:rsidR="00C84275" w:rsidRPr="00C84275">
        <w:rPr>
          <w:rFonts w:ascii="Times New Roman" w:eastAsia="Arial" w:hAnsi="Times New Roman"/>
          <w:sz w:val="20"/>
          <w:szCs w:val="20"/>
          <w:highlight w:val="darkBlue"/>
        </w:rPr>
        <w:t>_____________________________________________________________________________________________</w:t>
      </w:r>
    </w:p>
    <w:p w14:paraId="6D172043" w14:textId="77777777" w:rsidR="00116373" w:rsidRPr="000E5F00" w:rsidRDefault="00116373" w:rsidP="00C800BF">
      <w:pPr>
        <w:tabs>
          <w:tab w:val="left" w:pos="3976"/>
          <w:tab w:val="left" w:pos="4497"/>
        </w:tabs>
        <w:rPr>
          <w:rFonts w:ascii="Times New Roman" w:eastAsia="Arial" w:hAnsi="Times New Roman"/>
          <w:sz w:val="20"/>
          <w:szCs w:val="20"/>
        </w:rPr>
      </w:pPr>
    </w:p>
    <w:p w14:paraId="35377FCE" w14:textId="77777777" w:rsidR="00FA584B" w:rsidRPr="000E5F00" w:rsidRDefault="00FA584B" w:rsidP="00C800BF">
      <w:pPr>
        <w:tabs>
          <w:tab w:val="left" w:pos="3976"/>
          <w:tab w:val="left" w:pos="4497"/>
        </w:tabs>
        <w:rPr>
          <w:rFonts w:ascii="Times New Roman" w:hAnsi="Times New Roman"/>
          <w:b/>
          <w:color w:val="1F497D"/>
          <w:sz w:val="24"/>
          <w:szCs w:val="24"/>
        </w:rPr>
      </w:pPr>
      <w:r w:rsidRPr="000E5F00">
        <w:rPr>
          <w:rFonts w:ascii="Times New Roman" w:hAnsi="Times New Roman"/>
          <w:b/>
          <w:color w:val="1F497D"/>
          <w:sz w:val="24"/>
          <w:szCs w:val="24"/>
        </w:rPr>
        <w:t>Diabetes Mellitus Regulation</w:t>
      </w:r>
      <w:r w:rsidR="004B6682">
        <w:rPr>
          <w:rFonts w:ascii="Times New Roman" w:hAnsi="Times New Roman"/>
          <w:b/>
          <w:color w:val="1F497D"/>
          <w:sz w:val="24"/>
          <w:szCs w:val="24"/>
        </w:rPr>
        <w:t>s -</w:t>
      </w:r>
      <w:r w:rsidR="00AE0D4B" w:rsidRPr="000E5F00">
        <w:rPr>
          <w:rFonts w:ascii="Times New Roman" w:hAnsi="Times New Roman"/>
          <w:b/>
          <w:color w:val="1F497D"/>
          <w:sz w:val="24"/>
          <w:szCs w:val="24"/>
        </w:rPr>
        <w:t xml:space="preserve"> </w:t>
      </w:r>
      <w:bookmarkStart w:id="76" w:name="_Hlk29410583"/>
      <w:r w:rsidR="00AE0D4B" w:rsidRPr="000E5F00">
        <w:rPr>
          <w:rFonts w:ascii="Times New Roman" w:hAnsi="Times New Roman"/>
          <w:b/>
          <w:color w:val="1F497D"/>
          <w:sz w:val="24"/>
          <w:szCs w:val="24"/>
        </w:rPr>
        <w:t>49 CFR 391.41(b)(3)</w:t>
      </w:r>
      <w:r w:rsidR="004B6682">
        <w:rPr>
          <w:rFonts w:ascii="Times New Roman" w:hAnsi="Times New Roman"/>
          <w:b/>
          <w:color w:val="1F497D"/>
          <w:sz w:val="24"/>
          <w:szCs w:val="24"/>
        </w:rPr>
        <w:t xml:space="preserve"> and 391.46</w:t>
      </w:r>
      <w:bookmarkEnd w:id="76"/>
      <w:r w:rsidR="004B6682">
        <w:rPr>
          <w:rFonts w:ascii="Times New Roman" w:hAnsi="Times New Roman"/>
          <w:b/>
          <w:color w:val="1F497D"/>
          <w:sz w:val="24"/>
          <w:szCs w:val="24"/>
        </w:rPr>
        <w:t xml:space="preserve"> (Insulin-Treated)</w:t>
      </w:r>
    </w:p>
    <w:p w14:paraId="2D2EC772" w14:textId="77777777" w:rsidR="00C800BF" w:rsidRPr="000E5F00" w:rsidRDefault="00C800BF" w:rsidP="00C800BF">
      <w:pPr>
        <w:tabs>
          <w:tab w:val="left" w:pos="3976"/>
          <w:tab w:val="left" w:pos="4497"/>
        </w:tabs>
        <w:rPr>
          <w:rFonts w:ascii="Times New Roman" w:hAnsi="Times New Roman"/>
          <w:b/>
          <w:color w:val="1F497D"/>
          <w:sz w:val="24"/>
          <w:szCs w:val="24"/>
        </w:rPr>
      </w:pPr>
    </w:p>
    <w:p w14:paraId="76A6306F" w14:textId="77777777" w:rsidR="00E90709" w:rsidRPr="004B6682" w:rsidRDefault="004B6682" w:rsidP="00C800BF">
      <w:pPr>
        <w:tabs>
          <w:tab w:val="left" w:pos="3976"/>
          <w:tab w:val="left" w:pos="4497"/>
        </w:tabs>
        <w:rPr>
          <w:rFonts w:ascii="Times New Roman" w:hAnsi="Times New Roman"/>
          <w:b/>
          <w:color w:val="002060"/>
          <w:sz w:val="24"/>
          <w:szCs w:val="24"/>
        </w:rPr>
      </w:pPr>
      <w:r w:rsidRPr="004B6682">
        <w:rPr>
          <w:rFonts w:ascii="Times New Roman" w:hAnsi="Times New Roman"/>
          <w:b/>
          <w:color w:val="002060"/>
          <w:sz w:val="24"/>
          <w:szCs w:val="24"/>
        </w:rPr>
        <w:t>49 CFR 391.41(b)(3)</w:t>
      </w:r>
    </w:p>
    <w:p w14:paraId="609D123A" w14:textId="77777777" w:rsidR="00E90709" w:rsidRPr="004B6682" w:rsidRDefault="00E90709" w:rsidP="00C800BF">
      <w:pPr>
        <w:tabs>
          <w:tab w:val="left" w:pos="3976"/>
          <w:tab w:val="left" w:pos="4497"/>
        </w:tabs>
        <w:rPr>
          <w:rFonts w:ascii="Times New Roman" w:hAnsi="Times New Roman"/>
          <w:b/>
          <w:sz w:val="24"/>
          <w:szCs w:val="24"/>
        </w:rPr>
      </w:pPr>
    </w:p>
    <w:p w14:paraId="04D11750" w14:textId="77777777" w:rsidR="00AE0D4B" w:rsidRPr="004B6682" w:rsidRDefault="00A2443D" w:rsidP="00C800BF">
      <w:pPr>
        <w:tabs>
          <w:tab w:val="left" w:pos="3976"/>
          <w:tab w:val="left" w:pos="4497"/>
        </w:tabs>
        <w:rPr>
          <w:rFonts w:ascii="Times New Roman" w:hAnsi="Times New Roman"/>
          <w:sz w:val="20"/>
          <w:szCs w:val="20"/>
        </w:rPr>
      </w:pPr>
      <w:r w:rsidRPr="004B6682">
        <w:rPr>
          <w:rFonts w:ascii="Times New Roman" w:hAnsi="Times New Roman"/>
          <w:b/>
          <w:sz w:val="20"/>
          <w:szCs w:val="20"/>
        </w:rPr>
        <w:t>Regulation</w:t>
      </w:r>
      <w:r w:rsidRPr="004B6682">
        <w:rPr>
          <w:rFonts w:ascii="Times New Roman" w:hAnsi="Times New Roman"/>
          <w:sz w:val="20"/>
          <w:szCs w:val="20"/>
        </w:rPr>
        <w:t xml:space="preserve">: </w:t>
      </w:r>
      <w:r w:rsidR="00AE0D4B" w:rsidRPr="004B6682">
        <w:rPr>
          <w:rFonts w:ascii="Times New Roman" w:hAnsi="Times New Roman"/>
          <w:sz w:val="20"/>
          <w:szCs w:val="20"/>
        </w:rPr>
        <w:t xml:space="preserve">“A person is physically qualified to drive a commercial vehicle if that person </w:t>
      </w:r>
      <w:r w:rsidRPr="004B6682">
        <w:rPr>
          <w:rFonts w:ascii="Times New Roman" w:hAnsi="Times New Roman"/>
          <w:sz w:val="20"/>
          <w:szCs w:val="20"/>
        </w:rPr>
        <w:t>─</w:t>
      </w:r>
    </w:p>
    <w:p w14:paraId="6477FC2D" w14:textId="77777777" w:rsidR="00E90709" w:rsidRPr="004B6682" w:rsidRDefault="00E90709" w:rsidP="00C800BF">
      <w:pPr>
        <w:tabs>
          <w:tab w:val="left" w:pos="3976"/>
          <w:tab w:val="left" w:pos="4497"/>
        </w:tabs>
        <w:rPr>
          <w:rFonts w:ascii="Times New Roman" w:hAnsi="Times New Roman"/>
          <w:sz w:val="20"/>
          <w:szCs w:val="20"/>
        </w:rPr>
      </w:pPr>
    </w:p>
    <w:p w14:paraId="6A123950" w14:textId="77777777" w:rsidR="00A2443D" w:rsidRPr="004B6682" w:rsidRDefault="00AE0D4B" w:rsidP="00C800BF">
      <w:pPr>
        <w:tabs>
          <w:tab w:val="left" w:pos="3976"/>
          <w:tab w:val="left" w:pos="4497"/>
        </w:tabs>
        <w:rPr>
          <w:rFonts w:ascii="Times New Roman" w:hAnsi="Times New Roman"/>
          <w:sz w:val="20"/>
          <w:szCs w:val="20"/>
        </w:rPr>
      </w:pPr>
      <w:r w:rsidRPr="004B6682">
        <w:rPr>
          <w:rFonts w:ascii="Times New Roman" w:hAnsi="Times New Roman"/>
          <w:sz w:val="20"/>
          <w:szCs w:val="20"/>
        </w:rPr>
        <w:t>Has no established medical</w:t>
      </w:r>
      <w:r w:rsidR="004B6682">
        <w:rPr>
          <w:rFonts w:ascii="Times New Roman" w:hAnsi="Times New Roman"/>
          <w:sz w:val="20"/>
          <w:szCs w:val="20"/>
        </w:rPr>
        <w:t xml:space="preserve"> history or </w:t>
      </w:r>
      <w:r w:rsidRPr="004B6682">
        <w:rPr>
          <w:rFonts w:ascii="Times New Roman" w:hAnsi="Times New Roman"/>
          <w:sz w:val="20"/>
          <w:szCs w:val="20"/>
        </w:rPr>
        <w:t xml:space="preserve">clinical diagnosis of diabetes mellitus currently </w:t>
      </w:r>
      <w:r w:rsidR="004B6682">
        <w:rPr>
          <w:rFonts w:ascii="Times New Roman" w:hAnsi="Times New Roman"/>
          <w:sz w:val="20"/>
          <w:szCs w:val="20"/>
        </w:rPr>
        <w:t xml:space="preserve">treated with </w:t>
      </w:r>
      <w:r w:rsidRPr="004B6682">
        <w:rPr>
          <w:rFonts w:ascii="Times New Roman" w:hAnsi="Times New Roman"/>
          <w:sz w:val="20"/>
          <w:szCs w:val="20"/>
        </w:rPr>
        <w:t>insulin for control</w:t>
      </w:r>
      <w:r w:rsidR="00A2443D" w:rsidRPr="004B6682">
        <w:rPr>
          <w:rFonts w:ascii="Times New Roman" w:hAnsi="Times New Roman"/>
          <w:sz w:val="20"/>
          <w:szCs w:val="20"/>
        </w:rPr>
        <w:t>,</w:t>
      </w:r>
      <w:r w:rsidR="004B6682">
        <w:rPr>
          <w:rFonts w:ascii="Times New Roman" w:hAnsi="Times New Roman"/>
          <w:sz w:val="20"/>
          <w:szCs w:val="20"/>
        </w:rPr>
        <w:t xml:space="preserve"> </w:t>
      </w:r>
      <w:r w:rsidR="00CF2581" w:rsidRPr="004B6682">
        <w:rPr>
          <w:rFonts w:ascii="Times New Roman" w:hAnsi="Times New Roman"/>
          <w:sz w:val="20"/>
          <w:szCs w:val="20"/>
        </w:rPr>
        <w:t>u</w:t>
      </w:r>
      <w:r w:rsidR="00A2443D" w:rsidRPr="004B6682">
        <w:rPr>
          <w:rFonts w:ascii="Times New Roman" w:hAnsi="Times New Roman"/>
          <w:sz w:val="20"/>
          <w:szCs w:val="20"/>
        </w:rPr>
        <w:t>nless the person meets the requirements in §391.46.”</w:t>
      </w:r>
    </w:p>
    <w:p w14:paraId="582DB2A3" w14:textId="77777777" w:rsidR="00AE0D4B" w:rsidRPr="000E5F00" w:rsidRDefault="00AE0D4B" w:rsidP="00232992">
      <w:pPr>
        <w:tabs>
          <w:tab w:val="left" w:pos="3976"/>
          <w:tab w:val="left" w:pos="4497"/>
        </w:tabs>
        <w:ind w:left="120"/>
        <w:rPr>
          <w:rFonts w:ascii="Times New Roman" w:hAnsi="Times New Roman"/>
          <w:sz w:val="20"/>
          <w:szCs w:val="20"/>
        </w:rPr>
      </w:pPr>
    </w:p>
    <w:p w14:paraId="6C2B0BBA" w14:textId="77777777" w:rsidR="00AB77C0" w:rsidRPr="000E5F00" w:rsidRDefault="009E6434" w:rsidP="00FC6646">
      <w:pPr>
        <w:tabs>
          <w:tab w:val="left" w:pos="3976"/>
          <w:tab w:val="left" w:pos="4497"/>
        </w:tabs>
        <w:rPr>
          <w:rFonts w:ascii="Times New Roman" w:eastAsia="Cambria" w:hAnsi="Times New Roman"/>
          <w:b/>
          <w:bCs/>
          <w:sz w:val="20"/>
          <w:szCs w:val="20"/>
        </w:rPr>
      </w:pPr>
      <w:r w:rsidRPr="000E5F00">
        <w:rPr>
          <w:rFonts w:ascii="Times New Roman" w:hAnsi="Times New Roman"/>
          <w:b/>
          <w:color w:val="1F497D"/>
          <w:sz w:val="24"/>
          <w:szCs w:val="24"/>
        </w:rPr>
        <w:t>4</w:t>
      </w:r>
      <w:r w:rsidR="00D101AA" w:rsidRPr="000E5F00">
        <w:rPr>
          <w:rFonts w:ascii="Times New Roman" w:hAnsi="Times New Roman"/>
          <w:b/>
          <w:color w:val="1F497D"/>
          <w:sz w:val="24"/>
          <w:szCs w:val="24"/>
        </w:rPr>
        <w:t>9</w:t>
      </w:r>
      <w:r w:rsidR="0099089B" w:rsidRPr="000E5F00">
        <w:rPr>
          <w:rFonts w:ascii="Times New Roman" w:hAnsi="Times New Roman"/>
          <w:b/>
          <w:color w:val="1F497D"/>
          <w:sz w:val="24"/>
          <w:szCs w:val="24"/>
        </w:rPr>
        <w:t xml:space="preserve"> </w:t>
      </w:r>
      <w:r w:rsidRPr="000E5F00">
        <w:rPr>
          <w:rFonts w:ascii="Times New Roman" w:hAnsi="Times New Roman"/>
          <w:b/>
          <w:color w:val="1F497D"/>
          <w:sz w:val="24"/>
          <w:szCs w:val="24"/>
        </w:rPr>
        <w:t>CF</w:t>
      </w:r>
      <w:r w:rsidR="00D101AA" w:rsidRPr="000E5F00">
        <w:rPr>
          <w:rFonts w:ascii="Times New Roman" w:hAnsi="Times New Roman"/>
          <w:b/>
          <w:color w:val="1F497D"/>
          <w:sz w:val="24"/>
          <w:szCs w:val="24"/>
        </w:rPr>
        <w:t>R</w:t>
      </w:r>
      <w:r w:rsidR="0099089B" w:rsidRPr="000E5F00">
        <w:rPr>
          <w:rFonts w:ascii="Times New Roman" w:hAnsi="Times New Roman"/>
          <w:b/>
          <w:color w:val="1F497D"/>
          <w:sz w:val="24"/>
          <w:szCs w:val="24"/>
        </w:rPr>
        <w:t xml:space="preserve"> </w:t>
      </w:r>
      <w:r w:rsidRPr="000E5F00">
        <w:rPr>
          <w:rFonts w:ascii="Times New Roman" w:hAnsi="Times New Roman"/>
          <w:b/>
          <w:color w:val="1F497D"/>
          <w:sz w:val="24"/>
          <w:szCs w:val="24"/>
        </w:rPr>
        <w:t>391.4</w:t>
      </w:r>
      <w:r w:rsidR="00415E40" w:rsidRPr="000E5F00">
        <w:rPr>
          <w:rFonts w:ascii="Times New Roman" w:hAnsi="Times New Roman"/>
          <w:b/>
          <w:color w:val="1F497D"/>
          <w:sz w:val="24"/>
          <w:szCs w:val="24"/>
        </w:rPr>
        <w:t>6</w:t>
      </w:r>
    </w:p>
    <w:p w14:paraId="4A6DC9B8" w14:textId="77777777" w:rsidR="00AB77C0" w:rsidRPr="000E5F00" w:rsidRDefault="004B6682" w:rsidP="00950A4D">
      <w:pPr>
        <w:pStyle w:val="BodyText"/>
        <w:ind w:left="0"/>
        <w:rPr>
          <w:rFonts w:ascii="Times New Roman" w:hAnsi="Times New Roman"/>
          <w:color w:val="000000"/>
          <w:sz w:val="20"/>
          <w:szCs w:val="20"/>
        </w:rPr>
      </w:pPr>
      <w:r>
        <w:rPr>
          <w:rFonts w:ascii="Times New Roman" w:hAnsi="Times New Roman"/>
          <w:b/>
          <w:color w:val="000000"/>
          <w:sz w:val="20"/>
          <w:szCs w:val="20"/>
        </w:rPr>
        <w:t xml:space="preserve">Regulation: </w:t>
      </w:r>
      <w:r w:rsidR="00415E40" w:rsidRPr="00611F91">
        <w:rPr>
          <w:rFonts w:ascii="Times New Roman" w:hAnsi="Times New Roman"/>
          <w:b/>
          <w:color w:val="000000"/>
          <w:sz w:val="20"/>
          <w:szCs w:val="20"/>
        </w:rPr>
        <w:t>Physical qualification standards for an individual with diabetes mellitus treated with insulin for control</w:t>
      </w:r>
      <w:r w:rsidR="00D030CE" w:rsidRPr="000E5F00">
        <w:rPr>
          <w:rFonts w:ascii="Times New Roman" w:hAnsi="Times New Roman"/>
          <w:color w:val="000000"/>
          <w:sz w:val="20"/>
          <w:szCs w:val="20"/>
        </w:rPr>
        <w:t>.</w:t>
      </w:r>
    </w:p>
    <w:p w14:paraId="70E06817" w14:textId="77777777" w:rsidR="00ED26BB" w:rsidRPr="00ED26BB" w:rsidRDefault="00ED26BB" w:rsidP="00611F91">
      <w:pPr>
        <w:pStyle w:val="BodyText"/>
        <w:ind w:left="0"/>
        <w:rPr>
          <w:rFonts w:ascii="Times New Roman" w:hAnsi="Times New Roman"/>
          <w:color w:val="000000"/>
          <w:sz w:val="20"/>
          <w:szCs w:val="20"/>
        </w:rPr>
      </w:pPr>
    </w:p>
    <w:p w14:paraId="6C0628CC" w14:textId="77777777" w:rsidR="00ED26BB" w:rsidRPr="00ED26BB" w:rsidRDefault="004B6682" w:rsidP="004B6682">
      <w:pPr>
        <w:pStyle w:val="BodyText"/>
        <w:rPr>
          <w:rFonts w:ascii="Times New Roman" w:hAnsi="Times New Roman"/>
          <w:color w:val="000000"/>
          <w:sz w:val="20"/>
          <w:szCs w:val="20"/>
        </w:rPr>
      </w:pPr>
      <w:r>
        <w:rPr>
          <w:rFonts w:ascii="Times New Roman" w:hAnsi="Times New Roman"/>
          <w:color w:val="000000"/>
          <w:sz w:val="20"/>
          <w:szCs w:val="20"/>
        </w:rPr>
        <w:t>(a)</w:t>
      </w:r>
      <w:r w:rsidR="00ED26BB" w:rsidRPr="00ED26BB">
        <w:rPr>
          <w:rFonts w:ascii="Times New Roman" w:hAnsi="Times New Roman"/>
          <w:color w:val="000000"/>
          <w:sz w:val="20"/>
          <w:szCs w:val="20"/>
        </w:rPr>
        <w:t>Diabetes mellitus treated with insulin. An individual with diabetes mellitus treated with insulin for control is physically qualified to operate a commercial motor vehicle provided:</w:t>
      </w:r>
    </w:p>
    <w:p w14:paraId="4358106C" w14:textId="77777777" w:rsidR="004B6682" w:rsidRPr="004B6682" w:rsidRDefault="004B6682" w:rsidP="004B6682">
      <w:pPr>
        <w:pStyle w:val="ListParagraph"/>
        <w:numPr>
          <w:ilvl w:val="0"/>
          <w:numId w:val="30"/>
        </w:numPr>
        <w:rPr>
          <w:rFonts w:ascii="Times New Roman" w:eastAsia="Arial" w:hAnsi="Times New Roman"/>
          <w:color w:val="000000"/>
          <w:sz w:val="20"/>
          <w:szCs w:val="20"/>
        </w:rPr>
      </w:pPr>
      <w:r w:rsidRPr="004B6682">
        <w:rPr>
          <w:rFonts w:ascii="Times New Roman" w:hAnsi="Times New Roman"/>
          <w:color w:val="000000"/>
          <w:sz w:val="20"/>
          <w:szCs w:val="20"/>
        </w:rPr>
        <w:t xml:space="preserve">The individual otherwise meets the physical qualification standards in </w:t>
      </w:r>
      <w:r w:rsidRPr="004B6682">
        <w:rPr>
          <w:rFonts w:ascii="Times New Roman" w:eastAsia="Arial" w:hAnsi="Times New Roman"/>
          <w:color w:val="000000"/>
          <w:sz w:val="20"/>
          <w:szCs w:val="20"/>
        </w:rPr>
        <w:t>§391.41 or has an exemption or skill performance evaluation certificate, if required; and</w:t>
      </w:r>
    </w:p>
    <w:p w14:paraId="247AD1E2" w14:textId="77777777" w:rsidR="004B6682" w:rsidRDefault="004B6682" w:rsidP="004B6682">
      <w:pPr>
        <w:pStyle w:val="BodyText"/>
        <w:numPr>
          <w:ilvl w:val="0"/>
          <w:numId w:val="30"/>
        </w:numPr>
        <w:rPr>
          <w:rFonts w:ascii="Times New Roman" w:hAnsi="Times New Roman"/>
          <w:color w:val="000000"/>
          <w:sz w:val="20"/>
          <w:szCs w:val="20"/>
        </w:rPr>
      </w:pPr>
      <w:r>
        <w:rPr>
          <w:rFonts w:ascii="Times New Roman" w:hAnsi="Times New Roman"/>
          <w:color w:val="000000"/>
          <w:sz w:val="20"/>
          <w:szCs w:val="20"/>
        </w:rPr>
        <w:t>The individual</w:t>
      </w:r>
      <w:r w:rsidRPr="004B6682">
        <w:t xml:space="preserve"> </w:t>
      </w:r>
      <w:r w:rsidRPr="004B6682">
        <w:rPr>
          <w:rFonts w:ascii="Times New Roman" w:hAnsi="Times New Roman"/>
          <w:color w:val="000000"/>
          <w:sz w:val="20"/>
          <w:szCs w:val="20"/>
        </w:rPr>
        <w:t xml:space="preserve">has been evaluated by the individual’s treating clinician (a healthcare professional who manages, and prescribes insulin for, the treatment of the individual's diabetes mellitus as authorized by the healthcare professional's State licensing authority) and received a physical qualification examination by a certified ME listed on the National Registry.  </w:t>
      </w:r>
    </w:p>
    <w:p w14:paraId="16D28BFE" w14:textId="77777777" w:rsidR="009B4502" w:rsidRDefault="009B4502" w:rsidP="009B4502">
      <w:pPr>
        <w:pStyle w:val="BodyText"/>
        <w:numPr>
          <w:ilvl w:val="0"/>
          <w:numId w:val="30"/>
        </w:numPr>
        <w:rPr>
          <w:rFonts w:ascii="Times New Roman" w:hAnsi="Times New Roman"/>
          <w:color w:val="000000"/>
          <w:sz w:val="20"/>
          <w:szCs w:val="20"/>
        </w:rPr>
      </w:pPr>
      <w:r>
        <w:rPr>
          <w:rFonts w:ascii="Times New Roman" w:hAnsi="Times New Roman"/>
          <w:color w:val="000000"/>
          <w:sz w:val="20"/>
          <w:szCs w:val="20"/>
        </w:rPr>
        <w:t xml:space="preserve">Evaluation </w:t>
      </w:r>
      <w:r w:rsidRPr="009B4502">
        <w:rPr>
          <w:rFonts w:ascii="Times New Roman" w:hAnsi="Times New Roman"/>
          <w:color w:val="000000"/>
          <w:sz w:val="20"/>
          <w:szCs w:val="20"/>
        </w:rPr>
        <w:t>by the treating clinician.  Prior to the examination required by §391.45 or the expiration of a medical examiner's certificate, the individual must be evaluated by his or her “treating clinician.”</w:t>
      </w:r>
    </w:p>
    <w:p w14:paraId="26514E4A" w14:textId="77777777" w:rsidR="00462F5B" w:rsidRDefault="00462F5B" w:rsidP="00462F5B">
      <w:pPr>
        <w:pStyle w:val="BodyText"/>
        <w:ind w:left="0"/>
        <w:rPr>
          <w:rFonts w:ascii="Times New Roman" w:hAnsi="Times New Roman"/>
          <w:color w:val="000000"/>
          <w:sz w:val="20"/>
          <w:szCs w:val="20"/>
        </w:rPr>
      </w:pPr>
    </w:p>
    <w:p w14:paraId="18353D82" w14:textId="77777777" w:rsidR="00ED26BB" w:rsidRPr="00E31D28" w:rsidRDefault="00ED26BB" w:rsidP="00611F91">
      <w:pPr>
        <w:pStyle w:val="BodyText"/>
        <w:numPr>
          <w:ilvl w:val="0"/>
          <w:numId w:val="124"/>
        </w:numPr>
        <w:rPr>
          <w:rFonts w:ascii="Times New Roman" w:hAnsi="Times New Roman"/>
          <w:color w:val="000000"/>
          <w:sz w:val="20"/>
          <w:szCs w:val="20"/>
        </w:rPr>
      </w:pPr>
      <w:r w:rsidRPr="00ED26BB">
        <w:rPr>
          <w:rFonts w:ascii="Times New Roman" w:hAnsi="Times New Roman"/>
          <w:color w:val="000000"/>
          <w:sz w:val="20"/>
          <w:szCs w:val="20"/>
        </w:rPr>
        <w:t>During the evaluation of the individual, the treating clinician must complete the Insulin-Treated Diabetes Mellitus Assessment Form, MCSA-5870.</w:t>
      </w:r>
    </w:p>
    <w:p w14:paraId="4D8568C9" w14:textId="77777777" w:rsidR="00ED26BB" w:rsidRPr="00E31D28" w:rsidRDefault="00ED26BB" w:rsidP="00611F91">
      <w:pPr>
        <w:pStyle w:val="BodyText"/>
        <w:numPr>
          <w:ilvl w:val="0"/>
          <w:numId w:val="124"/>
        </w:numPr>
        <w:rPr>
          <w:rFonts w:ascii="Times New Roman" w:hAnsi="Times New Roman"/>
          <w:color w:val="000000"/>
          <w:sz w:val="20"/>
          <w:szCs w:val="20"/>
        </w:rPr>
      </w:pPr>
      <w:r w:rsidRPr="00ED26BB">
        <w:rPr>
          <w:rFonts w:ascii="Times New Roman" w:hAnsi="Times New Roman"/>
          <w:color w:val="000000"/>
          <w:sz w:val="20"/>
          <w:szCs w:val="20"/>
        </w:rPr>
        <w:t xml:space="preserve">Upon completion of the Insulin-Treated Diabetes Mellitus Assessment Form, MCSA-5870, the treating clinician must sign and date the </w:t>
      </w:r>
      <w:r w:rsidR="006E3385">
        <w:rPr>
          <w:rFonts w:ascii="Times New Roman" w:hAnsi="Times New Roman"/>
          <w:color w:val="000000"/>
          <w:sz w:val="20"/>
          <w:szCs w:val="20"/>
        </w:rPr>
        <w:t>f</w:t>
      </w:r>
      <w:r w:rsidRPr="00ED26BB">
        <w:rPr>
          <w:rFonts w:ascii="Times New Roman" w:hAnsi="Times New Roman"/>
          <w:color w:val="000000"/>
          <w:sz w:val="20"/>
          <w:szCs w:val="20"/>
        </w:rPr>
        <w:t xml:space="preserve">orm and provide his or her full name, office address, and telephone number on the </w:t>
      </w:r>
      <w:r w:rsidR="006E3385">
        <w:rPr>
          <w:rFonts w:ascii="Times New Roman" w:hAnsi="Times New Roman"/>
          <w:color w:val="000000"/>
          <w:sz w:val="20"/>
          <w:szCs w:val="20"/>
        </w:rPr>
        <w:t>f</w:t>
      </w:r>
      <w:r w:rsidRPr="00ED26BB">
        <w:rPr>
          <w:rFonts w:ascii="Times New Roman" w:hAnsi="Times New Roman"/>
          <w:color w:val="000000"/>
          <w:sz w:val="20"/>
          <w:szCs w:val="20"/>
        </w:rPr>
        <w:t>orm.</w:t>
      </w:r>
    </w:p>
    <w:p w14:paraId="1211C894" w14:textId="77777777" w:rsidR="00ED26BB" w:rsidRPr="006E3385" w:rsidRDefault="006E3385" w:rsidP="00611F91">
      <w:pPr>
        <w:pStyle w:val="BodyText"/>
        <w:numPr>
          <w:ilvl w:val="0"/>
          <w:numId w:val="124"/>
        </w:numPr>
        <w:rPr>
          <w:rFonts w:ascii="Times New Roman" w:hAnsi="Times New Roman"/>
          <w:color w:val="000000"/>
          <w:sz w:val="20"/>
          <w:szCs w:val="20"/>
        </w:rPr>
      </w:pPr>
      <w:r>
        <w:rPr>
          <w:rFonts w:ascii="Times New Roman" w:hAnsi="Times New Roman"/>
          <w:color w:val="000000"/>
          <w:sz w:val="20"/>
          <w:szCs w:val="20"/>
        </w:rPr>
        <w:t>Physical qualification</w:t>
      </w:r>
      <w:r w:rsidR="00ED26BB" w:rsidRPr="00ED26BB">
        <w:rPr>
          <w:rFonts w:ascii="Times New Roman" w:hAnsi="Times New Roman"/>
          <w:color w:val="000000"/>
          <w:sz w:val="20"/>
          <w:szCs w:val="20"/>
        </w:rPr>
        <w:t xml:space="preserve"> examination. </w:t>
      </w:r>
      <w:r>
        <w:rPr>
          <w:rFonts w:ascii="Times New Roman" w:hAnsi="Times New Roman"/>
          <w:color w:val="000000"/>
          <w:sz w:val="20"/>
          <w:szCs w:val="20"/>
        </w:rPr>
        <w:t xml:space="preserve"> </w:t>
      </w:r>
      <w:r w:rsidR="00ED26BB" w:rsidRPr="00ED26BB">
        <w:rPr>
          <w:rFonts w:ascii="Times New Roman" w:hAnsi="Times New Roman"/>
          <w:color w:val="000000"/>
          <w:sz w:val="20"/>
          <w:szCs w:val="20"/>
        </w:rPr>
        <w:t xml:space="preserve">At least annually, but no later than 45 days after the treating clinician signs and dates the Insulin-Treated Diabetes Mellitus Assessment Form, MCSA-5870, an individual with diabetes mellitus treated with insulin for control must be medically examined and certified by a </w:t>
      </w:r>
      <w:r>
        <w:rPr>
          <w:rFonts w:ascii="Times New Roman" w:hAnsi="Times New Roman"/>
          <w:color w:val="000000"/>
          <w:sz w:val="20"/>
          <w:szCs w:val="20"/>
        </w:rPr>
        <w:t>ME</w:t>
      </w:r>
      <w:r w:rsidR="00ED26BB" w:rsidRPr="00ED26BB">
        <w:rPr>
          <w:rFonts w:ascii="Times New Roman" w:hAnsi="Times New Roman"/>
          <w:color w:val="000000"/>
          <w:sz w:val="20"/>
          <w:szCs w:val="20"/>
        </w:rPr>
        <w:t xml:space="preserve"> as physically qualified in accordance with §391.43 and as free of complications from diabetes mellitus that might impair his or her ability to operate a </w:t>
      </w:r>
      <w:r>
        <w:rPr>
          <w:rFonts w:ascii="Times New Roman" w:hAnsi="Times New Roman"/>
          <w:color w:val="000000"/>
          <w:sz w:val="20"/>
          <w:szCs w:val="20"/>
        </w:rPr>
        <w:t>CMV</w:t>
      </w:r>
      <w:r w:rsidR="00ED26BB" w:rsidRPr="00ED26BB">
        <w:rPr>
          <w:rFonts w:ascii="Times New Roman" w:hAnsi="Times New Roman"/>
          <w:color w:val="000000"/>
          <w:sz w:val="20"/>
          <w:szCs w:val="20"/>
        </w:rPr>
        <w:t xml:space="preserve"> safely.</w:t>
      </w:r>
      <w:r>
        <w:rPr>
          <w:rFonts w:ascii="Times New Roman" w:hAnsi="Times New Roman"/>
          <w:color w:val="000000"/>
          <w:sz w:val="20"/>
          <w:szCs w:val="20"/>
        </w:rPr>
        <w:t xml:space="preserve">  </w:t>
      </w:r>
      <w:r w:rsidR="00ED26BB" w:rsidRPr="006E3385">
        <w:rPr>
          <w:rFonts w:ascii="Times New Roman" w:hAnsi="Times New Roman"/>
          <w:color w:val="000000"/>
          <w:sz w:val="20"/>
          <w:szCs w:val="20"/>
        </w:rPr>
        <w:t xml:space="preserve">The </w:t>
      </w:r>
      <w:r>
        <w:rPr>
          <w:rFonts w:ascii="Times New Roman" w:hAnsi="Times New Roman"/>
          <w:color w:val="000000"/>
          <w:sz w:val="20"/>
          <w:szCs w:val="20"/>
        </w:rPr>
        <w:t>ME</w:t>
      </w:r>
      <w:r w:rsidR="00ED26BB" w:rsidRPr="006E3385">
        <w:rPr>
          <w:rFonts w:ascii="Times New Roman" w:hAnsi="Times New Roman"/>
          <w:color w:val="000000"/>
          <w:sz w:val="20"/>
          <w:szCs w:val="20"/>
        </w:rPr>
        <w:t xml:space="preserve"> must receive a completed Insulin-Treated Diabetes Mellitus Assessment Form, MCSA-5870, signed and dated by the individual's treating clinician for each required examination. </w:t>
      </w:r>
      <w:r>
        <w:rPr>
          <w:rFonts w:ascii="Times New Roman" w:hAnsi="Times New Roman"/>
          <w:color w:val="000000"/>
          <w:sz w:val="20"/>
          <w:szCs w:val="20"/>
        </w:rPr>
        <w:t xml:space="preserve"> The</w:t>
      </w:r>
      <w:r w:rsidR="00ED26BB" w:rsidRPr="006E3385">
        <w:rPr>
          <w:rFonts w:ascii="Times New Roman" w:hAnsi="Times New Roman"/>
          <w:color w:val="000000"/>
          <w:sz w:val="20"/>
          <w:szCs w:val="20"/>
        </w:rPr>
        <w:t xml:space="preserve"> </w:t>
      </w:r>
      <w:r>
        <w:rPr>
          <w:rFonts w:ascii="Times New Roman" w:hAnsi="Times New Roman"/>
          <w:color w:val="000000"/>
          <w:sz w:val="20"/>
          <w:szCs w:val="20"/>
        </w:rPr>
        <w:t>f</w:t>
      </w:r>
      <w:r w:rsidR="00ED26BB" w:rsidRPr="006E3385">
        <w:rPr>
          <w:rFonts w:ascii="Times New Roman" w:hAnsi="Times New Roman"/>
          <w:color w:val="000000"/>
          <w:sz w:val="20"/>
          <w:szCs w:val="20"/>
        </w:rPr>
        <w:t xml:space="preserve">orm </w:t>
      </w:r>
      <w:r w:rsidR="00E31D28">
        <w:rPr>
          <w:rFonts w:ascii="Times New Roman" w:hAnsi="Times New Roman"/>
          <w:color w:val="000000"/>
          <w:sz w:val="20"/>
          <w:szCs w:val="20"/>
        </w:rPr>
        <w:t>is</w:t>
      </w:r>
      <w:r w:rsidR="00ED26BB" w:rsidRPr="006E3385">
        <w:rPr>
          <w:rFonts w:ascii="Times New Roman" w:hAnsi="Times New Roman"/>
          <w:color w:val="000000"/>
          <w:sz w:val="20"/>
          <w:szCs w:val="20"/>
        </w:rPr>
        <w:t xml:space="preserve"> retained </w:t>
      </w:r>
      <w:r w:rsidR="00E31D28">
        <w:rPr>
          <w:rFonts w:ascii="Times New Roman" w:hAnsi="Times New Roman"/>
          <w:color w:val="000000"/>
          <w:sz w:val="20"/>
          <w:szCs w:val="20"/>
        </w:rPr>
        <w:t xml:space="preserve">by the ME </w:t>
      </w:r>
      <w:r w:rsidR="00ED26BB" w:rsidRPr="006E3385">
        <w:rPr>
          <w:rFonts w:ascii="Times New Roman" w:hAnsi="Times New Roman"/>
          <w:color w:val="000000"/>
          <w:sz w:val="20"/>
          <w:szCs w:val="20"/>
        </w:rPr>
        <w:t>as part of the Medical Examination Report Form, MCSA-5875.</w:t>
      </w:r>
    </w:p>
    <w:p w14:paraId="4F489C46" w14:textId="77777777" w:rsidR="00ED26BB" w:rsidRPr="00ED26BB" w:rsidRDefault="00ED26BB" w:rsidP="00ED26BB">
      <w:pPr>
        <w:pStyle w:val="BodyText"/>
        <w:rPr>
          <w:rFonts w:ascii="Times New Roman" w:hAnsi="Times New Roman"/>
          <w:color w:val="000000"/>
          <w:sz w:val="20"/>
          <w:szCs w:val="20"/>
        </w:rPr>
      </w:pPr>
    </w:p>
    <w:p w14:paraId="2FA00059" w14:textId="77777777" w:rsidR="00FC6646" w:rsidRDefault="00ED26BB" w:rsidP="00462F5B">
      <w:pPr>
        <w:pStyle w:val="BodyText"/>
        <w:numPr>
          <w:ilvl w:val="0"/>
          <w:numId w:val="145"/>
        </w:numPr>
        <w:rPr>
          <w:rFonts w:ascii="Times New Roman" w:hAnsi="Times New Roman"/>
          <w:color w:val="000000"/>
          <w:sz w:val="20"/>
          <w:szCs w:val="20"/>
        </w:rPr>
      </w:pPr>
      <w:r w:rsidRPr="00ED26BB">
        <w:rPr>
          <w:rFonts w:ascii="Times New Roman" w:hAnsi="Times New Roman"/>
          <w:color w:val="000000"/>
          <w:sz w:val="20"/>
          <w:szCs w:val="20"/>
        </w:rPr>
        <w:t xml:space="preserve">The </w:t>
      </w:r>
      <w:r w:rsidR="00E31D28">
        <w:rPr>
          <w:rFonts w:ascii="Times New Roman" w:hAnsi="Times New Roman"/>
          <w:color w:val="000000"/>
          <w:sz w:val="20"/>
          <w:szCs w:val="20"/>
        </w:rPr>
        <w:t>ME</w:t>
      </w:r>
      <w:r w:rsidRPr="00ED26BB">
        <w:rPr>
          <w:rFonts w:ascii="Times New Roman" w:hAnsi="Times New Roman"/>
          <w:color w:val="000000"/>
          <w:sz w:val="20"/>
          <w:szCs w:val="20"/>
        </w:rPr>
        <w:t xml:space="preserve"> must determine whether the individual meets the physical qualification standards in §391.41 to operate a </w:t>
      </w:r>
      <w:r w:rsidR="00E31D28">
        <w:rPr>
          <w:rFonts w:ascii="Times New Roman" w:hAnsi="Times New Roman"/>
          <w:color w:val="000000"/>
          <w:sz w:val="20"/>
          <w:szCs w:val="20"/>
        </w:rPr>
        <w:t>CMV</w:t>
      </w:r>
      <w:r w:rsidRPr="00ED26BB">
        <w:rPr>
          <w:rFonts w:ascii="Times New Roman" w:hAnsi="Times New Roman"/>
          <w:color w:val="000000"/>
          <w:sz w:val="20"/>
          <w:szCs w:val="20"/>
        </w:rPr>
        <w:t xml:space="preserve">. </w:t>
      </w:r>
      <w:r w:rsidR="00E31D28">
        <w:rPr>
          <w:rFonts w:ascii="Times New Roman" w:hAnsi="Times New Roman"/>
          <w:color w:val="000000"/>
          <w:sz w:val="20"/>
          <w:szCs w:val="20"/>
        </w:rPr>
        <w:t xml:space="preserve"> </w:t>
      </w:r>
      <w:r w:rsidRPr="00ED26BB">
        <w:rPr>
          <w:rFonts w:ascii="Times New Roman" w:hAnsi="Times New Roman"/>
          <w:color w:val="000000"/>
          <w:sz w:val="20"/>
          <w:szCs w:val="20"/>
        </w:rPr>
        <w:t xml:space="preserve">In making that determination, the </w:t>
      </w:r>
      <w:r w:rsidR="00E31D28">
        <w:rPr>
          <w:rFonts w:ascii="Times New Roman" w:hAnsi="Times New Roman"/>
          <w:color w:val="000000"/>
          <w:sz w:val="20"/>
          <w:szCs w:val="20"/>
        </w:rPr>
        <w:t>ME</w:t>
      </w:r>
      <w:r w:rsidRPr="00ED26BB">
        <w:rPr>
          <w:rFonts w:ascii="Times New Roman" w:hAnsi="Times New Roman"/>
          <w:color w:val="000000"/>
          <w:sz w:val="20"/>
          <w:szCs w:val="20"/>
        </w:rPr>
        <w:t xml:space="preserve"> must consider the information in the Insulin-Treated Diabetes Mellitus Assessment Form, MCSA-5870, signed by the treating clinician and, utilizing independent medical judgment, apply the following qualification standards in determining whether the individual with diabetes mellitus treated with insulin for control may be certified as physically qualified to operate a </w:t>
      </w:r>
      <w:r w:rsidR="00E31D28">
        <w:rPr>
          <w:rFonts w:ascii="Times New Roman" w:hAnsi="Times New Roman"/>
          <w:color w:val="000000"/>
          <w:sz w:val="20"/>
          <w:szCs w:val="20"/>
        </w:rPr>
        <w:t>CMV</w:t>
      </w:r>
      <w:r w:rsidRPr="00ED26BB">
        <w:rPr>
          <w:rFonts w:ascii="Times New Roman" w:hAnsi="Times New Roman"/>
          <w:color w:val="000000"/>
          <w:sz w:val="20"/>
          <w:szCs w:val="20"/>
        </w:rPr>
        <w:t>.</w:t>
      </w:r>
    </w:p>
    <w:p w14:paraId="283A24C9" w14:textId="77777777" w:rsidR="00ED26BB" w:rsidRDefault="00ED26BB" w:rsidP="00FC6646">
      <w:pPr>
        <w:pStyle w:val="BodyText"/>
        <w:ind w:left="840"/>
        <w:rPr>
          <w:rFonts w:ascii="Times New Roman" w:hAnsi="Times New Roman"/>
          <w:color w:val="000000"/>
          <w:sz w:val="20"/>
          <w:szCs w:val="20"/>
        </w:rPr>
      </w:pPr>
    </w:p>
    <w:p w14:paraId="59A1ED50" w14:textId="77777777" w:rsidR="001C3DC7" w:rsidRPr="001C3DC7" w:rsidRDefault="001C3DC7" w:rsidP="001C3DC7">
      <w:pPr>
        <w:pStyle w:val="ListParagraph"/>
        <w:numPr>
          <w:ilvl w:val="0"/>
          <w:numId w:val="146"/>
        </w:numPr>
        <w:rPr>
          <w:rFonts w:ascii="Times New Roman" w:eastAsia="Arial" w:hAnsi="Times New Roman"/>
          <w:color w:val="000000"/>
          <w:sz w:val="20"/>
          <w:szCs w:val="20"/>
        </w:rPr>
      </w:pPr>
      <w:r w:rsidRPr="001C3DC7">
        <w:rPr>
          <w:rFonts w:ascii="Times New Roman" w:hAnsi="Times New Roman"/>
          <w:color w:val="000000"/>
          <w:sz w:val="20"/>
          <w:szCs w:val="20"/>
        </w:rPr>
        <w:t xml:space="preserve">The individual </w:t>
      </w:r>
      <w:r w:rsidRPr="001C3DC7">
        <w:rPr>
          <w:rFonts w:ascii="Times New Roman" w:eastAsia="Arial" w:hAnsi="Times New Roman"/>
          <w:color w:val="000000"/>
          <w:sz w:val="20"/>
          <w:szCs w:val="20"/>
        </w:rPr>
        <w:t>is not physically qualified to operate a CMV if he or she is not maintaining a stable insulin regimen and not properly controlling his or her diabetes mellitus</w:t>
      </w:r>
      <w:r>
        <w:rPr>
          <w:rFonts w:ascii="Times New Roman" w:eastAsia="Arial" w:hAnsi="Times New Roman"/>
          <w:color w:val="000000"/>
          <w:sz w:val="20"/>
          <w:szCs w:val="20"/>
        </w:rPr>
        <w:t>.</w:t>
      </w:r>
    </w:p>
    <w:p w14:paraId="3419FC0A" w14:textId="77777777" w:rsidR="00462F5B" w:rsidRDefault="001C3DC7" w:rsidP="001C3DC7">
      <w:pPr>
        <w:pStyle w:val="BodyText"/>
        <w:numPr>
          <w:ilvl w:val="0"/>
          <w:numId w:val="146"/>
        </w:numPr>
        <w:rPr>
          <w:rFonts w:ascii="Times New Roman" w:hAnsi="Times New Roman"/>
          <w:color w:val="000000"/>
          <w:sz w:val="20"/>
          <w:szCs w:val="20"/>
        </w:rPr>
      </w:pPr>
      <w:r>
        <w:rPr>
          <w:rFonts w:ascii="Times New Roman" w:hAnsi="Times New Roman"/>
          <w:color w:val="000000"/>
          <w:sz w:val="20"/>
          <w:szCs w:val="20"/>
        </w:rPr>
        <w:t xml:space="preserve">The individual </w:t>
      </w:r>
      <w:r w:rsidRPr="001C3DC7">
        <w:rPr>
          <w:rFonts w:ascii="Times New Roman" w:hAnsi="Times New Roman"/>
          <w:color w:val="000000"/>
          <w:sz w:val="20"/>
          <w:szCs w:val="20"/>
        </w:rPr>
        <w:t>is not physically qualified on a permanent basis to operate a CMV if he or she has either severe non-proliferative diabetic retinopathy or proliferative diabetic retinopathy.</w:t>
      </w:r>
    </w:p>
    <w:p w14:paraId="63E6EDA3" w14:textId="77777777" w:rsidR="001C3DC7" w:rsidRPr="001C3DC7" w:rsidRDefault="001C3DC7" w:rsidP="001C3DC7">
      <w:pPr>
        <w:pStyle w:val="ListParagraph"/>
        <w:numPr>
          <w:ilvl w:val="0"/>
          <w:numId w:val="146"/>
        </w:numPr>
        <w:rPr>
          <w:rFonts w:ascii="Times New Roman" w:eastAsia="Arial" w:hAnsi="Times New Roman"/>
          <w:color w:val="000000"/>
          <w:sz w:val="20"/>
          <w:szCs w:val="20"/>
        </w:rPr>
      </w:pPr>
      <w:r w:rsidRPr="001C3DC7">
        <w:rPr>
          <w:rFonts w:ascii="Times New Roman" w:hAnsi="Times New Roman"/>
          <w:color w:val="000000"/>
          <w:sz w:val="20"/>
          <w:szCs w:val="20"/>
        </w:rPr>
        <w:t xml:space="preserve">The individual </w:t>
      </w:r>
      <w:r w:rsidRPr="001C3DC7">
        <w:rPr>
          <w:rFonts w:ascii="Times New Roman" w:eastAsia="Arial" w:hAnsi="Times New Roman"/>
          <w:color w:val="000000"/>
          <w:sz w:val="20"/>
          <w:szCs w:val="20"/>
        </w:rPr>
        <w:t>is not physically qualified to operate a CMV up to the maximum 12-month period under §391.45(e) until he or she provides the treating clinician with at least the preceding 3 months of electronic blood glucose self-monitoring records while being treated with insulin.</w:t>
      </w:r>
    </w:p>
    <w:p w14:paraId="2D377689" w14:textId="77777777" w:rsidR="00AF613C" w:rsidRPr="00AF613C" w:rsidRDefault="00AF613C" w:rsidP="00AF613C">
      <w:pPr>
        <w:pStyle w:val="ListParagraph"/>
        <w:numPr>
          <w:ilvl w:val="0"/>
          <w:numId w:val="146"/>
        </w:numPr>
        <w:rPr>
          <w:rFonts w:ascii="Times New Roman" w:eastAsia="Arial" w:hAnsi="Times New Roman"/>
          <w:color w:val="000000"/>
          <w:sz w:val="20"/>
          <w:szCs w:val="20"/>
        </w:rPr>
      </w:pPr>
      <w:r>
        <w:rPr>
          <w:rFonts w:ascii="Times New Roman" w:hAnsi="Times New Roman"/>
          <w:color w:val="000000"/>
          <w:sz w:val="20"/>
          <w:szCs w:val="20"/>
        </w:rPr>
        <w:t>The</w:t>
      </w:r>
      <w:r w:rsidRPr="00AF613C">
        <w:rPr>
          <w:rFonts w:ascii="Times New Roman" w:eastAsia="Arial" w:hAnsi="Times New Roman"/>
          <w:color w:val="000000"/>
          <w:sz w:val="20"/>
          <w:szCs w:val="20"/>
        </w:rPr>
        <w:t xml:space="preserve"> individual who does not provide the treating clinician with at least the preceding 3 months of electronic blood glucose self-monitoring records while being treated with insulin is not physically qualified to operate a CMV for more than 3 months.  If 3 months of compliant electronic blood glucose self-monitoring records are then provided by the individual to the treating clinician and the treating clinician completes a new Insulin-Treated Diabetes Mellitus Assessment Form, MCSA-5870, the ME may issue a Medical Examiner’s Certificate, Form MCSA-5876, that is valid for up to the maximum 12-month period.</w:t>
      </w:r>
    </w:p>
    <w:p w14:paraId="43CB23F6" w14:textId="77777777" w:rsidR="00462F5B" w:rsidRDefault="00462F5B" w:rsidP="00FC6646">
      <w:pPr>
        <w:pStyle w:val="BodyText"/>
        <w:ind w:left="0"/>
        <w:rPr>
          <w:rFonts w:ascii="Times New Roman" w:hAnsi="Times New Roman"/>
          <w:color w:val="000000"/>
          <w:sz w:val="20"/>
          <w:szCs w:val="20"/>
        </w:rPr>
      </w:pPr>
    </w:p>
    <w:p w14:paraId="632F6510" w14:textId="77777777" w:rsidR="00ED26BB" w:rsidRPr="00ED26BB" w:rsidRDefault="00ED26BB" w:rsidP="00611F91">
      <w:pPr>
        <w:pStyle w:val="BodyText"/>
        <w:numPr>
          <w:ilvl w:val="0"/>
          <w:numId w:val="125"/>
        </w:numPr>
        <w:rPr>
          <w:rFonts w:ascii="Times New Roman" w:hAnsi="Times New Roman"/>
          <w:color w:val="000000"/>
          <w:sz w:val="20"/>
          <w:szCs w:val="20"/>
        </w:rPr>
      </w:pPr>
      <w:r w:rsidRPr="00ED26BB">
        <w:rPr>
          <w:rFonts w:ascii="Times New Roman" w:hAnsi="Times New Roman"/>
          <w:color w:val="000000"/>
          <w:sz w:val="20"/>
          <w:szCs w:val="20"/>
        </w:rPr>
        <w:lastRenderedPageBreak/>
        <w:t xml:space="preserve">Blood glucose self-monitoring records. </w:t>
      </w:r>
      <w:r w:rsidR="00E31D28">
        <w:rPr>
          <w:rFonts w:ascii="Times New Roman" w:hAnsi="Times New Roman"/>
          <w:color w:val="000000"/>
          <w:sz w:val="20"/>
          <w:szCs w:val="20"/>
        </w:rPr>
        <w:t xml:space="preserve"> </w:t>
      </w:r>
      <w:r w:rsidRPr="00ED26BB">
        <w:rPr>
          <w:rFonts w:ascii="Times New Roman" w:hAnsi="Times New Roman"/>
          <w:color w:val="000000"/>
          <w:sz w:val="20"/>
          <w:szCs w:val="20"/>
        </w:rPr>
        <w:t xml:space="preserve">Individuals with diabetes mellitus treated with insulin for control must self-monitor blood glucose in accordance with the specific treatment plan prescribed by the treating clinician. </w:t>
      </w:r>
      <w:r w:rsidR="00E31D28">
        <w:rPr>
          <w:rFonts w:ascii="Times New Roman" w:hAnsi="Times New Roman"/>
          <w:color w:val="000000"/>
          <w:sz w:val="20"/>
          <w:szCs w:val="20"/>
        </w:rPr>
        <w:t xml:space="preserve"> </w:t>
      </w:r>
      <w:r w:rsidRPr="00ED26BB">
        <w:rPr>
          <w:rFonts w:ascii="Times New Roman" w:hAnsi="Times New Roman"/>
          <w:color w:val="000000"/>
          <w:sz w:val="20"/>
          <w:szCs w:val="20"/>
        </w:rPr>
        <w:t xml:space="preserve">Such individuals must maintain blood glucose records measured with an electronic glucometer that stores all readings, that records the date and time of readings, and from which data can be electronically downloaded. </w:t>
      </w:r>
      <w:r w:rsidR="00E31D28">
        <w:rPr>
          <w:rFonts w:ascii="Times New Roman" w:hAnsi="Times New Roman"/>
          <w:color w:val="000000"/>
          <w:sz w:val="20"/>
          <w:szCs w:val="20"/>
        </w:rPr>
        <w:t xml:space="preserve"> </w:t>
      </w:r>
      <w:r w:rsidRPr="00ED26BB">
        <w:rPr>
          <w:rFonts w:ascii="Times New Roman" w:hAnsi="Times New Roman"/>
          <w:color w:val="000000"/>
          <w:sz w:val="20"/>
          <w:szCs w:val="20"/>
        </w:rPr>
        <w:t>A printout of the electronic blood glucose records or the glucometer must be provided to the treating clinician at the time of any of the evaluations required by this section.</w:t>
      </w:r>
    </w:p>
    <w:p w14:paraId="2C4508B4" w14:textId="77777777" w:rsidR="00ED26BB" w:rsidRPr="00ED26BB" w:rsidRDefault="00ED26BB" w:rsidP="00611F91">
      <w:pPr>
        <w:pStyle w:val="BodyText"/>
        <w:ind w:left="0"/>
        <w:rPr>
          <w:rFonts w:ascii="Times New Roman" w:hAnsi="Times New Roman"/>
          <w:color w:val="000000"/>
          <w:sz w:val="20"/>
          <w:szCs w:val="20"/>
        </w:rPr>
      </w:pPr>
    </w:p>
    <w:p w14:paraId="6F6BBED3" w14:textId="77777777" w:rsidR="00ED26BB" w:rsidRDefault="00ED26BB" w:rsidP="00611F91">
      <w:pPr>
        <w:pStyle w:val="BodyText"/>
        <w:numPr>
          <w:ilvl w:val="0"/>
          <w:numId w:val="125"/>
        </w:numPr>
        <w:rPr>
          <w:rFonts w:ascii="Times New Roman" w:hAnsi="Times New Roman"/>
          <w:color w:val="000000"/>
          <w:sz w:val="20"/>
          <w:szCs w:val="20"/>
        </w:rPr>
      </w:pPr>
      <w:r w:rsidRPr="00ED26BB">
        <w:rPr>
          <w:rFonts w:ascii="Times New Roman" w:hAnsi="Times New Roman"/>
          <w:color w:val="000000"/>
          <w:sz w:val="20"/>
          <w:szCs w:val="20"/>
        </w:rPr>
        <w:t>Severe hypoglycemic episodes.</w:t>
      </w:r>
      <w:r w:rsidR="00E31D28">
        <w:rPr>
          <w:rFonts w:ascii="Times New Roman" w:hAnsi="Times New Roman"/>
          <w:color w:val="000000"/>
          <w:sz w:val="20"/>
          <w:szCs w:val="20"/>
        </w:rPr>
        <w:t xml:space="preserve">  </w:t>
      </w:r>
      <w:r w:rsidRPr="00ED26BB">
        <w:rPr>
          <w:rFonts w:ascii="Times New Roman" w:hAnsi="Times New Roman"/>
          <w:color w:val="000000"/>
          <w:sz w:val="20"/>
          <w:szCs w:val="20"/>
        </w:rPr>
        <w:t xml:space="preserve">An individual with diabetes mellitus treated with insulin for control who experiences a severe hypoglycemic episode after being certified as physically qualified to operate a </w:t>
      </w:r>
      <w:r w:rsidR="00E31D28">
        <w:rPr>
          <w:rFonts w:ascii="Times New Roman" w:hAnsi="Times New Roman"/>
          <w:color w:val="000000"/>
          <w:sz w:val="20"/>
          <w:szCs w:val="20"/>
        </w:rPr>
        <w:t>CMV</w:t>
      </w:r>
      <w:r w:rsidRPr="00ED26BB">
        <w:rPr>
          <w:rFonts w:ascii="Times New Roman" w:hAnsi="Times New Roman"/>
          <w:color w:val="000000"/>
          <w:sz w:val="20"/>
          <w:szCs w:val="20"/>
        </w:rPr>
        <w:t xml:space="preserve"> is prohibited from operating a </w:t>
      </w:r>
      <w:r w:rsidR="00E31D28">
        <w:rPr>
          <w:rFonts w:ascii="Times New Roman" w:hAnsi="Times New Roman"/>
          <w:color w:val="000000"/>
          <w:sz w:val="20"/>
          <w:szCs w:val="20"/>
        </w:rPr>
        <w:t>CMV</w:t>
      </w:r>
      <w:r w:rsidRPr="00ED26BB">
        <w:rPr>
          <w:rFonts w:ascii="Times New Roman" w:hAnsi="Times New Roman"/>
          <w:color w:val="000000"/>
          <w:sz w:val="20"/>
          <w:szCs w:val="20"/>
        </w:rPr>
        <w:t xml:space="preserve">, and must report such occurrence to and be evaluated by a treating clinician as soon as is reasonably practicable. </w:t>
      </w:r>
      <w:r w:rsidR="00E31D28">
        <w:rPr>
          <w:rFonts w:ascii="Times New Roman" w:hAnsi="Times New Roman"/>
          <w:color w:val="000000"/>
          <w:sz w:val="20"/>
          <w:szCs w:val="20"/>
        </w:rPr>
        <w:t xml:space="preserve"> </w:t>
      </w:r>
      <w:r w:rsidRPr="00ED26BB">
        <w:rPr>
          <w:rFonts w:ascii="Times New Roman" w:hAnsi="Times New Roman"/>
          <w:color w:val="000000"/>
          <w:sz w:val="20"/>
          <w:szCs w:val="20"/>
        </w:rPr>
        <w:t xml:space="preserve">A severe hypoglycemic episode is one that requires the assistance of others, or results in loss of consciousness, seizure, or coma. </w:t>
      </w:r>
      <w:r w:rsidR="00E31D28">
        <w:rPr>
          <w:rFonts w:ascii="Times New Roman" w:hAnsi="Times New Roman"/>
          <w:color w:val="000000"/>
          <w:sz w:val="20"/>
          <w:szCs w:val="20"/>
        </w:rPr>
        <w:t xml:space="preserve"> </w:t>
      </w:r>
      <w:r w:rsidRPr="00ED26BB">
        <w:rPr>
          <w:rFonts w:ascii="Times New Roman" w:hAnsi="Times New Roman"/>
          <w:color w:val="000000"/>
          <w:sz w:val="20"/>
          <w:szCs w:val="20"/>
        </w:rPr>
        <w:t xml:space="preserve">The prohibition on operating a </w:t>
      </w:r>
      <w:r w:rsidR="00E31D28">
        <w:rPr>
          <w:rFonts w:ascii="Times New Roman" w:hAnsi="Times New Roman"/>
          <w:color w:val="000000"/>
          <w:sz w:val="20"/>
          <w:szCs w:val="20"/>
        </w:rPr>
        <w:t>CMV</w:t>
      </w:r>
      <w:r w:rsidRPr="00ED26BB">
        <w:rPr>
          <w:rFonts w:ascii="Times New Roman" w:hAnsi="Times New Roman"/>
          <w:color w:val="000000"/>
          <w:sz w:val="20"/>
          <w:szCs w:val="20"/>
        </w:rPr>
        <w:t xml:space="preserve"> continues until a treating clinician:</w:t>
      </w:r>
    </w:p>
    <w:p w14:paraId="138491E7" w14:textId="77777777" w:rsidR="00214BDF" w:rsidRPr="00ED26BB" w:rsidRDefault="00214BDF" w:rsidP="00FC6646">
      <w:pPr>
        <w:pStyle w:val="BodyText"/>
        <w:ind w:left="0"/>
        <w:rPr>
          <w:rFonts w:ascii="Times New Roman" w:hAnsi="Times New Roman"/>
          <w:color w:val="000000"/>
          <w:sz w:val="20"/>
          <w:szCs w:val="20"/>
        </w:rPr>
      </w:pPr>
    </w:p>
    <w:p w14:paraId="5FDDF819" w14:textId="77777777" w:rsidR="005C0CA9" w:rsidRDefault="00ED26BB" w:rsidP="002F0178">
      <w:pPr>
        <w:pStyle w:val="BodyText"/>
        <w:numPr>
          <w:ilvl w:val="4"/>
          <w:numId w:val="126"/>
        </w:numPr>
        <w:ind w:left="1800"/>
        <w:rPr>
          <w:rFonts w:ascii="Times New Roman" w:hAnsi="Times New Roman"/>
          <w:color w:val="000000"/>
          <w:sz w:val="20"/>
          <w:szCs w:val="20"/>
        </w:rPr>
      </w:pPr>
      <w:r w:rsidRPr="00D76138">
        <w:rPr>
          <w:rFonts w:ascii="Times New Roman" w:hAnsi="Times New Roman"/>
          <w:color w:val="000000"/>
          <w:sz w:val="20"/>
          <w:szCs w:val="20"/>
        </w:rPr>
        <w:t>Has determined that the cause of the severe hypoglycemic episode has been addressed;</w:t>
      </w:r>
    </w:p>
    <w:p w14:paraId="6183C53A" w14:textId="77777777" w:rsidR="00214BDF" w:rsidRDefault="00D76138" w:rsidP="002F0178">
      <w:pPr>
        <w:pStyle w:val="BodyText"/>
        <w:numPr>
          <w:ilvl w:val="4"/>
          <w:numId w:val="126"/>
        </w:numPr>
        <w:ind w:left="1800"/>
        <w:rPr>
          <w:rFonts w:ascii="Times New Roman" w:hAnsi="Times New Roman"/>
          <w:color w:val="000000"/>
          <w:sz w:val="20"/>
          <w:szCs w:val="20"/>
        </w:rPr>
      </w:pPr>
      <w:r>
        <w:rPr>
          <w:rFonts w:ascii="Times New Roman" w:hAnsi="Times New Roman"/>
          <w:color w:val="000000"/>
          <w:sz w:val="20"/>
          <w:szCs w:val="20"/>
        </w:rPr>
        <w:t>Has determined that the individual is maintaining a stable insulin regimen and proper control of his or her diabetes mellitus; and</w:t>
      </w:r>
    </w:p>
    <w:p w14:paraId="17321C5D" w14:textId="77777777" w:rsidR="00214BDF" w:rsidRPr="00214BDF" w:rsidRDefault="00214BDF" w:rsidP="002F0178">
      <w:pPr>
        <w:pStyle w:val="BodyText"/>
        <w:numPr>
          <w:ilvl w:val="4"/>
          <w:numId w:val="126"/>
        </w:numPr>
        <w:ind w:left="1800"/>
        <w:rPr>
          <w:rFonts w:ascii="Times New Roman" w:hAnsi="Times New Roman"/>
          <w:color w:val="000000"/>
          <w:sz w:val="20"/>
          <w:szCs w:val="20"/>
        </w:rPr>
      </w:pPr>
      <w:r w:rsidRPr="00214BDF">
        <w:rPr>
          <w:rFonts w:ascii="Times New Roman" w:hAnsi="Times New Roman"/>
          <w:color w:val="000000"/>
          <w:sz w:val="20"/>
          <w:szCs w:val="20"/>
        </w:rPr>
        <w:t>Completes a new Insulin-Treated Diabetes Mellitus Assessment Form, MCSA-5870.</w:t>
      </w:r>
    </w:p>
    <w:p w14:paraId="7876CA8A" w14:textId="77777777" w:rsidR="00ED26BB" w:rsidRPr="00ED26BB" w:rsidRDefault="00ED26BB" w:rsidP="00FC6646">
      <w:pPr>
        <w:pStyle w:val="BodyText"/>
        <w:ind w:left="0"/>
        <w:rPr>
          <w:rFonts w:ascii="Times New Roman" w:hAnsi="Times New Roman"/>
          <w:color w:val="000000"/>
          <w:sz w:val="20"/>
          <w:szCs w:val="20"/>
        </w:rPr>
      </w:pPr>
    </w:p>
    <w:p w14:paraId="0044F72A" w14:textId="77777777" w:rsidR="00ED26BB" w:rsidRDefault="00ED26BB" w:rsidP="00611F91">
      <w:pPr>
        <w:pStyle w:val="BodyText"/>
        <w:numPr>
          <w:ilvl w:val="0"/>
          <w:numId w:val="127"/>
        </w:numPr>
        <w:rPr>
          <w:rFonts w:ascii="Times New Roman" w:hAnsi="Times New Roman"/>
          <w:color w:val="000000"/>
          <w:sz w:val="20"/>
          <w:szCs w:val="20"/>
        </w:rPr>
      </w:pPr>
      <w:r w:rsidRPr="00ED26BB">
        <w:rPr>
          <w:rFonts w:ascii="Times New Roman" w:hAnsi="Times New Roman"/>
          <w:color w:val="000000"/>
          <w:sz w:val="20"/>
          <w:szCs w:val="20"/>
        </w:rPr>
        <w:t>The individual must retain the Form and provide it to the medical examiner at the individual's next medical examination.</w:t>
      </w:r>
    </w:p>
    <w:p w14:paraId="70CAB071" w14:textId="77777777" w:rsidR="00ED26BB" w:rsidRDefault="00ED26BB" w:rsidP="00950A4D">
      <w:pPr>
        <w:pStyle w:val="BodyText"/>
        <w:ind w:left="0"/>
        <w:rPr>
          <w:rFonts w:ascii="Times New Roman" w:hAnsi="Times New Roman"/>
          <w:color w:val="000000"/>
          <w:sz w:val="20"/>
          <w:szCs w:val="20"/>
        </w:rPr>
      </w:pPr>
    </w:p>
    <w:p w14:paraId="2ADFC302" w14:textId="77777777" w:rsidR="00CF0505" w:rsidRDefault="00AF613C" w:rsidP="00950A4D">
      <w:pPr>
        <w:pStyle w:val="BodyText"/>
        <w:ind w:left="0"/>
        <w:rPr>
          <w:rFonts w:ascii="Times New Roman" w:hAnsi="Times New Roman"/>
          <w:color w:val="000000"/>
          <w:sz w:val="20"/>
          <w:szCs w:val="20"/>
        </w:rPr>
      </w:pPr>
      <w:r>
        <w:rPr>
          <w:rFonts w:ascii="Times New Roman" w:hAnsi="Times New Roman"/>
          <w:color w:val="000000"/>
          <w:sz w:val="20"/>
          <w:szCs w:val="20"/>
        </w:rPr>
        <w:t>Pursuant to 49 CFR 391.45</w:t>
      </w:r>
      <w:r w:rsidR="00D76138">
        <w:rPr>
          <w:rFonts w:ascii="Times New Roman" w:hAnsi="Times New Roman"/>
          <w:color w:val="000000"/>
          <w:sz w:val="20"/>
          <w:szCs w:val="20"/>
        </w:rPr>
        <w:t>(e)</w:t>
      </w:r>
      <w:r>
        <w:rPr>
          <w:rFonts w:ascii="Times New Roman" w:hAnsi="Times New Roman"/>
          <w:color w:val="000000"/>
          <w:sz w:val="20"/>
          <w:szCs w:val="20"/>
        </w:rPr>
        <w:t>, the maximum period of certification for an indiv</w:t>
      </w:r>
      <w:r w:rsidR="00D76138">
        <w:rPr>
          <w:rFonts w:ascii="Times New Roman" w:hAnsi="Times New Roman"/>
          <w:color w:val="000000"/>
          <w:sz w:val="20"/>
          <w:szCs w:val="20"/>
        </w:rPr>
        <w:t>i</w:t>
      </w:r>
      <w:r>
        <w:rPr>
          <w:rFonts w:ascii="Times New Roman" w:hAnsi="Times New Roman"/>
          <w:color w:val="000000"/>
          <w:sz w:val="20"/>
          <w:szCs w:val="20"/>
        </w:rPr>
        <w:t xml:space="preserve">dual </w:t>
      </w:r>
      <w:r w:rsidR="00D76138">
        <w:rPr>
          <w:rFonts w:ascii="Times New Roman" w:hAnsi="Times New Roman"/>
          <w:color w:val="000000"/>
          <w:sz w:val="20"/>
          <w:szCs w:val="20"/>
        </w:rPr>
        <w:t xml:space="preserve">certified under the standards in </w:t>
      </w:r>
      <w:r w:rsidR="00D76138" w:rsidRPr="00D76138">
        <w:rPr>
          <w:rFonts w:ascii="Times New Roman" w:hAnsi="Times New Roman"/>
          <w:color w:val="000000"/>
          <w:sz w:val="20"/>
          <w:szCs w:val="20"/>
        </w:rPr>
        <w:t>§</w:t>
      </w:r>
      <w:r w:rsidR="00D76138">
        <w:rPr>
          <w:rFonts w:ascii="Times New Roman" w:hAnsi="Times New Roman"/>
          <w:color w:val="000000"/>
          <w:sz w:val="20"/>
          <w:szCs w:val="20"/>
        </w:rPr>
        <w:t xml:space="preserve">391.46 is 1 year. </w:t>
      </w:r>
    </w:p>
    <w:p w14:paraId="6548F16D" w14:textId="77777777" w:rsidR="00CF0505" w:rsidRDefault="00CF0505" w:rsidP="00950A4D">
      <w:pPr>
        <w:pStyle w:val="BodyText"/>
        <w:ind w:left="0"/>
        <w:rPr>
          <w:rFonts w:ascii="Times New Roman" w:hAnsi="Times New Roman"/>
          <w:color w:val="000000"/>
          <w:sz w:val="20"/>
          <w:szCs w:val="20"/>
        </w:rPr>
      </w:pPr>
    </w:p>
    <w:p w14:paraId="3A62CA4D" w14:textId="77777777" w:rsidR="00E31D28" w:rsidRDefault="00D76138" w:rsidP="00950A4D">
      <w:pPr>
        <w:pStyle w:val="BodyText"/>
        <w:ind w:left="0"/>
        <w:rPr>
          <w:rFonts w:ascii="Times New Roman" w:hAnsi="Times New Roman"/>
          <w:b/>
          <w:color w:val="000000"/>
          <w:sz w:val="20"/>
          <w:szCs w:val="20"/>
        </w:rPr>
      </w:pPr>
      <w:r>
        <w:rPr>
          <w:rFonts w:ascii="Times New Roman" w:hAnsi="Times New Roman"/>
          <w:b/>
          <w:color w:val="000000"/>
          <w:sz w:val="20"/>
          <w:szCs w:val="20"/>
        </w:rPr>
        <w:t xml:space="preserve">The Medical </w:t>
      </w:r>
      <w:r w:rsidR="00E31D28" w:rsidRPr="00611F91">
        <w:rPr>
          <w:rFonts w:ascii="Times New Roman" w:hAnsi="Times New Roman"/>
          <w:b/>
          <w:color w:val="000000"/>
          <w:sz w:val="20"/>
          <w:szCs w:val="20"/>
        </w:rPr>
        <w:t>Advisory Criteria for 49 CFR 391.41(b)(3)</w:t>
      </w:r>
      <w:r>
        <w:rPr>
          <w:rFonts w:ascii="Times New Roman" w:hAnsi="Times New Roman"/>
          <w:b/>
          <w:color w:val="000000"/>
          <w:sz w:val="20"/>
          <w:szCs w:val="20"/>
        </w:rPr>
        <w:t>:</w:t>
      </w:r>
    </w:p>
    <w:p w14:paraId="7AF7AE6E" w14:textId="77777777" w:rsidR="00D76138" w:rsidRDefault="00D76138" w:rsidP="00950A4D">
      <w:pPr>
        <w:pStyle w:val="BodyText"/>
        <w:ind w:left="0"/>
        <w:rPr>
          <w:rFonts w:ascii="Times New Roman" w:hAnsi="Times New Roman"/>
          <w:b/>
          <w:color w:val="000000"/>
          <w:sz w:val="20"/>
          <w:szCs w:val="20"/>
        </w:rPr>
      </w:pPr>
    </w:p>
    <w:p w14:paraId="0AEBB696" w14:textId="77777777" w:rsidR="008754BA" w:rsidRPr="00D76138" w:rsidRDefault="00D76138" w:rsidP="00D76138">
      <w:pPr>
        <w:pStyle w:val="BodyText"/>
        <w:ind w:left="0"/>
        <w:rPr>
          <w:rFonts w:ascii="Times New Roman" w:hAnsi="Times New Roman"/>
          <w:b/>
          <w:color w:val="000000"/>
          <w:sz w:val="20"/>
          <w:szCs w:val="20"/>
        </w:rPr>
      </w:pPr>
      <w:r>
        <w:rPr>
          <w:rFonts w:ascii="Times New Roman" w:hAnsi="Times New Roman"/>
          <w:b/>
          <w:color w:val="000000"/>
          <w:sz w:val="20"/>
          <w:szCs w:val="20"/>
        </w:rPr>
        <w:t>None</w:t>
      </w:r>
    </w:p>
    <w:p w14:paraId="0FC85F74" w14:textId="77777777" w:rsidR="008754BA" w:rsidRDefault="008754BA" w:rsidP="00611F91">
      <w:pPr>
        <w:pStyle w:val="BodyText"/>
        <w:ind w:left="0" w:right="231"/>
        <w:rPr>
          <w:rFonts w:ascii="Times New Roman" w:hAnsi="Times New Roman"/>
          <w:b/>
          <w:color w:val="1F4E79" w:themeColor="accent5" w:themeShade="80"/>
          <w:sz w:val="24"/>
          <w:szCs w:val="24"/>
        </w:rPr>
      </w:pPr>
    </w:p>
    <w:p w14:paraId="15029925" w14:textId="77777777" w:rsidR="00611F91" w:rsidRPr="0062141D" w:rsidRDefault="00214BDF" w:rsidP="00611F91">
      <w:pPr>
        <w:pStyle w:val="BodyText"/>
        <w:ind w:left="0" w:right="231"/>
        <w:rPr>
          <w:rFonts w:ascii="Times New Roman" w:hAnsi="Times New Roman"/>
          <w:b/>
          <w:color w:val="1F4E79" w:themeColor="accent5" w:themeShade="80"/>
          <w:sz w:val="24"/>
          <w:szCs w:val="24"/>
        </w:rPr>
      </w:pPr>
      <w:r>
        <w:rPr>
          <w:rFonts w:ascii="Times New Roman" w:hAnsi="Times New Roman"/>
          <w:b/>
          <w:color w:val="1F4E79" w:themeColor="accent5" w:themeShade="80"/>
          <w:sz w:val="24"/>
          <w:szCs w:val="24"/>
        </w:rPr>
        <w:t>Other Guidance</w:t>
      </w:r>
    </w:p>
    <w:p w14:paraId="1FB9D62B" w14:textId="77777777" w:rsidR="00950A4D" w:rsidRPr="000E5F00" w:rsidRDefault="00611F91" w:rsidP="00A8279A">
      <w:pPr>
        <w:pStyle w:val="BodyText"/>
        <w:rPr>
          <w:rFonts w:ascii="Times New Roman" w:hAnsi="Times New Roman"/>
          <w:color w:val="2F5496" w:themeColor="accent1" w:themeShade="BF"/>
          <w:sz w:val="20"/>
          <w:szCs w:val="20"/>
        </w:rPr>
      </w:pPr>
      <w:r w:rsidRPr="00611F91" w:rsidDel="00611F91">
        <w:rPr>
          <w:rFonts w:ascii="Times New Roman" w:hAnsi="Times New Roman"/>
          <w:b/>
          <w:color w:val="000000"/>
          <w:sz w:val="20"/>
          <w:szCs w:val="20"/>
        </w:rPr>
        <w:t xml:space="preserve"> </w:t>
      </w:r>
    </w:p>
    <w:p w14:paraId="3759EC2A" w14:textId="77777777" w:rsidR="00EF37B0" w:rsidRPr="000E5F00" w:rsidRDefault="00214BDF" w:rsidP="00950A4D">
      <w:pPr>
        <w:rPr>
          <w:rFonts w:ascii="Times New Roman" w:eastAsia="Arial" w:hAnsi="Times New Roman"/>
          <w:sz w:val="20"/>
          <w:szCs w:val="20"/>
        </w:rPr>
      </w:pPr>
      <w:r>
        <w:rPr>
          <w:rFonts w:ascii="Times New Roman" w:eastAsia="Arial" w:hAnsi="Times New Roman"/>
          <w:sz w:val="20"/>
          <w:szCs w:val="20"/>
        </w:rPr>
        <w:t>On September 19, 2018, FMCSA published the Qualifications of Drivers; Diabetic Standard</w:t>
      </w:r>
      <w:r w:rsidR="00AD7CB8">
        <w:rPr>
          <w:rFonts w:ascii="Times New Roman" w:eastAsia="Arial" w:hAnsi="Times New Roman"/>
          <w:sz w:val="20"/>
          <w:szCs w:val="20"/>
        </w:rPr>
        <w:t xml:space="preserve"> final rule (83 FR 47486). As a result, FMCSA revised its regulations to permit individuals with a stable insulin regimen and properly controlled ITDM to be qualified to operate CMVs interstate commerce. For detailed information regarding this final rule, visit the FMCSA website at </w:t>
      </w:r>
      <w:hyperlink r:id="rId23" w:history="1">
        <w:r w:rsidR="00AD7CB8" w:rsidRPr="007339F4">
          <w:rPr>
            <w:rStyle w:val="Hyperlink"/>
            <w:rFonts w:ascii="Times New Roman" w:eastAsia="Arial" w:hAnsi="Times New Roman"/>
            <w:sz w:val="20"/>
            <w:szCs w:val="20"/>
          </w:rPr>
          <w:t>https://www.fmcsa.dot.gov/regulations/medical/federal-motor-carrier-safety-administration-fmcsa-eliminates-federal-diabetes</w:t>
        </w:r>
      </w:hyperlink>
      <w:r w:rsidR="00AD7CB8">
        <w:rPr>
          <w:rFonts w:ascii="Times New Roman" w:eastAsia="Arial" w:hAnsi="Times New Roman"/>
          <w:sz w:val="20"/>
          <w:szCs w:val="20"/>
        </w:rPr>
        <w:t xml:space="preserve">. </w:t>
      </w:r>
    </w:p>
    <w:p w14:paraId="0FC5D81C" w14:textId="77777777" w:rsidR="001A11BD" w:rsidRPr="001A11BD" w:rsidRDefault="00AD7CB8" w:rsidP="00FA50E8">
      <w:pPr>
        <w:pStyle w:val="BodyText"/>
        <w:spacing w:before="249"/>
        <w:ind w:left="0" w:right="311"/>
        <w:rPr>
          <w:rFonts w:ascii="Times New Roman" w:eastAsia="Cambria" w:hAnsi="Times New Roman"/>
          <w:b/>
          <w:bCs/>
          <w:color w:val="1F497D"/>
          <w:sz w:val="24"/>
          <w:szCs w:val="24"/>
        </w:rPr>
      </w:pPr>
      <w:r>
        <w:rPr>
          <w:rFonts w:ascii="Times New Roman" w:eastAsia="Cambria" w:hAnsi="Times New Roman"/>
          <w:b/>
          <w:bCs/>
          <w:color w:val="1F497D"/>
          <w:sz w:val="24"/>
          <w:szCs w:val="24"/>
        </w:rPr>
        <w:t>Renal Dialysis</w:t>
      </w:r>
    </w:p>
    <w:p w14:paraId="34005D46" w14:textId="77777777" w:rsidR="001A11BD" w:rsidRPr="00FA50E8" w:rsidRDefault="001A11BD" w:rsidP="00FA50E8">
      <w:pPr>
        <w:pStyle w:val="BodyText"/>
        <w:spacing w:before="249"/>
        <w:ind w:left="0" w:right="311"/>
        <w:rPr>
          <w:rFonts w:ascii="Times New Roman" w:eastAsia="Cambria" w:hAnsi="Times New Roman"/>
          <w:bCs/>
          <w:sz w:val="20"/>
          <w:szCs w:val="20"/>
        </w:rPr>
      </w:pPr>
      <w:r w:rsidRPr="00FA50E8">
        <w:rPr>
          <w:rFonts w:ascii="Times New Roman" w:eastAsia="Cambria" w:hAnsi="Times New Roman"/>
          <w:bCs/>
          <w:sz w:val="20"/>
          <w:szCs w:val="20"/>
        </w:rPr>
        <w:t xml:space="preserve">Renal dialysis is a medical process that becomes necessary when the normal functions of the kidneys become compromised by kidney failure. Dialysis is needed when one’s own kidneys can no longer function at an optimal level and one loses 85% to 90% of kidney function. </w:t>
      </w:r>
      <w:r w:rsidR="00123B4A">
        <w:rPr>
          <w:rFonts w:ascii="Times New Roman" w:eastAsia="Cambria" w:hAnsi="Times New Roman"/>
          <w:bCs/>
          <w:sz w:val="20"/>
          <w:szCs w:val="20"/>
        </w:rPr>
        <w:t xml:space="preserve"> </w:t>
      </w:r>
      <w:r w:rsidRPr="00FA50E8">
        <w:rPr>
          <w:rFonts w:ascii="Times New Roman" w:eastAsia="Cambria" w:hAnsi="Times New Roman"/>
          <w:bCs/>
          <w:sz w:val="20"/>
          <w:szCs w:val="20"/>
        </w:rPr>
        <w:t xml:space="preserve">Dialysis can be done in a hospital, in a dialysis </w:t>
      </w:r>
      <w:r w:rsidR="00AD7CB8">
        <w:rPr>
          <w:rFonts w:ascii="Times New Roman" w:eastAsia="Cambria" w:hAnsi="Times New Roman"/>
          <w:bCs/>
          <w:sz w:val="20"/>
          <w:szCs w:val="20"/>
        </w:rPr>
        <w:t xml:space="preserve">clinic, </w:t>
      </w:r>
      <w:r w:rsidRPr="00FA50E8">
        <w:rPr>
          <w:rFonts w:ascii="Times New Roman" w:eastAsia="Cambria" w:hAnsi="Times New Roman"/>
          <w:bCs/>
          <w:sz w:val="20"/>
          <w:szCs w:val="20"/>
        </w:rPr>
        <w:t>or at home depending on medical condition. There are two types of dialysis which include hemodialysis and peritoneal dialysis.</w:t>
      </w:r>
    </w:p>
    <w:p w14:paraId="0D071BA0" w14:textId="77777777" w:rsidR="001A11BD" w:rsidRPr="00FA50E8" w:rsidRDefault="001A11BD" w:rsidP="00FA50E8">
      <w:pPr>
        <w:pStyle w:val="BodyText"/>
        <w:numPr>
          <w:ilvl w:val="0"/>
          <w:numId w:val="136"/>
        </w:numPr>
        <w:ind w:right="311"/>
        <w:rPr>
          <w:rFonts w:ascii="Times New Roman" w:eastAsia="Cambria" w:hAnsi="Times New Roman"/>
          <w:bCs/>
          <w:sz w:val="20"/>
          <w:szCs w:val="20"/>
        </w:rPr>
      </w:pPr>
      <w:r w:rsidRPr="00FA50E8">
        <w:rPr>
          <w:rFonts w:ascii="Times New Roman" w:eastAsia="Cambria" w:hAnsi="Times New Roman"/>
          <w:bCs/>
          <w:sz w:val="20"/>
          <w:szCs w:val="20"/>
        </w:rPr>
        <w:t xml:space="preserve">Hemodialysis uses a machine and is sometimes called an artificial kidney. </w:t>
      </w:r>
      <w:r w:rsidR="00AD7CB8">
        <w:rPr>
          <w:rFonts w:ascii="Times New Roman" w:eastAsia="Cambria" w:hAnsi="Times New Roman"/>
          <w:bCs/>
          <w:sz w:val="20"/>
          <w:szCs w:val="20"/>
        </w:rPr>
        <w:t xml:space="preserve">The individual </w:t>
      </w:r>
      <w:r w:rsidRPr="00FA50E8">
        <w:rPr>
          <w:rFonts w:ascii="Times New Roman" w:eastAsia="Cambria" w:hAnsi="Times New Roman"/>
          <w:bCs/>
          <w:sz w:val="20"/>
          <w:szCs w:val="20"/>
        </w:rPr>
        <w:t>usually go</w:t>
      </w:r>
      <w:r w:rsidR="00AD7CB8">
        <w:rPr>
          <w:rFonts w:ascii="Times New Roman" w:eastAsia="Cambria" w:hAnsi="Times New Roman"/>
          <w:bCs/>
          <w:sz w:val="20"/>
          <w:szCs w:val="20"/>
        </w:rPr>
        <w:t>es</w:t>
      </w:r>
      <w:r w:rsidRPr="00FA50E8">
        <w:rPr>
          <w:rFonts w:ascii="Times New Roman" w:eastAsia="Cambria" w:hAnsi="Times New Roman"/>
          <w:bCs/>
          <w:sz w:val="20"/>
          <w:szCs w:val="20"/>
        </w:rPr>
        <w:t xml:space="preserve"> to a special clinic for treatments several times a week</w:t>
      </w:r>
      <w:r w:rsidR="00FA50E8" w:rsidRPr="00FA50E8">
        <w:rPr>
          <w:rFonts w:ascii="Times New Roman" w:eastAsia="Cambria" w:hAnsi="Times New Roman"/>
          <w:bCs/>
          <w:sz w:val="20"/>
          <w:szCs w:val="20"/>
        </w:rPr>
        <w:t>.</w:t>
      </w:r>
    </w:p>
    <w:p w14:paraId="64BB90C1" w14:textId="77777777" w:rsidR="001A11BD" w:rsidRPr="00FA50E8" w:rsidRDefault="001A11BD" w:rsidP="00FA50E8">
      <w:pPr>
        <w:pStyle w:val="BodyText"/>
        <w:numPr>
          <w:ilvl w:val="0"/>
          <w:numId w:val="136"/>
        </w:numPr>
        <w:ind w:right="311"/>
        <w:rPr>
          <w:rFonts w:ascii="Times New Roman" w:eastAsia="Cambria" w:hAnsi="Times New Roman"/>
          <w:bCs/>
          <w:sz w:val="20"/>
          <w:szCs w:val="20"/>
        </w:rPr>
      </w:pPr>
      <w:r w:rsidRPr="00FA50E8">
        <w:rPr>
          <w:rFonts w:ascii="Times New Roman" w:eastAsia="Cambria" w:hAnsi="Times New Roman"/>
          <w:bCs/>
          <w:sz w:val="20"/>
          <w:szCs w:val="20"/>
        </w:rPr>
        <w:t xml:space="preserve">Peritoneal dialysis uses the lining of </w:t>
      </w:r>
      <w:r w:rsidR="00AD7CB8">
        <w:rPr>
          <w:rFonts w:ascii="Times New Roman" w:eastAsia="Cambria" w:hAnsi="Times New Roman"/>
          <w:bCs/>
          <w:sz w:val="20"/>
          <w:szCs w:val="20"/>
        </w:rPr>
        <w:t>the</w:t>
      </w:r>
      <w:r w:rsidRPr="00FA50E8">
        <w:rPr>
          <w:rFonts w:ascii="Times New Roman" w:eastAsia="Cambria" w:hAnsi="Times New Roman"/>
          <w:bCs/>
          <w:sz w:val="20"/>
          <w:szCs w:val="20"/>
        </w:rPr>
        <w:t xml:space="preserve"> abdomen, called the peritoneal membrane, to filter </w:t>
      </w:r>
      <w:r w:rsidR="00AD7CB8">
        <w:rPr>
          <w:rFonts w:ascii="Times New Roman" w:eastAsia="Cambria" w:hAnsi="Times New Roman"/>
          <w:bCs/>
          <w:sz w:val="20"/>
          <w:szCs w:val="20"/>
        </w:rPr>
        <w:t>the</w:t>
      </w:r>
      <w:r w:rsidRPr="00FA50E8">
        <w:rPr>
          <w:rFonts w:ascii="Times New Roman" w:eastAsia="Cambria" w:hAnsi="Times New Roman"/>
          <w:bCs/>
          <w:sz w:val="20"/>
          <w:szCs w:val="20"/>
        </w:rPr>
        <w:t xml:space="preserve"> blood</w:t>
      </w:r>
      <w:r w:rsidR="00FA50E8" w:rsidRPr="00FA50E8">
        <w:rPr>
          <w:rFonts w:ascii="Times New Roman" w:eastAsia="Cambria" w:hAnsi="Times New Roman"/>
          <w:bCs/>
          <w:sz w:val="20"/>
          <w:szCs w:val="20"/>
        </w:rPr>
        <w:t>.</w:t>
      </w:r>
    </w:p>
    <w:p w14:paraId="0AAD2ED5" w14:textId="77777777" w:rsidR="001A11BD" w:rsidRPr="00FA50E8" w:rsidRDefault="00AD7CB8" w:rsidP="00FA50E8">
      <w:pPr>
        <w:pStyle w:val="BodyText"/>
        <w:spacing w:before="249"/>
        <w:ind w:left="0" w:right="311"/>
        <w:rPr>
          <w:rFonts w:ascii="Times New Roman" w:eastAsia="Cambria" w:hAnsi="Times New Roman"/>
          <w:bCs/>
          <w:sz w:val="20"/>
          <w:szCs w:val="20"/>
        </w:rPr>
      </w:pPr>
      <w:r>
        <w:rPr>
          <w:rFonts w:ascii="Times New Roman" w:hAnsi="Times New Roman"/>
          <w:sz w:val="20"/>
          <w:szCs w:val="20"/>
        </w:rPr>
        <w:t>Considerations for an ME when making a physical qualification determination could include but may not be limited to the following:</w:t>
      </w:r>
    </w:p>
    <w:p w14:paraId="30EA5861" w14:textId="77777777" w:rsidR="001A11BD" w:rsidRPr="00FA50E8" w:rsidRDefault="00AD7CB8" w:rsidP="00FA50E8">
      <w:pPr>
        <w:pStyle w:val="BodyText"/>
        <w:numPr>
          <w:ilvl w:val="0"/>
          <w:numId w:val="135"/>
        </w:numPr>
        <w:ind w:right="311"/>
        <w:rPr>
          <w:rFonts w:ascii="Times New Roman" w:eastAsia="Cambria" w:hAnsi="Times New Roman"/>
          <w:bCs/>
          <w:sz w:val="20"/>
          <w:szCs w:val="20"/>
        </w:rPr>
      </w:pPr>
      <w:r>
        <w:rPr>
          <w:rFonts w:ascii="Times New Roman" w:eastAsia="Cambria" w:hAnsi="Times New Roman"/>
          <w:bCs/>
          <w:sz w:val="20"/>
          <w:szCs w:val="20"/>
        </w:rPr>
        <w:t>Evaluate</w:t>
      </w:r>
      <w:r w:rsidR="001A11BD" w:rsidRPr="00FA50E8">
        <w:rPr>
          <w:rFonts w:ascii="Times New Roman" w:eastAsia="Cambria" w:hAnsi="Times New Roman"/>
          <w:bCs/>
          <w:sz w:val="20"/>
          <w:szCs w:val="20"/>
        </w:rPr>
        <w:t xml:space="preserve"> on a case-by-case basis to determine if the driver</w:t>
      </w:r>
      <w:r>
        <w:rPr>
          <w:rFonts w:ascii="Times New Roman" w:eastAsia="Cambria" w:hAnsi="Times New Roman"/>
          <w:bCs/>
          <w:sz w:val="20"/>
          <w:szCs w:val="20"/>
        </w:rPr>
        <w:t xml:space="preserve"> me</w:t>
      </w:r>
      <w:r w:rsidR="00C61CB6">
        <w:rPr>
          <w:rFonts w:ascii="Times New Roman" w:eastAsia="Cambria" w:hAnsi="Times New Roman"/>
          <w:bCs/>
          <w:sz w:val="20"/>
          <w:szCs w:val="20"/>
        </w:rPr>
        <w:t>e</w:t>
      </w:r>
      <w:r>
        <w:rPr>
          <w:rFonts w:ascii="Times New Roman" w:eastAsia="Cambria" w:hAnsi="Times New Roman"/>
          <w:bCs/>
          <w:sz w:val="20"/>
          <w:szCs w:val="20"/>
        </w:rPr>
        <w:t>ts requirements for safe driving</w:t>
      </w:r>
      <w:r w:rsidR="00FA50E8" w:rsidRPr="00FA50E8">
        <w:rPr>
          <w:rFonts w:ascii="Times New Roman" w:eastAsia="Cambria" w:hAnsi="Times New Roman"/>
          <w:bCs/>
          <w:sz w:val="20"/>
          <w:szCs w:val="20"/>
        </w:rPr>
        <w:t>.</w:t>
      </w:r>
    </w:p>
    <w:p w14:paraId="294D4127" w14:textId="77777777" w:rsidR="001A11BD" w:rsidRPr="00FA50E8" w:rsidRDefault="001A11BD" w:rsidP="00FA50E8">
      <w:pPr>
        <w:pStyle w:val="BodyText"/>
        <w:numPr>
          <w:ilvl w:val="0"/>
          <w:numId w:val="135"/>
        </w:numPr>
        <w:ind w:right="311"/>
        <w:rPr>
          <w:rFonts w:ascii="Times New Roman" w:eastAsia="Cambria" w:hAnsi="Times New Roman"/>
          <w:bCs/>
          <w:sz w:val="20"/>
          <w:szCs w:val="20"/>
        </w:rPr>
      </w:pPr>
      <w:r w:rsidRPr="00FA50E8">
        <w:rPr>
          <w:rFonts w:ascii="Times New Roman" w:eastAsia="Cambria" w:hAnsi="Times New Roman"/>
          <w:bCs/>
          <w:sz w:val="20"/>
          <w:szCs w:val="20"/>
        </w:rPr>
        <w:t>Assess the driver’s symptoms post dialysis. Is the driver having excessive fatigue, muscle cramps</w:t>
      </w:r>
      <w:r w:rsidR="00123B4A">
        <w:rPr>
          <w:rFonts w:ascii="Times New Roman" w:eastAsia="Cambria" w:hAnsi="Times New Roman"/>
          <w:bCs/>
          <w:sz w:val="20"/>
          <w:szCs w:val="20"/>
        </w:rPr>
        <w:t>,</w:t>
      </w:r>
      <w:r w:rsidRPr="00FA50E8">
        <w:rPr>
          <w:rFonts w:ascii="Times New Roman" w:eastAsia="Cambria" w:hAnsi="Times New Roman"/>
          <w:bCs/>
          <w:sz w:val="20"/>
          <w:szCs w:val="20"/>
        </w:rPr>
        <w:t xml:space="preserve"> or hypotension? Fatigue is very common during the period right after the dialysis is performed</w:t>
      </w:r>
      <w:r w:rsidR="00FA50E8" w:rsidRPr="00FA50E8">
        <w:rPr>
          <w:rFonts w:ascii="Times New Roman" w:eastAsia="Cambria" w:hAnsi="Times New Roman"/>
          <w:bCs/>
          <w:sz w:val="20"/>
          <w:szCs w:val="20"/>
        </w:rPr>
        <w:t>.</w:t>
      </w:r>
    </w:p>
    <w:p w14:paraId="2C8AA8FD" w14:textId="26E78B90" w:rsidR="00116373" w:rsidRDefault="00116373" w:rsidP="00317C14">
      <w:pPr>
        <w:pStyle w:val="BodyText"/>
        <w:spacing w:before="249"/>
        <w:ind w:left="0" w:right="311"/>
        <w:rPr>
          <w:rFonts w:ascii="Times New Roman" w:eastAsia="Cambria" w:hAnsi="Times New Roman"/>
          <w:b/>
          <w:bCs/>
          <w:color w:val="1F497D"/>
          <w:sz w:val="24"/>
          <w:szCs w:val="24"/>
        </w:rPr>
      </w:pPr>
      <w:r>
        <w:rPr>
          <w:rFonts w:ascii="Times New Roman" w:eastAsia="Cambria" w:hAnsi="Times New Roman"/>
          <w:b/>
          <w:bCs/>
          <w:color w:val="1F497D"/>
          <w:sz w:val="24"/>
          <w:szCs w:val="24"/>
        </w:rPr>
        <w:lastRenderedPageBreak/>
        <w:t>___________________________________________________________________________</w:t>
      </w:r>
      <w:r w:rsidR="00C84275" w:rsidRPr="00C84275">
        <w:rPr>
          <w:rFonts w:ascii="Times New Roman" w:eastAsia="Cambria" w:hAnsi="Times New Roman"/>
          <w:b/>
          <w:bCs/>
          <w:color w:val="1F497D"/>
          <w:sz w:val="24"/>
          <w:szCs w:val="24"/>
          <w:highlight w:val="darkBlue"/>
        </w:rPr>
        <w:t>___________________________________________________________________________</w:t>
      </w:r>
    </w:p>
    <w:p w14:paraId="13C94CB0" w14:textId="064BFF38" w:rsidR="00967361" w:rsidRPr="000E5F00" w:rsidRDefault="00AD7CB8" w:rsidP="00317C14">
      <w:pPr>
        <w:pStyle w:val="BodyText"/>
        <w:spacing w:before="249"/>
        <w:ind w:left="0" w:right="311"/>
        <w:rPr>
          <w:rFonts w:ascii="Times New Roman" w:eastAsia="Cambria" w:hAnsi="Times New Roman"/>
          <w:b/>
          <w:bCs/>
          <w:color w:val="1F497D"/>
          <w:sz w:val="24"/>
          <w:szCs w:val="24"/>
        </w:rPr>
      </w:pPr>
      <w:r>
        <w:rPr>
          <w:rFonts w:ascii="Times New Roman" w:eastAsia="Cambria" w:hAnsi="Times New Roman"/>
          <w:b/>
          <w:bCs/>
          <w:color w:val="1F497D"/>
          <w:sz w:val="24"/>
          <w:szCs w:val="24"/>
        </w:rPr>
        <w:t xml:space="preserve">Mental Disorders </w:t>
      </w:r>
      <w:r w:rsidR="00CB79AC" w:rsidRPr="000E5F00">
        <w:rPr>
          <w:rFonts w:ascii="Times New Roman" w:eastAsia="Cambria" w:hAnsi="Times New Roman"/>
          <w:b/>
          <w:bCs/>
          <w:color w:val="1F497D"/>
          <w:sz w:val="24"/>
          <w:szCs w:val="24"/>
        </w:rPr>
        <w:t>Regulation</w:t>
      </w:r>
      <w:r>
        <w:rPr>
          <w:rFonts w:ascii="Times New Roman" w:eastAsia="Cambria" w:hAnsi="Times New Roman"/>
          <w:b/>
          <w:bCs/>
          <w:color w:val="1F497D"/>
          <w:sz w:val="24"/>
          <w:szCs w:val="24"/>
        </w:rPr>
        <w:t xml:space="preserve"> - </w:t>
      </w:r>
      <w:r w:rsidR="00CB79AC" w:rsidRPr="000E5F00">
        <w:rPr>
          <w:rFonts w:ascii="Times New Roman" w:eastAsia="Cambria" w:hAnsi="Times New Roman"/>
          <w:b/>
          <w:bCs/>
          <w:color w:val="1F497D"/>
          <w:sz w:val="24"/>
          <w:szCs w:val="24"/>
        </w:rPr>
        <w:t>49 CFR 391.41(b)(9)</w:t>
      </w:r>
      <w:r w:rsidR="00557096" w:rsidRPr="000E5F00">
        <w:rPr>
          <w:rFonts w:ascii="Times New Roman" w:eastAsia="Cambria" w:hAnsi="Times New Roman"/>
          <w:b/>
          <w:bCs/>
          <w:color w:val="1F497D"/>
          <w:sz w:val="24"/>
          <w:szCs w:val="24"/>
        </w:rPr>
        <w:t xml:space="preserve">: </w:t>
      </w:r>
    </w:p>
    <w:p w14:paraId="2C8FB569" w14:textId="77777777" w:rsidR="00E00B81" w:rsidRDefault="0062543F" w:rsidP="00317C14">
      <w:pPr>
        <w:pStyle w:val="BodyText"/>
        <w:spacing w:before="249"/>
        <w:ind w:left="0" w:right="311"/>
        <w:rPr>
          <w:rFonts w:ascii="Times New Roman" w:eastAsia="Cambria" w:hAnsi="Times New Roman"/>
          <w:bCs/>
          <w:sz w:val="20"/>
          <w:szCs w:val="20"/>
        </w:rPr>
      </w:pPr>
      <w:r w:rsidRPr="000E5F00">
        <w:rPr>
          <w:rFonts w:ascii="Times New Roman" w:eastAsia="Cambria" w:hAnsi="Times New Roman"/>
          <w:b/>
          <w:bCs/>
          <w:sz w:val="20"/>
          <w:szCs w:val="20"/>
        </w:rPr>
        <w:t>Regulation</w:t>
      </w:r>
      <w:r w:rsidRPr="000E5F00">
        <w:rPr>
          <w:rFonts w:ascii="Times New Roman" w:eastAsia="Cambria" w:hAnsi="Times New Roman"/>
          <w:bCs/>
          <w:sz w:val="20"/>
          <w:szCs w:val="20"/>
        </w:rPr>
        <w:t xml:space="preserve">: </w:t>
      </w:r>
      <w:r w:rsidR="00CB79AC" w:rsidRPr="000E5F00">
        <w:rPr>
          <w:rFonts w:ascii="Times New Roman" w:eastAsia="Cambria" w:hAnsi="Times New Roman"/>
          <w:bCs/>
          <w:sz w:val="20"/>
          <w:szCs w:val="20"/>
        </w:rPr>
        <w:t>"A person is physically qualified to drive a commercial motor vehicle if that person—</w:t>
      </w:r>
      <w:r w:rsidR="00557096" w:rsidRPr="000E5F00">
        <w:rPr>
          <w:rFonts w:ascii="Times New Roman" w:eastAsia="Cambria" w:hAnsi="Times New Roman"/>
          <w:bCs/>
          <w:sz w:val="20"/>
          <w:szCs w:val="20"/>
        </w:rPr>
        <w:t xml:space="preserve"> </w:t>
      </w:r>
    </w:p>
    <w:p w14:paraId="202F3CD6" w14:textId="77777777" w:rsidR="00CB79AC" w:rsidRPr="000E5F00" w:rsidRDefault="00CB79AC" w:rsidP="00317C14">
      <w:pPr>
        <w:pStyle w:val="BodyText"/>
        <w:spacing w:before="249"/>
        <w:ind w:left="0" w:right="311"/>
        <w:rPr>
          <w:rFonts w:ascii="Times New Roman" w:eastAsia="Cambria" w:hAnsi="Times New Roman"/>
          <w:bCs/>
          <w:sz w:val="20"/>
          <w:szCs w:val="20"/>
        </w:rPr>
      </w:pPr>
      <w:r w:rsidRPr="000E5F00">
        <w:rPr>
          <w:rFonts w:ascii="Times New Roman" w:eastAsia="Cambria" w:hAnsi="Times New Roman"/>
          <w:bCs/>
          <w:sz w:val="20"/>
          <w:szCs w:val="20"/>
        </w:rPr>
        <w:t>Has no mental, nervous, organic, or functional disease or psychiatric disorder likely to interfere with his/her ability to drive a commercial motor vehicle safely."</w:t>
      </w:r>
    </w:p>
    <w:p w14:paraId="4F3DA05A" w14:textId="77777777" w:rsidR="003B69DA" w:rsidRDefault="003B69DA" w:rsidP="00317C14">
      <w:pPr>
        <w:pStyle w:val="BodyText"/>
        <w:ind w:left="0" w:right="311"/>
        <w:rPr>
          <w:rFonts w:ascii="Times New Roman" w:hAnsi="Times New Roman"/>
          <w:b/>
          <w:sz w:val="20"/>
          <w:szCs w:val="20"/>
        </w:rPr>
      </w:pPr>
    </w:p>
    <w:p w14:paraId="0A3D88E5" w14:textId="77777777" w:rsidR="0062543F" w:rsidRPr="000E5F00" w:rsidRDefault="00377570" w:rsidP="00317C14">
      <w:pPr>
        <w:pStyle w:val="BodyText"/>
        <w:ind w:left="0" w:right="311"/>
        <w:rPr>
          <w:rFonts w:ascii="Times New Roman" w:hAnsi="Times New Roman"/>
          <w:sz w:val="20"/>
          <w:szCs w:val="20"/>
        </w:rPr>
      </w:pPr>
      <w:r>
        <w:rPr>
          <w:rFonts w:ascii="Times New Roman" w:hAnsi="Times New Roman"/>
          <w:b/>
          <w:sz w:val="20"/>
          <w:szCs w:val="20"/>
        </w:rPr>
        <w:t>The Medical Advisory Criteria for 49 CFR 391.41(b)</w:t>
      </w:r>
      <w:r w:rsidR="0021543D">
        <w:rPr>
          <w:rFonts w:ascii="Times New Roman" w:hAnsi="Times New Roman"/>
          <w:b/>
          <w:sz w:val="20"/>
          <w:szCs w:val="20"/>
        </w:rPr>
        <w:t>(9)</w:t>
      </w:r>
    </w:p>
    <w:p w14:paraId="75B977C1" w14:textId="77777777" w:rsidR="00317C14" w:rsidRPr="000E5F00" w:rsidRDefault="00317C14" w:rsidP="00317C14">
      <w:pPr>
        <w:pStyle w:val="BodyText"/>
        <w:ind w:left="0" w:right="311"/>
        <w:rPr>
          <w:rFonts w:ascii="Times New Roman" w:hAnsi="Times New Roman"/>
          <w:sz w:val="20"/>
          <w:szCs w:val="20"/>
        </w:rPr>
      </w:pPr>
    </w:p>
    <w:p w14:paraId="67341AA7" w14:textId="77777777" w:rsidR="00297302" w:rsidRPr="000E5F00" w:rsidRDefault="0021543D" w:rsidP="000E5F00">
      <w:pPr>
        <w:pStyle w:val="BodyText"/>
        <w:ind w:left="0" w:right="311"/>
        <w:rPr>
          <w:rFonts w:ascii="Times New Roman" w:hAnsi="Times New Roman"/>
          <w:sz w:val="20"/>
          <w:szCs w:val="20"/>
        </w:rPr>
      </w:pPr>
      <w:r>
        <w:rPr>
          <w:rFonts w:ascii="Times New Roman" w:hAnsi="Times New Roman"/>
          <w:sz w:val="20"/>
          <w:szCs w:val="20"/>
        </w:rPr>
        <w:t>A person is physically qualified to drive a commercial motor vehicle if that person: Has no mental, nervous, organic or functional disease or psychiatric disorder likely to interfere with ability to drive a motor vehicle safely.</w:t>
      </w:r>
      <w:r w:rsidRPr="000E5F00">
        <w:rPr>
          <w:rFonts w:ascii="Times New Roman" w:hAnsi="Times New Roman"/>
          <w:sz w:val="20"/>
          <w:szCs w:val="20"/>
        </w:rPr>
        <w:t xml:space="preserve"> </w:t>
      </w:r>
    </w:p>
    <w:p w14:paraId="54EF561A" w14:textId="77777777" w:rsidR="00317C14" w:rsidRPr="000E5F00" w:rsidRDefault="00FF5B25" w:rsidP="000E5F00">
      <w:pPr>
        <w:pStyle w:val="BodyText"/>
        <w:ind w:left="360" w:right="311"/>
        <w:rPr>
          <w:rFonts w:ascii="Times New Roman" w:hAnsi="Times New Roman"/>
          <w:sz w:val="20"/>
          <w:szCs w:val="20"/>
        </w:rPr>
      </w:pPr>
      <w:r w:rsidRPr="000E5F00">
        <w:rPr>
          <w:rFonts w:ascii="Times New Roman" w:hAnsi="Times New Roman"/>
          <w:sz w:val="20"/>
          <w:szCs w:val="20"/>
        </w:rPr>
        <w:t xml:space="preserve"> </w:t>
      </w:r>
    </w:p>
    <w:p w14:paraId="7CC710B0" w14:textId="77777777" w:rsidR="00317C14" w:rsidRPr="000E5F00" w:rsidRDefault="00FF5B25" w:rsidP="000E5F00">
      <w:pPr>
        <w:pStyle w:val="BodyText"/>
        <w:ind w:left="0" w:right="311"/>
        <w:rPr>
          <w:rFonts w:ascii="Times New Roman" w:hAnsi="Times New Roman"/>
          <w:sz w:val="20"/>
          <w:szCs w:val="20"/>
        </w:rPr>
      </w:pPr>
      <w:r w:rsidRPr="000E5F00">
        <w:rPr>
          <w:rFonts w:ascii="Times New Roman" w:hAnsi="Times New Roman"/>
          <w:sz w:val="20"/>
          <w:szCs w:val="20"/>
        </w:rPr>
        <w:t xml:space="preserve">Emotional or adjustment problems contribute directly to an individual's level of memory, reasoning, attention, and judgment. </w:t>
      </w:r>
      <w:r w:rsidR="003B69DA">
        <w:rPr>
          <w:rFonts w:ascii="Times New Roman" w:hAnsi="Times New Roman"/>
          <w:sz w:val="20"/>
          <w:szCs w:val="20"/>
        </w:rPr>
        <w:t xml:space="preserve"> </w:t>
      </w:r>
      <w:r w:rsidRPr="000E5F00">
        <w:rPr>
          <w:rFonts w:ascii="Times New Roman" w:hAnsi="Times New Roman"/>
          <w:sz w:val="20"/>
          <w:szCs w:val="20"/>
        </w:rPr>
        <w:t xml:space="preserve">These problems often underlie physical disorders. </w:t>
      </w:r>
      <w:r w:rsidR="003B69DA">
        <w:rPr>
          <w:rFonts w:ascii="Times New Roman" w:hAnsi="Times New Roman"/>
          <w:sz w:val="20"/>
          <w:szCs w:val="20"/>
        </w:rPr>
        <w:t xml:space="preserve"> </w:t>
      </w:r>
      <w:r w:rsidRPr="000E5F00">
        <w:rPr>
          <w:rFonts w:ascii="Times New Roman" w:hAnsi="Times New Roman"/>
          <w:sz w:val="20"/>
          <w:szCs w:val="20"/>
        </w:rPr>
        <w:t xml:space="preserve">A variety of functional disorders can cause drowsiness, dizziness, confusion, weakness or paralysis that may lead to incoordination, inattention, loss of functional control and susceptibility to accidents while driving. </w:t>
      </w:r>
      <w:r w:rsidR="003B69DA">
        <w:rPr>
          <w:rFonts w:ascii="Times New Roman" w:hAnsi="Times New Roman"/>
          <w:sz w:val="20"/>
          <w:szCs w:val="20"/>
        </w:rPr>
        <w:t xml:space="preserve"> </w:t>
      </w:r>
      <w:r w:rsidRPr="000E5F00">
        <w:rPr>
          <w:rFonts w:ascii="Times New Roman" w:hAnsi="Times New Roman"/>
          <w:sz w:val="20"/>
          <w:szCs w:val="20"/>
        </w:rPr>
        <w:t xml:space="preserve">Physical fatigue, headache, impaired coordination, recurring physical ailments and chronic “nagging” pain may be present to such a degree that certification for commercial driving is inadvisable. Somatic and psychosomatic complaints should be thoroughly examined when determining an individual's overall fitness to drive. </w:t>
      </w:r>
      <w:r w:rsidR="003B69DA">
        <w:rPr>
          <w:rFonts w:ascii="Times New Roman" w:hAnsi="Times New Roman"/>
          <w:sz w:val="20"/>
          <w:szCs w:val="20"/>
        </w:rPr>
        <w:t xml:space="preserve"> </w:t>
      </w:r>
      <w:r w:rsidRPr="000E5F00">
        <w:rPr>
          <w:rFonts w:ascii="Times New Roman" w:hAnsi="Times New Roman"/>
          <w:sz w:val="20"/>
          <w:szCs w:val="20"/>
        </w:rPr>
        <w:t xml:space="preserve">Disorders of a periodically incapacitating nature, even in the early stages of development, may warrant </w:t>
      </w:r>
      <w:r w:rsidR="0021543D">
        <w:rPr>
          <w:rFonts w:ascii="Times New Roman" w:hAnsi="Times New Roman"/>
          <w:sz w:val="20"/>
          <w:szCs w:val="20"/>
        </w:rPr>
        <w:t>not certifying the individual</w:t>
      </w:r>
      <w:r w:rsidRPr="000E5F00">
        <w:rPr>
          <w:rFonts w:ascii="Times New Roman" w:hAnsi="Times New Roman"/>
          <w:sz w:val="20"/>
          <w:szCs w:val="20"/>
        </w:rPr>
        <w:t xml:space="preserve">. </w:t>
      </w:r>
    </w:p>
    <w:p w14:paraId="7BD829B1" w14:textId="77777777" w:rsidR="00297302" w:rsidRPr="000E5F00" w:rsidRDefault="00297302">
      <w:pPr>
        <w:pStyle w:val="ListParagraph"/>
        <w:rPr>
          <w:rFonts w:ascii="Times New Roman" w:hAnsi="Times New Roman"/>
          <w:sz w:val="20"/>
          <w:szCs w:val="20"/>
        </w:rPr>
      </w:pPr>
    </w:p>
    <w:p w14:paraId="2EC471F3" w14:textId="77777777" w:rsidR="00317C14" w:rsidRPr="000E5F00" w:rsidRDefault="00FF5B25" w:rsidP="000E5F00">
      <w:pPr>
        <w:pStyle w:val="BodyText"/>
        <w:ind w:left="0" w:right="311"/>
        <w:rPr>
          <w:rFonts w:ascii="Times New Roman" w:hAnsi="Times New Roman"/>
          <w:sz w:val="20"/>
          <w:szCs w:val="20"/>
        </w:rPr>
      </w:pPr>
      <w:r w:rsidRPr="000E5F00">
        <w:rPr>
          <w:rFonts w:ascii="Times New Roman" w:hAnsi="Times New Roman"/>
          <w:sz w:val="20"/>
          <w:szCs w:val="20"/>
        </w:rPr>
        <w:t xml:space="preserve">Many bus and truck drivers have documented that “nervous trouble” related to neurotic, personality, or emotional or adjustment problems is responsible for a significant fraction of their preventable accidents. The degree to which an individual is able to appreciate, evaluate and adequately respond to environmental strain and emotional stress is critical when assessing an individual's mental alertness and flexibility to cope with the stresses of </w:t>
      </w:r>
      <w:r w:rsidR="003B69DA">
        <w:rPr>
          <w:rFonts w:ascii="Times New Roman" w:hAnsi="Times New Roman"/>
          <w:sz w:val="20"/>
          <w:szCs w:val="20"/>
        </w:rPr>
        <w:t>CMV</w:t>
      </w:r>
      <w:r w:rsidRPr="000E5F00">
        <w:rPr>
          <w:rFonts w:ascii="Times New Roman" w:hAnsi="Times New Roman"/>
          <w:sz w:val="20"/>
          <w:szCs w:val="20"/>
        </w:rPr>
        <w:t xml:space="preserve"> driving. </w:t>
      </w:r>
    </w:p>
    <w:p w14:paraId="41543A7D" w14:textId="77777777" w:rsidR="00297302" w:rsidRPr="000E5F00" w:rsidRDefault="00297302">
      <w:pPr>
        <w:pStyle w:val="ListParagraph"/>
        <w:rPr>
          <w:rFonts w:ascii="Times New Roman" w:hAnsi="Times New Roman"/>
          <w:sz w:val="20"/>
          <w:szCs w:val="20"/>
        </w:rPr>
      </w:pPr>
    </w:p>
    <w:p w14:paraId="5754A4A0" w14:textId="77777777" w:rsidR="00FF5B25" w:rsidRDefault="00FF5B25" w:rsidP="000E5F00">
      <w:pPr>
        <w:pStyle w:val="BodyText"/>
        <w:ind w:left="0" w:right="311"/>
        <w:rPr>
          <w:rFonts w:ascii="Times New Roman" w:hAnsi="Times New Roman"/>
          <w:sz w:val="20"/>
          <w:szCs w:val="20"/>
        </w:rPr>
      </w:pPr>
      <w:r w:rsidRPr="000E5F00">
        <w:rPr>
          <w:rFonts w:ascii="Times New Roman" w:hAnsi="Times New Roman"/>
          <w:sz w:val="20"/>
          <w:szCs w:val="20"/>
        </w:rPr>
        <w:t xml:space="preserve">When examining the driver, </w:t>
      </w:r>
      <w:r w:rsidR="003B69DA">
        <w:rPr>
          <w:rFonts w:ascii="Times New Roman" w:hAnsi="Times New Roman"/>
          <w:sz w:val="20"/>
          <w:szCs w:val="20"/>
        </w:rPr>
        <w:t>MEs should keep</w:t>
      </w:r>
      <w:r w:rsidRPr="000E5F00">
        <w:rPr>
          <w:rFonts w:ascii="Times New Roman" w:hAnsi="Times New Roman"/>
          <w:sz w:val="20"/>
          <w:szCs w:val="20"/>
        </w:rPr>
        <w:t xml:space="preserve"> in mind that individuals who live under chronic emotional upsets may have deeply ingrained maladaptive or erratic behavior patterns. </w:t>
      </w:r>
      <w:r w:rsidR="003B69DA">
        <w:rPr>
          <w:rFonts w:ascii="Times New Roman" w:hAnsi="Times New Roman"/>
          <w:sz w:val="20"/>
          <w:szCs w:val="20"/>
        </w:rPr>
        <w:t xml:space="preserve"> </w:t>
      </w:r>
      <w:r w:rsidRPr="000E5F00">
        <w:rPr>
          <w:rFonts w:ascii="Times New Roman" w:hAnsi="Times New Roman"/>
          <w:sz w:val="20"/>
          <w:szCs w:val="20"/>
        </w:rPr>
        <w:t xml:space="preserve">Excessively antagonistic, instinctive, impulsive, openly aggressive, paranoid or severely depressed behavior greatly interfere with the driver's ability to drive safely. Those individuals who are highly susceptible to frequent states of emotional instability (schizophrenia, affective psychoses, paranoia, anxiety or depressive neuroses) may warrant </w:t>
      </w:r>
      <w:r w:rsidR="0021543D">
        <w:rPr>
          <w:rFonts w:ascii="Times New Roman" w:hAnsi="Times New Roman"/>
          <w:sz w:val="20"/>
          <w:szCs w:val="20"/>
        </w:rPr>
        <w:t>not being qualified</w:t>
      </w:r>
      <w:r w:rsidRPr="000E5F00">
        <w:rPr>
          <w:rFonts w:ascii="Times New Roman" w:hAnsi="Times New Roman"/>
          <w:sz w:val="20"/>
          <w:szCs w:val="20"/>
        </w:rPr>
        <w:t xml:space="preserve">. </w:t>
      </w:r>
      <w:r w:rsidR="003B69DA">
        <w:rPr>
          <w:rFonts w:ascii="Times New Roman" w:hAnsi="Times New Roman"/>
          <w:sz w:val="20"/>
          <w:szCs w:val="20"/>
        </w:rPr>
        <w:t xml:space="preserve"> </w:t>
      </w:r>
      <w:r w:rsidRPr="000E5F00">
        <w:rPr>
          <w:rFonts w:ascii="Times New Roman" w:hAnsi="Times New Roman"/>
          <w:sz w:val="20"/>
          <w:szCs w:val="20"/>
        </w:rPr>
        <w:t>Careful consideration should be given to the side effects and interactions of medications in the overall qualification determination.</w:t>
      </w:r>
    </w:p>
    <w:p w14:paraId="653C7872" w14:textId="77777777" w:rsidR="003B69DA" w:rsidRPr="000E5F00" w:rsidRDefault="003B69DA" w:rsidP="000E5F00">
      <w:pPr>
        <w:pStyle w:val="BodyText"/>
        <w:ind w:left="0" w:right="311"/>
        <w:rPr>
          <w:rFonts w:ascii="Times New Roman" w:hAnsi="Times New Roman"/>
          <w:sz w:val="20"/>
          <w:szCs w:val="20"/>
        </w:rPr>
      </w:pPr>
    </w:p>
    <w:p w14:paraId="5BE5A3F3" w14:textId="77777777" w:rsidR="00DE5051" w:rsidRPr="0021543D" w:rsidRDefault="0021543D" w:rsidP="00317C14">
      <w:pPr>
        <w:pStyle w:val="BodyText"/>
        <w:ind w:left="0" w:right="311"/>
        <w:rPr>
          <w:rFonts w:ascii="Times New Roman" w:hAnsi="Times New Roman"/>
          <w:b/>
          <w:color w:val="002060"/>
          <w:sz w:val="24"/>
          <w:szCs w:val="24"/>
        </w:rPr>
      </w:pPr>
      <w:r w:rsidRPr="0021543D">
        <w:rPr>
          <w:rFonts w:ascii="Times New Roman" w:hAnsi="Times New Roman"/>
          <w:b/>
          <w:color w:val="002060"/>
          <w:sz w:val="24"/>
          <w:szCs w:val="24"/>
        </w:rPr>
        <w:t>Other Guidance</w:t>
      </w:r>
    </w:p>
    <w:p w14:paraId="13CF88C2" w14:textId="77777777" w:rsidR="00DE5051" w:rsidRDefault="00DE5051" w:rsidP="00317C14">
      <w:pPr>
        <w:pStyle w:val="BodyText"/>
        <w:ind w:left="0" w:right="311"/>
        <w:rPr>
          <w:rFonts w:ascii="Times New Roman" w:hAnsi="Times New Roman"/>
          <w:b/>
          <w:sz w:val="22"/>
          <w:szCs w:val="22"/>
        </w:rPr>
      </w:pPr>
    </w:p>
    <w:p w14:paraId="1BBE2809" w14:textId="77777777" w:rsidR="002A6AAF" w:rsidRPr="00FA50E8" w:rsidRDefault="002A6AAF" w:rsidP="00317C14">
      <w:pPr>
        <w:pStyle w:val="BodyText"/>
        <w:ind w:left="0" w:right="311"/>
        <w:rPr>
          <w:rFonts w:ascii="Times New Roman" w:hAnsi="Times New Roman"/>
          <w:b/>
          <w:sz w:val="22"/>
          <w:szCs w:val="22"/>
        </w:rPr>
      </w:pPr>
      <w:r w:rsidRPr="00FA50E8">
        <w:rPr>
          <w:rFonts w:ascii="Times New Roman" w:hAnsi="Times New Roman"/>
          <w:b/>
          <w:sz w:val="22"/>
          <w:szCs w:val="22"/>
        </w:rPr>
        <w:t xml:space="preserve">Conditions Associated with </w:t>
      </w:r>
      <w:r>
        <w:rPr>
          <w:rFonts w:ascii="Times New Roman" w:hAnsi="Times New Roman"/>
          <w:b/>
          <w:sz w:val="22"/>
          <w:szCs w:val="22"/>
        </w:rPr>
        <w:t>Psychological</w:t>
      </w:r>
      <w:r w:rsidRPr="00FA50E8">
        <w:rPr>
          <w:rFonts w:ascii="Times New Roman" w:hAnsi="Times New Roman"/>
          <w:b/>
          <w:sz w:val="22"/>
          <w:szCs w:val="22"/>
        </w:rPr>
        <w:t xml:space="preserve"> Disorders</w:t>
      </w:r>
    </w:p>
    <w:p w14:paraId="6912A587" w14:textId="77777777" w:rsidR="002A6AAF" w:rsidRDefault="002A6AAF" w:rsidP="00317C14">
      <w:pPr>
        <w:pStyle w:val="BodyText"/>
        <w:ind w:left="0" w:right="311"/>
        <w:rPr>
          <w:rFonts w:ascii="Times New Roman" w:hAnsi="Times New Roman"/>
          <w:sz w:val="20"/>
          <w:szCs w:val="20"/>
        </w:rPr>
      </w:pPr>
    </w:p>
    <w:p w14:paraId="0B651818" w14:textId="77777777" w:rsidR="00AB77C0" w:rsidRPr="000E5F00" w:rsidRDefault="009E6434" w:rsidP="00317C14">
      <w:pPr>
        <w:pStyle w:val="BodyText"/>
        <w:ind w:left="0" w:right="311"/>
        <w:rPr>
          <w:rFonts w:ascii="Times New Roman" w:hAnsi="Times New Roman"/>
          <w:sz w:val="20"/>
          <w:szCs w:val="20"/>
        </w:rPr>
      </w:pPr>
      <w:r w:rsidRPr="000E5F00">
        <w:rPr>
          <w:rFonts w:ascii="Times New Roman" w:hAnsi="Times New Roman"/>
          <w:sz w:val="20"/>
          <w:szCs w:val="20"/>
        </w:rPr>
        <w:t xml:space="preserve">Safe and effective operation of a </w:t>
      </w:r>
      <w:r w:rsidR="003B69DA">
        <w:rPr>
          <w:rFonts w:ascii="Times New Roman" w:hAnsi="Times New Roman"/>
          <w:sz w:val="20"/>
          <w:szCs w:val="20"/>
        </w:rPr>
        <w:t>CMV</w:t>
      </w:r>
      <w:r w:rsidRPr="000E5F00">
        <w:rPr>
          <w:rFonts w:ascii="Times New Roman" w:hAnsi="Times New Roman"/>
          <w:sz w:val="20"/>
          <w:szCs w:val="20"/>
        </w:rPr>
        <w:t xml:space="preserve"> requires high levels of physical strength, skill, and coordination as well as the ability to maintain adequate attention and react promptly and appropriately to traffic, emergency situations, and other job-related stressors.</w:t>
      </w:r>
    </w:p>
    <w:p w14:paraId="405A0159" w14:textId="77777777" w:rsidR="00AB77C0" w:rsidRPr="000E5F00" w:rsidRDefault="00AB77C0" w:rsidP="00317C14">
      <w:pPr>
        <w:rPr>
          <w:rFonts w:ascii="Times New Roman" w:eastAsia="Arial" w:hAnsi="Times New Roman"/>
          <w:sz w:val="20"/>
          <w:szCs w:val="20"/>
        </w:rPr>
      </w:pPr>
      <w:bookmarkStart w:id="77" w:name="_bookmark57"/>
      <w:bookmarkEnd w:id="77"/>
    </w:p>
    <w:p w14:paraId="57F288C0" w14:textId="77777777" w:rsidR="00AB77C0" w:rsidRPr="000E5F00" w:rsidRDefault="009E6434" w:rsidP="00317C14">
      <w:pPr>
        <w:pStyle w:val="BodyText"/>
        <w:ind w:left="0"/>
        <w:rPr>
          <w:rFonts w:ascii="Times New Roman" w:hAnsi="Times New Roman"/>
          <w:sz w:val="20"/>
          <w:szCs w:val="20"/>
        </w:rPr>
      </w:pPr>
      <w:r w:rsidRPr="000E5F00">
        <w:rPr>
          <w:rFonts w:ascii="Times New Roman" w:hAnsi="Times New Roman"/>
          <w:sz w:val="20"/>
          <w:szCs w:val="20"/>
        </w:rPr>
        <w:t>Risk factors associated with personality disorders can interfere with driving ability by compromising:</w:t>
      </w:r>
    </w:p>
    <w:p w14:paraId="0E750A4A" w14:textId="77777777" w:rsidR="00AB77C0" w:rsidRPr="000E5F00" w:rsidRDefault="00AB77C0" w:rsidP="00317C14">
      <w:pPr>
        <w:rPr>
          <w:rFonts w:ascii="Times New Roman" w:eastAsia="Arial" w:hAnsi="Times New Roman"/>
          <w:sz w:val="20"/>
          <w:szCs w:val="20"/>
        </w:rPr>
      </w:pPr>
    </w:p>
    <w:p w14:paraId="3B1878DF" w14:textId="77777777" w:rsidR="00297302" w:rsidRPr="000E5F00" w:rsidRDefault="009E6434" w:rsidP="00260F26">
      <w:pPr>
        <w:pStyle w:val="BodyText"/>
        <w:numPr>
          <w:ilvl w:val="0"/>
          <w:numId w:val="30"/>
        </w:numPr>
        <w:tabs>
          <w:tab w:val="left" w:pos="840"/>
        </w:tabs>
        <w:ind w:right="535"/>
        <w:rPr>
          <w:rFonts w:ascii="Times New Roman" w:hAnsi="Times New Roman"/>
          <w:sz w:val="20"/>
          <w:szCs w:val="20"/>
        </w:rPr>
      </w:pPr>
      <w:r w:rsidRPr="000E5F00">
        <w:rPr>
          <w:rFonts w:ascii="Times New Roman" w:hAnsi="Times New Roman"/>
          <w:sz w:val="20"/>
          <w:szCs w:val="20"/>
        </w:rPr>
        <w:t>Attention, concentration, or memory affecting information processing and the ability to remain vigilant to the surr</w:t>
      </w:r>
      <w:r w:rsidR="00466616" w:rsidRPr="000E5F00">
        <w:rPr>
          <w:rFonts w:ascii="Times New Roman" w:hAnsi="Times New Roman"/>
          <w:sz w:val="20"/>
          <w:szCs w:val="20"/>
        </w:rPr>
        <w:t>ounding traffic and environment</w:t>
      </w:r>
    </w:p>
    <w:p w14:paraId="34E1E17F" w14:textId="77777777" w:rsidR="00297302" w:rsidRPr="000E5F00" w:rsidRDefault="009E6434" w:rsidP="00260F26">
      <w:pPr>
        <w:pStyle w:val="BodyText"/>
        <w:numPr>
          <w:ilvl w:val="0"/>
          <w:numId w:val="30"/>
        </w:numPr>
        <w:tabs>
          <w:tab w:val="left" w:pos="840"/>
        </w:tabs>
        <w:ind w:right="535"/>
        <w:rPr>
          <w:rFonts w:ascii="Times New Roman" w:hAnsi="Times New Roman"/>
          <w:sz w:val="20"/>
          <w:szCs w:val="20"/>
        </w:rPr>
      </w:pPr>
      <w:r w:rsidRPr="000E5F00">
        <w:rPr>
          <w:rFonts w:ascii="Times New Roman" w:hAnsi="Times New Roman"/>
          <w:sz w:val="20"/>
          <w:szCs w:val="20"/>
        </w:rPr>
        <w:t>Visual-spatial function (e.g., motor resp</w:t>
      </w:r>
      <w:r w:rsidR="00466616" w:rsidRPr="000E5F00">
        <w:rPr>
          <w:rFonts w:ascii="Times New Roman" w:hAnsi="Times New Roman"/>
          <w:sz w:val="20"/>
          <w:szCs w:val="20"/>
        </w:rPr>
        <w:t>onse latency)</w:t>
      </w:r>
    </w:p>
    <w:p w14:paraId="5894A0D9" w14:textId="77777777" w:rsidR="00297302" w:rsidRPr="000E5F00" w:rsidRDefault="009E6434" w:rsidP="00260F26">
      <w:pPr>
        <w:pStyle w:val="BodyText"/>
        <w:numPr>
          <w:ilvl w:val="0"/>
          <w:numId w:val="30"/>
        </w:numPr>
        <w:tabs>
          <w:tab w:val="left" w:pos="840"/>
        </w:tabs>
        <w:ind w:right="535"/>
        <w:rPr>
          <w:rFonts w:ascii="Times New Roman" w:hAnsi="Times New Roman"/>
          <w:sz w:val="20"/>
          <w:szCs w:val="20"/>
        </w:rPr>
      </w:pPr>
      <w:r w:rsidRPr="000E5F00">
        <w:rPr>
          <w:rFonts w:ascii="Times New Roman" w:hAnsi="Times New Roman"/>
          <w:sz w:val="20"/>
          <w:szCs w:val="20"/>
        </w:rPr>
        <w:t>Impulse control, incl</w:t>
      </w:r>
      <w:r w:rsidR="00466616" w:rsidRPr="000E5F00">
        <w:rPr>
          <w:rFonts w:ascii="Times New Roman" w:hAnsi="Times New Roman"/>
          <w:sz w:val="20"/>
          <w:szCs w:val="20"/>
        </w:rPr>
        <w:t>uding the degree of risk taking</w:t>
      </w:r>
    </w:p>
    <w:p w14:paraId="58EB8B42" w14:textId="77777777" w:rsidR="00297302" w:rsidRPr="000E5F00" w:rsidRDefault="009E6434" w:rsidP="00260F26">
      <w:pPr>
        <w:pStyle w:val="BodyText"/>
        <w:numPr>
          <w:ilvl w:val="0"/>
          <w:numId w:val="30"/>
        </w:numPr>
        <w:tabs>
          <w:tab w:val="left" w:pos="840"/>
        </w:tabs>
        <w:ind w:right="535"/>
        <w:rPr>
          <w:rFonts w:ascii="Times New Roman" w:hAnsi="Times New Roman"/>
          <w:sz w:val="20"/>
          <w:szCs w:val="20"/>
        </w:rPr>
      </w:pPr>
      <w:r w:rsidRPr="000E5F00">
        <w:rPr>
          <w:rFonts w:ascii="Times New Roman" w:hAnsi="Times New Roman"/>
          <w:sz w:val="20"/>
          <w:szCs w:val="20"/>
        </w:rPr>
        <w:t>Judgment, including the ab</w:t>
      </w:r>
      <w:r w:rsidR="00466616" w:rsidRPr="000E5F00">
        <w:rPr>
          <w:rFonts w:ascii="Times New Roman" w:hAnsi="Times New Roman"/>
          <w:sz w:val="20"/>
          <w:szCs w:val="20"/>
        </w:rPr>
        <w:t>ility to predict and anticipate</w:t>
      </w:r>
    </w:p>
    <w:p w14:paraId="5F4A486E" w14:textId="77777777" w:rsidR="00AB77C0" w:rsidRPr="000E5F00" w:rsidRDefault="009E6434" w:rsidP="00260F26">
      <w:pPr>
        <w:pStyle w:val="BodyText"/>
        <w:numPr>
          <w:ilvl w:val="0"/>
          <w:numId w:val="30"/>
        </w:numPr>
        <w:tabs>
          <w:tab w:val="left" w:pos="840"/>
        </w:tabs>
        <w:ind w:right="535"/>
        <w:rPr>
          <w:rFonts w:ascii="Times New Roman" w:hAnsi="Times New Roman"/>
          <w:sz w:val="20"/>
          <w:szCs w:val="20"/>
        </w:rPr>
      </w:pPr>
      <w:r w:rsidRPr="000E5F00">
        <w:rPr>
          <w:rFonts w:ascii="Times New Roman" w:hAnsi="Times New Roman"/>
          <w:sz w:val="20"/>
          <w:szCs w:val="20"/>
        </w:rPr>
        <w:t xml:space="preserve">Ability to problem solve (i.e., executive functioning), including the ability to respond to </w:t>
      </w:r>
      <w:r w:rsidRPr="000E5F00">
        <w:rPr>
          <w:rFonts w:ascii="Times New Roman" w:hAnsi="Times New Roman"/>
          <w:sz w:val="20"/>
          <w:szCs w:val="20"/>
        </w:rPr>
        <w:lastRenderedPageBreak/>
        <w:t>simultaneous stimuli in a changing environment when potentially d</w:t>
      </w:r>
      <w:r w:rsidR="00466616" w:rsidRPr="000E5F00">
        <w:rPr>
          <w:rFonts w:ascii="Times New Roman" w:hAnsi="Times New Roman"/>
          <w:sz w:val="20"/>
          <w:szCs w:val="20"/>
        </w:rPr>
        <w:t>angerous situations could exist</w:t>
      </w:r>
    </w:p>
    <w:p w14:paraId="3FC97B8D" w14:textId="77777777" w:rsidR="00AB77C0" w:rsidRPr="000E5F00" w:rsidRDefault="00AB77C0" w:rsidP="00317C14">
      <w:pPr>
        <w:rPr>
          <w:rFonts w:ascii="Times New Roman" w:eastAsia="Arial" w:hAnsi="Times New Roman"/>
          <w:sz w:val="20"/>
          <w:szCs w:val="20"/>
        </w:rPr>
      </w:pPr>
    </w:p>
    <w:p w14:paraId="2F95B707" w14:textId="77777777" w:rsidR="00AB77C0" w:rsidRPr="000E5F00" w:rsidRDefault="009E6434" w:rsidP="00317C14">
      <w:pPr>
        <w:rPr>
          <w:rFonts w:ascii="Times New Roman" w:eastAsia="Arial" w:hAnsi="Times New Roman"/>
          <w:sz w:val="20"/>
          <w:szCs w:val="20"/>
        </w:rPr>
      </w:pPr>
      <w:r w:rsidRPr="000E5F00">
        <w:rPr>
          <w:rFonts w:ascii="Times New Roman" w:hAnsi="Times New Roman"/>
          <w:sz w:val="20"/>
          <w:szCs w:val="20"/>
        </w:rPr>
        <w:t>The driver with</w:t>
      </w:r>
      <w:r w:rsidRPr="000E5F00">
        <w:rPr>
          <w:rFonts w:ascii="Times New Roman" w:hAnsi="Times New Roman"/>
          <w:b/>
          <w:sz w:val="20"/>
          <w:szCs w:val="20"/>
        </w:rPr>
        <w:t>:</w:t>
      </w:r>
    </w:p>
    <w:p w14:paraId="1D9B431D" w14:textId="77777777" w:rsidR="00AB77C0" w:rsidRPr="000E5F00" w:rsidRDefault="00AB77C0" w:rsidP="00317C14">
      <w:pPr>
        <w:rPr>
          <w:rFonts w:ascii="Times New Roman" w:eastAsia="Arial" w:hAnsi="Times New Roman"/>
          <w:b/>
          <w:bCs/>
          <w:sz w:val="20"/>
          <w:szCs w:val="20"/>
        </w:rPr>
      </w:pPr>
    </w:p>
    <w:p w14:paraId="686A7285" w14:textId="77777777" w:rsidR="00297302" w:rsidRPr="000E5F00" w:rsidRDefault="009E6434" w:rsidP="00260F26">
      <w:pPr>
        <w:pStyle w:val="BodyText"/>
        <w:numPr>
          <w:ilvl w:val="0"/>
          <w:numId w:val="36"/>
        </w:numPr>
        <w:tabs>
          <w:tab w:val="left" w:pos="840"/>
        </w:tabs>
        <w:rPr>
          <w:rFonts w:ascii="Times New Roman" w:hAnsi="Times New Roman"/>
          <w:sz w:val="20"/>
          <w:szCs w:val="20"/>
        </w:rPr>
      </w:pPr>
      <w:r w:rsidRPr="000E5F00">
        <w:rPr>
          <w:rFonts w:ascii="Times New Roman" w:hAnsi="Times New Roman"/>
          <w:sz w:val="20"/>
          <w:szCs w:val="20"/>
        </w:rPr>
        <w:t>Active psychotic disorder may exhibit unpredict</w:t>
      </w:r>
      <w:r w:rsidR="00466616" w:rsidRPr="000E5F00">
        <w:rPr>
          <w:rFonts w:ascii="Times New Roman" w:hAnsi="Times New Roman"/>
          <w:sz w:val="20"/>
          <w:szCs w:val="20"/>
        </w:rPr>
        <w:t>able behavior and poor judgment</w:t>
      </w:r>
      <w:r w:rsidR="00043B92">
        <w:rPr>
          <w:rFonts w:ascii="Times New Roman" w:hAnsi="Times New Roman"/>
          <w:sz w:val="20"/>
          <w:szCs w:val="20"/>
        </w:rPr>
        <w:t>.</w:t>
      </w:r>
    </w:p>
    <w:p w14:paraId="56B840FD" w14:textId="77777777" w:rsidR="00297302" w:rsidRPr="000E5F00" w:rsidRDefault="009E6434" w:rsidP="00260F26">
      <w:pPr>
        <w:pStyle w:val="BodyText"/>
        <w:numPr>
          <w:ilvl w:val="0"/>
          <w:numId w:val="36"/>
        </w:numPr>
        <w:tabs>
          <w:tab w:val="left" w:pos="840"/>
        </w:tabs>
        <w:rPr>
          <w:rFonts w:ascii="Times New Roman" w:hAnsi="Times New Roman"/>
          <w:sz w:val="20"/>
          <w:szCs w:val="20"/>
        </w:rPr>
      </w:pPr>
      <w:r w:rsidRPr="000E5F00">
        <w:rPr>
          <w:rFonts w:ascii="Times New Roman" w:hAnsi="Times New Roman"/>
          <w:sz w:val="20"/>
          <w:szCs w:val="20"/>
        </w:rPr>
        <w:t>Mood disorder may, during a</w:t>
      </w:r>
    </w:p>
    <w:p w14:paraId="75A22098" w14:textId="77777777" w:rsidR="00297302" w:rsidRPr="000E5F00" w:rsidRDefault="009838A3" w:rsidP="00260F26">
      <w:pPr>
        <w:pStyle w:val="BodyText"/>
        <w:numPr>
          <w:ilvl w:val="0"/>
          <w:numId w:val="37"/>
        </w:numPr>
        <w:tabs>
          <w:tab w:val="left" w:pos="840"/>
        </w:tabs>
        <w:rPr>
          <w:rFonts w:ascii="Times New Roman" w:hAnsi="Times New Roman"/>
          <w:sz w:val="20"/>
          <w:szCs w:val="20"/>
        </w:rPr>
      </w:pPr>
      <w:r w:rsidRPr="000E5F00">
        <w:rPr>
          <w:rFonts w:ascii="Times New Roman" w:hAnsi="Times New Roman"/>
          <w:sz w:val="20"/>
          <w:szCs w:val="20"/>
        </w:rPr>
        <w:t>Manic episode exhibit grandiosity, impulsiveness, irritability, and aggressiveness.</w:t>
      </w:r>
    </w:p>
    <w:p w14:paraId="67C95CA1" w14:textId="77777777" w:rsidR="00297302" w:rsidRPr="000E5F00" w:rsidRDefault="009838A3" w:rsidP="00260F26">
      <w:pPr>
        <w:pStyle w:val="BodyText"/>
        <w:numPr>
          <w:ilvl w:val="0"/>
          <w:numId w:val="37"/>
        </w:numPr>
        <w:tabs>
          <w:tab w:val="left" w:pos="840"/>
        </w:tabs>
        <w:rPr>
          <w:rFonts w:ascii="Times New Roman" w:hAnsi="Times New Roman"/>
          <w:sz w:val="20"/>
          <w:szCs w:val="20"/>
        </w:rPr>
      </w:pPr>
      <w:r w:rsidRPr="000E5F00">
        <w:rPr>
          <w:rFonts w:ascii="Times New Roman" w:hAnsi="Times New Roman"/>
          <w:sz w:val="20"/>
          <w:szCs w:val="20"/>
        </w:rPr>
        <w:t>Depressive episode exhibit slowed reaction time and poor judgment</w:t>
      </w:r>
      <w:r w:rsidR="00043B92">
        <w:rPr>
          <w:rFonts w:ascii="Times New Roman" w:hAnsi="Times New Roman"/>
          <w:sz w:val="20"/>
          <w:szCs w:val="20"/>
        </w:rPr>
        <w:t>.</w:t>
      </w:r>
    </w:p>
    <w:p w14:paraId="32F37E9B" w14:textId="77777777" w:rsidR="00AB77C0" w:rsidRPr="000E5F00" w:rsidRDefault="009E6434" w:rsidP="00260F26">
      <w:pPr>
        <w:pStyle w:val="BodyText"/>
        <w:numPr>
          <w:ilvl w:val="0"/>
          <w:numId w:val="36"/>
        </w:numPr>
        <w:tabs>
          <w:tab w:val="left" w:pos="840"/>
        </w:tabs>
        <w:rPr>
          <w:rFonts w:ascii="Times New Roman" w:hAnsi="Times New Roman"/>
          <w:sz w:val="20"/>
          <w:szCs w:val="20"/>
        </w:rPr>
      </w:pPr>
      <w:r w:rsidRPr="000E5F00">
        <w:rPr>
          <w:rFonts w:ascii="Times New Roman" w:hAnsi="Times New Roman"/>
          <w:sz w:val="20"/>
          <w:szCs w:val="20"/>
        </w:rPr>
        <w:t>Personality disorders, depending on severity and type, may exhibit inflexible and maladaptive</w:t>
      </w:r>
      <w:r w:rsidR="007A090E" w:rsidRPr="000E5F00">
        <w:rPr>
          <w:rFonts w:ascii="Times New Roman" w:hAnsi="Times New Roman"/>
          <w:sz w:val="20"/>
          <w:szCs w:val="20"/>
        </w:rPr>
        <w:t xml:space="preserve"> </w:t>
      </w:r>
      <w:r w:rsidRPr="000E5F00">
        <w:rPr>
          <w:rFonts w:ascii="Times New Roman" w:hAnsi="Times New Roman"/>
          <w:sz w:val="20"/>
          <w:szCs w:val="20"/>
        </w:rPr>
        <w:t>behaviors a</w:t>
      </w:r>
      <w:r w:rsidR="00466616" w:rsidRPr="000E5F00">
        <w:rPr>
          <w:rFonts w:ascii="Times New Roman" w:hAnsi="Times New Roman"/>
          <w:sz w:val="20"/>
          <w:szCs w:val="20"/>
        </w:rPr>
        <w:t>nd have an increased crash rate</w:t>
      </w:r>
      <w:r w:rsidR="00043B92">
        <w:rPr>
          <w:rFonts w:ascii="Times New Roman" w:hAnsi="Times New Roman"/>
          <w:sz w:val="20"/>
          <w:szCs w:val="20"/>
        </w:rPr>
        <w:t>.</w:t>
      </w:r>
    </w:p>
    <w:p w14:paraId="424CCC49" w14:textId="77777777" w:rsidR="00AB77C0" w:rsidRPr="000E5F00" w:rsidRDefault="00AB77C0" w:rsidP="00317C14">
      <w:pPr>
        <w:rPr>
          <w:rFonts w:ascii="Times New Roman" w:eastAsia="Arial" w:hAnsi="Times New Roman"/>
          <w:sz w:val="20"/>
          <w:szCs w:val="20"/>
        </w:rPr>
      </w:pPr>
    </w:p>
    <w:p w14:paraId="1745ED68" w14:textId="77777777" w:rsidR="00AB77C0" w:rsidRPr="000E5F00" w:rsidRDefault="00AB0970" w:rsidP="000E5F00">
      <w:pPr>
        <w:pStyle w:val="BodyText"/>
        <w:ind w:left="0"/>
        <w:rPr>
          <w:rFonts w:ascii="Times New Roman" w:hAnsi="Times New Roman"/>
          <w:sz w:val="20"/>
          <w:szCs w:val="20"/>
        </w:rPr>
      </w:pPr>
      <w:r>
        <w:rPr>
          <w:rFonts w:ascii="Times New Roman" w:hAnsi="Times New Roman"/>
          <w:sz w:val="20"/>
          <w:szCs w:val="20"/>
        </w:rPr>
        <w:t>An ME</w:t>
      </w:r>
      <w:r w:rsidR="00394368">
        <w:rPr>
          <w:rFonts w:ascii="Times New Roman" w:hAnsi="Times New Roman"/>
          <w:sz w:val="20"/>
          <w:szCs w:val="20"/>
        </w:rPr>
        <w:t>’</w:t>
      </w:r>
      <w:r>
        <w:rPr>
          <w:rFonts w:ascii="Times New Roman" w:hAnsi="Times New Roman"/>
          <w:sz w:val="20"/>
          <w:szCs w:val="20"/>
        </w:rPr>
        <w:t>s</w:t>
      </w:r>
      <w:r w:rsidR="009E6434" w:rsidRPr="000E5F00">
        <w:rPr>
          <w:rFonts w:ascii="Times New Roman" w:hAnsi="Times New Roman"/>
          <w:sz w:val="20"/>
          <w:szCs w:val="20"/>
        </w:rPr>
        <w:t xml:space="preserve"> fundamental </w:t>
      </w:r>
      <w:r w:rsidR="0021543D">
        <w:rPr>
          <w:rFonts w:ascii="Times New Roman" w:hAnsi="Times New Roman"/>
          <w:sz w:val="20"/>
          <w:szCs w:val="20"/>
        </w:rPr>
        <w:t xml:space="preserve">task </w:t>
      </w:r>
      <w:r w:rsidR="009E6434" w:rsidRPr="000E5F00">
        <w:rPr>
          <w:rFonts w:ascii="Times New Roman" w:hAnsi="Times New Roman"/>
          <w:sz w:val="20"/>
          <w:szCs w:val="20"/>
        </w:rPr>
        <w:t>during the psychological assessment is to establish</w:t>
      </w:r>
      <w:r w:rsidR="008B0142" w:rsidRPr="000E5F00">
        <w:rPr>
          <w:rFonts w:ascii="Times New Roman" w:hAnsi="Times New Roman"/>
          <w:sz w:val="20"/>
          <w:szCs w:val="20"/>
        </w:rPr>
        <w:t xml:space="preserve"> </w:t>
      </w:r>
      <w:r w:rsidR="009E6434" w:rsidRPr="000E5F00">
        <w:rPr>
          <w:rFonts w:ascii="Times New Roman" w:hAnsi="Times New Roman"/>
          <w:sz w:val="20"/>
          <w:szCs w:val="20"/>
        </w:rPr>
        <w:t>whether a driver has a psychological disease</w:t>
      </w:r>
      <w:r w:rsidR="008B0142" w:rsidRPr="000E5F00">
        <w:rPr>
          <w:rFonts w:ascii="Times New Roman" w:hAnsi="Times New Roman"/>
          <w:sz w:val="20"/>
          <w:szCs w:val="20"/>
        </w:rPr>
        <w:t xml:space="preserve"> </w:t>
      </w:r>
      <w:r w:rsidR="009E6434" w:rsidRPr="000E5F00">
        <w:rPr>
          <w:rFonts w:ascii="Times New Roman" w:hAnsi="Times New Roman"/>
          <w:sz w:val="20"/>
          <w:szCs w:val="20"/>
        </w:rPr>
        <w:t>or disorder that increases the risk for periodic, residual, or</w:t>
      </w:r>
      <w:r w:rsidR="008B0142" w:rsidRPr="000E5F00">
        <w:rPr>
          <w:rFonts w:ascii="Times New Roman" w:hAnsi="Times New Roman"/>
          <w:sz w:val="20"/>
          <w:szCs w:val="20"/>
        </w:rPr>
        <w:t xml:space="preserve"> </w:t>
      </w:r>
      <w:r w:rsidR="009E6434" w:rsidRPr="000E5F00">
        <w:rPr>
          <w:rFonts w:ascii="Times New Roman" w:hAnsi="Times New Roman"/>
          <w:sz w:val="20"/>
          <w:szCs w:val="20"/>
        </w:rPr>
        <w:t>insidious onset of cognitive, behavioral, and/or functional impairment that endangers public safety.</w:t>
      </w:r>
    </w:p>
    <w:p w14:paraId="70B15CEF" w14:textId="77777777" w:rsidR="00AB77C0" w:rsidRPr="000E5F00" w:rsidRDefault="00AB77C0" w:rsidP="00317C14">
      <w:pPr>
        <w:rPr>
          <w:rFonts w:ascii="Times New Roman" w:eastAsia="Arial" w:hAnsi="Times New Roman"/>
          <w:sz w:val="20"/>
          <w:szCs w:val="20"/>
        </w:rPr>
      </w:pPr>
    </w:p>
    <w:p w14:paraId="5F4738D4" w14:textId="77777777" w:rsidR="00AB77C0" w:rsidRPr="000E5F00" w:rsidRDefault="009E6434" w:rsidP="00317C14">
      <w:pPr>
        <w:pStyle w:val="BodyText"/>
        <w:ind w:left="0" w:right="247"/>
        <w:rPr>
          <w:rFonts w:ascii="Times New Roman" w:hAnsi="Times New Roman"/>
          <w:sz w:val="20"/>
          <w:szCs w:val="20"/>
        </w:rPr>
      </w:pPr>
      <w:r w:rsidRPr="000E5F00">
        <w:rPr>
          <w:rFonts w:ascii="Times New Roman" w:hAnsi="Times New Roman"/>
          <w:sz w:val="20"/>
          <w:szCs w:val="20"/>
        </w:rPr>
        <w:t xml:space="preserve">The examination is based on information provided by the driver (history), objective data (physical examination), and additional testing </w:t>
      </w:r>
      <w:r w:rsidR="00557096" w:rsidRPr="000E5F00">
        <w:rPr>
          <w:rFonts w:ascii="Times New Roman" w:hAnsi="Times New Roman"/>
          <w:sz w:val="20"/>
          <w:szCs w:val="20"/>
        </w:rPr>
        <w:t xml:space="preserve">if </w:t>
      </w:r>
      <w:r w:rsidRPr="000E5F00">
        <w:rPr>
          <w:rFonts w:ascii="Times New Roman" w:hAnsi="Times New Roman"/>
          <w:sz w:val="20"/>
          <w:szCs w:val="20"/>
        </w:rPr>
        <w:t xml:space="preserve">requested by the medical examiner. </w:t>
      </w:r>
      <w:r w:rsidR="00AB0970">
        <w:rPr>
          <w:rFonts w:ascii="Times New Roman" w:hAnsi="Times New Roman"/>
          <w:sz w:val="20"/>
          <w:szCs w:val="20"/>
        </w:rPr>
        <w:t xml:space="preserve"> An MEs</w:t>
      </w:r>
      <w:r w:rsidR="00AB0970" w:rsidRPr="000E5F00">
        <w:rPr>
          <w:rFonts w:ascii="Times New Roman" w:hAnsi="Times New Roman"/>
          <w:sz w:val="20"/>
          <w:szCs w:val="20"/>
        </w:rPr>
        <w:t xml:space="preserve"> </w:t>
      </w:r>
      <w:r w:rsidRPr="000E5F00">
        <w:rPr>
          <w:rFonts w:ascii="Times New Roman" w:hAnsi="Times New Roman"/>
          <w:sz w:val="20"/>
          <w:szCs w:val="20"/>
        </w:rPr>
        <w:t>assessment should reflect</w:t>
      </w:r>
      <w:r w:rsidR="008B0142" w:rsidRPr="000E5F00">
        <w:rPr>
          <w:rFonts w:ascii="Times New Roman" w:hAnsi="Times New Roman"/>
          <w:sz w:val="20"/>
          <w:szCs w:val="20"/>
        </w:rPr>
        <w:t xml:space="preserve"> </w:t>
      </w:r>
      <w:r w:rsidRPr="000E5F00">
        <w:rPr>
          <w:rFonts w:ascii="Times New Roman" w:hAnsi="Times New Roman"/>
          <w:sz w:val="20"/>
          <w:szCs w:val="20"/>
        </w:rPr>
        <w:t>physical, psychological, and environmental factors.</w:t>
      </w:r>
    </w:p>
    <w:p w14:paraId="4A5C0E88" w14:textId="77777777" w:rsidR="00AB77C0" w:rsidRPr="000E5F00" w:rsidRDefault="00AB77C0" w:rsidP="00317C14">
      <w:pPr>
        <w:rPr>
          <w:rFonts w:ascii="Times New Roman" w:eastAsia="Arial" w:hAnsi="Times New Roman"/>
          <w:sz w:val="20"/>
          <w:szCs w:val="20"/>
        </w:rPr>
      </w:pPr>
    </w:p>
    <w:p w14:paraId="48A6585D" w14:textId="77777777" w:rsidR="00386BE0" w:rsidRPr="000E5F00" w:rsidRDefault="009E6434" w:rsidP="00317C14">
      <w:pPr>
        <w:pStyle w:val="BodyText"/>
        <w:ind w:left="0"/>
        <w:rPr>
          <w:rFonts w:ascii="Times New Roman" w:hAnsi="Times New Roman"/>
          <w:sz w:val="20"/>
          <w:szCs w:val="20"/>
        </w:rPr>
      </w:pPr>
      <w:r w:rsidRPr="000E5F00">
        <w:rPr>
          <w:rFonts w:ascii="Times New Roman" w:hAnsi="Times New Roman"/>
          <w:sz w:val="20"/>
          <w:szCs w:val="20"/>
        </w:rPr>
        <w:t>Medical certification depends on a comprehensive medical assessment of overall health and informed medical judgment about the impact of single or multiple conditions on the whole person.</w:t>
      </w:r>
      <w:r w:rsidR="001B776A" w:rsidRPr="000E5F00">
        <w:rPr>
          <w:rFonts w:ascii="Times New Roman" w:hAnsi="Times New Roman"/>
          <w:sz w:val="20"/>
          <w:szCs w:val="20"/>
        </w:rPr>
        <w:t xml:space="preserve"> </w:t>
      </w:r>
    </w:p>
    <w:p w14:paraId="3098C346" w14:textId="77777777" w:rsidR="001B776A" w:rsidRPr="000E5F00" w:rsidRDefault="001B776A" w:rsidP="00317C14">
      <w:pPr>
        <w:pStyle w:val="BodyText"/>
        <w:ind w:left="0"/>
        <w:rPr>
          <w:rFonts w:ascii="Times New Roman" w:hAnsi="Times New Roman"/>
          <w:sz w:val="20"/>
          <w:szCs w:val="20"/>
        </w:rPr>
      </w:pPr>
    </w:p>
    <w:p w14:paraId="6F8825F3" w14:textId="77777777" w:rsidR="00AB77C0" w:rsidRPr="000E5F00" w:rsidRDefault="009E6434" w:rsidP="00317C14">
      <w:pPr>
        <w:pStyle w:val="BodyText"/>
        <w:ind w:left="0" w:right="237"/>
        <w:rPr>
          <w:rFonts w:ascii="Times New Roman" w:hAnsi="Times New Roman"/>
          <w:sz w:val="20"/>
          <w:szCs w:val="20"/>
        </w:rPr>
      </w:pPr>
      <w:r w:rsidRPr="000E5F00">
        <w:rPr>
          <w:rFonts w:ascii="Times New Roman" w:hAnsi="Times New Roman"/>
          <w:sz w:val="20"/>
          <w:szCs w:val="20"/>
        </w:rPr>
        <w:t>It is the degree of inappropriateness and the cumulative effect of driver presentation and interaction that</w:t>
      </w:r>
      <w:r w:rsidR="00517E0D" w:rsidRPr="000E5F00">
        <w:rPr>
          <w:rFonts w:ascii="Times New Roman" w:hAnsi="Times New Roman"/>
          <w:sz w:val="20"/>
          <w:szCs w:val="20"/>
        </w:rPr>
        <w:t xml:space="preserve"> </w:t>
      </w:r>
      <w:r w:rsidRPr="000E5F00">
        <w:rPr>
          <w:rFonts w:ascii="Times New Roman" w:hAnsi="Times New Roman"/>
          <w:sz w:val="20"/>
          <w:szCs w:val="20"/>
        </w:rPr>
        <w:t>provide a cue that a driver may require more in-depth mental health evaluation.</w:t>
      </w:r>
    </w:p>
    <w:p w14:paraId="5524CD18" w14:textId="77777777" w:rsidR="00297302" w:rsidRPr="000E5F00" w:rsidRDefault="00297302" w:rsidP="00317C14">
      <w:pPr>
        <w:pStyle w:val="BodyText"/>
        <w:ind w:left="0" w:right="237"/>
        <w:rPr>
          <w:rFonts w:ascii="Times New Roman" w:hAnsi="Times New Roman"/>
          <w:sz w:val="20"/>
          <w:szCs w:val="20"/>
        </w:rPr>
      </w:pPr>
    </w:p>
    <w:p w14:paraId="7FDCE842" w14:textId="77777777" w:rsidR="0021543D" w:rsidRDefault="0021543D" w:rsidP="0021543D">
      <w:pPr>
        <w:pStyle w:val="Heading7"/>
        <w:tabs>
          <w:tab w:val="left" w:pos="840"/>
        </w:tabs>
        <w:ind w:left="0"/>
        <w:rPr>
          <w:rFonts w:ascii="Times New Roman" w:hAnsi="Times New Roman"/>
          <w:b w:val="0"/>
          <w:sz w:val="20"/>
          <w:szCs w:val="20"/>
        </w:rPr>
      </w:pPr>
      <w:r w:rsidRPr="0021543D">
        <w:rPr>
          <w:rFonts w:ascii="Times New Roman" w:hAnsi="Times New Roman"/>
          <w:b w:val="0"/>
          <w:sz w:val="20"/>
          <w:szCs w:val="20"/>
        </w:rPr>
        <w:t>Considerations for an ME when making a physical qualification determination could include but may not be limited to the following:</w:t>
      </w:r>
    </w:p>
    <w:p w14:paraId="58C7244F" w14:textId="77777777" w:rsidR="0021543D" w:rsidRDefault="0021543D" w:rsidP="0021543D">
      <w:pPr>
        <w:pStyle w:val="Heading7"/>
        <w:tabs>
          <w:tab w:val="left" w:pos="840"/>
        </w:tabs>
        <w:ind w:left="0"/>
        <w:rPr>
          <w:rFonts w:ascii="Times New Roman" w:hAnsi="Times New Roman"/>
          <w:b w:val="0"/>
          <w:sz w:val="20"/>
          <w:szCs w:val="20"/>
        </w:rPr>
      </w:pPr>
    </w:p>
    <w:p w14:paraId="6AC8E01C" w14:textId="77777777" w:rsidR="0021543D" w:rsidRDefault="0021543D" w:rsidP="0021543D">
      <w:pPr>
        <w:pStyle w:val="Heading7"/>
        <w:numPr>
          <w:ilvl w:val="0"/>
          <w:numId w:val="147"/>
        </w:numPr>
        <w:tabs>
          <w:tab w:val="left" w:pos="840"/>
        </w:tabs>
        <w:rPr>
          <w:rFonts w:ascii="Times New Roman" w:hAnsi="Times New Roman"/>
          <w:b w:val="0"/>
          <w:sz w:val="20"/>
          <w:szCs w:val="20"/>
        </w:rPr>
      </w:pPr>
      <w:r>
        <w:rPr>
          <w:rFonts w:ascii="Times New Roman" w:hAnsi="Times New Roman"/>
          <w:b w:val="0"/>
          <w:sz w:val="20"/>
          <w:szCs w:val="20"/>
        </w:rPr>
        <w:t>Are there signs</w:t>
      </w:r>
      <w:r w:rsidR="00E162B3" w:rsidRPr="000E5F00">
        <w:rPr>
          <w:rFonts w:ascii="Times New Roman" w:hAnsi="Times New Roman"/>
          <w:b w:val="0"/>
          <w:sz w:val="20"/>
          <w:szCs w:val="20"/>
        </w:rPr>
        <w:t xml:space="preserve"> of </w:t>
      </w:r>
      <w:r w:rsidR="009E6434" w:rsidRPr="000E5F00">
        <w:rPr>
          <w:rFonts w:ascii="Times New Roman" w:hAnsi="Times New Roman"/>
          <w:b w:val="0"/>
          <w:sz w:val="20"/>
          <w:szCs w:val="20"/>
        </w:rPr>
        <w:t xml:space="preserve">alcoholism or problem </w:t>
      </w:r>
      <w:r w:rsidR="001B776A" w:rsidRPr="000E5F00">
        <w:rPr>
          <w:rFonts w:ascii="Times New Roman" w:hAnsi="Times New Roman"/>
          <w:b w:val="0"/>
          <w:sz w:val="20"/>
          <w:szCs w:val="20"/>
        </w:rPr>
        <w:t>drinking</w:t>
      </w:r>
      <w:r w:rsidR="00E162B3" w:rsidRPr="000E5F00">
        <w:rPr>
          <w:rFonts w:ascii="Times New Roman" w:hAnsi="Times New Roman"/>
          <w:b w:val="0"/>
          <w:sz w:val="20"/>
          <w:szCs w:val="20"/>
        </w:rPr>
        <w:t>, drug abuse, or tremors</w:t>
      </w:r>
      <w:r>
        <w:rPr>
          <w:rFonts w:ascii="Times New Roman" w:hAnsi="Times New Roman"/>
          <w:b w:val="0"/>
          <w:sz w:val="20"/>
          <w:szCs w:val="20"/>
        </w:rPr>
        <w:t>?</w:t>
      </w:r>
    </w:p>
    <w:p w14:paraId="374A8437" w14:textId="77777777" w:rsidR="00AB77C0" w:rsidRPr="0021543D" w:rsidRDefault="0021543D" w:rsidP="0021543D">
      <w:pPr>
        <w:pStyle w:val="Heading7"/>
        <w:numPr>
          <w:ilvl w:val="0"/>
          <w:numId w:val="147"/>
        </w:numPr>
        <w:tabs>
          <w:tab w:val="left" w:pos="840"/>
        </w:tabs>
        <w:rPr>
          <w:rFonts w:ascii="Times New Roman" w:hAnsi="Times New Roman"/>
          <w:b w:val="0"/>
          <w:sz w:val="20"/>
          <w:szCs w:val="20"/>
        </w:rPr>
      </w:pPr>
      <w:r w:rsidRPr="0021543D">
        <w:rPr>
          <w:rFonts w:ascii="Times New Roman" w:hAnsi="Times New Roman"/>
          <w:b w:val="0"/>
          <w:sz w:val="20"/>
          <w:szCs w:val="20"/>
        </w:rPr>
        <w:t>Are there</w:t>
      </w:r>
      <w:r w:rsidR="00E162B3" w:rsidRPr="0021543D">
        <w:rPr>
          <w:rFonts w:ascii="Times New Roman" w:hAnsi="Times New Roman"/>
          <w:b w:val="0"/>
          <w:sz w:val="20"/>
          <w:szCs w:val="20"/>
        </w:rPr>
        <w:t xml:space="preserve"> potential </w:t>
      </w:r>
      <w:r w:rsidR="009E6434" w:rsidRPr="0021543D">
        <w:rPr>
          <w:rFonts w:ascii="Times New Roman" w:hAnsi="Times New Roman"/>
          <w:b w:val="0"/>
          <w:sz w:val="20"/>
          <w:szCs w:val="20"/>
        </w:rPr>
        <w:t>negative effects of medication use, including over-the-counter medications, while</w:t>
      </w:r>
      <w:r w:rsidR="00517E0D" w:rsidRPr="0021543D">
        <w:rPr>
          <w:rFonts w:ascii="Times New Roman" w:hAnsi="Times New Roman"/>
          <w:b w:val="0"/>
          <w:sz w:val="20"/>
          <w:szCs w:val="20"/>
        </w:rPr>
        <w:t xml:space="preserve"> </w:t>
      </w:r>
      <w:r w:rsidR="009E6434" w:rsidRPr="0021543D">
        <w:rPr>
          <w:rFonts w:ascii="Times New Roman" w:hAnsi="Times New Roman"/>
          <w:b w:val="0"/>
          <w:sz w:val="20"/>
          <w:szCs w:val="20"/>
        </w:rPr>
        <w:t>driving</w:t>
      </w:r>
      <w:r w:rsidRPr="0021543D">
        <w:rPr>
          <w:rFonts w:ascii="Times New Roman" w:hAnsi="Times New Roman"/>
          <w:b w:val="0"/>
          <w:sz w:val="20"/>
          <w:szCs w:val="20"/>
        </w:rPr>
        <w:t>?</w:t>
      </w:r>
    </w:p>
    <w:p w14:paraId="40BEF724" w14:textId="77777777" w:rsidR="00B54323" w:rsidRPr="000E5F00" w:rsidRDefault="00B54323" w:rsidP="00232992">
      <w:pPr>
        <w:pStyle w:val="BodyText"/>
        <w:tabs>
          <w:tab w:val="left" w:pos="840"/>
        </w:tabs>
        <w:ind w:left="839"/>
        <w:rPr>
          <w:rFonts w:ascii="Times New Roman" w:hAnsi="Times New Roman"/>
          <w:sz w:val="20"/>
          <w:szCs w:val="20"/>
        </w:rPr>
      </w:pPr>
    </w:p>
    <w:p w14:paraId="791BECA7" w14:textId="77777777" w:rsidR="00AB77C0" w:rsidRPr="000E5F00" w:rsidRDefault="002A6AAF" w:rsidP="008405DA">
      <w:pPr>
        <w:pStyle w:val="Heading3"/>
        <w:ind w:left="0"/>
        <w:rPr>
          <w:rFonts w:ascii="Times New Roman" w:hAnsi="Times New Roman"/>
          <w:bCs w:val="0"/>
          <w:sz w:val="24"/>
          <w:szCs w:val="24"/>
        </w:rPr>
      </w:pPr>
      <w:bookmarkStart w:id="78" w:name="_bookmark58"/>
      <w:bookmarkEnd w:id="78"/>
      <w:r>
        <w:rPr>
          <w:rFonts w:ascii="Times New Roman" w:hAnsi="Times New Roman"/>
          <w:sz w:val="24"/>
          <w:szCs w:val="24"/>
        </w:rPr>
        <w:t>Categories of Risk Associated with Psychological Disorders</w:t>
      </w:r>
    </w:p>
    <w:p w14:paraId="3F52B4EF" w14:textId="77777777" w:rsidR="00AB77C0" w:rsidRPr="000E5F00" w:rsidRDefault="00AB77C0" w:rsidP="008405DA">
      <w:pPr>
        <w:rPr>
          <w:rFonts w:ascii="Times New Roman" w:eastAsia="Cambria" w:hAnsi="Times New Roman"/>
          <w:b/>
          <w:bCs/>
          <w:sz w:val="20"/>
          <w:szCs w:val="20"/>
        </w:rPr>
      </w:pPr>
    </w:p>
    <w:p w14:paraId="62F40ED0" w14:textId="77777777" w:rsidR="00AB77C0" w:rsidRPr="000E5F00" w:rsidRDefault="009E6434" w:rsidP="008405DA">
      <w:pPr>
        <w:rPr>
          <w:rFonts w:ascii="Times New Roman" w:eastAsia="Arial" w:hAnsi="Times New Roman"/>
          <w:sz w:val="20"/>
          <w:szCs w:val="20"/>
        </w:rPr>
      </w:pPr>
      <w:r w:rsidRPr="000E5F00">
        <w:rPr>
          <w:rFonts w:ascii="Times New Roman" w:hAnsi="Times New Roman"/>
          <w:sz w:val="20"/>
          <w:szCs w:val="20"/>
        </w:rPr>
        <w:t>There are three categories of risk associated with psychological disorders.</w:t>
      </w:r>
    </w:p>
    <w:p w14:paraId="47E9212C" w14:textId="77777777" w:rsidR="00AB77C0" w:rsidRPr="000E5F00" w:rsidRDefault="00AB77C0" w:rsidP="008405DA">
      <w:pPr>
        <w:rPr>
          <w:rFonts w:ascii="Times New Roman" w:eastAsia="Arial" w:hAnsi="Times New Roman"/>
          <w:bCs/>
          <w:sz w:val="20"/>
          <w:szCs w:val="20"/>
        </w:rPr>
      </w:pPr>
    </w:p>
    <w:p w14:paraId="55AA6621" w14:textId="77777777" w:rsidR="00AB77C0" w:rsidRPr="000E5F00" w:rsidRDefault="009E6434" w:rsidP="00260F26">
      <w:pPr>
        <w:pStyle w:val="BodyText"/>
        <w:numPr>
          <w:ilvl w:val="0"/>
          <w:numId w:val="95"/>
        </w:numPr>
        <w:tabs>
          <w:tab w:val="left" w:pos="840"/>
        </w:tabs>
        <w:ind w:right="759"/>
        <w:rPr>
          <w:rFonts w:ascii="Times New Roman" w:hAnsi="Times New Roman"/>
          <w:sz w:val="20"/>
          <w:szCs w:val="20"/>
        </w:rPr>
      </w:pPr>
      <w:r w:rsidRPr="000E5F00">
        <w:rPr>
          <w:rFonts w:ascii="Times New Roman" w:hAnsi="Times New Roman"/>
          <w:sz w:val="20"/>
          <w:szCs w:val="20"/>
        </w:rPr>
        <w:t xml:space="preserve">The </w:t>
      </w:r>
      <w:r w:rsidRPr="000E5F00">
        <w:rPr>
          <w:rFonts w:ascii="Times New Roman" w:hAnsi="Times New Roman"/>
          <w:b/>
          <w:sz w:val="20"/>
          <w:szCs w:val="20"/>
        </w:rPr>
        <w:t>mental disorder</w:t>
      </w:r>
      <w:r w:rsidRPr="000E5F00">
        <w:rPr>
          <w:rFonts w:ascii="Times New Roman" w:hAnsi="Times New Roman"/>
          <w:sz w:val="20"/>
          <w:szCs w:val="20"/>
        </w:rPr>
        <w:t>, including symptoms and/or disturbances in performance that are an</w:t>
      </w:r>
      <w:r w:rsidR="00517E0D" w:rsidRPr="000E5F00">
        <w:rPr>
          <w:rFonts w:ascii="Times New Roman" w:hAnsi="Times New Roman"/>
          <w:sz w:val="20"/>
          <w:szCs w:val="20"/>
        </w:rPr>
        <w:t xml:space="preserve"> </w:t>
      </w:r>
      <w:r w:rsidRPr="000E5F00">
        <w:rPr>
          <w:rFonts w:ascii="Times New Roman" w:hAnsi="Times New Roman"/>
          <w:sz w:val="20"/>
          <w:szCs w:val="20"/>
        </w:rPr>
        <w:t>integral part of the disorder and may pose hazards for driving</w:t>
      </w:r>
      <w:r w:rsidR="00203F46">
        <w:rPr>
          <w:rFonts w:ascii="Times New Roman" w:hAnsi="Times New Roman"/>
          <w:sz w:val="20"/>
          <w:szCs w:val="20"/>
        </w:rPr>
        <w:t>.</w:t>
      </w:r>
    </w:p>
    <w:p w14:paraId="051CF554" w14:textId="77777777" w:rsidR="00AB77C0" w:rsidRPr="000E5F00" w:rsidRDefault="009E6434" w:rsidP="00260F26">
      <w:pPr>
        <w:pStyle w:val="BodyText"/>
        <w:numPr>
          <w:ilvl w:val="0"/>
          <w:numId w:val="95"/>
        </w:numPr>
        <w:tabs>
          <w:tab w:val="left" w:pos="840"/>
        </w:tabs>
        <w:ind w:right="229"/>
        <w:rPr>
          <w:rFonts w:ascii="Times New Roman" w:hAnsi="Times New Roman"/>
          <w:sz w:val="20"/>
          <w:szCs w:val="20"/>
        </w:rPr>
      </w:pPr>
      <w:r w:rsidRPr="000E5F00">
        <w:rPr>
          <w:rFonts w:ascii="Times New Roman" w:hAnsi="Times New Roman"/>
          <w:b/>
          <w:sz w:val="20"/>
          <w:szCs w:val="20"/>
        </w:rPr>
        <w:t xml:space="preserve">Residual symptoms </w:t>
      </w:r>
      <w:r w:rsidRPr="000E5F00">
        <w:rPr>
          <w:rFonts w:ascii="Times New Roman" w:hAnsi="Times New Roman"/>
          <w:sz w:val="20"/>
          <w:szCs w:val="20"/>
        </w:rPr>
        <w:t>occurring after time-limited reversible episodes or initial presentation of the</w:t>
      </w:r>
      <w:r w:rsidR="007A090E" w:rsidRPr="000E5F00">
        <w:rPr>
          <w:rFonts w:ascii="Times New Roman" w:hAnsi="Times New Roman"/>
          <w:sz w:val="20"/>
          <w:szCs w:val="20"/>
        </w:rPr>
        <w:t xml:space="preserve"> </w:t>
      </w:r>
      <w:r w:rsidRPr="000E5F00">
        <w:rPr>
          <w:rFonts w:ascii="Times New Roman" w:hAnsi="Times New Roman"/>
          <w:sz w:val="20"/>
          <w:szCs w:val="20"/>
        </w:rPr>
        <w:t>full syndrome that can interfere with safe CMV driving</w:t>
      </w:r>
      <w:r w:rsidR="00203F46">
        <w:rPr>
          <w:rFonts w:ascii="Times New Roman" w:hAnsi="Times New Roman"/>
          <w:sz w:val="20"/>
          <w:szCs w:val="20"/>
        </w:rPr>
        <w:t>.</w:t>
      </w:r>
    </w:p>
    <w:p w14:paraId="42FC5C3A" w14:textId="77777777" w:rsidR="00AB77C0" w:rsidRPr="000E5F00" w:rsidRDefault="009E6434" w:rsidP="00260F26">
      <w:pPr>
        <w:pStyle w:val="BodyText"/>
        <w:numPr>
          <w:ilvl w:val="0"/>
          <w:numId w:val="95"/>
        </w:numPr>
        <w:tabs>
          <w:tab w:val="left" w:pos="840"/>
        </w:tabs>
        <w:ind w:right="229"/>
        <w:rPr>
          <w:rFonts w:ascii="Times New Roman" w:hAnsi="Times New Roman"/>
          <w:sz w:val="20"/>
          <w:szCs w:val="20"/>
        </w:rPr>
      </w:pPr>
      <w:r w:rsidRPr="000E5F00">
        <w:rPr>
          <w:rFonts w:ascii="Times New Roman" w:hAnsi="Times New Roman"/>
          <w:b/>
          <w:sz w:val="20"/>
          <w:szCs w:val="20"/>
        </w:rPr>
        <w:t>Psychopharmacology</w:t>
      </w:r>
      <w:r w:rsidRPr="000E5F00">
        <w:rPr>
          <w:rFonts w:ascii="Times New Roman" w:hAnsi="Times New Roman"/>
          <w:sz w:val="20"/>
          <w:szCs w:val="20"/>
        </w:rPr>
        <w:t>, as many psychotropic medications can compromise performance to the</w:t>
      </w:r>
      <w:r w:rsidR="00517E0D" w:rsidRPr="000E5F00">
        <w:rPr>
          <w:rFonts w:ascii="Times New Roman" w:hAnsi="Times New Roman"/>
          <w:sz w:val="20"/>
          <w:szCs w:val="20"/>
        </w:rPr>
        <w:t xml:space="preserve"> </w:t>
      </w:r>
      <w:r w:rsidRPr="000E5F00">
        <w:rPr>
          <w:rFonts w:ascii="Times New Roman" w:hAnsi="Times New Roman"/>
          <w:sz w:val="20"/>
          <w:szCs w:val="20"/>
        </w:rPr>
        <w:t>degree that CMV driving would be hazardous</w:t>
      </w:r>
      <w:r w:rsidR="00203F46">
        <w:rPr>
          <w:rFonts w:ascii="Times New Roman" w:hAnsi="Times New Roman"/>
          <w:sz w:val="20"/>
          <w:szCs w:val="20"/>
        </w:rPr>
        <w:t>.</w:t>
      </w:r>
    </w:p>
    <w:p w14:paraId="666AE633" w14:textId="77777777" w:rsidR="008405DA" w:rsidRPr="000E5F00" w:rsidRDefault="008405DA" w:rsidP="008405DA">
      <w:pPr>
        <w:pStyle w:val="BodyText"/>
        <w:tabs>
          <w:tab w:val="left" w:pos="840"/>
        </w:tabs>
        <w:ind w:left="720" w:right="229"/>
        <w:rPr>
          <w:rFonts w:ascii="Times New Roman" w:hAnsi="Times New Roman"/>
          <w:sz w:val="20"/>
          <w:szCs w:val="20"/>
        </w:rPr>
      </w:pPr>
    </w:p>
    <w:p w14:paraId="2E0E1728" w14:textId="77777777" w:rsidR="00AB77C0" w:rsidRPr="000E5F00" w:rsidRDefault="009E6434" w:rsidP="008405DA">
      <w:pPr>
        <w:pStyle w:val="BodyText"/>
        <w:ind w:left="0" w:right="229"/>
        <w:rPr>
          <w:rFonts w:ascii="Times New Roman" w:hAnsi="Times New Roman"/>
          <w:sz w:val="20"/>
          <w:szCs w:val="20"/>
        </w:rPr>
      </w:pPr>
      <w:r w:rsidRPr="000E5F00">
        <w:rPr>
          <w:rFonts w:ascii="Times New Roman" w:hAnsi="Times New Roman"/>
          <w:sz w:val="20"/>
          <w:szCs w:val="20"/>
        </w:rPr>
        <w:t xml:space="preserve">The recommendations do not support automatic exclusion from CMV driving based solely on the diagnosis. </w:t>
      </w:r>
      <w:r w:rsidR="00AB0970">
        <w:rPr>
          <w:rFonts w:ascii="Times New Roman" w:hAnsi="Times New Roman"/>
          <w:sz w:val="20"/>
          <w:szCs w:val="20"/>
        </w:rPr>
        <w:t xml:space="preserve"> </w:t>
      </w:r>
      <w:r w:rsidRPr="000E5F00">
        <w:rPr>
          <w:rFonts w:ascii="Times New Roman" w:hAnsi="Times New Roman"/>
          <w:sz w:val="20"/>
          <w:szCs w:val="20"/>
        </w:rPr>
        <w:t>Typically, the more serious the diagnosis, the more likely it is that the driver</w:t>
      </w:r>
      <w:r w:rsidR="0021543D">
        <w:rPr>
          <w:rFonts w:ascii="Times New Roman" w:hAnsi="Times New Roman"/>
          <w:sz w:val="20"/>
          <w:szCs w:val="20"/>
        </w:rPr>
        <w:t xml:space="preserve"> may not </w:t>
      </w:r>
      <w:r w:rsidRPr="000E5F00">
        <w:rPr>
          <w:rFonts w:ascii="Times New Roman" w:hAnsi="Times New Roman"/>
          <w:sz w:val="20"/>
          <w:szCs w:val="20"/>
        </w:rPr>
        <w:t>be medically</w:t>
      </w:r>
      <w:r w:rsidR="0021543D">
        <w:rPr>
          <w:rFonts w:ascii="Times New Roman" w:hAnsi="Times New Roman"/>
          <w:sz w:val="20"/>
          <w:szCs w:val="20"/>
        </w:rPr>
        <w:t xml:space="preserve"> </w:t>
      </w:r>
      <w:r w:rsidRPr="000E5F00">
        <w:rPr>
          <w:rFonts w:ascii="Times New Roman" w:hAnsi="Times New Roman"/>
          <w:sz w:val="20"/>
          <w:szCs w:val="20"/>
        </w:rPr>
        <w:t xml:space="preserve">qualified. </w:t>
      </w:r>
      <w:r w:rsidR="00AB0970">
        <w:rPr>
          <w:rFonts w:ascii="Times New Roman" w:hAnsi="Times New Roman"/>
          <w:sz w:val="20"/>
          <w:szCs w:val="20"/>
        </w:rPr>
        <w:t xml:space="preserve"> </w:t>
      </w:r>
      <w:r w:rsidRPr="000E5F00">
        <w:rPr>
          <w:rFonts w:ascii="Times New Roman" w:hAnsi="Times New Roman"/>
          <w:sz w:val="20"/>
          <w:szCs w:val="20"/>
        </w:rPr>
        <w:t>Careful consideration should also be given to the side effects and interactions of medications</w:t>
      </w:r>
      <w:r w:rsidR="00517E0D" w:rsidRPr="000E5F00">
        <w:rPr>
          <w:rFonts w:ascii="Times New Roman" w:hAnsi="Times New Roman"/>
          <w:sz w:val="20"/>
          <w:szCs w:val="20"/>
        </w:rPr>
        <w:t xml:space="preserve"> </w:t>
      </w:r>
      <w:r w:rsidRPr="000E5F00">
        <w:rPr>
          <w:rFonts w:ascii="Times New Roman" w:hAnsi="Times New Roman"/>
          <w:sz w:val="20"/>
          <w:szCs w:val="20"/>
        </w:rPr>
        <w:t>in the overall qualification determination.</w:t>
      </w:r>
    </w:p>
    <w:p w14:paraId="6D9B3132" w14:textId="77777777" w:rsidR="00AB77C0" w:rsidRPr="000E5F00" w:rsidRDefault="00AB77C0" w:rsidP="008405DA">
      <w:pPr>
        <w:rPr>
          <w:rFonts w:ascii="Times New Roman" w:eastAsia="Arial" w:hAnsi="Times New Roman"/>
          <w:sz w:val="20"/>
          <w:szCs w:val="20"/>
        </w:rPr>
      </w:pPr>
    </w:p>
    <w:p w14:paraId="75BB38EE" w14:textId="77777777" w:rsidR="00AB77C0" w:rsidRPr="000E5F00" w:rsidRDefault="009E6434" w:rsidP="008405DA">
      <w:pPr>
        <w:pStyle w:val="BodyText"/>
        <w:ind w:left="0" w:right="229"/>
        <w:rPr>
          <w:rFonts w:ascii="Times New Roman" w:hAnsi="Times New Roman"/>
          <w:sz w:val="20"/>
          <w:szCs w:val="20"/>
        </w:rPr>
      </w:pPr>
      <w:r w:rsidRPr="000E5F00">
        <w:rPr>
          <w:rFonts w:ascii="Times New Roman" w:hAnsi="Times New Roman"/>
          <w:sz w:val="20"/>
          <w:szCs w:val="20"/>
        </w:rPr>
        <w:t>Many of the medications used to treat psychological disorders have effects and/or side effects that rende</w:t>
      </w:r>
      <w:r w:rsidR="00517E0D" w:rsidRPr="000E5F00">
        <w:rPr>
          <w:rFonts w:ascii="Times New Roman" w:hAnsi="Times New Roman"/>
          <w:sz w:val="20"/>
          <w:szCs w:val="20"/>
        </w:rPr>
        <w:t xml:space="preserve">r </w:t>
      </w:r>
      <w:r w:rsidRPr="000E5F00">
        <w:rPr>
          <w:rFonts w:ascii="Times New Roman" w:hAnsi="Times New Roman"/>
          <w:sz w:val="20"/>
          <w:szCs w:val="20"/>
        </w:rPr>
        <w:t xml:space="preserve">driving unsafe. </w:t>
      </w:r>
    </w:p>
    <w:p w14:paraId="2A8406B6" w14:textId="77777777" w:rsidR="00DB7A1D" w:rsidRPr="000E5F00" w:rsidRDefault="00DB7A1D" w:rsidP="008405DA">
      <w:pPr>
        <w:pStyle w:val="BodyText"/>
        <w:ind w:left="0" w:right="229"/>
        <w:rPr>
          <w:rFonts w:ascii="Times New Roman" w:hAnsi="Times New Roman"/>
          <w:sz w:val="20"/>
          <w:szCs w:val="20"/>
        </w:rPr>
      </w:pPr>
    </w:p>
    <w:p w14:paraId="26023E86" w14:textId="77777777" w:rsidR="00467CB4" w:rsidRPr="000E5F00" w:rsidRDefault="00467CB4" w:rsidP="008405DA">
      <w:pPr>
        <w:pStyle w:val="Heading4"/>
        <w:ind w:left="0"/>
        <w:rPr>
          <w:rFonts w:ascii="Times New Roman" w:hAnsi="Times New Roman"/>
          <w:i w:val="0"/>
        </w:rPr>
      </w:pPr>
      <w:r w:rsidRPr="000E5F00">
        <w:rPr>
          <w:rFonts w:ascii="Times New Roman" w:hAnsi="Times New Roman"/>
          <w:i w:val="0"/>
        </w:rPr>
        <w:t>Psychological Disorder Therapies</w:t>
      </w:r>
    </w:p>
    <w:p w14:paraId="3F255C51" w14:textId="77777777" w:rsidR="00467CB4" w:rsidRPr="000E5F00" w:rsidRDefault="00467CB4" w:rsidP="00232992">
      <w:pPr>
        <w:pStyle w:val="Heading4"/>
        <w:rPr>
          <w:rFonts w:ascii="Times New Roman" w:hAnsi="Times New Roman"/>
          <w:i w:val="0"/>
        </w:rPr>
      </w:pPr>
    </w:p>
    <w:p w14:paraId="17536DC3" w14:textId="77777777" w:rsidR="00AB77C0" w:rsidRPr="000E5F00" w:rsidRDefault="009E6434" w:rsidP="008405DA">
      <w:pPr>
        <w:pStyle w:val="Heading4"/>
        <w:ind w:left="0"/>
        <w:rPr>
          <w:rFonts w:ascii="Times New Roman" w:hAnsi="Times New Roman"/>
          <w:b w:val="0"/>
          <w:bCs w:val="0"/>
          <w:i w:val="0"/>
          <w:sz w:val="20"/>
          <w:szCs w:val="20"/>
        </w:rPr>
      </w:pPr>
      <w:r w:rsidRPr="000E5F00">
        <w:rPr>
          <w:rFonts w:ascii="Times New Roman" w:hAnsi="Times New Roman"/>
          <w:i w:val="0"/>
        </w:rPr>
        <w:t>Antidepressant Therapy</w:t>
      </w:r>
      <w:r w:rsidR="00AB0970">
        <w:rPr>
          <w:rFonts w:ascii="Times New Roman" w:hAnsi="Times New Roman"/>
          <w:i w:val="0"/>
        </w:rPr>
        <w:br/>
      </w:r>
    </w:p>
    <w:p w14:paraId="76A69F9D" w14:textId="77777777" w:rsidR="00AB77C0" w:rsidRPr="000E5F00" w:rsidRDefault="00AB0970" w:rsidP="008405DA">
      <w:pPr>
        <w:pStyle w:val="BodyText"/>
        <w:ind w:left="0" w:right="229"/>
        <w:rPr>
          <w:rFonts w:ascii="Times New Roman" w:hAnsi="Times New Roman"/>
          <w:sz w:val="20"/>
          <w:szCs w:val="20"/>
        </w:rPr>
      </w:pPr>
      <w:r>
        <w:rPr>
          <w:rFonts w:ascii="Times New Roman" w:hAnsi="Times New Roman"/>
          <w:sz w:val="20"/>
          <w:szCs w:val="20"/>
        </w:rPr>
        <w:lastRenderedPageBreak/>
        <w:t>MEs</w:t>
      </w:r>
      <w:r w:rsidR="00E162B3" w:rsidRPr="000E5F00">
        <w:rPr>
          <w:rFonts w:ascii="Times New Roman" w:hAnsi="Times New Roman"/>
          <w:sz w:val="20"/>
          <w:szCs w:val="20"/>
        </w:rPr>
        <w:t xml:space="preserve"> should do a</w:t>
      </w:r>
      <w:r w:rsidR="009E6434" w:rsidRPr="000E5F00">
        <w:rPr>
          <w:rFonts w:ascii="Times New Roman" w:hAnsi="Times New Roman"/>
          <w:sz w:val="20"/>
          <w:szCs w:val="20"/>
        </w:rPr>
        <w:t xml:space="preserve"> case-by-case assessment of drivers treated with antidepressant medication.</w:t>
      </w:r>
      <w:r>
        <w:rPr>
          <w:rFonts w:ascii="Times New Roman" w:hAnsi="Times New Roman"/>
          <w:sz w:val="20"/>
          <w:szCs w:val="20"/>
        </w:rPr>
        <w:t xml:space="preserve"> </w:t>
      </w:r>
      <w:r w:rsidR="00517E0D" w:rsidRPr="000E5F00">
        <w:rPr>
          <w:rFonts w:ascii="Times New Roman" w:hAnsi="Times New Roman"/>
          <w:sz w:val="20"/>
          <w:szCs w:val="20"/>
        </w:rPr>
        <w:t xml:space="preserve"> </w:t>
      </w:r>
      <w:r w:rsidR="009E6434" w:rsidRPr="000E5F00">
        <w:rPr>
          <w:rFonts w:ascii="Times New Roman" w:hAnsi="Times New Roman"/>
          <w:sz w:val="20"/>
          <w:szCs w:val="20"/>
        </w:rPr>
        <w:t>Evidence indicates that some antidepressant drugs significantly interfere with skills performance and that</w:t>
      </w:r>
      <w:r w:rsidR="00517E0D" w:rsidRPr="000E5F00">
        <w:rPr>
          <w:rFonts w:ascii="Times New Roman" w:hAnsi="Times New Roman"/>
          <w:sz w:val="20"/>
          <w:szCs w:val="20"/>
        </w:rPr>
        <w:t xml:space="preserve"> </w:t>
      </w:r>
      <w:r w:rsidR="009E6434" w:rsidRPr="000E5F00">
        <w:rPr>
          <w:rFonts w:ascii="Times New Roman" w:hAnsi="Times New Roman"/>
          <w:sz w:val="20"/>
          <w:szCs w:val="20"/>
        </w:rPr>
        <w:t xml:space="preserve">these medications vary widely in the degree of impact. </w:t>
      </w:r>
      <w:r>
        <w:rPr>
          <w:rFonts w:ascii="Times New Roman" w:hAnsi="Times New Roman"/>
          <w:sz w:val="20"/>
          <w:szCs w:val="20"/>
        </w:rPr>
        <w:t xml:space="preserve"> </w:t>
      </w:r>
      <w:r w:rsidR="009E6434" w:rsidRPr="000E5F00">
        <w:rPr>
          <w:rFonts w:ascii="Times New Roman" w:hAnsi="Times New Roman"/>
          <w:sz w:val="20"/>
          <w:szCs w:val="20"/>
        </w:rPr>
        <w:t>With long-term use of antidepressants, many</w:t>
      </w:r>
      <w:r w:rsidR="00517E0D" w:rsidRPr="000E5F00">
        <w:rPr>
          <w:rFonts w:ascii="Times New Roman" w:hAnsi="Times New Roman"/>
          <w:sz w:val="20"/>
          <w:szCs w:val="20"/>
        </w:rPr>
        <w:t xml:space="preserve"> </w:t>
      </w:r>
      <w:r w:rsidR="009E6434" w:rsidRPr="000E5F00">
        <w:rPr>
          <w:rFonts w:ascii="Times New Roman" w:hAnsi="Times New Roman"/>
          <w:sz w:val="20"/>
          <w:szCs w:val="20"/>
        </w:rPr>
        <w:t xml:space="preserve">drivers will develop a tolerance to the sedative effects. </w:t>
      </w:r>
      <w:r>
        <w:rPr>
          <w:rFonts w:ascii="Times New Roman" w:hAnsi="Times New Roman"/>
          <w:sz w:val="20"/>
          <w:szCs w:val="20"/>
        </w:rPr>
        <w:t xml:space="preserve"> MEs</w:t>
      </w:r>
      <w:r w:rsidR="009E6434" w:rsidRPr="000E5F00">
        <w:rPr>
          <w:rFonts w:ascii="Times New Roman" w:hAnsi="Times New Roman"/>
          <w:sz w:val="20"/>
          <w:szCs w:val="20"/>
        </w:rPr>
        <w:t xml:space="preserve"> must consider both the specific</w:t>
      </w:r>
      <w:r w:rsidR="00517E0D" w:rsidRPr="000E5F00">
        <w:rPr>
          <w:rFonts w:ascii="Times New Roman" w:hAnsi="Times New Roman"/>
          <w:sz w:val="20"/>
          <w:szCs w:val="20"/>
        </w:rPr>
        <w:t xml:space="preserve"> </w:t>
      </w:r>
      <w:r w:rsidR="009E6434" w:rsidRPr="000E5F00">
        <w:rPr>
          <w:rFonts w:ascii="Times New Roman" w:hAnsi="Times New Roman"/>
          <w:sz w:val="20"/>
          <w:szCs w:val="20"/>
        </w:rPr>
        <w:t xml:space="preserve">medicine used and the pertinent characteristics of the </w:t>
      </w:r>
      <w:r w:rsidR="00E162B3" w:rsidRPr="000E5F00">
        <w:rPr>
          <w:rFonts w:ascii="Times New Roman" w:hAnsi="Times New Roman"/>
          <w:sz w:val="20"/>
          <w:szCs w:val="20"/>
        </w:rPr>
        <w:t>driver</w:t>
      </w:r>
      <w:r w:rsidR="009E6434" w:rsidRPr="000E5F00">
        <w:rPr>
          <w:rFonts w:ascii="Times New Roman" w:hAnsi="Times New Roman"/>
          <w:sz w:val="20"/>
          <w:szCs w:val="20"/>
        </w:rPr>
        <w:t>.</w:t>
      </w:r>
    </w:p>
    <w:p w14:paraId="714638B4" w14:textId="77777777" w:rsidR="00AB77C0" w:rsidRPr="000E5F00" w:rsidRDefault="00AB77C0" w:rsidP="008405DA">
      <w:pPr>
        <w:rPr>
          <w:rFonts w:ascii="Times New Roman" w:eastAsia="Arial" w:hAnsi="Times New Roman"/>
          <w:sz w:val="20"/>
          <w:szCs w:val="20"/>
        </w:rPr>
      </w:pPr>
    </w:p>
    <w:p w14:paraId="2DFA362C" w14:textId="77777777" w:rsidR="00AB77C0" w:rsidRPr="000E5F00" w:rsidRDefault="009E6434" w:rsidP="008405DA">
      <w:pPr>
        <w:pStyle w:val="BodyText"/>
        <w:ind w:left="0" w:right="229"/>
        <w:rPr>
          <w:rFonts w:ascii="Times New Roman" w:hAnsi="Times New Roman"/>
          <w:sz w:val="20"/>
          <w:szCs w:val="20"/>
        </w:rPr>
      </w:pPr>
      <w:r w:rsidRPr="000E5F00">
        <w:rPr>
          <w:rFonts w:ascii="Times New Roman" w:hAnsi="Times New Roman"/>
          <w:sz w:val="20"/>
          <w:szCs w:val="20"/>
        </w:rPr>
        <w:t xml:space="preserve">First generation antidepressants have consistently been shown to interfere with safe driving. </w:t>
      </w:r>
      <w:r w:rsidR="00AB0970">
        <w:rPr>
          <w:rFonts w:ascii="Times New Roman" w:hAnsi="Times New Roman"/>
          <w:sz w:val="20"/>
          <w:szCs w:val="20"/>
        </w:rPr>
        <w:t xml:space="preserve"> </w:t>
      </w:r>
      <w:r w:rsidRPr="000E5F00">
        <w:rPr>
          <w:rFonts w:ascii="Times New Roman" w:hAnsi="Times New Roman"/>
          <w:sz w:val="20"/>
          <w:szCs w:val="20"/>
        </w:rPr>
        <w:t xml:space="preserve">First generation antidepressants include </w:t>
      </w:r>
      <w:r w:rsidR="009629E4" w:rsidRPr="000E5F00">
        <w:rPr>
          <w:rFonts w:ascii="Times New Roman" w:hAnsi="Times New Roman"/>
          <w:sz w:val="20"/>
          <w:szCs w:val="20"/>
        </w:rPr>
        <w:t>Tricyclics</w:t>
      </w:r>
      <w:r w:rsidRPr="000E5F00">
        <w:rPr>
          <w:rFonts w:ascii="Times New Roman" w:hAnsi="Times New Roman"/>
          <w:sz w:val="20"/>
          <w:szCs w:val="20"/>
        </w:rPr>
        <w:t>.</w:t>
      </w:r>
    </w:p>
    <w:p w14:paraId="72FCF54C" w14:textId="77777777" w:rsidR="00AB77C0" w:rsidRPr="000E5F00" w:rsidRDefault="00AB77C0" w:rsidP="008405DA">
      <w:pPr>
        <w:rPr>
          <w:rFonts w:ascii="Times New Roman" w:eastAsia="Arial" w:hAnsi="Times New Roman"/>
          <w:sz w:val="20"/>
          <w:szCs w:val="20"/>
        </w:rPr>
      </w:pPr>
    </w:p>
    <w:p w14:paraId="6D5B511A" w14:textId="77777777" w:rsidR="00AB77C0" w:rsidRPr="000E5F00" w:rsidRDefault="009E6434" w:rsidP="008405DA">
      <w:pPr>
        <w:pStyle w:val="BodyText"/>
        <w:ind w:left="0" w:right="229"/>
        <w:rPr>
          <w:rFonts w:ascii="Times New Roman" w:hAnsi="Times New Roman"/>
          <w:sz w:val="20"/>
          <w:szCs w:val="20"/>
        </w:rPr>
      </w:pPr>
      <w:r w:rsidRPr="000E5F00">
        <w:rPr>
          <w:rFonts w:ascii="Times New Roman" w:hAnsi="Times New Roman"/>
          <w:sz w:val="20"/>
          <w:szCs w:val="20"/>
        </w:rPr>
        <w:t>Second generation antidepressants have fewer side effects and are generally safe; however, these</w:t>
      </w:r>
      <w:r w:rsidR="00517E0D" w:rsidRPr="000E5F00">
        <w:rPr>
          <w:rFonts w:ascii="Times New Roman" w:hAnsi="Times New Roman"/>
          <w:sz w:val="20"/>
          <w:szCs w:val="20"/>
        </w:rPr>
        <w:t xml:space="preserve"> </w:t>
      </w:r>
      <w:r w:rsidRPr="000E5F00">
        <w:rPr>
          <w:rFonts w:ascii="Times New Roman" w:hAnsi="Times New Roman"/>
          <w:sz w:val="20"/>
          <w:szCs w:val="20"/>
        </w:rPr>
        <w:t xml:space="preserve">medications can still interfere with safe driving and require case-by-case evaluation. </w:t>
      </w:r>
      <w:r w:rsidR="00AB0970">
        <w:rPr>
          <w:rFonts w:ascii="Times New Roman" w:hAnsi="Times New Roman"/>
          <w:sz w:val="20"/>
          <w:szCs w:val="20"/>
        </w:rPr>
        <w:t xml:space="preserve"> </w:t>
      </w:r>
      <w:r w:rsidRPr="000E5F00">
        <w:rPr>
          <w:rFonts w:ascii="Times New Roman" w:hAnsi="Times New Roman"/>
          <w:sz w:val="20"/>
          <w:szCs w:val="20"/>
        </w:rPr>
        <w:t>Second generation</w:t>
      </w:r>
      <w:r w:rsidR="00517E0D" w:rsidRPr="000E5F00">
        <w:rPr>
          <w:rFonts w:ascii="Times New Roman" w:hAnsi="Times New Roman"/>
          <w:sz w:val="20"/>
          <w:szCs w:val="20"/>
        </w:rPr>
        <w:t xml:space="preserve"> </w:t>
      </w:r>
      <w:r w:rsidRPr="000E5F00">
        <w:rPr>
          <w:rFonts w:ascii="Times New Roman" w:hAnsi="Times New Roman"/>
          <w:sz w:val="20"/>
          <w:szCs w:val="20"/>
        </w:rPr>
        <w:t>antidepressants include selective seroto</w:t>
      </w:r>
      <w:r w:rsidR="00DB7A1D" w:rsidRPr="000E5F00">
        <w:rPr>
          <w:rFonts w:ascii="Times New Roman" w:hAnsi="Times New Roman"/>
          <w:sz w:val="20"/>
          <w:szCs w:val="20"/>
        </w:rPr>
        <w:t>nin reuptake inhibitors (SSRIs);</w:t>
      </w:r>
      <w:r w:rsidRPr="000E5F00">
        <w:rPr>
          <w:rFonts w:ascii="Times New Roman" w:hAnsi="Times New Roman"/>
          <w:sz w:val="20"/>
          <w:szCs w:val="20"/>
        </w:rPr>
        <w:t xml:space="preserve"> serotonin and norepinephrine reuptake modulators; and</w:t>
      </w:r>
      <w:r w:rsidR="00517E0D" w:rsidRPr="000E5F00">
        <w:rPr>
          <w:rFonts w:ascii="Times New Roman" w:hAnsi="Times New Roman"/>
          <w:sz w:val="20"/>
          <w:szCs w:val="20"/>
        </w:rPr>
        <w:t xml:space="preserve"> </w:t>
      </w:r>
      <w:r w:rsidRPr="000E5F00">
        <w:rPr>
          <w:rFonts w:ascii="Times New Roman" w:hAnsi="Times New Roman"/>
          <w:sz w:val="20"/>
          <w:szCs w:val="20"/>
        </w:rPr>
        <w:t xml:space="preserve">unicyclic aminoketones. </w:t>
      </w:r>
      <w:r w:rsidR="00AB0970">
        <w:rPr>
          <w:rFonts w:ascii="Times New Roman" w:hAnsi="Times New Roman"/>
          <w:sz w:val="20"/>
          <w:szCs w:val="20"/>
        </w:rPr>
        <w:t xml:space="preserve"> MEs</w:t>
      </w:r>
      <w:r w:rsidR="00AB0970" w:rsidRPr="000E5F00">
        <w:rPr>
          <w:rFonts w:ascii="Times New Roman" w:hAnsi="Times New Roman"/>
          <w:sz w:val="20"/>
          <w:szCs w:val="20"/>
        </w:rPr>
        <w:t xml:space="preserve"> </w:t>
      </w:r>
      <w:r w:rsidRPr="000E5F00">
        <w:rPr>
          <w:rFonts w:ascii="Times New Roman" w:hAnsi="Times New Roman"/>
          <w:sz w:val="20"/>
          <w:szCs w:val="20"/>
        </w:rPr>
        <w:t>should consider the underlying reason for</w:t>
      </w:r>
      <w:r w:rsidR="00517E0D" w:rsidRPr="000E5F00">
        <w:rPr>
          <w:rFonts w:ascii="Times New Roman" w:hAnsi="Times New Roman"/>
          <w:sz w:val="20"/>
          <w:szCs w:val="20"/>
        </w:rPr>
        <w:t xml:space="preserve"> </w:t>
      </w:r>
      <w:r w:rsidRPr="000E5F00">
        <w:rPr>
          <w:rFonts w:ascii="Times New Roman" w:hAnsi="Times New Roman"/>
          <w:sz w:val="20"/>
          <w:szCs w:val="20"/>
        </w:rPr>
        <w:t>treatment when determining certification.</w:t>
      </w:r>
    </w:p>
    <w:p w14:paraId="6343533F" w14:textId="77777777" w:rsidR="00AB77C0" w:rsidRPr="000E5F00" w:rsidRDefault="00AB77C0" w:rsidP="008405DA">
      <w:pPr>
        <w:rPr>
          <w:rFonts w:ascii="Times New Roman" w:eastAsia="Arial" w:hAnsi="Times New Roman"/>
          <w:sz w:val="20"/>
          <w:szCs w:val="20"/>
        </w:rPr>
      </w:pPr>
    </w:p>
    <w:p w14:paraId="28DD7B05" w14:textId="77777777" w:rsidR="00A40E51" w:rsidRDefault="0021543D" w:rsidP="008405DA">
      <w:pPr>
        <w:pStyle w:val="BodyText"/>
        <w:ind w:left="0" w:right="229"/>
        <w:rPr>
          <w:rFonts w:ascii="Times New Roman" w:hAnsi="Times New Roman"/>
          <w:sz w:val="20"/>
          <w:szCs w:val="20"/>
        </w:rPr>
      </w:pPr>
      <w:r w:rsidRPr="0021543D">
        <w:rPr>
          <w:rFonts w:ascii="Times New Roman" w:hAnsi="Times New Roman"/>
          <w:sz w:val="20"/>
          <w:szCs w:val="20"/>
        </w:rPr>
        <w:t>Considerations for an ME when making a physical qualification determination could include but may not be limited to the following:</w:t>
      </w:r>
    </w:p>
    <w:p w14:paraId="53C52E34" w14:textId="77777777" w:rsidR="008B2E59" w:rsidRPr="000E5F00" w:rsidRDefault="008B2E59" w:rsidP="008405DA">
      <w:pPr>
        <w:pStyle w:val="BodyText"/>
        <w:ind w:left="0" w:right="229"/>
        <w:rPr>
          <w:rFonts w:ascii="Times New Roman" w:hAnsi="Times New Roman"/>
          <w:sz w:val="20"/>
          <w:szCs w:val="20"/>
        </w:rPr>
      </w:pPr>
    </w:p>
    <w:p w14:paraId="4E8A745B" w14:textId="77777777" w:rsidR="00AB77C0" w:rsidRPr="000E5F00" w:rsidRDefault="0021543D" w:rsidP="00260F26">
      <w:pPr>
        <w:pStyle w:val="BodyText"/>
        <w:numPr>
          <w:ilvl w:val="0"/>
          <w:numId w:val="96"/>
        </w:numPr>
        <w:ind w:right="229"/>
        <w:rPr>
          <w:rFonts w:ascii="Times New Roman" w:hAnsi="Times New Roman"/>
          <w:sz w:val="20"/>
          <w:szCs w:val="20"/>
        </w:rPr>
      </w:pPr>
      <w:r>
        <w:rPr>
          <w:rFonts w:ascii="Times New Roman" w:hAnsi="Times New Roman"/>
          <w:sz w:val="20"/>
          <w:szCs w:val="20"/>
        </w:rPr>
        <w:t xml:space="preserve">Has </w:t>
      </w:r>
      <w:r w:rsidR="00FC6646">
        <w:rPr>
          <w:rFonts w:ascii="Times New Roman" w:hAnsi="Times New Roman"/>
          <w:sz w:val="20"/>
          <w:szCs w:val="20"/>
        </w:rPr>
        <w:t>t</w:t>
      </w:r>
      <w:r w:rsidR="00DB7A1D" w:rsidRPr="000E5F00">
        <w:rPr>
          <w:rFonts w:ascii="Times New Roman" w:hAnsi="Times New Roman"/>
          <w:sz w:val="20"/>
          <w:szCs w:val="20"/>
        </w:rPr>
        <w:t>he</w:t>
      </w:r>
      <w:r w:rsidR="009E6434" w:rsidRPr="000E5F00">
        <w:rPr>
          <w:rFonts w:ascii="Times New Roman" w:hAnsi="Times New Roman"/>
          <w:sz w:val="20"/>
          <w:szCs w:val="20"/>
        </w:rPr>
        <w:t xml:space="preserve"> medication has been shown to be adequate/effective, safe, and</w:t>
      </w:r>
      <w:r w:rsidR="00517E0D" w:rsidRPr="000E5F00">
        <w:rPr>
          <w:rFonts w:ascii="Times New Roman" w:hAnsi="Times New Roman"/>
          <w:sz w:val="20"/>
          <w:szCs w:val="20"/>
        </w:rPr>
        <w:t xml:space="preserve"> </w:t>
      </w:r>
      <w:r w:rsidR="00AC70D7" w:rsidRPr="000E5F00">
        <w:rPr>
          <w:rFonts w:ascii="Times New Roman" w:hAnsi="Times New Roman"/>
          <w:sz w:val="20"/>
          <w:szCs w:val="20"/>
        </w:rPr>
        <w:t>stable</w:t>
      </w:r>
      <w:r>
        <w:rPr>
          <w:rFonts w:ascii="Times New Roman" w:hAnsi="Times New Roman"/>
          <w:sz w:val="20"/>
          <w:szCs w:val="20"/>
        </w:rPr>
        <w:t>?</w:t>
      </w:r>
    </w:p>
    <w:p w14:paraId="309E9D61" w14:textId="77777777" w:rsidR="00305AAC" w:rsidRDefault="0021543D" w:rsidP="00260F26">
      <w:pPr>
        <w:pStyle w:val="BodyText"/>
        <w:numPr>
          <w:ilvl w:val="0"/>
          <w:numId w:val="96"/>
        </w:numPr>
        <w:ind w:right="229"/>
        <w:rPr>
          <w:rFonts w:ascii="Times New Roman" w:hAnsi="Times New Roman"/>
          <w:sz w:val="20"/>
          <w:szCs w:val="20"/>
        </w:rPr>
      </w:pPr>
      <w:r>
        <w:rPr>
          <w:rFonts w:ascii="Times New Roman" w:hAnsi="Times New Roman"/>
          <w:sz w:val="20"/>
          <w:szCs w:val="20"/>
        </w:rPr>
        <w:t>Are the</w:t>
      </w:r>
      <w:r w:rsidR="00AC70D7" w:rsidRPr="000E5F00">
        <w:rPr>
          <w:rFonts w:ascii="Times New Roman" w:hAnsi="Times New Roman"/>
          <w:sz w:val="20"/>
          <w:szCs w:val="20"/>
        </w:rPr>
        <w:t xml:space="preserve"> risks for </w:t>
      </w:r>
      <w:r>
        <w:rPr>
          <w:rFonts w:ascii="Times New Roman" w:hAnsi="Times New Roman"/>
          <w:sz w:val="20"/>
          <w:szCs w:val="20"/>
        </w:rPr>
        <w:t>this driver from</w:t>
      </w:r>
      <w:r w:rsidR="00AC70D7" w:rsidRPr="000E5F00">
        <w:rPr>
          <w:rFonts w:ascii="Times New Roman" w:hAnsi="Times New Roman"/>
          <w:sz w:val="20"/>
          <w:szCs w:val="20"/>
        </w:rPr>
        <w:t xml:space="preserve"> </w:t>
      </w:r>
      <w:r w:rsidR="00517E0D" w:rsidRPr="000E5F00">
        <w:rPr>
          <w:rFonts w:ascii="Times New Roman" w:hAnsi="Times New Roman"/>
          <w:sz w:val="20"/>
          <w:szCs w:val="20"/>
        </w:rPr>
        <w:t>first</w:t>
      </w:r>
      <w:r w:rsidR="00947940" w:rsidRPr="000E5F00">
        <w:rPr>
          <w:rFonts w:ascii="Times New Roman" w:hAnsi="Times New Roman"/>
          <w:sz w:val="20"/>
          <w:szCs w:val="20"/>
        </w:rPr>
        <w:t xml:space="preserve"> generation</w:t>
      </w:r>
      <w:r w:rsidR="00305AAC" w:rsidRPr="000E5F00">
        <w:rPr>
          <w:rFonts w:ascii="Times New Roman" w:hAnsi="Times New Roman"/>
          <w:sz w:val="20"/>
          <w:szCs w:val="20"/>
        </w:rPr>
        <w:t xml:space="preserve"> antidepressant</w:t>
      </w:r>
      <w:r w:rsidR="00AC70D7" w:rsidRPr="000E5F00">
        <w:rPr>
          <w:rFonts w:ascii="Times New Roman" w:hAnsi="Times New Roman"/>
          <w:sz w:val="20"/>
          <w:szCs w:val="20"/>
        </w:rPr>
        <w:t>s</w:t>
      </w:r>
      <w:r>
        <w:rPr>
          <w:rFonts w:ascii="Times New Roman" w:hAnsi="Times New Roman"/>
          <w:sz w:val="20"/>
          <w:szCs w:val="20"/>
        </w:rPr>
        <w:t>?</w:t>
      </w:r>
    </w:p>
    <w:p w14:paraId="50084F4E" w14:textId="77777777" w:rsidR="00D233FC" w:rsidRPr="00FC6646" w:rsidRDefault="00D233FC" w:rsidP="00FC6646">
      <w:pPr>
        <w:pStyle w:val="ListParagraph"/>
        <w:numPr>
          <w:ilvl w:val="0"/>
          <w:numId w:val="96"/>
        </w:numPr>
        <w:rPr>
          <w:rFonts w:ascii="Times New Roman" w:eastAsia="Arial" w:hAnsi="Times New Roman"/>
          <w:sz w:val="20"/>
          <w:szCs w:val="20"/>
        </w:rPr>
      </w:pPr>
      <w:r w:rsidRPr="00D233FC">
        <w:rPr>
          <w:rFonts w:ascii="Times New Roman" w:eastAsia="Arial" w:hAnsi="Times New Roman"/>
          <w:sz w:val="20"/>
          <w:szCs w:val="20"/>
        </w:rPr>
        <w:t>What is the severity of the underlying me</w:t>
      </w:r>
      <w:r>
        <w:rPr>
          <w:rFonts w:ascii="Times New Roman" w:eastAsia="Arial" w:hAnsi="Times New Roman"/>
          <w:sz w:val="20"/>
          <w:szCs w:val="20"/>
        </w:rPr>
        <w:t>ntal disorders</w:t>
      </w:r>
      <w:r w:rsidRPr="00D233FC">
        <w:rPr>
          <w:rFonts w:ascii="Times New Roman" w:eastAsia="Arial" w:hAnsi="Times New Roman"/>
          <w:sz w:val="20"/>
          <w:szCs w:val="20"/>
        </w:rPr>
        <w:t>?</w:t>
      </w:r>
    </w:p>
    <w:p w14:paraId="69D73E99" w14:textId="77777777" w:rsidR="00556C75" w:rsidRPr="000E5F00" w:rsidRDefault="00556C75" w:rsidP="008405DA">
      <w:pPr>
        <w:pStyle w:val="Heading5"/>
        <w:ind w:left="0"/>
        <w:rPr>
          <w:rFonts w:ascii="Times New Roman" w:hAnsi="Times New Roman"/>
          <w:b w:val="0"/>
          <w:bCs w:val="0"/>
          <w:sz w:val="20"/>
          <w:szCs w:val="20"/>
        </w:rPr>
      </w:pPr>
    </w:p>
    <w:p w14:paraId="01895691" w14:textId="25C709FE" w:rsidR="00E435C8" w:rsidRDefault="00AB0970" w:rsidP="008405DA">
      <w:pPr>
        <w:pStyle w:val="Heading5"/>
        <w:ind w:left="0"/>
        <w:rPr>
          <w:rStyle w:val="Hyperlink"/>
          <w:rFonts w:ascii="Times New Roman" w:hAnsi="Times New Roman"/>
          <w:b w:val="0"/>
          <w:sz w:val="20"/>
          <w:szCs w:val="20"/>
        </w:rPr>
      </w:pPr>
      <w:r>
        <w:rPr>
          <w:rFonts w:ascii="Times New Roman" w:hAnsi="Times New Roman"/>
          <w:b w:val="0"/>
          <w:bCs w:val="0"/>
          <w:sz w:val="20"/>
          <w:szCs w:val="20"/>
        </w:rPr>
        <w:t xml:space="preserve">The </w:t>
      </w:r>
      <w:bookmarkStart w:id="79" w:name="_Hlk29414332"/>
      <w:r w:rsidR="00AC70D7" w:rsidRPr="000E5F00">
        <w:rPr>
          <w:rFonts w:ascii="Times New Roman" w:hAnsi="Times New Roman"/>
          <w:b w:val="0"/>
          <w:bCs w:val="0"/>
          <w:sz w:val="20"/>
          <w:szCs w:val="20"/>
        </w:rPr>
        <w:t>391.41 CMV Driver Medication Form</w:t>
      </w:r>
      <w:r>
        <w:rPr>
          <w:rFonts w:ascii="Times New Roman" w:hAnsi="Times New Roman"/>
          <w:b w:val="0"/>
          <w:bCs w:val="0"/>
          <w:sz w:val="20"/>
          <w:szCs w:val="20"/>
        </w:rPr>
        <w:t xml:space="preserve">, </w:t>
      </w:r>
      <w:r w:rsidR="008E2DA3" w:rsidRPr="000E5F00">
        <w:rPr>
          <w:rFonts w:ascii="Times New Roman" w:hAnsi="Times New Roman"/>
          <w:b w:val="0"/>
          <w:bCs w:val="0"/>
          <w:sz w:val="20"/>
          <w:szCs w:val="20"/>
        </w:rPr>
        <w:t xml:space="preserve">MCSA-5895, </w:t>
      </w:r>
      <w:bookmarkEnd w:id="79"/>
      <w:r w:rsidR="008E2DA3" w:rsidRPr="000E5F00">
        <w:rPr>
          <w:rFonts w:ascii="Times New Roman" w:hAnsi="Times New Roman"/>
          <w:b w:val="0"/>
          <w:bCs w:val="0"/>
          <w:sz w:val="20"/>
          <w:szCs w:val="20"/>
        </w:rPr>
        <w:t xml:space="preserve">requests additional information regarding medications prescribed by the treating </w:t>
      </w:r>
      <w:r w:rsidR="00D233FC">
        <w:rPr>
          <w:rFonts w:ascii="Times New Roman" w:hAnsi="Times New Roman"/>
          <w:b w:val="0"/>
          <w:bCs w:val="0"/>
          <w:sz w:val="20"/>
          <w:szCs w:val="20"/>
        </w:rPr>
        <w:t>healthcare provider,</w:t>
      </w:r>
      <w:r w:rsidR="008E2DA3" w:rsidRPr="000E5F00">
        <w:rPr>
          <w:rFonts w:ascii="Times New Roman" w:hAnsi="Times New Roman"/>
          <w:b w:val="0"/>
          <w:bCs w:val="0"/>
          <w:sz w:val="20"/>
          <w:szCs w:val="20"/>
        </w:rPr>
        <w:t xml:space="preserve"> as an optional</w:t>
      </w:r>
      <w:r w:rsidR="00D233FC">
        <w:rPr>
          <w:rFonts w:ascii="Times New Roman" w:hAnsi="Times New Roman"/>
          <w:b w:val="0"/>
          <w:bCs w:val="0"/>
          <w:sz w:val="20"/>
          <w:szCs w:val="20"/>
        </w:rPr>
        <w:t>, voluntary</w:t>
      </w:r>
      <w:r w:rsidR="008E2DA3" w:rsidRPr="000E5F00">
        <w:rPr>
          <w:rFonts w:ascii="Times New Roman" w:hAnsi="Times New Roman"/>
          <w:b w:val="0"/>
          <w:bCs w:val="0"/>
          <w:sz w:val="20"/>
          <w:szCs w:val="20"/>
        </w:rPr>
        <w:t xml:space="preserve"> tool for </w:t>
      </w:r>
      <w:r>
        <w:rPr>
          <w:rFonts w:ascii="Times New Roman" w:hAnsi="Times New Roman"/>
          <w:b w:val="0"/>
          <w:bCs w:val="0"/>
          <w:sz w:val="20"/>
          <w:szCs w:val="20"/>
        </w:rPr>
        <w:t>MEs</w:t>
      </w:r>
      <w:r w:rsidR="008E2DA3" w:rsidRPr="000E5F00">
        <w:rPr>
          <w:rFonts w:ascii="Times New Roman" w:hAnsi="Times New Roman"/>
          <w:b w:val="0"/>
          <w:bCs w:val="0"/>
          <w:sz w:val="20"/>
          <w:szCs w:val="20"/>
        </w:rPr>
        <w:t xml:space="preserve"> to use in determining if a driver is medically qualified under 49 CFR 391.41.</w:t>
      </w:r>
      <w:r w:rsidR="002A6AAF">
        <w:rPr>
          <w:rFonts w:ascii="Times New Roman" w:hAnsi="Times New Roman"/>
        </w:rPr>
        <w:t xml:space="preserve">  </w:t>
      </w:r>
      <w:r w:rsidR="002A6AAF" w:rsidRPr="00BB6551">
        <w:rPr>
          <w:rFonts w:ascii="Times New Roman" w:hAnsi="Times New Roman"/>
          <w:b w:val="0"/>
          <w:bCs w:val="0"/>
        </w:rPr>
        <w:t xml:space="preserve">The form can be found on FMCSA’s website at:  </w:t>
      </w:r>
      <w:hyperlink r:id="rId24" w:history="1">
        <w:r w:rsidR="00E435C8" w:rsidRPr="00CB6CA9">
          <w:rPr>
            <w:rStyle w:val="Hyperlink"/>
            <w:rFonts w:ascii="Times New Roman" w:hAnsi="Times New Roman"/>
            <w:b w:val="0"/>
            <w:sz w:val="20"/>
            <w:szCs w:val="20"/>
          </w:rPr>
          <w:t>https://www.fmcsa.dot.gov/sites/fmcsa.dot.gov/files/docs/regulations/medical/83586/39141-cmv-driver-medication-form-mcsa-5895.pdf</w:t>
        </w:r>
      </w:hyperlink>
      <w:r w:rsidR="00DE55FD">
        <w:rPr>
          <w:rStyle w:val="Hyperlink"/>
          <w:rFonts w:ascii="Times New Roman" w:hAnsi="Times New Roman"/>
          <w:b w:val="0"/>
          <w:sz w:val="20"/>
          <w:szCs w:val="20"/>
        </w:rPr>
        <w:t>.</w:t>
      </w:r>
    </w:p>
    <w:p w14:paraId="5FD71470" w14:textId="77777777" w:rsidR="00344145" w:rsidRPr="000E5F00" w:rsidRDefault="00344145" w:rsidP="008405DA">
      <w:pPr>
        <w:pStyle w:val="Heading5"/>
        <w:ind w:left="0"/>
        <w:rPr>
          <w:rFonts w:ascii="Times New Roman" w:hAnsi="Times New Roman"/>
          <w:b w:val="0"/>
          <w:bCs w:val="0"/>
          <w:color w:val="2F5496" w:themeColor="accent1" w:themeShade="BF"/>
          <w:sz w:val="20"/>
          <w:szCs w:val="20"/>
        </w:rPr>
      </w:pPr>
    </w:p>
    <w:p w14:paraId="0CCAAA22" w14:textId="77777777" w:rsidR="00AB77C0" w:rsidRPr="000E5F00" w:rsidRDefault="009E6434" w:rsidP="008B2E59">
      <w:pPr>
        <w:pStyle w:val="Heading4"/>
        <w:ind w:left="0"/>
        <w:rPr>
          <w:rFonts w:ascii="Times New Roman" w:hAnsi="Times New Roman"/>
          <w:b w:val="0"/>
          <w:bCs w:val="0"/>
          <w:i w:val="0"/>
          <w:sz w:val="20"/>
          <w:szCs w:val="20"/>
        </w:rPr>
      </w:pPr>
      <w:r w:rsidRPr="000E5F00">
        <w:rPr>
          <w:rFonts w:ascii="Times New Roman" w:hAnsi="Times New Roman"/>
          <w:i w:val="0"/>
        </w:rPr>
        <w:t>Antipsychotic Therapy</w:t>
      </w:r>
      <w:r w:rsidR="00AB0970">
        <w:rPr>
          <w:rFonts w:ascii="Times New Roman" w:hAnsi="Times New Roman"/>
          <w:i w:val="0"/>
        </w:rPr>
        <w:br/>
      </w:r>
    </w:p>
    <w:p w14:paraId="55ED8955" w14:textId="77777777" w:rsidR="00AB77C0" w:rsidRPr="000E5F00" w:rsidRDefault="009E6434" w:rsidP="008B2E59">
      <w:pPr>
        <w:pStyle w:val="BodyText"/>
        <w:ind w:left="0" w:right="250"/>
        <w:rPr>
          <w:rFonts w:ascii="Times New Roman" w:hAnsi="Times New Roman"/>
          <w:sz w:val="20"/>
          <w:szCs w:val="20"/>
        </w:rPr>
      </w:pPr>
      <w:r w:rsidRPr="000E5F00">
        <w:rPr>
          <w:rFonts w:ascii="Times New Roman" w:hAnsi="Times New Roman"/>
          <w:sz w:val="20"/>
          <w:szCs w:val="20"/>
        </w:rPr>
        <w:t xml:space="preserve">Antipsychotic drugs include typical and atypical neuroleptics. </w:t>
      </w:r>
      <w:r w:rsidR="00237EC2">
        <w:rPr>
          <w:rFonts w:ascii="Times New Roman" w:hAnsi="Times New Roman"/>
          <w:sz w:val="20"/>
          <w:szCs w:val="20"/>
        </w:rPr>
        <w:t xml:space="preserve"> </w:t>
      </w:r>
      <w:r w:rsidRPr="000E5F00">
        <w:rPr>
          <w:rFonts w:ascii="Times New Roman" w:hAnsi="Times New Roman"/>
          <w:sz w:val="20"/>
          <w:szCs w:val="20"/>
        </w:rPr>
        <w:t xml:space="preserve">These agents are used to treat schizophrenia, psychotic mood disorders, and some personality disorders. </w:t>
      </w:r>
      <w:r w:rsidR="00237EC2">
        <w:rPr>
          <w:rFonts w:ascii="Times New Roman" w:hAnsi="Times New Roman"/>
          <w:sz w:val="20"/>
          <w:szCs w:val="20"/>
        </w:rPr>
        <w:t xml:space="preserve"> </w:t>
      </w:r>
      <w:r w:rsidRPr="000E5F00">
        <w:rPr>
          <w:rFonts w:ascii="Times New Roman" w:hAnsi="Times New Roman"/>
          <w:sz w:val="20"/>
          <w:szCs w:val="20"/>
        </w:rPr>
        <w:t>Some cases of nausea and</w:t>
      </w:r>
      <w:r w:rsidR="00517E0D" w:rsidRPr="000E5F00">
        <w:rPr>
          <w:rFonts w:ascii="Times New Roman" w:hAnsi="Times New Roman"/>
          <w:sz w:val="20"/>
          <w:szCs w:val="20"/>
        </w:rPr>
        <w:t xml:space="preserve"> </w:t>
      </w:r>
      <w:r w:rsidRPr="000E5F00">
        <w:rPr>
          <w:rFonts w:ascii="Times New Roman" w:hAnsi="Times New Roman"/>
          <w:sz w:val="20"/>
          <w:szCs w:val="20"/>
        </w:rPr>
        <w:t xml:space="preserve">chronic pain are also treated with antipsychotic agents. </w:t>
      </w:r>
      <w:r w:rsidR="00237EC2">
        <w:rPr>
          <w:rFonts w:ascii="Times New Roman" w:hAnsi="Times New Roman"/>
          <w:sz w:val="20"/>
          <w:szCs w:val="20"/>
        </w:rPr>
        <w:t xml:space="preserve"> </w:t>
      </w:r>
      <w:r w:rsidRPr="000E5F00">
        <w:rPr>
          <w:rFonts w:ascii="Times New Roman" w:hAnsi="Times New Roman"/>
          <w:sz w:val="20"/>
          <w:szCs w:val="20"/>
        </w:rPr>
        <w:t>Many of the conditions are associated with</w:t>
      </w:r>
      <w:r w:rsidR="00517E0D" w:rsidRPr="000E5F00">
        <w:rPr>
          <w:rFonts w:ascii="Times New Roman" w:hAnsi="Times New Roman"/>
          <w:sz w:val="20"/>
          <w:szCs w:val="20"/>
        </w:rPr>
        <w:t xml:space="preserve"> </w:t>
      </w:r>
      <w:r w:rsidRPr="000E5F00">
        <w:rPr>
          <w:rFonts w:ascii="Times New Roman" w:hAnsi="Times New Roman"/>
          <w:sz w:val="20"/>
          <w:szCs w:val="20"/>
        </w:rPr>
        <w:t>behaviors and symptoms such as impulsiveness, disturbances in perception and cognition, and an</w:t>
      </w:r>
      <w:r w:rsidR="00517E0D" w:rsidRPr="000E5F00">
        <w:rPr>
          <w:rFonts w:ascii="Times New Roman" w:hAnsi="Times New Roman"/>
          <w:sz w:val="20"/>
          <w:szCs w:val="20"/>
        </w:rPr>
        <w:t xml:space="preserve"> </w:t>
      </w:r>
      <w:r w:rsidRPr="000E5F00">
        <w:rPr>
          <w:rFonts w:ascii="Times New Roman" w:hAnsi="Times New Roman"/>
          <w:sz w:val="20"/>
          <w:szCs w:val="20"/>
        </w:rPr>
        <w:t xml:space="preserve">inability to sustain attention. </w:t>
      </w:r>
      <w:r w:rsidR="00237EC2">
        <w:rPr>
          <w:rFonts w:ascii="Times New Roman" w:hAnsi="Times New Roman"/>
          <w:sz w:val="20"/>
          <w:szCs w:val="20"/>
        </w:rPr>
        <w:t xml:space="preserve"> </w:t>
      </w:r>
      <w:r w:rsidRPr="000E5F00">
        <w:rPr>
          <w:rFonts w:ascii="Times New Roman" w:hAnsi="Times New Roman"/>
          <w:sz w:val="20"/>
          <w:szCs w:val="20"/>
        </w:rPr>
        <w:t>Often the behaviors and symptoms are only partially corrected by</w:t>
      </w:r>
      <w:r w:rsidR="007A090E" w:rsidRPr="000E5F00">
        <w:rPr>
          <w:rFonts w:ascii="Times New Roman" w:hAnsi="Times New Roman"/>
          <w:sz w:val="20"/>
          <w:szCs w:val="20"/>
        </w:rPr>
        <w:t xml:space="preserve"> </w:t>
      </w:r>
      <w:r w:rsidRPr="000E5F00">
        <w:rPr>
          <w:rFonts w:ascii="Times New Roman" w:hAnsi="Times New Roman"/>
          <w:sz w:val="20"/>
          <w:szCs w:val="20"/>
        </w:rPr>
        <w:t>neuroleptics.</w:t>
      </w:r>
    </w:p>
    <w:p w14:paraId="14BA62F4" w14:textId="77777777" w:rsidR="00AB77C0" w:rsidRPr="000E5F00" w:rsidRDefault="00AB77C0" w:rsidP="008B2E59">
      <w:pPr>
        <w:spacing w:before="1"/>
        <w:rPr>
          <w:rFonts w:ascii="Times New Roman" w:eastAsia="Arial" w:hAnsi="Times New Roman"/>
          <w:sz w:val="20"/>
          <w:szCs w:val="20"/>
        </w:rPr>
      </w:pPr>
    </w:p>
    <w:p w14:paraId="4D72D6FF" w14:textId="77777777" w:rsidR="00AB77C0" w:rsidRDefault="009E6434" w:rsidP="008B2E59">
      <w:pPr>
        <w:pStyle w:val="BodyText"/>
        <w:ind w:left="0" w:right="103"/>
        <w:rPr>
          <w:rFonts w:ascii="Times New Roman" w:hAnsi="Times New Roman"/>
          <w:sz w:val="20"/>
          <w:szCs w:val="20"/>
        </w:rPr>
      </w:pPr>
      <w:r w:rsidRPr="000E5F00">
        <w:rPr>
          <w:rFonts w:ascii="Times New Roman" w:hAnsi="Times New Roman"/>
          <w:sz w:val="20"/>
          <w:szCs w:val="20"/>
        </w:rPr>
        <w:t>Neuroleptics can cause a variety of side effects that can interfere with driving, such as motor dysfunction that affects coordination and response time, sedation, and visual disturbances (especially at night).</w:t>
      </w:r>
    </w:p>
    <w:p w14:paraId="49AEE2DB" w14:textId="77777777" w:rsidR="00D233FC" w:rsidRDefault="00D233FC" w:rsidP="008B2E59">
      <w:pPr>
        <w:pStyle w:val="BodyText"/>
        <w:ind w:left="0" w:right="103"/>
        <w:rPr>
          <w:rFonts w:ascii="Times New Roman" w:hAnsi="Times New Roman"/>
          <w:sz w:val="20"/>
          <w:szCs w:val="20"/>
        </w:rPr>
      </w:pPr>
    </w:p>
    <w:p w14:paraId="5541CCD1" w14:textId="77777777" w:rsidR="00D233FC" w:rsidRPr="000E5F00" w:rsidRDefault="00D233FC" w:rsidP="008B2E59">
      <w:pPr>
        <w:pStyle w:val="BodyText"/>
        <w:ind w:left="0" w:right="103"/>
        <w:rPr>
          <w:rFonts w:ascii="Times New Roman" w:hAnsi="Times New Roman"/>
          <w:sz w:val="20"/>
          <w:szCs w:val="20"/>
        </w:rPr>
      </w:pPr>
      <w:r w:rsidRPr="00D233FC">
        <w:rPr>
          <w:rFonts w:ascii="Times New Roman" w:hAnsi="Times New Roman"/>
          <w:sz w:val="20"/>
          <w:szCs w:val="20"/>
        </w:rPr>
        <w:t>Considerations for an ME when making a physical qualification determination could include but may not be limited to the following:</w:t>
      </w:r>
    </w:p>
    <w:p w14:paraId="585B3EEC" w14:textId="77777777" w:rsidR="00E176F9" w:rsidRPr="000E5F00" w:rsidRDefault="00E176F9" w:rsidP="008B2E59">
      <w:pPr>
        <w:pStyle w:val="BodyText"/>
        <w:ind w:left="0" w:right="103"/>
        <w:rPr>
          <w:rFonts w:ascii="Times New Roman" w:hAnsi="Times New Roman"/>
          <w:sz w:val="20"/>
          <w:szCs w:val="20"/>
        </w:rPr>
      </w:pPr>
    </w:p>
    <w:p w14:paraId="3F89CB23" w14:textId="77777777" w:rsidR="00E176F9" w:rsidRPr="000E5F00" w:rsidRDefault="00D233FC" w:rsidP="00260F26">
      <w:pPr>
        <w:pStyle w:val="BodyText"/>
        <w:numPr>
          <w:ilvl w:val="0"/>
          <w:numId w:val="97"/>
        </w:numPr>
        <w:ind w:right="103"/>
        <w:rPr>
          <w:rFonts w:ascii="Times New Roman" w:hAnsi="Times New Roman"/>
          <w:sz w:val="20"/>
          <w:szCs w:val="20"/>
        </w:rPr>
      </w:pPr>
      <w:r>
        <w:rPr>
          <w:rFonts w:ascii="Times New Roman" w:hAnsi="Times New Roman"/>
          <w:sz w:val="20"/>
          <w:szCs w:val="20"/>
        </w:rPr>
        <w:t xml:space="preserve">Has </w:t>
      </w:r>
      <w:r w:rsidR="00E176F9" w:rsidRPr="000E5F00">
        <w:rPr>
          <w:rFonts w:ascii="Times New Roman" w:hAnsi="Times New Roman"/>
          <w:sz w:val="20"/>
          <w:szCs w:val="20"/>
        </w:rPr>
        <w:t>the medication been shown to be adequate/effective, safe, and stable</w:t>
      </w:r>
      <w:r>
        <w:rPr>
          <w:rFonts w:ascii="Times New Roman" w:hAnsi="Times New Roman"/>
          <w:sz w:val="20"/>
          <w:szCs w:val="20"/>
        </w:rPr>
        <w:t>?</w:t>
      </w:r>
    </w:p>
    <w:p w14:paraId="2442CAAB" w14:textId="77777777" w:rsidR="00E176F9" w:rsidRPr="000E5F00" w:rsidRDefault="00D233FC" w:rsidP="00260F26">
      <w:pPr>
        <w:pStyle w:val="BodyText"/>
        <w:numPr>
          <w:ilvl w:val="0"/>
          <w:numId w:val="97"/>
        </w:numPr>
        <w:ind w:right="103"/>
        <w:rPr>
          <w:rFonts w:ascii="Times New Roman" w:hAnsi="Times New Roman"/>
          <w:sz w:val="20"/>
          <w:szCs w:val="20"/>
        </w:rPr>
      </w:pPr>
      <w:r>
        <w:rPr>
          <w:rFonts w:ascii="Times New Roman" w:hAnsi="Times New Roman"/>
          <w:sz w:val="20"/>
          <w:szCs w:val="20"/>
        </w:rPr>
        <w:t>What is</w:t>
      </w:r>
      <w:r w:rsidR="00E176F9" w:rsidRPr="000E5F00">
        <w:rPr>
          <w:rFonts w:ascii="Times New Roman" w:hAnsi="Times New Roman"/>
          <w:sz w:val="20"/>
          <w:szCs w:val="20"/>
        </w:rPr>
        <w:t xml:space="preserve"> the dose and duration of drug therapy</w:t>
      </w:r>
      <w:r>
        <w:rPr>
          <w:rFonts w:ascii="Times New Roman" w:hAnsi="Times New Roman"/>
          <w:sz w:val="20"/>
          <w:szCs w:val="20"/>
        </w:rPr>
        <w:t>?</w:t>
      </w:r>
    </w:p>
    <w:p w14:paraId="3165CA81" w14:textId="77777777" w:rsidR="00E176F9" w:rsidRPr="000E5F00" w:rsidRDefault="00D233FC" w:rsidP="00556C75">
      <w:pPr>
        <w:pStyle w:val="BodyText"/>
        <w:numPr>
          <w:ilvl w:val="0"/>
          <w:numId w:val="97"/>
        </w:numPr>
        <w:ind w:right="103"/>
        <w:rPr>
          <w:rFonts w:ascii="Times New Roman" w:hAnsi="Times New Roman"/>
          <w:sz w:val="20"/>
          <w:szCs w:val="20"/>
        </w:rPr>
      </w:pPr>
      <w:r>
        <w:rPr>
          <w:rFonts w:ascii="Times New Roman" w:hAnsi="Times New Roman"/>
          <w:sz w:val="20"/>
          <w:szCs w:val="20"/>
        </w:rPr>
        <w:t>What is the severity of the underlying mental disorder?</w:t>
      </w:r>
    </w:p>
    <w:p w14:paraId="29167C2C" w14:textId="77777777" w:rsidR="00AB77C0" w:rsidRDefault="00AB77C0" w:rsidP="008B2E59">
      <w:pPr>
        <w:spacing w:before="9"/>
        <w:rPr>
          <w:rFonts w:ascii="Times New Roman" w:eastAsia="Arial" w:hAnsi="Times New Roman"/>
          <w:sz w:val="20"/>
          <w:szCs w:val="20"/>
        </w:rPr>
      </w:pPr>
    </w:p>
    <w:p w14:paraId="5EA67E7F" w14:textId="77777777" w:rsidR="00556C75" w:rsidRDefault="00D233FC" w:rsidP="00556C75">
      <w:pPr>
        <w:pStyle w:val="Heading5"/>
        <w:ind w:left="0"/>
        <w:rPr>
          <w:rFonts w:ascii="Times New Roman" w:eastAsia="Arial" w:hAnsi="Times New Roman"/>
          <w:sz w:val="20"/>
          <w:szCs w:val="20"/>
        </w:rPr>
      </w:pPr>
      <w:r>
        <w:rPr>
          <w:rFonts w:ascii="Times New Roman" w:hAnsi="Times New Roman"/>
          <w:b w:val="0"/>
          <w:bCs w:val="0"/>
          <w:sz w:val="20"/>
          <w:szCs w:val="20"/>
        </w:rPr>
        <w:t>The ME could use the 391.41 CMV Driver Medication Form, MCSA-5895, to get specific information regarding medications.</w:t>
      </w:r>
    </w:p>
    <w:p w14:paraId="344FB829" w14:textId="77777777" w:rsidR="00556C75" w:rsidRPr="000E5F00" w:rsidRDefault="00556C75" w:rsidP="008B2E59">
      <w:pPr>
        <w:spacing w:before="9"/>
        <w:rPr>
          <w:rFonts w:ascii="Times New Roman" w:eastAsia="Arial" w:hAnsi="Times New Roman"/>
          <w:sz w:val="20"/>
          <w:szCs w:val="20"/>
        </w:rPr>
      </w:pPr>
    </w:p>
    <w:p w14:paraId="7158D78E" w14:textId="77777777" w:rsidR="00AB77C0" w:rsidRPr="000E5F00" w:rsidRDefault="009E6434" w:rsidP="008B2E59">
      <w:pPr>
        <w:pStyle w:val="Heading4"/>
        <w:ind w:left="0"/>
        <w:rPr>
          <w:rFonts w:ascii="Times New Roman" w:hAnsi="Times New Roman"/>
          <w:b w:val="0"/>
          <w:bCs w:val="0"/>
          <w:i w:val="0"/>
          <w:sz w:val="20"/>
          <w:szCs w:val="20"/>
        </w:rPr>
      </w:pPr>
      <w:r w:rsidRPr="000E5F00">
        <w:rPr>
          <w:rFonts w:ascii="Times New Roman" w:hAnsi="Times New Roman"/>
          <w:i w:val="0"/>
        </w:rPr>
        <w:t>Anxiolytic and Sedative Hypnotic Therapy</w:t>
      </w:r>
      <w:r w:rsidR="00237EC2">
        <w:rPr>
          <w:rFonts w:ascii="Times New Roman" w:hAnsi="Times New Roman"/>
          <w:i w:val="0"/>
        </w:rPr>
        <w:br/>
      </w:r>
    </w:p>
    <w:p w14:paraId="78525A8B" w14:textId="77777777" w:rsidR="00AB77C0" w:rsidRPr="000E5F00" w:rsidRDefault="009E6434" w:rsidP="008B2E59">
      <w:pPr>
        <w:pStyle w:val="BodyText"/>
        <w:ind w:left="0" w:right="229"/>
        <w:rPr>
          <w:rFonts w:ascii="Times New Roman" w:hAnsi="Times New Roman"/>
          <w:sz w:val="20"/>
          <w:szCs w:val="20"/>
        </w:rPr>
      </w:pPr>
      <w:r w:rsidRPr="000E5F00">
        <w:rPr>
          <w:rFonts w:ascii="Times New Roman" w:hAnsi="Times New Roman"/>
          <w:sz w:val="20"/>
          <w:szCs w:val="20"/>
        </w:rPr>
        <w:t>Anxiolytic drugs used for the treatment of anxiety disorders and to treat insomnia are termed sedative</w:t>
      </w:r>
      <w:r w:rsidR="00517E0D" w:rsidRPr="000E5F00">
        <w:rPr>
          <w:rFonts w:ascii="Times New Roman" w:hAnsi="Times New Roman"/>
          <w:sz w:val="20"/>
          <w:szCs w:val="20"/>
        </w:rPr>
        <w:t xml:space="preserve"> </w:t>
      </w:r>
      <w:r w:rsidRPr="000E5F00">
        <w:rPr>
          <w:rFonts w:ascii="Times New Roman" w:hAnsi="Times New Roman"/>
          <w:sz w:val="20"/>
          <w:szCs w:val="20"/>
        </w:rPr>
        <w:t>hypnotics. Studies have demonstrated that benzodiazepines, the most commonly used anxiolytics and</w:t>
      </w:r>
      <w:r w:rsidR="00517E0D" w:rsidRPr="000E5F00">
        <w:rPr>
          <w:rFonts w:ascii="Times New Roman" w:hAnsi="Times New Roman"/>
          <w:sz w:val="20"/>
          <w:szCs w:val="20"/>
        </w:rPr>
        <w:t xml:space="preserve"> </w:t>
      </w:r>
      <w:r w:rsidRPr="000E5F00">
        <w:rPr>
          <w:rFonts w:ascii="Times New Roman" w:hAnsi="Times New Roman"/>
          <w:sz w:val="20"/>
          <w:szCs w:val="20"/>
        </w:rPr>
        <w:t>sedative hypnotics, impair skills performance in pharmacologically active dosages.</w:t>
      </w:r>
    </w:p>
    <w:p w14:paraId="0A687F5C" w14:textId="77777777" w:rsidR="00AB77C0" w:rsidRPr="000E5F00" w:rsidRDefault="00AB77C0" w:rsidP="008B2E59">
      <w:pPr>
        <w:spacing w:before="6"/>
        <w:rPr>
          <w:rFonts w:ascii="Times New Roman" w:eastAsia="Arial" w:hAnsi="Times New Roman"/>
          <w:sz w:val="20"/>
          <w:szCs w:val="20"/>
        </w:rPr>
      </w:pPr>
    </w:p>
    <w:p w14:paraId="65EA9F72" w14:textId="77777777" w:rsidR="00C034FE" w:rsidRDefault="009E6434" w:rsidP="008B2E59">
      <w:pPr>
        <w:pStyle w:val="BodyText"/>
        <w:ind w:left="0" w:right="99"/>
        <w:rPr>
          <w:rFonts w:ascii="Times New Roman" w:hAnsi="Times New Roman"/>
          <w:sz w:val="20"/>
          <w:szCs w:val="20"/>
        </w:rPr>
      </w:pPr>
      <w:r w:rsidRPr="000E5F00">
        <w:rPr>
          <w:rFonts w:ascii="Times New Roman" w:hAnsi="Times New Roman"/>
          <w:sz w:val="20"/>
          <w:szCs w:val="20"/>
        </w:rPr>
        <w:t xml:space="preserve">The effects of benzodiazepines on skills performance generally also apply to virtually all non- benzodiazepines </w:t>
      </w:r>
      <w:r w:rsidRPr="000E5F00">
        <w:rPr>
          <w:rFonts w:ascii="Times New Roman" w:hAnsi="Times New Roman"/>
          <w:sz w:val="20"/>
          <w:szCs w:val="20"/>
        </w:rPr>
        <w:lastRenderedPageBreak/>
        <w:t xml:space="preserve">sedative hypnotics, although the impairment is typically less profound. </w:t>
      </w:r>
    </w:p>
    <w:p w14:paraId="74F3CD00" w14:textId="77777777" w:rsidR="00237EC2" w:rsidRPr="000E5F00" w:rsidRDefault="00237EC2" w:rsidP="008B2E59">
      <w:pPr>
        <w:pStyle w:val="BodyText"/>
        <w:ind w:left="0" w:right="99"/>
        <w:rPr>
          <w:rFonts w:ascii="Times New Roman" w:hAnsi="Times New Roman"/>
          <w:sz w:val="20"/>
          <w:szCs w:val="20"/>
        </w:rPr>
      </w:pPr>
    </w:p>
    <w:p w14:paraId="480C6B1E" w14:textId="77777777" w:rsidR="00AB77C0" w:rsidRPr="000E5F00" w:rsidRDefault="00517E0D" w:rsidP="008B2E59">
      <w:pPr>
        <w:pStyle w:val="BodyText"/>
        <w:ind w:left="0" w:right="99"/>
        <w:rPr>
          <w:rFonts w:ascii="Times New Roman" w:hAnsi="Times New Roman"/>
          <w:sz w:val="20"/>
          <w:szCs w:val="20"/>
        </w:rPr>
      </w:pPr>
      <w:r w:rsidRPr="000E5F00">
        <w:rPr>
          <w:rFonts w:ascii="Times New Roman" w:hAnsi="Times New Roman"/>
          <w:sz w:val="20"/>
          <w:szCs w:val="20"/>
        </w:rPr>
        <w:t>Barbiturates</w:t>
      </w:r>
      <w:r w:rsidR="009E6434" w:rsidRPr="000E5F00">
        <w:rPr>
          <w:rFonts w:ascii="Times New Roman" w:hAnsi="Times New Roman"/>
          <w:sz w:val="20"/>
          <w:szCs w:val="20"/>
        </w:rPr>
        <w:t xml:space="preserve"> and other sedative hypnotics related to barbiturates cause greater impairment in</w:t>
      </w:r>
      <w:r w:rsidR="00DC5251" w:rsidRPr="000E5F00">
        <w:rPr>
          <w:rFonts w:ascii="Times New Roman" w:hAnsi="Times New Roman"/>
          <w:sz w:val="20"/>
          <w:szCs w:val="20"/>
        </w:rPr>
        <w:t xml:space="preserve"> </w:t>
      </w:r>
      <w:r w:rsidR="009E6434" w:rsidRPr="000E5F00">
        <w:rPr>
          <w:rFonts w:ascii="Times New Roman" w:hAnsi="Times New Roman"/>
          <w:sz w:val="20"/>
          <w:szCs w:val="20"/>
        </w:rPr>
        <w:t xml:space="preserve">performance than benzodiazepines. </w:t>
      </w:r>
      <w:r w:rsidR="00237EC2">
        <w:rPr>
          <w:rFonts w:ascii="Times New Roman" w:hAnsi="Times New Roman"/>
          <w:sz w:val="20"/>
          <w:szCs w:val="20"/>
        </w:rPr>
        <w:t xml:space="preserve"> </w:t>
      </w:r>
      <w:r w:rsidR="009E6434" w:rsidRPr="000E5F00">
        <w:rPr>
          <w:rFonts w:ascii="Times New Roman" w:hAnsi="Times New Roman"/>
          <w:sz w:val="20"/>
          <w:szCs w:val="20"/>
        </w:rPr>
        <w:t>Epidemiological studies indicate that the use of benzodiazepines and</w:t>
      </w:r>
      <w:r w:rsidR="00C034FE" w:rsidRPr="000E5F00">
        <w:rPr>
          <w:rFonts w:ascii="Times New Roman" w:hAnsi="Times New Roman"/>
          <w:sz w:val="20"/>
          <w:szCs w:val="20"/>
        </w:rPr>
        <w:t xml:space="preserve"> </w:t>
      </w:r>
      <w:r w:rsidR="009E6434" w:rsidRPr="000E5F00">
        <w:rPr>
          <w:rFonts w:ascii="Times New Roman" w:hAnsi="Times New Roman"/>
          <w:sz w:val="20"/>
          <w:szCs w:val="20"/>
        </w:rPr>
        <w:t>other sedative hypnotics are probably associated with an increased risk of automobile crashes</w:t>
      </w:r>
      <w:r w:rsidR="00E176F9" w:rsidRPr="000E5F00">
        <w:rPr>
          <w:rFonts w:ascii="Times New Roman" w:hAnsi="Times New Roman"/>
          <w:sz w:val="20"/>
          <w:szCs w:val="20"/>
        </w:rPr>
        <w:t xml:space="preserve"> but the medical examiner should evaluate on a case</w:t>
      </w:r>
      <w:r w:rsidR="00D233FC">
        <w:rPr>
          <w:rFonts w:ascii="Times New Roman" w:hAnsi="Times New Roman"/>
          <w:sz w:val="20"/>
          <w:szCs w:val="20"/>
        </w:rPr>
        <w:t>-</w:t>
      </w:r>
      <w:r w:rsidR="00E176F9" w:rsidRPr="000E5F00">
        <w:rPr>
          <w:rFonts w:ascii="Times New Roman" w:hAnsi="Times New Roman"/>
          <w:sz w:val="20"/>
          <w:szCs w:val="20"/>
        </w:rPr>
        <w:t>by</w:t>
      </w:r>
      <w:r w:rsidR="00D233FC">
        <w:rPr>
          <w:rFonts w:ascii="Times New Roman" w:hAnsi="Times New Roman"/>
          <w:sz w:val="20"/>
          <w:szCs w:val="20"/>
        </w:rPr>
        <w:t>-</w:t>
      </w:r>
      <w:r w:rsidR="00E176F9" w:rsidRPr="000E5F00">
        <w:rPr>
          <w:rFonts w:ascii="Times New Roman" w:hAnsi="Times New Roman"/>
          <w:sz w:val="20"/>
          <w:szCs w:val="20"/>
        </w:rPr>
        <w:t>case basis</w:t>
      </w:r>
      <w:r w:rsidR="009E6434" w:rsidRPr="000E5F00">
        <w:rPr>
          <w:rFonts w:ascii="Times New Roman" w:hAnsi="Times New Roman"/>
          <w:sz w:val="20"/>
          <w:szCs w:val="20"/>
        </w:rPr>
        <w:t>.</w:t>
      </w:r>
    </w:p>
    <w:p w14:paraId="1F7629F4" w14:textId="77777777" w:rsidR="00E176F9" w:rsidRPr="000E5F00" w:rsidRDefault="00E176F9" w:rsidP="008B2E59">
      <w:pPr>
        <w:pStyle w:val="BodyText"/>
        <w:ind w:left="0" w:right="99"/>
        <w:rPr>
          <w:rFonts w:ascii="Times New Roman" w:hAnsi="Times New Roman"/>
          <w:sz w:val="20"/>
          <w:szCs w:val="20"/>
        </w:rPr>
      </w:pPr>
    </w:p>
    <w:p w14:paraId="13343722" w14:textId="77777777" w:rsidR="00FC6646" w:rsidRDefault="00D233FC" w:rsidP="00D233FC">
      <w:pPr>
        <w:spacing w:before="10"/>
        <w:rPr>
          <w:rFonts w:ascii="Times New Roman" w:hAnsi="Times New Roman"/>
          <w:sz w:val="20"/>
          <w:szCs w:val="20"/>
        </w:rPr>
      </w:pPr>
      <w:r w:rsidRPr="00D233FC">
        <w:rPr>
          <w:rFonts w:ascii="Times New Roman" w:hAnsi="Times New Roman"/>
          <w:sz w:val="20"/>
          <w:szCs w:val="20"/>
        </w:rPr>
        <w:t>Considerations for an ME when making a physical qualification determination could include but may not be limited to the following:</w:t>
      </w:r>
    </w:p>
    <w:p w14:paraId="5533BD63" w14:textId="77777777" w:rsidR="00D233FC" w:rsidRDefault="00D233FC" w:rsidP="00D233FC">
      <w:pPr>
        <w:spacing w:before="10"/>
        <w:rPr>
          <w:rFonts w:ascii="Times New Roman" w:hAnsi="Times New Roman"/>
          <w:sz w:val="20"/>
          <w:szCs w:val="20"/>
        </w:rPr>
      </w:pPr>
    </w:p>
    <w:p w14:paraId="3CF554FC" w14:textId="77777777" w:rsidR="00E176F9" w:rsidRPr="00D233FC" w:rsidRDefault="00D233FC" w:rsidP="00D233FC">
      <w:pPr>
        <w:pStyle w:val="ListParagraph"/>
        <w:numPr>
          <w:ilvl w:val="0"/>
          <w:numId w:val="148"/>
        </w:numPr>
        <w:spacing w:before="10"/>
        <w:rPr>
          <w:rFonts w:ascii="Times New Roman" w:eastAsia="Arial" w:hAnsi="Times New Roman"/>
          <w:sz w:val="20"/>
          <w:szCs w:val="20"/>
        </w:rPr>
      </w:pPr>
      <w:r>
        <w:rPr>
          <w:rFonts w:ascii="Times New Roman" w:eastAsia="Arial" w:hAnsi="Times New Roman"/>
          <w:sz w:val="20"/>
          <w:szCs w:val="20"/>
        </w:rPr>
        <w:t>Is the</w:t>
      </w:r>
      <w:r w:rsidR="00E176F9" w:rsidRPr="00D233FC">
        <w:rPr>
          <w:rFonts w:ascii="Times New Roman" w:eastAsia="Arial" w:hAnsi="Times New Roman"/>
          <w:sz w:val="20"/>
          <w:szCs w:val="20"/>
        </w:rPr>
        <w:t xml:space="preserve"> hypnotic</w:t>
      </w:r>
      <w:r>
        <w:rPr>
          <w:rFonts w:ascii="Times New Roman" w:eastAsia="Arial" w:hAnsi="Times New Roman"/>
          <w:sz w:val="20"/>
          <w:szCs w:val="20"/>
        </w:rPr>
        <w:t xml:space="preserve"> </w:t>
      </w:r>
      <w:r w:rsidR="00E176F9" w:rsidRPr="00D233FC">
        <w:rPr>
          <w:rFonts w:ascii="Times New Roman" w:eastAsia="Arial" w:hAnsi="Times New Roman"/>
          <w:sz w:val="20"/>
          <w:szCs w:val="20"/>
        </w:rPr>
        <w:t>short-acting (half-life of less than 5 hours), the lowest effective dose</w:t>
      </w:r>
      <w:r w:rsidR="00FC0736" w:rsidRPr="00D233FC">
        <w:rPr>
          <w:rFonts w:ascii="Times New Roman" w:eastAsia="Arial" w:hAnsi="Times New Roman"/>
          <w:sz w:val="20"/>
          <w:szCs w:val="20"/>
        </w:rPr>
        <w:t>,</w:t>
      </w:r>
      <w:r w:rsidR="00E176F9" w:rsidRPr="00D233FC">
        <w:rPr>
          <w:rFonts w:ascii="Times New Roman" w:eastAsia="Arial" w:hAnsi="Times New Roman"/>
          <w:sz w:val="20"/>
          <w:szCs w:val="20"/>
        </w:rPr>
        <w:t xml:space="preserve"> and used for a short </w:t>
      </w:r>
      <w:r w:rsidR="00B42C5E" w:rsidRPr="00D233FC">
        <w:rPr>
          <w:rFonts w:ascii="Times New Roman" w:eastAsia="Arial" w:hAnsi="Times New Roman"/>
          <w:sz w:val="20"/>
          <w:szCs w:val="20"/>
        </w:rPr>
        <w:t>period</w:t>
      </w:r>
      <w:r w:rsidR="00E176F9" w:rsidRPr="00D233FC">
        <w:rPr>
          <w:rFonts w:ascii="Times New Roman" w:eastAsia="Arial" w:hAnsi="Times New Roman"/>
          <w:sz w:val="20"/>
          <w:szCs w:val="20"/>
        </w:rPr>
        <w:t xml:space="preserve"> (less than 2 weeks</w:t>
      </w:r>
      <w:r w:rsidR="001B6C2B">
        <w:rPr>
          <w:rFonts w:ascii="Times New Roman" w:eastAsia="Arial" w:hAnsi="Times New Roman"/>
          <w:sz w:val="20"/>
          <w:szCs w:val="20"/>
        </w:rPr>
        <w:t>)?</w:t>
      </w:r>
    </w:p>
    <w:p w14:paraId="2ACA0F1B" w14:textId="77777777" w:rsidR="00B42C5E" w:rsidRDefault="00D233FC" w:rsidP="00260F26">
      <w:pPr>
        <w:pStyle w:val="ListParagraph"/>
        <w:numPr>
          <w:ilvl w:val="0"/>
          <w:numId w:val="98"/>
        </w:numPr>
        <w:spacing w:before="10"/>
        <w:rPr>
          <w:rFonts w:ascii="Times New Roman" w:eastAsia="Arial" w:hAnsi="Times New Roman"/>
          <w:sz w:val="20"/>
          <w:szCs w:val="20"/>
        </w:rPr>
      </w:pPr>
      <w:r>
        <w:rPr>
          <w:rFonts w:ascii="Times New Roman" w:eastAsia="Arial" w:hAnsi="Times New Roman"/>
          <w:sz w:val="20"/>
          <w:szCs w:val="20"/>
        </w:rPr>
        <w:t xml:space="preserve">Does </w:t>
      </w:r>
      <w:r w:rsidR="00B42C5E" w:rsidRPr="000E5F00">
        <w:rPr>
          <w:rFonts w:ascii="Times New Roman" w:eastAsia="Arial" w:hAnsi="Times New Roman"/>
          <w:sz w:val="20"/>
          <w:szCs w:val="20"/>
        </w:rPr>
        <w:t>the driver ha</w:t>
      </w:r>
      <w:r w:rsidR="00400D04">
        <w:rPr>
          <w:rFonts w:ascii="Times New Roman" w:eastAsia="Arial" w:hAnsi="Times New Roman"/>
          <w:sz w:val="20"/>
          <w:szCs w:val="20"/>
        </w:rPr>
        <w:t>ve</w:t>
      </w:r>
      <w:r w:rsidR="00B42C5E" w:rsidRPr="000E5F00">
        <w:rPr>
          <w:rFonts w:ascii="Times New Roman" w:eastAsia="Arial" w:hAnsi="Times New Roman"/>
          <w:sz w:val="20"/>
          <w:szCs w:val="20"/>
        </w:rPr>
        <w:t xml:space="preserve"> symptoms or side effects that </w:t>
      </w:r>
      <w:r>
        <w:rPr>
          <w:rFonts w:ascii="Times New Roman" w:eastAsia="Arial" w:hAnsi="Times New Roman"/>
          <w:sz w:val="20"/>
          <w:szCs w:val="20"/>
        </w:rPr>
        <w:t xml:space="preserve">are likely to </w:t>
      </w:r>
      <w:r w:rsidR="00B42C5E" w:rsidRPr="000E5F00">
        <w:rPr>
          <w:rFonts w:ascii="Times New Roman" w:eastAsia="Arial" w:hAnsi="Times New Roman"/>
          <w:sz w:val="20"/>
          <w:szCs w:val="20"/>
        </w:rPr>
        <w:t xml:space="preserve">interfere with </w:t>
      </w:r>
      <w:r>
        <w:rPr>
          <w:rFonts w:ascii="Times New Roman" w:eastAsia="Arial" w:hAnsi="Times New Roman"/>
          <w:sz w:val="20"/>
          <w:szCs w:val="20"/>
        </w:rPr>
        <w:t>the driver’s ability to drive a CMV safely?</w:t>
      </w:r>
    </w:p>
    <w:p w14:paraId="24B24432" w14:textId="77777777" w:rsidR="00400D04" w:rsidRPr="000E5F00" w:rsidRDefault="00400D04" w:rsidP="00260F26">
      <w:pPr>
        <w:pStyle w:val="ListParagraph"/>
        <w:numPr>
          <w:ilvl w:val="0"/>
          <w:numId w:val="98"/>
        </w:numPr>
        <w:spacing w:before="10"/>
        <w:rPr>
          <w:rFonts w:ascii="Times New Roman" w:eastAsia="Arial" w:hAnsi="Times New Roman"/>
          <w:sz w:val="20"/>
          <w:szCs w:val="20"/>
        </w:rPr>
      </w:pPr>
      <w:r>
        <w:rPr>
          <w:rFonts w:ascii="Times New Roman" w:eastAsia="Arial" w:hAnsi="Times New Roman"/>
          <w:sz w:val="20"/>
          <w:szCs w:val="20"/>
        </w:rPr>
        <w:t>Is the anxiolytic non-sedating?</w:t>
      </w:r>
    </w:p>
    <w:p w14:paraId="65EEED48" w14:textId="77777777" w:rsidR="00D233FC" w:rsidRDefault="00D233FC" w:rsidP="00D233FC">
      <w:pPr>
        <w:ind w:left="360"/>
        <w:rPr>
          <w:rFonts w:ascii="Times New Roman" w:eastAsia="Arial" w:hAnsi="Times New Roman"/>
          <w:sz w:val="20"/>
          <w:szCs w:val="20"/>
        </w:rPr>
      </w:pPr>
    </w:p>
    <w:p w14:paraId="1A11C910" w14:textId="77777777" w:rsidR="00556C75" w:rsidRDefault="00400D04" w:rsidP="008B2E59">
      <w:pPr>
        <w:pStyle w:val="ListParagraph"/>
        <w:rPr>
          <w:rFonts w:ascii="Times New Roman" w:eastAsia="Arial" w:hAnsi="Times New Roman"/>
          <w:sz w:val="20"/>
          <w:szCs w:val="20"/>
        </w:rPr>
      </w:pPr>
      <w:r>
        <w:rPr>
          <w:rFonts w:ascii="Times New Roman" w:eastAsia="Arial" w:hAnsi="Times New Roman"/>
          <w:sz w:val="20"/>
          <w:szCs w:val="20"/>
        </w:rPr>
        <w:t>The ME could use the 391.41 CMV Driver Medication Form, MCSA-5895, to get specific information regarding medications.</w:t>
      </w:r>
    </w:p>
    <w:p w14:paraId="375B1F7D" w14:textId="77777777" w:rsidR="00556C75" w:rsidRPr="000E5F00" w:rsidRDefault="00556C75" w:rsidP="008B2E59">
      <w:pPr>
        <w:pStyle w:val="ListParagraph"/>
        <w:rPr>
          <w:rFonts w:ascii="Times New Roman" w:eastAsia="Arial" w:hAnsi="Times New Roman"/>
          <w:sz w:val="20"/>
          <w:szCs w:val="20"/>
        </w:rPr>
      </w:pPr>
    </w:p>
    <w:p w14:paraId="3DD3CC7C" w14:textId="77777777" w:rsidR="00AB77C0" w:rsidRPr="000E5F00" w:rsidRDefault="009E6434" w:rsidP="008B2E59">
      <w:pPr>
        <w:pStyle w:val="Heading4"/>
        <w:ind w:left="0"/>
        <w:rPr>
          <w:rFonts w:ascii="Times New Roman" w:hAnsi="Times New Roman"/>
          <w:bCs w:val="0"/>
          <w:i w:val="0"/>
        </w:rPr>
      </w:pPr>
      <w:r w:rsidRPr="000E5F00">
        <w:rPr>
          <w:rFonts w:ascii="Times New Roman" w:hAnsi="Times New Roman"/>
          <w:i w:val="0"/>
        </w:rPr>
        <w:t>Central Nervous System Stimulant Therapy</w:t>
      </w:r>
      <w:r w:rsidR="00237EC2">
        <w:rPr>
          <w:rFonts w:ascii="Times New Roman" w:hAnsi="Times New Roman"/>
          <w:i w:val="0"/>
        </w:rPr>
        <w:br/>
      </w:r>
    </w:p>
    <w:p w14:paraId="0158953B" w14:textId="77777777" w:rsidR="00943918" w:rsidRPr="000E5F00" w:rsidRDefault="009E6434" w:rsidP="008B2E59">
      <w:pPr>
        <w:pStyle w:val="BodyText"/>
        <w:ind w:left="0" w:right="228"/>
        <w:rPr>
          <w:rFonts w:ascii="Times New Roman" w:hAnsi="Times New Roman"/>
          <w:sz w:val="20"/>
          <w:szCs w:val="20"/>
        </w:rPr>
      </w:pPr>
      <w:r w:rsidRPr="000E5F00">
        <w:rPr>
          <w:rFonts w:ascii="Times New Roman" w:hAnsi="Times New Roman"/>
          <w:sz w:val="20"/>
          <w:szCs w:val="20"/>
        </w:rPr>
        <w:t xml:space="preserve">Psychiatric uses of </w:t>
      </w:r>
      <w:r w:rsidR="00237EC2">
        <w:rPr>
          <w:rFonts w:ascii="Times New Roman" w:hAnsi="Times New Roman"/>
          <w:sz w:val="20"/>
          <w:szCs w:val="20"/>
        </w:rPr>
        <w:t>CNS</w:t>
      </w:r>
      <w:r w:rsidRPr="000E5F00">
        <w:rPr>
          <w:rFonts w:ascii="Times New Roman" w:hAnsi="Times New Roman"/>
          <w:sz w:val="20"/>
          <w:szCs w:val="20"/>
        </w:rPr>
        <w:t xml:space="preserve"> stimulants (e.g., dextroamphetamine, methylphenidate,</w:t>
      </w:r>
      <w:r w:rsidR="00C034FE" w:rsidRPr="000E5F00">
        <w:rPr>
          <w:rFonts w:ascii="Times New Roman" w:hAnsi="Times New Roman"/>
          <w:sz w:val="20"/>
          <w:szCs w:val="20"/>
        </w:rPr>
        <w:t xml:space="preserve"> </w:t>
      </w:r>
      <w:r w:rsidRPr="000E5F00">
        <w:rPr>
          <w:rFonts w:ascii="Times New Roman" w:hAnsi="Times New Roman"/>
          <w:sz w:val="20"/>
          <w:szCs w:val="20"/>
        </w:rPr>
        <w:t>and pemoline) include primary treatment of narcolepsy and adult attention deficit hyperactivity disorder</w:t>
      </w:r>
      <w:r w:rsidR="00C034FE" w:rsidRPr="000E5F00">
        <w:rPr>
          <w:rFonts w:ascii="Times New Roman" w:hAnsi="Times New Roman"/>
          <w:sz w:val="20"/>
          <w:szCs w:val="20"/>
        </w:rPr>
        <w:t xml:space="preserve"> </w:t>
      </w:r>
      <w:r w:rsidRPr="000E5F00">
        <w:rPr>
          <w:rFonts w:ascii="Times New Roman" w:hAnsi="Times New Roman"/>
          <w:sz w:val="20"/>
          <w:szCs w:val="20"/>
        </w:rPr>
        <w:t>(ADHD), both of which are associated with psychomotor deficits related to sleepiness or hyperactivity.</w:t>
      </w:r>
      <w:r w:rsidR="00943918" w:rsidRPr="000E5F00">
        <w:rPr>
          <w:rFonts w:ascii="Times New Roman" w:hAnsi="Times New Roman"/>
          <w:sz w:val="20"/>
          <w:szCs w:val="20"/>
        </w:rPr>
        <w:t xml:space="preserve"> </w:t>
      </w:r>
    </w:p>
    <w:p w14:paraId="3E61A64A" w14:textId="77777777" w:rsidR="0018624E" w:rsidRPr="000E5F00" w:rsidRDefault="0018624E" w:rsidP="008B2E59">
      <w:pPr>
        <w:pStyle w:val="BodyText"/>
        <w:ind w:left="0" w:right="228"/>
        <w:rPr>
          <w:rFonts w:ascii="Times New Roman" w:hAnsi="Times New Roman"/>
          <w:sz w:val="20"/>
          <w:szCs w:val="20"/>
        </w:rPr>
      </w:pPr>
    </w:p>
    <w:p w14:paraId="43354504" w14:textId="77777777" w:rsidR="00AB77C0" w:rsidRPr="000E5F00" w:rsidRDefault="009E6434" w:rsidP="008B2E59">
      <w:pPr>
        <w:pStyle w:val="BodyText"/>
        <w:ind w:left="0" w:right="228"/>
        <w:rPr>
          <w:rFonts w:ascii="Times New Roman" w:hAnsi="Times New Roman"/>
          <w:sz w:val="20"/>
          <w:szCs w:val="20"/>
        </w:rPr>
      </w:pPr>
      <w:r w:rsidRPr="000E5F00">
        <w:rPr>
          <w:rFonts w:ascii="Times New Roman" w:hAnsi="Times New Roman"/>
          <w:sz w:val="20"/>
          <w:szCs w:val="20"/>
        </w:rPr>
        <w:t>CNS stimulants may also be used as adjuncts to antidepressants.</w:t>
      </w:r>
      <w:r w:rsidR="00943918" w:rsidRPr="000E5F00">
        <w:rPr>
          <w:rFonts w:ascii="Times New Roman" w:hAnsi="Times New Roman"/>
          <w:sz w:val="20"/>
          <w:szCs w:val="20"/>
        </w:rPr>
        <w:t xml:space="preserve"> </w:t>
      </w:r>
      <w:r w:rsidR="00237EC2">
        <w:rPr>
          <w:rFonts w:ascii="Times New Roman" w:hAnsi="Times New Roman"/>
          <w:sz w:val="20"/>
          <w:szCs w:val="20"/>
        </w:rPr>
        <w:t xml:space="preserve"> </w:t>
      </w:r>
      <w:r w:rsidRPr="000E5F00">
        <w:rPr>
          <w:rFonts w:ascii="Times New Roman" w:hAnsi="Times New Roman"/>
          <w:sz w:val="20"/>
          <w:szCs w:val="20"/>
        </w:rPr>
        <w:t>CNS stimulants improve performance on simple tasks, but not on tasks requiring complex intellectual functions.</w:t>
      </w:r>
      <w:r w:rsidR="00237EC2">
        <w:rPr>
          <w:rFonts w:ascii="Times New Roman" w:hAnsi="Times New Roman"/>
          <w:sz w:val="20"/>
          <w:szCs w:val="20"/>
        </w:rPr>
        <w:t xml:space="preserve"> </w:t>
      </w:r>
      <w:r w:rsidRPr="000E5F00">
        <w:rPr>
          <w:rFonts w:ascii="Times New Roman" w:hAnsi="Times New Roman"/>
          <w:sz w:val="20"/>
          <w:szCs w:val="20"/>
        </w:rPr>
        <w:t xml:space="preserve"> For some conditions (e.g., fatigue, brain damage, adult ADHD), low doses of CNS stimulants can enhance:</w:t>
      </w:r>
    </w:p>
    <w:p w14:paraId="6DA5917A" w14:textId="77777777" w:rsidR="00AB77C0" w:rsidRPr="000E5F00" w:rsidRDefault="00AB77C0" w:rsidP="008B2E59">
      <w:pPr>
        <w:rPr>
          <w:rFonts w:ascii="Times New Roman" w:eastAsia="Arial" w:hAnsi="Times New Roman"/>
          <w:sz w:val="20"/>
          <w:szCs w:val="20"/>
        </w:rPr>
      </w:pPr>
    </w:p>
    <w:p w14:paraId="03CAEC29" w14:textId="77777777" w:rsidR="00297302" w:rsidRPr="000E5F00" w:rsidRDefault="009E6434" w:rsidP="00260F26">
      <w:pPr>
        <w:pStyle w:val="BodyText"/>
        <w:numPr>
          <w:ilvl w:val="0"/>
          <w:numId w:val="99"/>
        </w:numPr>
        <w:tabs>
          <w:tab w:val="left" w:pos="840"/>
        </w:tabs>
        <w:rPr>
          <w:rFonts w:ascii="Times New Roman" w:hAnsi="Times New Roman"/>
          <w:sz w:val="20"/>
          <w:szCs w:val="20"/>
        </w:rPr>
      </w:pPr>
      <w:r w:rsidRPr="000E5F00">
        <w:rPr>
          <w:rFonts w:ascii="Times New Roman" w:hAnsi="Times New Roman"/>
          <w:sz w:val="20"/>
          <w:szCs w:val="20"/>
        </w:rPr>
        <w:t>Vigilance and attention</w:t>
      </w:r>
    </w:p>
    <w:p w14:paraId="1AD297AB" w14:textId="77777777" w:rsidR="00943918" w:rsidRPr="000E5F00" w:rsidRDefault="009E6434" w:rsidP="00260F26">
      <w:pPr>
        <w:pStyle w:val="BodyText"/>
        <w:numPr>
          <w:ilvl w:val="0"/>
          <w:numId w:val="99"/>
        </w:numPr>
        <w:tabs>
          <w:tab w:val="left" w:pos="840"/>
        </w:tabs>
        <w:rPr>
          <w:rFonts w:ascii="Times New Roman" w:hAnsi="Times New Roman"/>
          <w:sz w:val="20"/>
          <w:szCs w:val="20"/>
        </w:rPr>
      </w:pPr>
      <w:r w:rsidRPr="000E5F00">
        <w:rPr>
          <w:rFonts w:ascii="Times New Roman" w:hAnsi="Times New Roman"/>
          <w:sz w:val="20"/>
          <w:szCs w:val="20"/>
        </w:rPr>
        <w:t xml:space="preserve">Performance of simple tasks (not complex intellectual functions) </w:t>
      </w:r>
    </w:p>
    <w:p w14:paraId="1C114C7F" w14:textId="77777777" w:rsidR="00297302" w:rsidRPr="000E5F00" w:rsidRDefault="00297302" w:rsidP="008B2E59">
      <w:pPr>
        <w:pStyle w:val="BodyText"/>
        <w:tabs>
          <w:tab w:val="left" w:pos="840"/>
        </w:tabs>
        <w:ind w:left="0"/>
        <w:rPr>
          <w:rFonts w:ascii="Times New Roman" w:hAnsi="Times New Roman"/>
          <w:sz w:val="20"/>
          <w:szCs w:val="20"/>
        </w:rPr>
      </w:pPr>
    </w:p>
    <w:p w14:paraId="5EB061A7" w14:textId="77777777" w:rsidR="00400D04" w:rsidRDefault="009E6434" w:rsidP="008B2E59">
      <w:pPr>
        <w:pStyle w:val="BodyText"/>
        <w:tabs>
          <w:tab w:val="left" w:pos="840"/>
        </w:tabs>
        <w:ind w:left="0" w:right="1440"/>
        <w:rPr>
          <w:rFonts w:ascii="Times New Roman" w:hAnsi="Times New Roman"/>
          <w:sz w:val="20"/>
          <w:szCs w:val="20"/>
        </w:rPr>
      </w:pPr>
      <w:r w:rsidRPr="000E5F00">
        <w:rPr>
          <w:rFonts w:ascii="Times New Roman" w:hAnsi="Times New Roman"/>
          <w:sz w:val="20"/>
          <w:szCs w:val="20"/>
        </w:rPr>
        <w:t>Before qualifying a driver with ADHD who is using a CNS stimulant</w:t>
      </w:r>
      <w:r w:rsidR="00400D04">
        <w:rPr>
          <w:rFonts w:ascii="Times New Roman" w:hAnsi="Times New Roman"/>
          <w:sz w:val="20"/>
          <w:szCs w:val="20"/>
        </w:rPr>
        <w:t xml:space="preserve"> could use the 391.41 CMV Driver Medication Form, MCSA-5895, to get specific information regarding medications.</w:t>
      </w:r>
    </w:p>
    <w:p w14:paraId="2F9F2261" w14:textId="77777777" w:rsidR="00AB77C0" w:rsidRPr="000E5F00" w:rsidRDefault="00AB77C0" w:rsidP="008B2E59">
      <w:pPr>
        <w:rPr>
          <w:rFonts w:ascii="Times New Roman" w:eastAsia="Arial" w:hAnsi="Times New Roman"/>
          <w:sz w:val="20"/>
          <w:szCs w:val="20"/>
        </w:rPr>
      </w:pPr>
    </w:p>
    <w:p w14:paraId="06F6AD7F" w14:textId="77777777" w:rsidR="00AB77C0" w:rsidRPr="000E5F00" w:rsidRDefault="009E6434" w:rsidP="008B2E59">
      <w:pPr>
        <w:pStyle w:val="Heading4"/>
        <w:ind w:left="0"/>
        <w:rPr>
          <w:rFonts w:ascii="Times New Roman" w:hAnsi="Times New Roman"/>
          <w:bCs w:val="0"/>
          <w:i w:val="0"/>
        </w:rPr>
      </w:pPr>
      <w:r w:rsidRPr="000E5F00">
        <w:rPr>
          <w:rFonts w:ascii="Times New Roman" w:hAnsi="Times New Roman"/>
          <w:i w:val="0"/>
        </w:rPr>
        <w:t>Electroconvulsive Therapy</w:t>
      </w:r>
      <w:r w:rsidR="00237EC2">
        <w:rPr>
          <w:rFonts w:ascii="Times New Roman" w:hAnsi="Times New Roman"/>
          <w:i w:val="0"/>
        </w:rPr>
        <w:br/>
      </w:r>
    </w:p>
    <w:p w14:paraId="406A94D6" w14:textId="77777777" w:rsidR="00AB77C0" w:rsidRPr="000E5F00" w:rsidRDefault="009E6434" w:rsidP="008B2E59">
      <w:pPr>
        <w:pStyle w:val="BodyText"/>
        <w:ind w:left="0" w:right="227"/>
        <w:rPr>
          <w:rFonts w:ascii="Times New Roman" w:hAnsi="Times New Roman"/>
          <w:sz w:val="20"/>
          <w:szCs w:val="20"/>
        </w:rPr>
      </w:pPr>
      <w:r w:rsidRPr="000E5F00">
        <w:rPr>
          <w:rFonts w:ascii="Times New Roman" w:hAnsi="Times New Roman"/>
          <w:sz w:val="20"/>
          <w:szCs w:val="20"/>
        </w:rPr>
        <w:t xml:space="preserve">Electroconvulsive therapy (ECT) is sometimes used to treat depression. </w:t>
      </w:r>
      <w:r w:rsidR="00237EC2">
        <w:rPr>
          <w:rFonts w:ascii="Times New Roman" w:hAnsi="Times New Roman"/>
          <w:sz w:val="20"/>
          <w:szCs w:val="20"/>
        </w:rPr>
        <w:t xml:space="preserve"> </w:t>
      </w:r>
      <w:r w:rsidRPr="000E5F00">
        <w:rPr>
          <w:rFonts w:ascii="Times New Roman" w:hAnsi="Times New Roman"/>
          <w:sz w:val="20"/>
          <w:szCs w:val="20"/>
        </w:rPr>
        <w:t>ECT produces an acute organic</w:t>
      </w:r>
      <w:r w:rsidR="00C034FE" w:rsidRPr="000E5F00">
        <w:rPr>
          <w:rFonts w:ascii="Times New Roman" w:hAnsi="Times New Roman"/>
          <w:sz w:val="20"/>
          <w:szCs w:val="20"/>
        </w:rPr>
        <w:t xml:space="preserve"> </w:t>
      </w:r>
      <w:r w:rsidRPr="000E5F00">
        <w:rPr>
          <w:rFonts w:ascii="Times New Roman" w:hAnsi="Times New Roman"/>
          <w:sz w:val="20"/>
          <w:szCs w:val="20"/>
        </w:rPr>
        <w:t>mental syndrome characterized by confusion, disorientation, and loss of short-term memory even with</w:t>
      </w:r>
      <w:r w:rsidR="00C034FE" w:rsidRPr="000E5F00">
        <w:rPr>
          <w:rFonts w:ascii="Times New Roman" w:hAnsi="Times New Roman"/>
          <w:sz w:val="20"/>
          <w:szCs w:val="20"/>
        </w:rPr>
        <w:t xml:space="preserve"> </w:t>
      </w:r>
      <w:r w:rsidRPr="000E5F00">
        <w:rPr>
          <w:rFonts w:ascii="Times New Roman" w:hAnsi="Times New Roman"/>
          <w:sz w:val="20"/>
          <w:szCs w:val="20"/>
        </w:rPr>
        <w:t xml:space="preserve">low-dose, brief pulse, unilateral treatment. </w:t>
      </w:r>
      <w:r w:rsidR="00237EC2">
        <w:rPr>
          <w:rFonts w:ascii="Times New Roman" w:hAnsi="Times New Roman"/>
          <w:sz w:val="20"/>
          <w:szCs w:val="20"/>
        </w:rPr>
        <w:t xml:space="preserve"> </w:t>
      </w:r>
      <w:r w:rsidRPr="000E5F00">
        <w:rPr>
          <w:rFonts w:ascii="Times New Roman" w:hAnsi="Times New Roman"/>
          <w:sz w:val="20"/>
          <w:szCs w:val="20"/>
        </w:rPr>
        <w:t>Clinical experience has shown that acute side effects usually</w:t>
      </w:r>
      <w:r w:rsidR="00C034FE" w:rsidRPr="000E5F00">
        <w:rPr>
          <w:rFonts w:ascii="Times New Roman" w:hAnsi="Times New Roman"/>
          <w:sz w:val="20"/>
          <w:szCs w:val="20"/>
        </w:rPr>
        <w:t xml:space="preserve"> </w:t>
      </w:r>
      <w:r w:rsidRPr="000E5F00">
        <w:rPr>
          <w:rFonts w:ascii="Times New Roman" w:hAnsi="Times New Roman"/>
          <w:sz w:val="20"/>
          <w:szCs w:val="20"/>
        </w:rPr>
        <w:t>resolve rapidly and almost invariably within a few months.</w:t>
      </w:r>
    </w:p>
    <w:p w14:paraId="53DCBC51" w14:textId="77777777" w:rsidR="00AB77C0" w:rsidRPr="000E5F00" w:rsidRDefault="00AB77C0" w:rsidP="008B2E59">
      <w:pPr>
        <w:rPr>
          <w:rFonts w:ascii="Times New Roman" w:eastAsia="Arial" w:hAnsi="Times New Roman"/>
          <w:sz w:val="20"/>
          <w:szCs w:val="20"/>
        </w:rPr>
      </w:pPr>
    </w:p>
    <w:p w14:paraId="563162D0" w14:textId="77777777" w:rsidR="00FC6646" w:rsidRDefault="001B6C2B" w:rsidP="008B2E59">
      <w:pPr>
        <w:pStyle w:val="Heading5"/>
        <w:ind w:left="0"/>
        <w:rPr>
          <w:rFonts w:ascii="Times New Roman" w:hAnsi="Times New Roman"/>
          <w:b w:val="0"/>
          <w:sz w:val="20"/>
          <w:szCs w:val="20"/>
        </w:rPr>
      </w:pPr>
      <w:r w:rsidRPr="001B6C2B">
        <w:rPr>
          <w:rFonts w:ascii="Times New Roman" w:hAnsi="Times New Roman"/>
          <w:b w:val="0"/>
          <w:sz w:val="20"/>
          <w:szCs w:val="20"/>
        </w:rPr>
        <w:t>Considerations for an ME when making a physical qualification determination could include but may not be limited to the following:</w:t>
      </w:r>
    </w:p>
    <w:p w14:paraId="3FA8BB46" w14:textId="77777777" w:rsidR="003C38C2" w:rsidRPr="000E5F00" w:rsidRDefault="003C38C2" w:rsidP="008B2E59">
      <w:pPr>
        <w:pStyle w:val="Heading5"/>
        <w:ind w:left="0"/>
        <w:rPr>
          <w:rFonts w:ascii="Times New Roman" w:hAnsi="Times New Roman"/>
          <w:b w:val="0"/>
          <w:bCs w:val="0"/>
          <w:sz w:val="20"/>
          <w:szCs w:val="20"/>
        </w:rPr>
      </w:pPr>
    </w:p>
    <w:p w14:paraId="472553FB" w14:textId="77777777" w:rsidR="00297302" w:rsidRPr="000E5F00" w:rsidRDefault="001B6C2B" w:rsidP="00260F26">
      <w:pPr>
        <w:pStyle w:val="Heading5"/>
        <w:numPr>
          <w:ilvl w:val="0"/>
          <w:numId w:val="100"/>
        </w:numPr>
        <w:rPr>
          <w:rFonts w:ascii="Times New Roman" w:hAnsi="Times New Roman"/>
          <w:b w:val="0"/>
          <w:bCs w:val="0"/>
          <w:sz w:val="20"/>
          <w:szCs w:val="20"/>
        </w:rPr>
      </w:pPr>
      <w:r>
        <w:rPr>
          <w:rFonts w:ascii="Times New Roman" w:hAnsi="Times New Roman"/>
          <w:b w:val="0"/>
          <w:bCs w:val="0"/>
          <w:sz w:val="20"/>
          <w:szCs w:val="20"/>
        </w:rPr>
        <w:t>Is the</w:t>
      </w:r>
      <w:r w:rsidR="00467CB4" w:rsidRPr="000E5F00">
        <w:rPr>
          <w:rFonts w:ascii="Times New Roman" w:hAnsi="Times New Roman"/>
          <w:b w:val="0"/>
          <w:bCs w:val="0"/>
          <w:sz w:val="20"/>
          <w:szCs w:val="20"/>
        </w:rPr>
        <w:t xml:space="preserve"> driver </w:t>
      </w:r>
      <w:r w:rsidR="003C38C2" w:rsidRPr="000E5F00">
        <w:rPr>
          <w:rFonts w:ascii="Times New Roman" w:hAnsi="Times New Roman"/>
          <w:b w:val="0"/>
          <w:bCs w:val="0"/>
          <w:sz w:val="20"/>
          <w:szCs w:val="20"/>
        </w:rPr>
        <w:t>symptom free</w:t>
      </w:r>
      <w:r w:rsidR="00467CB4" w:rsidRPr="000E5F00">
        <w:rPr>
          <w:rFonts w:ascii="Times New Roman" w:hAnsi="Times New Roman"/>
          <w:b w:val="0"/>
          <w:bCs w:val="0"/>
          <w:sz w:val="20"/>
          <w:szCs w:val="20"/>
        </w:rPr>
        <w:t xml:space="preserve"> following a course of ECT</w:t>
      </w:r>
      <w:r>
        <w:rPr>
          <w:rFonts w:ascii="Times New Roman" w:hAnsi="Times New Roman"/>
          <w:b w:val="0"/>
          <w:bCs w:val="0"/>
          <w:sz w:val="20"/>
          <w:szCs w:val="20"/>
        </w:rPr>
        <w:t>?</w:t>
      </w:r>
    </w:p>
    <w:p w14:paraId="7E139F11" w14:textId="77777777" w:rsidR="00297302" w:rsidRPr="000E5F00" w:rsidRDefault="001B6C2B" w:rsidP="00260F26">
      <w:pPr>
        <w:pStyle w:val="Heading5"/>
        <w:numPr>
          <w:ilvl w:val="0"/>
          <w:numId w:val="100"/>
        </w:numPr>
        <w:rPr>
          <w:rFonts w:ascii="Times New Roman" w:hAnsi="Times New Roman"/>
          <w:b w:val="0"/>
          <w:bCs w:val="0"/>
          <w:sz w:val="20"/>
          <w:szCs w:val="20"/>
        </w:rPr>
      </w:pPr>
      <w:r>
        <w:rPr>
          <w:rFonts w:ascii="Times New Roman" w:hAnsi="Times New Roman"/>
          <w:b w:val="0"/>
          <w:bCs w:val="0"/>
          <w:sz w:val="20"/>
          <w:szCs w:val="20"/>
        </w:rPr>
        <w:t>Is the under</w:t>
      </w:r>
      <w:r w:rsidR="003D1D12" w:rsidRPr="000E5F00">
        <w:rPr>
          <w:rFonts w:ascii="Times New Roman" w:hAnsi="Times New Roman"/>
          <w:b w:val="0"/>
          <w:bCs w:val="0"/>
          <w:sz w:val="20"/>
          <w:szCs w:val="20"/>
        </w:rPr>
        <w:t>going maintenance ECT</w:t>
      </w:r>
      <w:r>
        <w:rPr>
          <w:rFonts w:ascii="Times New Roman" w:hAnsi="Times New Roman"/>
          <w:b w:val="0"/>
          <w:bCs w:val="0"/>
          <w:sz w:val="20"/>
          <w:szCs w:val="20"/>
        </w:rPr>
        <w:t>?</w:t>
      </w:r>
    </w:p>
    <w:p w14:paraId="51CA5C0A" w14:textId="77777777" w:rsidR="001B6C2B" w:rsidRDefault="001B6C2B" w:rsidP="008B2E59">
      <w:pPr>
        <w:pStyle w:val="Heading4"/>
        <w:ind w:left="0"/>
        <w:rPr>
          <w:rFonts w:ascii="Times New Roman" w:hAnsi="Times New Roman"/>
          <w:i w:val="0"/>
        </w:rPr>
      </w:pPr>
    </w:p>
    <w:p w14:paraId="5B39D80D" w14:textId="77777777" w:rsidR="00AB77C0" w:rsidRPr="000E5F00" w:rsidRDefault="009E6434" w:rsidP="008B2E59">
      <w:pPr>
        <w:pStyle w:val="Heading4"/>
        <w:ind w:left="0"/>
        <w:rPr>
          <w:rFonts w:ascii="Times New Roman" w:hAnsi="Times New Roman"/>
          <w:b w:val="0"/>
          <w:bCs w:val="0"/>
          <w:i w:val="0"/>
        </w:rPr>
      </w:pPr>
      <w:r w:rsidRPr="000E5F00">
        <w:rPr>
          <w:rFonts w:ascii="Times New Roman" w:hAnsi="Times New Roman"/>
          <w:i w:val="0"/>
        </w:rPr>
        <w:t>Lithium Therapy</w:t>
      </w:r>
      <w:r w:rsidR="00237EC2">
        <w:rPr>
          <w:rFonts w:ascii="Times New Roman" w:hAnsi="Times New Roman"/>
          <w:i w:val="0"/>
        </w:rPr>
        <w:br/>
      </w:r>
    </w:p>
    <w:p w14:paraId="5522648E" w14:textId="77777777" w:rsidR="00AB77C0" w:rsidRPr="000E5F00" w:rsidRDefault="009E6434" w:rsidP="008B2E59">
      <w:pPr>
        <w:pStyle w:val="BodyText"/>
        <w:ind w:left="0" w:right="247"/>
        <w:rPr>
          <w:rFonts w:ascii="Times New Roman" w:hAnsi="Times New Roman"/>
          <w:sz w:val="20"/>
          <w:szCs w:val="20"/>
        </w:rPr>
      </w:pPr>
      <w:r w:rsidRPr="000E5F00">
        <w:rPr>
          <w:rFonts w:ascii="Times New Roman" w:hAnsi="Times New Roman"/>
          <w:sz w:val="20"/>
          <w:szCs w:val="20"/>
        </w:rPr>
        <w:t xml:space="preserve">Lithium (Eskalith) is used for the treatment of bipolar and depressive disorders. </w:t>
      </w:r>
      <w:r w:rsidR="00237EC2">
        <w:rPr>
          <w:rFonts w:ascii="Times New Roman" w:hAnsi="Times New Roman"/>
          <w:sz w:val="20"/>
          <w:szCs w:val="20"/>
        </w:rPr>
        <w:t xml:space="preserve"> </w:t>
      </w:r>
      <w:r w:rsidRPr="000E5F00">
        <w:rPr>
          <w:rFonts w:ascii="Times New Roman" w:hAnsi="Times New Roman"/>
          <w:sz w:val="20"/>
          <w:szCs w:val="20"/>
        </w:rPr>
        <w:t>Studies suggest that there</w:t>
      </w:r>
      <w:r w:rsidR="00C034FE" w:rsidRPr="000E5F00">
        <w:rPr>
          <w:rFonts w:ascii="Times New Roman" w:hAnsi="Times New Roman"/>
          <w:sz w:val="20"/>
          <w:szCs w:val="20"/>
        </w:rPr>
        <w:t xml:space="preserve"> </w:t>
      </w:r>
      <w:r w:rsidRPr="000E5F00">
        <w:rPr>
          <w:rFonts w:ascii="Times New Roman" w:hAnsi="Times New Roman"/>
          <w:sz w:val="20"/>
          <w:szCs w:val="20"/>
        </w:rPr>
        <w:t>is little evidence of lithium interfering with driver skill performance.</w:t>
      </w:r>
    </w:p>
    <w:p w14:paraId="237882C4" w14:textId="77777777" w:rsidR="00AB77C0" w:rsidRPr="000E5F00" w:rsidRDefault="00AB77C0" w:rsidP="008B2E59">
      <w:pPr>
        <w:rPr>
          <w:rFonts w:ascii="Times New Roman" w:eastAsia="Arial" w:hAnsi="Times New Roman"/>
          <w:sz w:val="20"/>
          <w:szCs w:val="20"/>
        </w:rPr>
      </w:pPr>
    </w:p>
    <w:p w14:paraId="613D513F" w14:textId="77777777" w:rsidR="00FC6646" w:rsidRDefault="00400D04" w:rsidP="008B2E59">
      <w:pPr>
        <w:pStyle w:val="BodyText"/>
        <w:tabs>
          <w:tab w:val="left" w:pos="840"/>
        </w:tabs>
        <w:ind w:left="0"/>
        <w:rPr>
          <w:rFonts w:ascii="Times New Roman" w:hAnsi="Times New Roman"/>
          <w:sz w:val="20"/>
          <w:szCs w:val="20"/>
        </w:rPr>
      </w:pPr>
      <w:r w:rsidRPr="00400D04">
        <w:rPr>
          <w:rFonts w:ascii="Times New Roman" w:hAnsi="Times New Roman"/>
          <w:sz w:val="20"/>
          <w:szCs w:val="20"/>
        </w:rPr>
        <w:t xml:space="preserve">Considerations for an ME when making a physical qualification determination could include but may not be limited </w:t>
      </w:r>
      <w:r w:rsidRPr="00400D04">
        <w:rPr>
          <w:rFonts w:ascii="Times New Roman" w:hAnsi="Times New Roman"/>
          <w:sz w:val="20"/>
          <w:szCs w:val="20"/>
        </w:rPr>
        <w:lastRenderedPageBreak/>
        <w:t>to the following:</w:t>
      </w:r>
    </w:p>
    <w:p w14:paraId="0862D8FF" w14:textId="77777777" w:rsidR="003C38C2" w:rsidRPr="000E5F00" w:rsidRDefault="003C38C2" w:rsidP="008B2E59">
      <w:pPr>
        <w:pStyle w:val="BodyText"/>
        <w:tabs>
          <w:tab w:val="left" w:pos="840"/>
        </w:tabs>
        <w:ind w:left="0"/>
        <w:rPr>
          <w:rFonts w:ascii="Times New Roman" w:hAnsi="Times New Roman"/>
          <w:sz w:val="20"/>
          <w:szCs w:val="20"/>
        </w:rPr>
      </w:pPr>
    </w:p>
    <w:p w14:paraId="532B72D2" w14:textId="77777777" w:rsidR="00EB7DE4" w:rsidRPr="000E5F00" w:rsidRDefault="00400D04" w:rsidP="00260F26">
      <w:pPr>
        <w:pStyle w:val="BodyText"/>
        <w:numPr>
          <w:ilvl w:val="0"/>
          <w:numId w:val="101"/>
        </w:numPr>
        <w:tabs>
          <w:tab w:val="left" w:pos="840"/>
        </w:tabs>
        <w:rPr>
          <w:rFonts w:ascii="Times New Roman" w:hAnsi="Times New Roman"/>
          <w:sz w:val="20"/>
          <w:szCs w:val="20"/>
        </w:rPr>
      </w:pPr>
      <w:r>
        <w:rPr>
          <w:rFonts w:ascii="Times New Roman" w:hAnsi="Times New Roman"/>
          <w:sz w:val="20"/>
          <w:szCs w:val="20"/>
        </w:rPr>
        <w:t>Does the driver have symptoms or side effects that are likely to interfere with the driver’s ability to drive a CMV safely?</w:t>
      </w:r>
    </w:p>
    <w:p w14:paraId="44E0C75E" w14:textId="77777777" w:rsidR="00EB7DE4" w:rsidRPr="000E5F00" w:rsidRDefault="00400D04" w:rsidP="00260F26">
      <w:pPr>
        <w:pStyle w:val="BodyText"/>
        <w:numPr>
          <w:ilvl w:val="0"/>
          <w:numId w:val="101"/>
        </w:numPr>
        <w:tabs>
          <w:tab w:val="left" w:pos="840"/>
        </w:tabs>
        <w:rPr>
          <w:rFonts w:ascii="Times New Roman" w:hAnsi="Times New Roman"/>
          <w:sz w:val="20"/>
          <w:szCs w:val="20"/>
        </w:rPr>
      </w:pPr>
      <w:r>
        <w:rPr>
          <w:rFonts w:ascii="Times New Roman" w:hAnsi="Times New Roman"/>
          <w:sz w:val="20"/>
          <w:szCs w:val="20"/>
        </w:rPr>
        <w:t xml:space="preserve">Does </w:t>
      </w:r>
      <w:r w:rsidR="003D1D12" w:rsidRPr="000E5F00">
        <w:rPr>
          <w:rFonts w:ascii="Times New Roman" w:hAnsi="Times New Roman"/>
          <w:sz w:val="20"/>
          <w:szCs w:val="20"/>
        </w:rPr>
        <w:t>the driver ha</w:t>
      </w:r>
      <w:r>
        <w:rPr>
          <w:rFonts w:ascii="Times New Roman" w:hAnsi="Times New Roman"/>
          <w:sz w:val="20"/>
          <w:szCs w:val="20"/>
        </w:rPr>
        <w:t>ve</w:t>
      </w:r>
      <w:r w:rsidR="009E6434" w:rsidRPr="000E5F00">
        <w:rPr>
          <w:rFonts w:ascii="Times New Roman" w:hAnsi="Times New Roman"/>
          <w:sz w:val="20"/>
          <w:szCs w:val="20"/>
        </w:rPr>
        <w:t xml:space="preserve"> lithium levels that are maintained in the therapeutic range</w:t>
      </w:r>
      <w:r>
        <w:rPr>
          <w:rFonts w:ascii="Times New Roman" w:hAnsi="Times New Roman"/>
          <w:sz w:val="20"/>
          <w:szCs w:val="20"/>
        </w:rPr>
        <w:t>?</w:t>
      </w:r>
    </w:p>
    <w:p w14:paraId="7E4D3C42" w14:textId="77777777" w:rsidR="003D1D12" w:rsidRPr="000E5F00" w:rsidRDefault="00400D04" w:rsidP="00260F26">
      <w:pPr>
        <w:pStyle w:val="BodyText"/>
        <w:numPr>
          <w:ilvl w:val="0"/>
          <w:numId w:val="101"/>
        </w:numPr>
        <w:tabs>
          <w:tab w:val="left" w:pos="840"/>
        </w:tabs>
        <w:rPr>
          <w:rFonts w:ascii="Times New Roman" w:hAnsi="Times New Roman"/>
          <w:sz w:val="20"/>
          <w:szCs w:val="20"/>
        </w:rPr>
      </w:pPr>
      <w:r>
        <w:rPr>
          <w:rFonts w:ascii="Times New Roman" w:hAnsi="Times New Roman"/>
          <w:sz w:val="20"/>
          <w:szCs w:val="20"/>
        </w:rPr>
        <w:t>What is</w:t>
      </w:r>
      <w:r w:rsidR="003D1D12" w:rsidRPr="000E5F00">
        <w:rPr>
          <w:rFonts w:ascii="Times New Roman" w:hAnsi="Times New Roman"/>
          <w:sz w:val="20"/>
          <w:szCs w:val="20"/>
        </w:rPr>
        <w:t xml:space="preserve"> the severity of the underlying mental disorder</w:t>
      </w:r>
      <w:r>
        <w:rPr>
          <w:rFonts w:ascii="Times New Roman" w:hAnsi="Times New Roman"/>
          <w:sz w:val="20"/>
          <w:szCs w:val="20"/>
        </w:rPr>
        <w:t>?</w:t>
      </w:r>
    </w:p>
    <w:p w14:paraId="740DAB61" w14:textId="77777777" w:rsidR="00AB77C0" w:rsidRPr="000E5F00" w:rsidRDefault="00AB77C0" w:rsidP="008B2E59">
      <w:pPr>
        <w:pStyle w:val="BodyText"/>
        <w:ind w:left="0" w:right="229"/>
        <w:rPr>
          <w:rFonts w:ascii="Times New Roman" w:hAnsi="Times New Roman"/>
          <w:sz w:val="20"/>
          <w:szCs w:val="20"/>
        </w:rPr>
      </w:pPr>
    </w:p>
    <w:p w14:paraId="4B74AEBC" w14:textId="77777777" w:rsidR="00AB77C0" w:rsidRPr="000E5F00" w:rsidRDefault="009E6434" w:rsidP="008B2E59">
      <w:pPr>
        <w:pStyle w:val="Heading4"/>
        <w:ind w:left="0"/>
        <w:rPr>
          <w:rFonts w:ascii="Times New Roman" w:hAnsi="Times New Roman"/>
          <w:b w:val="0"/>
          <w:bCs w:val="0"/>
          <w:i w:val="0"/>
          <w:sz w:val="20"/>
          <w:szCs w:val="20"/>
        </w:rPr>
      </w:pPr>
      <w:r w:rsidRPr="000E5F00">
        <w:rPr>
          <w:rFonts w:ascii="Times New Roman" w:hAnsi="Times New Roman"/>
          <w:i w:val="0"/>
        </w:rPr>
        <w:t xml:space="preserve">Adult Attention Deficit </w:t>
      </w:r>
      <w:r w:rsidR="003F6477" w:rsidRPr="000E5F00">
        <w:rPr>
          <w:rFonts w:ascii="Times New Roman" w:hAnsi="Times New Roman"/>
          <w:i w:val="0"/>
        </w:rPr>
        <w:t>(</w:t>
      </w:r>
      <w:r w:rsidRPr="000E5F00">
        <w:rPr>
          <w:rFonts w:ascii="Times New Roman" w:hAnsi="Times New Roman"/>
          <w:i w:val="0"/>
        </w:rPr>
        <w:t>Hyperactivity</w:t>
      </w:r>
      <w:r w:rsidR="003F6477" w:rsidRPr="000E5F00">
        <w:rPr>
          <w:rFonts w:ascii="Times New Roman" w:hAnsi="Times New Roman"/>
          <w:i w:val="0"/>
        </w:rPr>
        <w:t>)</w:t>
      </w:r>
      <w:r w:rsidRPr="000E5F00">
        <w:rPr>
          <w:rFonts w:ascii="Times New Roman" w:hAnsi="Times New Roman"/>
          <w:i w:val="0"/>
        </w:rPr>
        <w:t xml:space="preserve"> Disorder</w:t>
      </w:r>
      <w:r w:rsidR="00237EC2">
        <w:rPr>
          <w:rFonts w:ascii="Times New Roman" w:hAnsi="Times New Roman"/>
          <w:i w:val="0"/>
        </w:rPr>
        <w:br/>
      </w:r>
    </w:p>
    <w:p w14:paraId="56603DEF" w14:textId="77777777" w:rsidR="00AB77C0" w:rsidRPr="000E5F00" w:rsidRDefault="009E6434" w:rsidP="008B2E59">
      <w:pPr>
        <w:pStyle w:val="BodyText"/>
        <w:ind w:left="0" w:right="229"/>
        <w:rPr>
          <w:rFonts w:ascii="Times New Roman" w:hAnsi="Times New Roman"/>
          <w:sz w:val="20"/>
          <w:szCs w:val="20"/>
        </w:rPr>
      </w:pPr>
      <w:r w:rsidRPr="000E5F00">
        <w:rPr>
          <w:rFonts w:ascii="Times New Roman" w:hAnsi="Times New Roman"/>
          <w:sz w:val="20"/>
          <w:szCs w:val="20"/>
        </w:rPr>
        <w:t>Children who had attention deficit hyperactivity disorder (ADHD)</w:t>
      </w:r>
      <w:r w:rsidR="003F6477" w:rsidRPr="000E5F00">
        <w:rPr>
          <w:rFonts w:ascii="Times New Roman" w:hAnsi="Times New Roman"/>
          <w:sz w:val="20"/>
          <w:szCs w:val="20"/>
        </w:rPr>
        <w:t xml:space="preserve"> or attention deficit disorder, (ADD)</w:t>
      </w:r>
      <w:r w:rsidRPr="000E5F00">
        <w:rPr>
          <w:rFonts w:ascii="Times New Roman" w:hAnsi="Times New Roman"/>
          <w:sz w:val="20"/>
          <w:szCs w:val="20"/>
        </w:rPr>
        <w:t xml:space="preserve"> often continue to show signs of the</w:t>
      </w:r>
      <w:r w:rsidR="007A090E" w:rsidRPr="000E5F00">
        <w:rPr>
          <w:rFonts w:ascii="Times New Roman" w:hAnsi="Times New Roman"/>
          <w:sz w:val="20"/>
          <w:szCs w:val="20"/>
        </w:rPr>
        <w:t xml:space="preserve"> </w:t>
      </w:r>
      <w:r w:rsidRPr="000E5F00">
        <w:rPr>
          <w:rFonts w:ascii="Times New Roman" w:hAnsi="Times New Roman"/>
          <w:sz w:val="20"/>
          <w:szCs w:val="20"/>
        </w:rPr>
        <w:t>disorder into adulthood.</w:t>
      </w:r>
    </w:p>
    <w:p w14:paraId="4534D948" w14:textId="77777777" w:rsidR="00AB77C0" w:rsidRPr="000E5F00" w:rsidRDefault="00AB77C0" w:rsidP="008B2E59">
      <w:pPr>
        <w:rPr>
          <w:rFonts w:ascii="Times New Roman" w:eastAsia="Arial" w:hAnsi="Times New Roman"/>
          <w:sz w:val="20"/>
          <w:szCs w:val="20"/>
        </w:rPr>
      </w:pPr>
    </w:p>
    <w:p w14:paraId="178088BC" w14:textId="77777777" w:rsidR="00AB77C0" w:rsidRPr="000E5F00" w:rsidRDefault="009E6434" w:rsidP="008B2E59">
      <w:pPr>
        <w:pStyle w:val="BodyText"/>
        <w:ind w:left="0" w:right="229"/>
        <w:rPr>
          <w:rFonts w:ascii="Times New Roman" w:hAnsi="Times New Roman"/>
          <w:sz w:val="20"/>
          <w:szCs w:val="20"/>
        </w:rPr>
      </w:pPr>
      <w:r w:rsidRPr="000E5F00">
        <w:rPr>
          <w:rFonts w:ascii="Times New Roman" w:hAnsi="Times New Roman"/>
          <w:sz w:val="20"/>
          <w:szCs w:val="20"/>
        </w:rPr>
        <w:t>Essential features of adult ADHD</w:t>
      </w:r>
      <w:r w:rsidR="003F6477" w:rsidRPr="000E5F00">
        <w:rPr>
          <w:rFonts w:ascii="Times New Roman" w:hAnsi="Times New Roman"/>
          <w:sz w:val="20"/>
          <w:szCs w:val="20"/>
        </w:rPr>
        <w:t xml:space="preserve"> or ADD</w:t>
      </w:r>
      <w:r w:rsidRPr="000E5F00">
        <w:rPr>
          <w:rFonts w:ascii="Times New Roman" w:hAnsi="Times New Roman"/>
          <w:sz w:val="20"/>
          <w:szCs w:val="20"/>
        </w:rPr>
        <w:t xml:space="preserve"> include age-inappropriate levels of inattention, impulsiveness, and</w:t>
      </w:r>
      <w:r w:rsidR="007A090E" w:rsidRPr="000E5F00">
        <w:rPr>
          <w:rFonts w:ascii="Times New Roman" w:hAnsi="Times New Roman"/>
          <w:sz w:val="20"/>
          <w:szCs w:val="20"/>
        </w:rPr>
        <w:t xml:space="preserve"> </w:t>
      </w:r>
      <w:r w:rsidRPr="000E5F00">
        <w:rPr>
          <w:rFonts w:ascii="Times New Roman" w:hAnsi="Times New Roman"/>
          <w:sz w:val="20"/>
          <w:szCs w:val="20"/>
        </w:rPr>
        <w:t>hyperactivity. Symptoms include mood lability, low frustration tolerance, and explosiveness.</w:t>
      </w:r>
    </w:p>
    <w:p w14:paraId="390A4527" w14:textId="77777777" w:rsidR="00AB77C0" w:rsidRPr="000E5F00" w:rsidRDefault="00AB77C0" w:rsidP="008B2E59">
      <w:pPr>
        <w:rPr>
          <w:rFonts w:ascii="Times New Roman" w:eastAsia="Arial" w:hAnsi="Times New Roman"/>
          <w:sz w:val="20"/>
          <w:szCs w:val="20"/>
        </w:rPr>
      </w:pPr>
    </w:p>
    <w:p w14:paraId="5A0BAD20" w14:textId="77777777" w:rsidR="00AB77C0" w:rsidRPr="000E5F00" w:rsidRDefault="009E6434" w:rsidP="008B2E59">
      <w:pPr>
        <w:pStyle w:val="BodyText"/>
        <w:ind w:left="0" w:right="229"/>
        <w:rPr>
          <w:rFonts w:ascii="Times New Roman" w:hAnsi="Times New Roman"/>
          <w:sz w:val="20"/>
          <w:szCs w:val="20"/>
        </w:rPr>
      </w:pPr>
      <w:r w:rsidRPr="000E5F00">
        <w:rPr>
          <w:rFonts w:ascii="Times New Roman" w:hAnsi="Times New Roman"/>
          <w:sz w:val="20"/>
          <w:szCs w:val="20"/>
        </w:rPr>
        <w:t>Risks to safe driving associated with adult ADHD</w:t>
      </w:r>
      <w:r w:rsidR="003F6477" w:rsidRPr="000E5F00">
        <w:rPr>
          <w:rFonts w:ascii="Times New Roman" w:hAnsi="Times New Roman"/>
          <w:sz w:val="20"/>
          <w:szCs w:val="20"/>
        </w:rPr>
        <w:t xml:space="preserve"> or ADD</w:t>
      </w:r>
      <w:r w:rsidRPr="000E5F00">
        <w:rPr>
          <w:rFonts w:ascii="Times New Roman" w:hAnsi="Times New Roman"/>
          <w:sz w:val="20"/>
          <w:szCs w:val="20"/>
        </w:rPr>
        <w:t xml:space="preserve"> include co</w:t>
      </w:r>
      <w:r w:rsidR="003F6477" w:rsidRPr="000E5F00">
        <w:rPr>
          <w:rFonts w:ascii="Times New Roman" w:hAnsi="Times New Roman"/>
          <w:sz w:val="20"/>
          <w:szCs w:val="20"/>
        </w:rPr>
        <w:t>-</w:t>
      </w:r>
      <w:r w:rsidRPr="000E5F00">
        <w:rPr>
          <w:rFonts w:ascii="Times New Roman" w:hAnsi="Times New Roman"/>
          <w:sz w:val="20"/>
          <w:szCs w:val="20"/>
        </w:rPr>
        <w:t>morbid antisocial or borderline personality</w:t>
      </w:r>
      <w:r w:rsidR="007A090E" w:rsidRPr="000E5F00">
        <w:rPr>
          <w:rFonts w:ascii="Times New Roman" w:hAnsi="Times New Roman"/>
          <w:sz w:val="20"/>
          <w:szCs w:val="20"/>
        </w:rPr>
        <w:t xml:space="preserve"> </w:t>
      </w:r>
      <w:r w:rsidRPr="000E5F00">
        <w:rPr>
          <w:rFonts w:ascii="Times New Roman" w:hAnsi="Times New Roman"/>
          <w:sz w:val="20"/>
          <w:szCs w:val="20"/>
        </w:rPr>
        <w:t>disorder and/or other disorders, side effects of medication, and a high incidence of substance abuse;</w:t>
      </w:r>
      <w:r w:rsidR="007A090E" w:rsidRPr="000E5F00">
        <w:rPr>
          <w:rFonts w:ascii="Times New Roman" w:hAnsi="Times New Roman"/>
          <w:sz w:val="20"/>
          <w:szCs w:val="20"/>
        </w:rPr>
        <w:t xml:space="preserve"> </w:t>
      </w:r>
      <w:r w:rsidRPr="000E5F00">
        <w:rPr>
          <w:rFonts w:ascii="Times New Roman" w:hAnsi="Times New Roman"/>
          <w:sz w:val="20"/>
          <w:szCs w:val="20"/>
        </w:rPr>
        <w:t>however, a significant percentage of individuals with adult ADHD</w:t>
      </w:r>
      <w:r w:rsidR="003F6477" w:rsidRPr="000E5F00">
        <w:rPr>
          <w:rFonts w:ascii="Times New Roman" w:hAnsi="Times New Roman"/>
          <w:sz w:val="20"/>
          <w:szCs w:val="20"/>
        </w:rPr>
        <w:t xml:space="preserve"> or ADD</w:t>
      </w:r>
      <w:r w:rsidRPr="000E5F00">
        <w:rPr>
          <w:rFonts w:ascii="Times New Roman" w:hAnsi="Times New Roman"/>
          <w:sz w:val="20"/>
          <w:szCs w:val="20"/>
        </w:rPr>
        <w:t xml:space="preserve"> show a moderate to marked degree of</w:t>
      </w:r>
      <w:r w:rsidR="005E79A0" w:rsidRPr="000E5F00">
        <w:rPr>
          <w:rFonts w:ascii="Times New Roman" w:hAnsi="Times New Roman"/>
          <w:sz w:val="20"/>
          <w:szCs w:val="20"/>
        </w:rPr>
        <w:t xml:space="preserve"> </w:t>
      </w:r>
      <w:r w:rsidRPr="000E5F00">
        <w:rPr>
          <w:rFonts w:ascii="Times New Roman" w:hAnsi="Times New Roman"/>
          <w:sz w:val="20"/>
          <w:szCs w:val="20"/>
        </w:rPr>
        <w:t>improvement on central nervous system stimulant medication.</w:t>
      </w:r>
    </w:p>
    <w:p w14:paraId="0CFD9B2A" w14:textId="77777777" w:rsidR="00AB77C0" w:rsidRPr="000E5F00" w:rsidRDefault="00AB77C0" w:rsidP="008B2E59">
      <w:pPr>
        <w:rPr>
          <w:rFonts w:ascii="Times New Roman" w:eastAsia="Arial" w:hAnsi="Times New Roman"/>
          <w:sz w:val="20"/>
          <w:szCs w:val="20"/>
        </w:rPr>
      </w:pPr>
    </w:p>
    <w:p w14:paraId="78365B5E" w14:textId="77777777" w:rsidR="001B6C2B" w:rsidRDefault="001B6C2B" w:rsidP="001B6C2B">
      <w:pPr>
        <w:pStyle w:val="BodyText"/>
        <w:tabs>
          <w:tab w:val="left" w:pos="840"/>
        </w:tabs>
        <w:ind w:left="0"/>
        <w:rPr>
          <w:rFonts w:ascii="Times New Roman" w:hAnsi="Times New Roman"/>
          <w:sz w:val="20"/>
          <w:szCs w:val="20"/>
        </w:rPr>
      </w:pPr>
      <w:r w:rsidRPr="001B6C2B">
        <w:rPr>
          <w:rFonts w:ascii="Times New Roman" w:hAnsi="Times New Roman"/>
          <w:sz w:val="20"/>
          <w:szCs w:val="20"/>
        </w:rPr>
        <w:t>Considerations for an ME when making a physical qualification determination could include but may not be limited to the following:</w:t>
      </w:r>
    </w:p>
    <w:p w14:paraId="585C1F6E" w14:textId="77777777" w:rsidR="001B6C2B" w:rsidRDefault="001B6C2B" w:rsidP="001B6C2B">
      <w:pPr>
        <w:pStyle w:val="BodyText"/>
        <w:tabs>
          <w:tab w:val="left" w:pos="840"/>
        </w:tabs>
        <w:ind w:left="0"/>
        <w:rPr>
          <w:rFonts w:ascii="Times New Roman" w:hAnsi="Times New Roman"/>
          <w:sz w:val="20"/>
          <w:szCs w:val="20"/>
        </w:rPr>
      </w:pPr>
      <w:r>
        <w:rPr>
          <w:rFonts w:ascii="Times New Roman" w:hAnsi="Times New Roman"/>
          <w:sz w:val="20"/>
          <w:szCs w:val="20"/>
        </w:rPr>
        <w:t xml:space="preserve"> </w:t>
      </w:r>
    </w:p>
    <w:p w14:paraId="612EA995" w14:textId="77777777" w:rsidR="00EB7DE4" w:rsidRPr="000E5F00" w:rsidRDefault="001B6C2B" w:rsidP="001B6C2B">
      <w:pPr>
        <w:pStyle w:val="BodyText"/>
        <w:numPr>
          <w:ilvl w:val="0"/>
          <w:numId w:val="148"/>
        </w:numPr>
        <w:tabs>
          <w:tab w:val="left" w:pos="840"/>
        </w:tabs>
        <w:rPr>
          <w:rFonts w:ascii="Times New Roman" w:hAnsi="Times New Roman"/>
          <w:sz w:val="20"/>
          <w:szCs w:val="20"/>
        </w:rPr>
      </w:pPr>
      <w:r>
        <w:rPr>
          <w:rFonts w:ascii="Times New Roman" w:hAnsi="Times New Roman"/>
          <w:sz w:val="20"/>
          <w:szCs w:val="20"/>
        </w:rPr>
        <w:t xml:space="preserve">Does the driver comply </w:t>
      </w:r>
      <w:r w:rsidR="009E6434" w:rsidRPr="000E5F00">
        <w:rPr>
          <w:rFonts w:ascii="Times New Roman" w:hAnsi="Times New Roman"/>
          <w:sz w:val="20"/>
          <w:szCs w:val="20"/>
        </w:rPr>
        <w:t>with</w:t>
      </w:r>
      <w:r w:rsidR="00667E1D" w:rsidRPr="000E5F00">
        <w:rPr>
          <w:rFonts w:ascii="Times New Roman" w:hAnsi="Times New Roman"/>
          <w:sz w:val="20"/>
          <w:szCs w:val="20"/>
        </w:rPr>
        <w:t xml:space="preserve"> the</w:t>
      </w:r>
      <w:r w:rsidR="009E6434" w:rsidRPr="000E5F00">
        <w:rPr>
          <w:rFonts w:ascii="Times New Roman" w:hAnsi="Times New Roman"/>
          <w:sz w:val="20"/>
          <w:szCs w:val="20"/>
        </w:rPr>
        <w:t xml:space="preserve"> treatment program</w:t>
      </w:r>
      <w:r w:rsidR="00FC6646">
        <w:rPr>
          <w:rFonts w:ascii="Times New Roman" w:hAnsi="Times New Roman"/>
          <w:sz w:val="20"/>
          <w:szCs w:val="20"/>
        </w:rPr>
        <w:t>?</w:t>
      </w:r>
    </w:p>
    <w:p w14:paraId="562CA52D" w14:textId="77777777" w:rsidR="00EB7DE4" w:rsidRPr="000E5F00" w:rsidRDefault="001B6C2B" w:rsidP="00260F26">
      <w:pPr>
        <w:pStyle w:val="BodyText"/>
        <w:numPr>
          <w:ilvl w:val="0"/>
          <w:numId w:val="102"/>
        </w:numPr>
        <w:tabs>
          <w:tab w:val="left" w:pos="840"/>
        </w:tabs>
        <w:rPr>
          <w:rFonts w:ascii="Times New Roman" w:hAnsi="Times New Roman"/>
          <w:sz w:val="20"/>
          <w:szCs w:val="20"/>
        </w:rPr>
      </w:pPr>
      <w:r>
        <w:rPr>
          <w:rFonts w:ascii="Times New Roman" w:hAnsi="Times New Roman"/>
          <w:sz w:val="20"/>
          <w:szCs w:val="20"/>
        </w:rPr>
        <w:t>Does the driver tolerate</w:t>
      </w:r>
      <w:r w:rsidR="009E6434" w:rsidRPr="000E5F00">
        <w:rPr>
          <w:rFonts w:ascii="Times New Roman" w:hAnsi="Times New Roman"/>
          <w:sz w:val="20"/>
          <w:szCs w:val="20"/>
        </w:rPr>
        <w:t xml:space="preserve"> treatment without side effects </w:t>
      </w:r>
      <w:r>
        <w:rPr>
          <w:rFonts w:ascii="Times New Roman" w:hAnsi="Times New Roman"/>
          <w:sz w:val="20"/>
          <w:szCs w:val="20"/>
        </w:rPr>
        <w:t xml:space="preserve">that are likely to interfere with the driver’s ability to drive a CMV safely </w:t>
      </w:r>
      <w:r w:rsidR="009E6434" w:rsidRPr="000E5F00">
        <w:rPr>
          <w:rFonts w:ascii="Times New Roman" w:hAnsi="Times New Roman"/>
          <w:sz w:val="20"/>
          <w:szCs w:val="20"/>
        </w:rPr>
        <w:t>(e.g., sedation or impaired coordination</w:t>
      </w:r>
      <w:r w:rsidR="00667E1D" w:rsidRPr="000E5F00">
        <w:rPr>
          <w:rFonts w:ascii="Times New Roman" w:hAnsi="Times New Roman"/>
          <w:sz w:val="20"/>
          <w:szCs w:val="20"/>
        </w:rPr>
        <w:t>, substantially compromised judgment, suicidal behavior or ideation, or a personality disorder that is repeatedly manifested by overt, inappropriate acts</w:t>
      </w:r>
      <w:r w:rsidR="009E6434" w:rsidRPr="000E5F00">
        <w:rPr>
          <w:rFonts w:ascii="Times New Roman" w:hAnsi="Times New Roman"/>
          <w:sz w:val="20"/>
          <w:szCs w:val="20"/>
        </w:rPr>
        <w:t>)</w:t>
      </w:r>
      <w:r>
        <w:rPr>
          <w:rFonts w:ascii="Times New Roman" w:hAnsi="Times New Roman"/>
          <w:sz w:val="20"/>
          <w:szCs w:val="20"/>
        </w:rPr>
        <w:t>?</w:t>
      </w:r>
    </w:p>
    <w:p w14:paraId="09C98658" w14:textId="77777777" w:rsidR="00AB77C0" w:rsidRPr="000E5F00" w:rsidRDefault="00AB77C0" w:rsidP="008B2E59">
      <w:pPr>
        <w:rPr>
          <w:rFonts w:ascii="Times New Roman" w:eastAsia="Arial" w:hAnsi="Times New Roman"/>
          <w:sz w:val="20"/>
          <w:szCs w:val="20"/>
        </w:rPr>
      </w:pPr>
    </w:p>
    <w:p w14:paraId="13338D07" w14:textId="77777777" w:rsidR="00AB77C0" w:rsidRPr="000E5F00" w:rsidRDefault="009E6434" w:rsidP="008B2E59">
      <w:pPr>
        <w:pStyle w:val="Heading4"/>
        <w:ind w:left="0"/>
        <w:rPr>
          <w:rFonts w:ascii="Times New Roman" w:hAnsi="Times New Roman"/>
          <w:b w:val="0"/>
          <w:bCs w:val="0"/>
          <w:sz w:val="20"/>
          <w:szCs w:val="20"/>
        </w:rPr>
      </w:pPr>
      <w:r w:rsidRPr="000E5F00">
        <w:rPr>
          <w:rFonts w:ascii="Times New Roman" w:hAnsi="Times New Roman"/>
          <w:i w:val="0"/>
        </w:rPr>
        <w:t>Bipolar Mood Disorder</w:t>
      </w:r>
      <w:r w:rsidR="00237EC2">
        <w:rPr>
          <w:rFonts w:ascii="Times New Roman" w:hAnsi="Times New Roman"/>
          <w:i w:val="0"/>
        </w:rPr>
        <w:br/>
      </w:r>
    </w:p>
    <w:p w14:paraId="3BB5FBB7" w14:textId="77777777" w:rsidR="00AB77C0" w:rsidRPr="000E5F00" w:rsidRDefault="009E6434" w:rsidP="008B2E59">
      <w:pPr>
        <w:pStyle w:val="BodyText"/>
        <w:ind w:left="0" w:right="247"/>
        <w:rPr>
          <w:rFonts w:ascii="Times New Roman" w:hAnsi="Times New Roman"/>
          <w:sz w:val="20"/>
          <w:szCs w:val="20"/>
        </w:rPr>
      </w:pPr>
      <w:r w:rsidRPr="000E5F00">
        <w:rPr>
          <w:rFonts w:ascii="Times New Roman" w:hAnsi="Times New Roman"/>
          <w:sz w:val="20"/>
          <w:szCs w:val="20"/>
        </w:rPr>
        <w:t xml:space="preserve">Mood disorders are characterized by their pervasiveness and symptoms that interfere with the ability of the individual to function socially and occupationally. </w:t>
      </w:r>
      <w:r w:rsidR="00237EC2">
        <w:rPr>
          <w:rFonts w:ascii="Times New Roman" w:hAnsi="Times New Roman"/>
          <w:sz w:val="20"/>
          <w:szCs w:val="20"/>
        </w:rPr>
        <w:t xml:space="preserve"> </w:t>
      </w:r>
      <w:r w:rsidRPr="000E5F00">
        <w:rPr>
          <w:rFonts w:ascii="Times New Roman" w:hAnsi="Times New Roman"/>
          <w:sz w:val="20"/>
          <w:szCs w:val="20"/>
        </w:rPr>
        <w:t>The two major groups of mood disorders are bipolar</w:t>
      </w:r>
      <w:r w:rsidR="005E79A0" w:rsidRPr="000E5F00">
        <w:rPr>
          <w:rFonts w:ascii="Times New Roman" w:hAnsi="Times New Roman"/>
          <w:sz w:val="20"/>
          <w:szCs w:val="20"/>
        </w:rPr>
        <w:t xml:space="preserve"> </w:t>
      </w:r>
      <w:r w:rsidRPr="000E5F00">
        <w:rPr>
          <w:rFonts w:ascii="Times New Roman" w:hAnsi="Times New Roman"/>
          <w:sz w:val="20"/>
          <w:szCs w:val="20"/>
        </w:rPr>
        <w:t xml:space="preserve">and depressive disorders. </w:t>
      </w:r>
      <w:r w:rsidR="00237EC2">
        <w:rPr>
          <w:rFonts w:ascii="Times New Roman" w:hAnsi="Times New Roman"/>
          <w:sz w:val="20"/>
          <w:szCs w:val="20"/>
        </w:rPr>
        <w:t xml:space="preserve"> </w:t>
      </w:r>
      <w:r w:rsidRPr="000E5F00">
        <w:rPr>
          <w:rFonts w:ascii="Times New Roman" w:hAnsi="Times New Roman"/>
          <w:sz w:val="20"/>
          <w:szCs w:val="20"/>
        </w:rPr>
        <w:t>Bipolar disorder is characterized by one or more manic episodes and is usually</w:t>
      </w:r>
      <w:r w:rsidR="005E79A0" w:rsidRPr="000E5F00">
        <w:rPr>
          <w:rFonts w:ascii="Times New Roman" w:hAnsi="Times New Roman"/>
          <w:sz w:val="20"/>
          <w:szCs w:val="20"/>
        </w:rPr>
        <w:t xml:space="preserve"> </w:t>
      </w:r>
      <w:r w:rsidRPr="000E5F00">
        <w:rPr>
          <w:rFonts w:ascii="Times New Roman" w:hAnsi="Times New Roman"/>
          <w:sz w:val="20"/>
          <w:szCs w:val="20"/>
        </w:rPr>
        <w:t>accompanied by one or more depressive episodes.</w:t>
      </w:r>
    </w:p>
    <w:p w14:paraId="4F8681D5" w14:textId="77777777" w:rsidR="00AB77C0" w:rsidRPr="000E5F00" w:rsidRDefault="00AB77C0" w:rsidP="008B2E59">
      <w:pPr>
        <w:rPr>
          <w:rFonts w:ascii="Times New Roman" w:eastAsia="Arial" w:hAnsi="Times New Roman"/>
          <w:sz w:val="20"/>
          <w:szCs w:val="20"/>
        </w:rPr>
      </w:pPr>
    </w:p>
    <w:p w14:paraId="762FA6DC" w14:textId="77777777" w:rsidR="00AB77C0" w:rsidRPr="000E5F00" w:rsidRDefault="009E6434" w:rsidP="008B2E59">
      <w:pPr>
        <w:pStyle w:val="BodyText"/>
        <w:ind w:left="0" w:right="247"/>
        <w:rPr>
          <w:rFonts w:ascii="Times New Roman" w:hAnsi="Times New Roman"/>
          <w:sz w:val="20"/>
          <w:szCs w:val="20"/>
        </w:rPr>
      </w:pPr>
      <w:r w:rsidRPr="000E5F00">
        <w:rPr>
          <w:rFonts w:ascii="Times New Roman" w:hAnsi="Times New Roman"/>
          <w:sz w:val="20"/>
          <w:szCs w:val="20"/>
        </w:rPr>
        <w:t xml:space="preserve">The onset of manic episodes may be sudden or gradual. </w:t>
      </w:r>
      <w:r w:rsidR="00237EC2">
        <w:rPr>
          <w:rFonts w:ascii="Times New Roman" w:hAnsi="Times New Roman"/>
          <w:sz w:val="20"/>
          <w:szCs w:val="20"/>
        </w:rPr>
        <w:t xml:space="preserve"> </w:t>
      </w:r>
      <w:r w:rsidRPr="000E5F00">
        <w:rPr>
          <w:rFonts w:ascii="Times New Roman" w:hAnsi="Times New Roman"/>
          <w:sz w:val="20"/>
          <w:szCs w:val="20"/>
        </w:rPr>
        <w:t xml:space="preserve">Symptoms include excessively elevated, expansive, or irritable moods. </w:t>
      </w:r>
      <w:r w:rsidR="00237EC2">
        <w:rPr>
          <w:rFonts w:ascii="Times New Roman" w:hAnsi="Times New Roman"/>
          <w:sz w:val="20"/>
          <w:szCs w:val="20"/>
        </w:rPr>
        <w:t xml:space="preserve"> </w:t>
      </w:r>
      <w:r w:rsidRPr="000E5F00">
        <w:rPr>
          <w:rFonts w:ascii="Times New Roman" w:hAnsi="Times New Roman"/>
          <w:sz w:val="20"/>
          <w:szCs w:val="20"/>
        </w:rPr>
        <w:t>During a manic episode, judgment is frequently diminished, and there is an</w:t>
      </w:r>
      <w:r w:rsidR="005E79A0" w:rsidRPr="000E5F00">
        <w:rPr>
          <w:rFonts w:ascii="Times New Roman" w:hAnsi="Times New Roman"/>
          <w:sz w:val="20"/>
          <w:szCs w:val="20"/>
        </w:rPr>
        <w:t xml:space="preserve"> </w:t>
      </w:r>
      <w:r w:rsidRPr="000E5F00">
        <w:rPr>
          <w:rFonts w:ascii="Times New Roman" w:hAnsi="Times New Roman"/>
          <w:sz w:val="20"/>
          <w:szCs w:val="20"/>
        </w:rPr>
        <w:t xml:space="preserve">increased risk of substance abuse. </w:t>
      </w:r>
      <w:r w:rsidR="00237EC2">
        <w:rPr>
          <w:rFonts w:ascii="Times New Roman" w:hAnsi="Times New Roman"/>
          <w:sz w:val="20"/>
          <w:szCs w:val="20"/>
        </w:rPr>
        <w:t xml:space="preserve"> </w:t>
      </w:r>
      <w:r w:rsidRPr="000E5F00">
        <w:rPr>
          <w:rFonts w:ascii="Times New Roman" w:hAnsi="Times New Roman"/>
          <w:sz w:val="20"/>
          <w:szCs w:val="20"/>
        </w:rPr>
        <w:t>Some episodes may present with delusions or hallucinations.</w:t>
      </w:r>
    </w:p>
    <w:p w14:paraId="1D214800" w14:textId="77777777" w:rsidR="00667E1D" w:rsidRPr="000E5F00" w:rsidRDefault="00667E1D" w:rsidP="008B2E59">
      <w:pPr>
        <w:pStyle w:val="BodyText"/>
        <w:ind w:left="0" w:right="247"/>
        <w:rPr>
          <w:rFonts w:ascii="Times New Roman" w:hAnsi="Times New Roman"/>
          <w:sz w:val="20"/>
          <w:szCs w:val="20"/>
        </w:rPr>
      </w:pPr>
    </w:p>
    <w:p w14:paraId="20D3E811" w14:textId="77777777" w:rsidR="00AB77C0" w:rsidRPr="000E5F00" w:rsidRDefault="009E6434" w:rsidP="008B2E59">
      <w:pPr>
        <w:pStyle w:val="BodyText"/>
        <w:ind w:left="0" w:right="247"/>
        <w:rPr>
          <w:rFonts w:ascii="Times New Roman" w:hAnsi="Times New Roman"/>
          <w:sz w:val="20"/>
          <w:szCs w:val="20"/>
        </w:rPr>
      </w:pPr>
      <w:r w:rsidRPr="000E5F00">
        <w:rPr>
          <w:rFonts w:ascii="Times New Roman" w:hAnsi="Times New Roman"/>
          <w:sz w:val="20"/>
          <w:szCs w:val="20"/>
        </w:rPr>
        <w:t>Treatment for bipolar mania may include lithium and/or anticonvulsants to stabilize mood and antipsychotics when psychosis manifests.</w:t>
      </w:r>
    </w:p>
    <w:p w14:paraId="7C7A9343" w14:textId="77777777" w:rsidR="00AB77C0" w:rsidRPr="000E5F00" w:rsidRDefault="00AB77C0" w:rsidP="008B2E59">
      <w:pPr>
        <w:rPr>
          <w:rFonts w:ascii="Times New Roman" w:eastAsia="Arial" w:hAnsi="Times New Roman"/>
          <w:sz w:val="20"/>
          <w:szCs w:val="20"/>
        </w:rPr>
      </w:pPr>
    </w:p>
    <w:p w14:paraId="05706F4C" w14:textId="77777777" w:rsidR="00AB77C0" w:rsidRPr="000E5F00" w:rsidRDefault="009E6434" w:rsidP="008B2E59">
      <w:pPr>
        <w:pStyle w:val="BodyText"/>
        <w:ind w:left="0" w:right="247"/>
        <w:rPr>
          <w:rFonts w:ascii="Times New Roman" w:hAnsi="Times New Roman"/>
          <w:sz w:val="20"/>
          <w:szCs w:val="20"/>
        </w:rPr>
      </w:pPr>
      <w:r w:rsidRPr="000E5F00">
        <w:rPr>
          <w:rFonts w:ascii="Times New Roman" w:hAnsi="Times New Roman"/>
          <w:sz w:val="20"/>
          <w:szCs w:val="20"/>
        </w:rPr>
        <w:t xml:space="preserve">Symptoms of a depressive episode include loss of interest and motivation, poor sleep, appetite disturbance, fatigue, poor concentration, and indecisiveness. </w:t>
      </w:r>
      <w:r w:rsidR="00237EC2">
        <w:rPr>
          <w:rFonts w:ascii="Times New Roman" w:hAnsi="Times New Roman"/>
          <w:sz w:val="20"/>
          <w:szCs w:val="20"/>
        </w:rPr>
        <w:t xml:space="preserve"> </w:t>
      </w:r>
      <w:r w:rsidRPr="000E5F00">
        <w:rPr>
          <w:rFonts w:ascii="Times New Roman" w:hAnsi="Times New Roman"/>
          <w:sz w:val="20"/>
          <w:szCs w:val="20"/>
        </w:rPr>
        <w:t>A severe depression is characterized by</w:t>
      </w:r>
      <w:r w:rsidR="005E79A0" w:rsidRPr="000E5F00">
        <w:rPr>
          <w:rFonts w:ascii="Times New Roman" w:hAnsi="Times New Roman"/>
          <w:sz w:val="20"/>
          <w:szCs w:val="20"/>
        </w:rPr>
        <w:t xml:space="preserve"> </w:t>
      </w:r>
      <w:r w:rsidRPr="000E5F00">
        <w:rPr>
          <w:rFonts w:ascii="Times New Roman" w:hAnsi="Times New Roman"/>
          <w:sz w:val="20"/>
          <w:szCs w:val="20"/>
        </w:rPr>
        <w:t>psychosis, severe psychomotor retardation or agitation, significant cognitive impairment (especially poor</w:t>
      </w:r>
      <w:r w:rsidR="005E79A0" w:rsidRPr="000E5F00">
        <w:rPr>
          <w:rFonts w:ascii="Times New Roman" w:hAnsi="Times New Roman"/>
          <w:sz w:val="20"/>
          <w:szCs w:val="20"/>
        </w:rPr>
        <w:t xml:space="preserve"> </w:t>
      </w:r>
      <w:r w:rsidRPr="000E5F00">
        <w:rPr>
          <w:rFonts w:ascii="Times New Roman" w:hAnsi="Times New Roman"/>
          <w:sz w:val="20"/>
          <w:szCs w:val="20"/>
        </w:rPr>
        <w:t>concentration and attention), and suicidal thoughts or behavior.</w:t>
      </w:r>
      <w:r w:rsidR="00237EC2">
        <w:rPr>
          <w:rFonts w:ascii="Times New Roman" w:hAnsi="Times New Roman"/>
          <w:sz w:val="20"/>
          <w:szCs w:val="20"/>
        </w:rPr>
        <w:t xml:space="preserve"> </w:t>
      </w:r>
      <w:r w:rsidRPr="000E5F00">
        <w:rPr>
          <w:rFonts w:ascii="Times New Roman" w:hAnsi="Times New Roman"/>
          <w:sz w:val="20"/>
          <w:szCs w:val="20"/>
        </w:rPr>
        <w:t xml:space="preserve"> In addition to the medication used to treat</w:t>
      </w:r>
      <w:r w:rsidR="005E79A0" w:rsidRPr="000E5F00">
        <w:rPr>
          <w:rFonts w:ascii="Times New Roman" w:hAnsi="Times New Roman"/>
          <w:sz w:val="20"/>
          <w:szCs w:val="20"/>
        </w:rPr>
        <w:t xml:space="preserve"> </w:t>
      </w:r>
      <w:r w:rsidRPr="000E5F00">
        <w:rPr>
          <w:rFonts w:ascii="Times New Roman" w:hAnsi="Times New Roman"/>
          <w:sz w:val="20"/>
          <w:szCs w:val="20"/>
        </w:rPr>
        <w:t>mania, antidepressants may be used to treat bipolar depression.</w:t>
      </w:r>
    </w:p>
    <w:p w14:paraId="456A771F" w14:textId="77777777" w:rsidR="00AB77C0" w:rsidRPr="000E5F00" w:rsidRDefault="00AB77C0" w:rsidP="008B2E59">
      <w:pPr>
        <w:rPr>
          <w:rFonts w:ascii="Times New Roman" w:eastAsia="Arial" w:hAnsi="Times New Roman"/>
          <w:sz w:val="20"/>
          <w:szCs w:val="20"/>
        </w:rPr>
      </w:pPr>
    </w:p>
    <w:p w14:paraId="2068C92A" w14:textId="77777777" w:rsidR="00AB77C0" w:rsidRPr="000E5F00" w:rsidRDefault="009E6434" w:rsidP="008B2E59">
      <w:pPr>
        <w:pStyle w:val="BodyText"/>
        <w:ind w:left="0"/>
        <w:rPr>
          <w:rFonts w:ascii="Times New Roman" w:hAnsi="Times New Roman"/>
          <w:sz w:val="20"/>
          <w:szCs w:val="20"/>
        </w:rPr>
      </w:pPr>
      <w:r w:rsidRPr="000E5F00">
        <w:rPr>
          <w:rFonts w:ascii="Times New Roman" w:hAnsi="Times New Roman"/>
          <w:sz w:val="20"/>
          <w:szCs w:val="20"/>
        </w:rPr>
        <w:t>Other psychiatric disorders, including substance abuse, frequently coexist with bipolar disorder.</w:t>
      </w:r>
    </w:p>
    <w:p w14:paraId="6EFA0F1F" w14:textId="77777777" w:rsidR="00AB77C0" w:rsidRPr="000E5F00" w:rsidRDefault="00AB77C0" w:rsidP="008B2E59">
      <w:pPr>
        <w:rPr>
          <w:rFonts w:ascii="Times New Roman" w:eastAsia="Arial" w:hAnsi="Times New Roman"/>
          <w:i/>
          <w:sz w:val="20"/>
          <w:szCs w:val="20"/>
        </w:rPr>
      </w:pPr>
    </w:p>
    <w:p w14:paraId="0A230151" w14:textId="77777777" w:rsidR="00AB77C0" w:rsidRPr="000E5F00" w:rsidRDefault="00400D04" w:rsidP="00400D04">
      <w:pPr>
        <w:pStyle w:val="BodyText"/>
        <w:ind w:left="0" w:right="1123"/>
        <w:rPr>
          <w:rFonts w:ascii="Times New Roman" w:hAnsi="Times New Roman"/>
          <w:sz w:val="20"/>
          <w:szCs w:val="20"/>
        </w:rPr>
      </w:pPr>
      <w:r>
        <w:rPr>
          <w:rFonts w:ascii="Times New Roman" w:hAnsi="Times New Roman"/>
          <w:sz w:val="20"/>
          <w:szCs w:val="20"/>
        </w:rPr>
        <w:t>The certification determination</w:t>
      </w:r>
      <w:r w:rsidR="005E79A0" w:rsidRPr="000E5F00">
        <w:rPr>
          <w:rFonts w:ascii="Times New Roman" w:hAnsi="Times New Roman"/>
          <w:sz w:val="20"/>
          <w:szCs w:val="20"/>
        </w:rPr>
        <w:t xml:space="preserve"> </w:t>
      </w:r>
      <w:r w:rsidR="009E6434" w:rsidRPr="000E5F00">
        <w:rPr>
          <w:rFonts w:ascii="Times New Roman" w:hAnsi="Times New Roman"/>
          <w:sz w:val="20"/>
          <w:szCs w:val="20"/>
        </w:rPr>
        <w:t xml:space="preserve">is not based on diagnosis alone. </w:t>
      </w:r>
      <w:r w:rsidR="00237EC2">
        <w:rPr>
          <w:rFonts w:ascii="Times New Roman" w:hAnsi="Times New Roman"/>
          <w:sz w:val="20"/>
          <w:szCs w:val="20"/>
        </w:rPr>
        <w:t xml:space="preserve"> </w:t>
      </w:r>
      <w:r w:rsidR="009E6434" w:rsidRPr="000E5F00">
        <w:rPr>
          <w:rFonts w:ascii="Times New Roman" w:hAnsi="Times New Roman"/>
          <w:sz w:val="20"/>
          <w:szCs w:val="20"/>
        </w:rPr>
        <w:t xml:space="preserve">The actual ability to </w:t>
      </w:r>
      <w:r>
        <w:rPr>
          <w:rFonts w:ascii="Times New Roman" w:hAnsi="Times New Roman"/>
          <w:sz w:val="20"/>
          <w:szCs w:val="20"/>
        </w:rPr>
        <w:t xml:space="preserve">drive a </w:t>
      </w:r>
      <w:r w:rsidR="009E6434" w:rsidRPr="000E5F00">
        <w:rPr>
          <w:rFonts w:ascii="Times New Roman" w:hAnsi="Times New Roman"/>
          <w:sz w:val="20"/>
          <w:szCs w:val="20"/>
        </w:rPr>
        <w:t>safely should not be determined solely by diagnosis but instead by an evaluation focused on function</w:t>
      </w:r>
      <w:r w:rsidR="005E79A0" w:rsidRPr="000E5F00">
        <w:rPr>
          <w:rFonts w:ascii="Times New Roman" w:hAnsi="Times New Roman"/>
          <w:sz w:val="20"/>
          <w:szCs w:val="20"/>
        </w:rPr>
        <w:t xml:space="preserve"> </w:t>
      </w:r>
      <w:r w:rsidR="009E6434" w:rsidRPr="000E5F00">
        <w:rPr>
          <w:rFonts w:ascii="Times New Roman" w:hAnsi="Times New Roman"/>
          <w:sz w:val="20"/>
          <w:szCs w:val="20"/>
        </w:rPr>
        <w:t>and relevant history.</w:t>
      </w:r>
    </w:p>
    <w:p w14:paraId="7BF62703" w14:textId="77777777" w:rsidR="00AB77C0" w:rsidRPr="000E5F00" w:rsidRDefault="00AB77C0" w:rsidP="00950A4D">
      <w:pPr>
        <w:rPr>
          <w:rFonts w:ascii="Times New Roman" w:eastAsia="Arial" w:hAnsi="Times New Roman"/>
          <w:b/>
          <w:bCs/>
          <w:sz w:val="20"/>
          <w:szCs w:val="20"/>
        </w:rPr>
      </w:pPr>
    </w:p>
    <w:p w14:paraId="2D438CD6" w14:textId="77777777" w:rsidR="007068E8" w:rsidRDefault="00400D04" w:rsidP="0007150D">
      <w:pPr>
        <w:pStyle w:val="BodyText"/>
        <w:ind w:left="0" w:right="247"/>
        <w:rPr>
          <w:rFonts w:ascii="Times New Roman" w:hAnsi="Times New Roman"/>
          <w:sz w:val="20"/>
          <w:szCs w:val="20"/>
        </w:rPr>
      </w:pPr>
      <w:r w:rsidRPr="00400D04">
        <w:rPr>
          <w:rFonts w:ascii="Times New Roman" w:hAnsi="Times New Roman"/>
          <w:sz w:val="20"/>
          <w:szCs w:val="20"/>
        </w:rPr>
        <w:t xml:space="preserve">Considerations for an ME when making a physical qualification determination could include but may not be </w:t>
      </w:r>
      <w:r w:rsidRPr="00400D04">
        <w:rPr>
          <w:rFonts w:ascii="Times New Roman" w:hAnsi="Times New Roman"/>
          <w:sz w:val="20"/>
          <w:szCs w:val="20"/>
        </w:rPr>
        <w:lastRenderedPageBreak/>
        <w:t>limited to the following:</w:t>
      </w:r>
    </w:p>
    <w:p w14:paraId="137EB334" w14:textId="77777777" w:rsidR="00400D04" w:rsidRDefault="00400D04" w:rsidP="00400D04">
      <w:pPr>
        <w:pStyle w:val="BodyText"/>
        <w:ind w:left="0" w:right="247"/>
        <w:rPr>
          <w:rFonts w:ascii="Times New Roman" w:hAnsi="Times New Roman"/>
          <w:sz w:val="20"/>
          <w:szCs w:val="20"/>
        </w:rPr>
      </w:pPr>
    </w:p>
    <w:p w14:paraId="7EAD93F9" w14:textId="77777777" w:rsidR="00400D04" w:rsidRDefault="00400D04" w:rsidP="00400D04">
      <w:pPr>
        <w:pStyle w:val="BodyText"/>
        <w:numPr>
          <w:ilvl w:val="0"/>
          <w:numId w:val="148"/>
        </w:numPr>
        <w:ind w:right="247"/>
        <w:rPr>
          <w:rFonts w:ascii="Times New Roman" w:hAnsi="Times New Roman"/>
          <w:sz w:val="20"/>
          <w:szCs w:val="20"/>
        </w:rPr>
      </w:pPr>
      <w:r>
        <w:rPr>
          <w:rFonts w:ascii="Times New Roman" w:hAnsi="Times New Roman"/>
          <w:sz w:val="20"/>
          <w:szCs w:val="20"/>
        </w:rPr>
        <w:t>How long has the driver been symptom free following a nonpsychotic major depression</w:t>
      </w:r>
      <w:r w:rsidR="00CF7488">
        <w:rPr>
          <w:rFonts w:ascii="Times New Roman" w:hAnsi="Times New Roman"/>
          <w:sz w:val="20"/>
          <w:szCs w:val="20"/>
        </w:rPr>
        <w:t xml:space="preserve"> unaccompanied by suicidal behavior?</w:t>
      </w:r>
    </w:p>
    <w:p w14:paraId="6412BF9A" w14:textId="77777777" w:rsidR="00CF7488" w:rsidRDefault="00CF7488" w:rsidP="00400D04">
      <w:pPr>
        <w:pStyle w:val="BodyText"/>
        <w:numPr>
          <w:ilvl w:val="0"/>
          <w:numId w:val="148"/>
        </w:numPr>
        <w:ind w:right="247"/>
        <w:rPr>
          <w:rFonts w:ascii="Times New Roman" w:hAnsi="Times New Roman"/>
          <w:sz w:val="20"/>
          <w:szCs w:val="20"/>
        </w:rPr>
      </w:pPr>
      <w:r>
        <w:rPr>
          <w:rFonts w:ascii="Times New Roman" w:hAnsi="Times New Roman"/>
          <w:sz w:val="20"/>
          <w:szCs w:val="20"/>
        </w:rPr>
        <w:t>How long has the driver been symptoms free following a severe depressive episode, a suicide attempt, or a manic episode?</w:t>
      </w:r>
    </w:p>
    <w:p w14:paraId="3E4D526F" w14:textId="77777777" w:rsidR="00CF7488" w:rsidRDefault="00CF7488" w:rsidP="00400D04">
      <w:pPr>
        <w:pStyle w:val="BodyText"/>
        <w:numPr>
          <w:ilvl w:val="0"/>
          <w:numId w:val="148"/>
        </w:numPr>
        <w:ind w:right="247"/>
        <w:rPr>
          <w:rFonts w:ascii="Times New Roman" w:hAnsi="Times New Roman"/>
          <w:sz w:val="20"/>
          <w:szCs w:val="20"/>
        </w:rPr>
      </w:pPr>
      <w:r>
        <w:rPr>
          <w:rFonts w:ascii="Times New Roman" w:hAnsi="Times New Roman"/>
          <w:sz w:val="20"/>
          <w:szCs w:val="20"/>
        </w:rPr>
        <w:t>Does the driver tolerate treatment without side effects that are likely to interfere with the driver’s ability to drive a CMV safely (i.e., sedation or impaired coordination)?</w:t>
      </w:r>
    </w:p>
    <w:p w14:paraId="37603DD9" w14:textId="77777777" w:rsidR="004F5E9F" w:rsidRDefault="00CF7488" w:rsidP="00400D04">
      <w:pPr>
        <w:pStyle w:val="BodyText"/>
        <w:numPr>
          <w:ilvl w:val="0"/>
          <w:numId w:val="148"/>
        </w:numPr>
        <w:ind w:right="247"/>
        <w:rPr>
          <w:rFonts w:ascii="Times New Roman" w:hAnsi="Times New Roman"/>
          <w:sz w:val="20"/>
          <w:szCs w:val="20"/>
        </w:rPr>
      </w:pPr>
      <w:r>
        <w:rPr>
          <w:rFonts w:ascii="Times New Roman" w:hAnsi="Times New Roman"/>
          <w:sz w:val="20"/>
          <w:szCs w:val="20"/>
        </w:rPr>
        <w:t xml:space="preserve">Does treatment include first-generation antidepressants, which includes </w:t>
      </w:r>
      <w:r w:rsidR="009629E4">
        <w:rPr>
          <w:rFonts w:ascii="Times New Roman" w:hAnsi="Times New Roman"/>
          <w:sz w:val="20"/>
          <w:szCs w:val="20"/>
        </w:rPr>
        <w:t>Tricyclics</w:t>
      </w:r>
      <w:r>
        <w:rPr>
          <w:rFonts w:ascii="Times New Roman" w:hAnsi="Times New Roman"/>
          <w:sz w:val="20"/>
          <w:szCs w:val="20"/>
        </w:rPr>
        <w:t xml:space="preserve"> that may interfere with the driver’s ability to drive a CMV safely?</w:t>
      </w:r>
    </w:p>
    <w:p w14:paraId="0231794A" w14:textId="77777777" w:rsidR="00CF7488" w:rsidRDefault="00CF7488" w:rsidP="004F5E9F">
      <w:pPr>
        <w:pStyle w:val="BodyText"/>
        <w:ind w:left="720" w:right="247"/>
        <w:rPr>
          <w:rFonts w:ascii="Times New Roman" w:hAnsi="Times New Roman"/>
          <w:sz w:val="20"/>
          <w:szCs w:val="20"/>
        </w:rPr>
      </w:pPr>
    </w:p>
    <w:p w14:paraId="3F06BBFD" w14:textId="77777777" w:rsidR="00AB77C0" w:rsidRPr="004F5E9F" w:rsidRDefault="009E6434" w:rsidP="00950A4D">
      <w:pPr>
        <w:pStyle w:val="Heading4"/>
        <w:ind w:left="0"/>
        <w:rPr>
          <w:rFonts w:ascii="Times New Roman" w:hAnsi="Times New Roman"/>
          <w:i w:val="0"/>
        </w:rPr>
      </w:pPr>
      <w:r w:rsidRPr="000E5F00">
        <w:rPr>
          <w:rFonts w:ascii="Times New Roman" w:hAnsi="Times New Roman"/>
          <w:i w:val="0"/>
        </w:rPr>
        <w:t>Major Depression</w:t>
      </w:r>
      <w:r w:rsidR="00237EC2">
        <w:rPr>
          <w:rFonts w:ascii="Times New Roman" w:hAnsi="Times New Roman"/>
          <w:i w:val="0"/>
        </w:rPr>
        <w:br/>
      </w:r>
    </w:p>
    <w:p w14:paraId="0066A3EC" w14:textId="77777777" w:rsidR="00AB77C0" w:rsidRDefault="009E6434" w:rsidP="00950A4D">
      <w:pPr>
        <w:pStyle w:val="BodyText"/>
        <w:ind w:left="0" w:right="232"/>
        <w:rPr>
          <w:rFonts w:ascii="Times New Roman" w:hAnsi="Times New Roman"/>
          <w:sz w:val="20"/>
          <w:szCs w:val="20"/>
        </w:rPr>
      </w:pPr>
      <w:r w:rsidRPr="000E5F00">
        <w:rPr>
          <w:rFonts w:ascii="Times New Roman" w:hAnsi="Times New Roman"/>
          <w:sz w:val="20"/>
          <w:szCs w:val="20"/>
        </w:rPr>
        <w:t>Major depression consists of one or more depressive episodes that may alter mood, cognitive functioning,</w:t>
      </w:r>
      <w:r w:rsidR="005E79A0" w:rsidRPr="000E5F00">
        <w:rPr>
          <w:rFonts w:ascii="Times New Roman" w:hAnsi="Times New Roman"/>
          <w:sz w:val="20"/>
          <w:szCs w:val="20"/>
        </w:rPr>
        <w:t xml:space="preserve"> </w:t>
      </w:r>
      <w:r w:rsidRPr="000E5F00">
        <w:rPr>
          <w:rFonts w:ascii="Times New Roman" w:hAnsi="Times New Roman"/>
          <w:sz w:val="20"/>
          <w:szCs w:val="20"/>
        </w:rPr>
        <w:t>behavior, and physiology. Symptoms may include a depressed or irritable mood, loss of interest or</w:t>
      </w:r>
      <w:r w:rsidR="005E79A0" w:rsidRPr="000E5F00">
        <w:rPr>
          <w:rFonts w:ascii="Times New Roman" w:hAnsi="Times New Roman"/>
          <w:sz w:val="20"/>
          <w:szCs w:val="20"/>
        </w:rPr>
        <w:t xml:space="preserve"> </w:t>
      </w:r>
      <w:r w:rsidRPr="000E5F00">
        <w:rPr>
          <w:rFonts w:ascii="Times New Roman" w:hAnsi="Times New Roman"/>
          <w:sz w:val="20"/>
          <w:szCs w:val="20"/>
        </w:rPr>
        <w:t>pleasure, social withdrawal, appetite and sleep disturbance that lead to weight change and fatigue,</w:t>
      </w:r>
      <w:r w:rsidR="005E79A0" w:rsidRPr="000E5F00">
        <w:rPr>
          <w:rFonts w:ascii="Times New Roman" w:hAnsi="Times New Roman"/>
          <w:sz w:val="20"/>
          <w:szCs w:val="20"/>
        </w:rPr>
        <w:t xml:space="preserve"> </w:t>
      </w:r>
      <w:r w:rsidRPr="000E5F00">
        <w:rPr>
          <w:rFonts w:ascii="Times New Roman" w:hAnsi="Times New Roman"/>
          <w:sz w:val="20"/>
          <w:szCs w:val="20"/>
        </w:rPr>
        <w:t>restlessness and agitation or malaise, impaired concentration and memory functioning, poor judgment,</w:t>
      </w:r>
      <w:r w:rsidR="005E79A0" w:rsidRPr="000E5F00">
        <w:rPr>
          <w:rFonts w:ascii="Times New Roman" w:hAnsi="Times New Roman"/>
          <w:sz w:val="20"/>
          <w:szCs w:val="20"/>
        </w:rPr>
        <w:t xml:space="preserve"> </w:t>
      </w:r>
      <w:r w:rsidRPr="000E5F00">
        <w:rPr>
          <w:rFonts w:ascii="Times New Roman" w:hAnsi="Times New Roman"/>
          <w:sz w:val="20"/>
          <w:szCs w:val="20"/>
        </w:rPr>
        <w:t>and suicidal thoughts or attempts. Hallucinations and delusions may also develop, but they are less</w:t>
      </w:r>
      <w:r w:rsidR="005E79A0" w:rsidRPr="000E5F00">
        <w:rPr>
          <w:rFonts w:ascii="Times New Roman" w:hAnsi="Times New Roman"/>
          <w:sz w:val="20"/>
          <w:szCs w:val="20"/>
        </w:rPr>
        <w:t xml:space="preserve"> </w:t>
      </w:r>
      <w:r w:rsidRPr="000E5F00">
        <w:rPr>
          <w:rFonts w:ascii="Times New Roman" w:hAnsi="Times New Roman"/>
          <w:sz w:val="20"/>
          <w:szCs w:val="20"/>
        </w:rPr>
        <w:t>common in depression than in manic episodes.</w:t>
      </w:r>
    </w:p>
    <w:p w14:paraId="7CAB3207" w14:textId="77777777" w:rsidR="00237EC2" w:rsidRPr="000E5F00" w:rsidRDefault="00237EC2" w:rsidP="00950A4D">
      <w:pPr>
        <w:pStyle w:val="BodyText"/>
        <w:ind w:left="0" w:right="232"/>
        <w:rPr>
          <w:rFonts w:ascii="Times New Roman" w:hAnsi="Times New Roman"/>
          <w:sz w:val="20"/>
          <w:szCs w:val="20"/>
        </w:rPr>
      </w:pPr>
    </w:p>
    <w:p w14:paraId="4EAB3792" w14:textId="77777777" w:rsidR="00AB77C0" w:rsidRPr="000E5F00" w:rsidRDefault="009E6434" w:rsidP="00950A4D">
      <w:pPr>
        <w:pStyle w:val="BodyText"/>
        <w:ind w:left="0" w:right="228"/>
        <w:rPr>
          <w:rFonts w:ascii="Times New Roman" w:hAnsi="Times New Roman"/>
          <w:sz w:val="20"/>
          <w:szCs w:val="20"/>
        </w:rPr>
      </w:pPr>
      <w:r w:rsidRPr="000E5F00">
        <w:rPr>
          <w:rFonts w:ascii="Times New Roman" w:hAnsi="Times New Roman"/>
          <w:sz w:val="20"/>
          <w:szCs w:val="20"/>
        </w:rPr>
        <w:t>Most individuals with major depression will recover; however, some will relapse within 5 years. A significant percentage of individuals with major depression will commit suicide; the risk is the greatest</w:t>
      </w:r>
      <w:r w:rsidR="005E79A0" w:rsidRPr="000E5F00">
        <w:rPr>
          <w:rFonts w:ascii="Times New Roman" w:hAnsi="Times New Roman"/>
          <w:sz w:val="20"/>
          <w:szCs w:val="20"/>
        </w:rPr>
        <w:t xml:space="preserve"> </w:t>
      </w:r>
      <w:r w:rsidRPr="000E5F00">
        <w:rPr>
          <w:rFonts w:ascii="Times New Roman" w:hAnsi="Times New Roman"/>
          <w:sz w:val="20"/>
          <w:szCs w:val="20"/>
        </w:rPr>
        <w:t>within the first few years following the onset of the disorder.</w:t>
      </w:r>
    </w:p>
    <w:p w14:paraId="197FBC06" w14:textId="77777777" w:rsidR="00AB77C0" w:rsidRPr="000E5F00" w:rsidRDefault="00AB77C0" w:rsidP="00950A4D">
      <w:pPr>
        <w:rPr>
          <w:rFonts w:ascii="Times New Roman" w:eastAsia="Arial" w:hAnsi="Times New Roman"/>
          <w:sz w:val="20"/>
          <w:szCs w:val="20"/>
        </w:rPr>
      </w:pPr>
    </w:p>
    <w:p w14:paraId="545CFFCE" w14:textId="77777777" w:rsidR="00AB77C0" w:rsidRPr="000E5F00" w:rsidRDefault="009E6434" w:rsidP="00950A4D">
      <w:pPr>
        <w:pStyle w:val="BodyText"/>
        <w:ind w:left="0" w:right="228"/>
        <w:rPr>
          <w:rFonts w:ascii="Times New Roman" w:hAnsi="Times New Roman"/>
          <w:sz w:val="20"/>
          <w:szCs w:val="20"/>
        </w:rPr>
      </w:pPr>
      <w:r w:rsidRPr="000E5F00">
        <w:rPr>
          <w:rFonts w:ascii="Times New Roman" w:hAnsi="Times New Roman"/>
          <w:sz w:val="20"/>
          <w:szCs w:val="20"/>
        </w:rPr>
        <w:t xml:space="preserve">Although precipitating factors for depression are not clear, many patients experience stressful events in the 6 months preceding the onset of the episode. </w:t>
      </w:r>
      <w:r w:rsidR="00237EC2">
        <w:rPr>
          <w:rFonts w:ascii="Times New Roman" w:hAnsi="Times New Roman"/>
          <w:sz w:val="20"/>
          <w:szCs w:val="20"/>
        </w:rPr>
        <w:t xml:space="preserve"> </w:t>
      </w:r>
      <w:r w:rsidRPr="000E5F00">
        <w:rPr>
          <w:rFonts w:ascii="Times New Roman" w:hAnsi="Times New Roman"/>
          <w:sz w:val="20"/>
          <w:szCs w:val="20"/>
        </w:rPr>
        <w:t>In addition to antidepressants, other drug therapy may include anxiolytics, antipsychotics, and lithium. Prophylactic treatment may</w:t>
      </w:r>
      <w:r w:rsidRPr="000E5F00">
        <w:rPr>
          <w:rFonts w:ascii="Times New Roman" w:hAnsi="Times New Roman"/>
          <w:spacing w:val="-13"/>
          <w:w w:val="105"/>
          <w:sz w:val="20"/>
          <w:szCs w:val="20"/>
        </w:rPr>
        <w:t xml:space="preserve"> </w:t>
      </w:r>
      <w:r w:rsidRPr="000E5F00">
        <w:rPr>
          <w:rFonts w:ascii="Times New Roman" w:hAnsi="Times New Roman"/>
          <w:sz w:val="20"/>
          <w:szCs w:val="20"/>
        </w:rPr>
        <w:t>prevent or shorten future</w:t>
      </w:r>
      <w:r w:rsidR="005E79A0" w:rsidRPr="000E5F00">
        <w:rPr>
          <w:rFonts w:ascii="Times New Roman" w:hAnsi="Times New Roman"/>
          <w:sz w:val="20"/>
          <w:szCs w:val="20"/>
        </w:rPr>
        <w:t xml:space="preserve"> </w:t>
      </w:r>
      <w:r w:rsidRPr="000E5F00">
        <w:rPr>
          <w:rFonts w:ascii="Times New Roman" w:hAnsi="Times New Roman"/>
          <w:sz w:val="20"/>
          <w:szCs w:val="20"/>
        </w:rPr>
        <w:t>episodes. Electroconvulsive therapy is also used to treat some cases of severe depression.</w:t>
      </w:r>
    </w:p>
    <w:p w14:paraId="0ECE6292" w14:textId="77777777" w:rsidR="00AB77C0" w:rsidRPr="000E5F00" w:rsidRDefault="00AB77C0" w:rsidP="00950A4D">
      <w:pPr>
        <w:rPr>
          <w:rFonts w:ascii="Times New Roman" w:eastAsia="Arial" w:hAnsi="Times New Roman"/>
          <w:sz w:val="20"/>
          <w:szCs w:val="20"/>
        </w:rPr>
      </w:pPr>
    </w:p>
    <w:p w14:paraId="1EA841A0" w14:textId="77777777" w:rsidR="00AB77C0" w:rsidRPr="000E5F00" w:rsidRDefault="009E6434" w:rsidP="00950A4D">
      <w:pPr>
        <w:pStyle w:val="BodyText"/>
        <w:ind w:left="0" w:right="213"/>
        <w:rPr>
          <w:rFonts w:ascii="Times New Roman" w:hAnsi="Times New Roman"/>
          <w:sz w:val="20"/>
          <w:szCs w:val="20"/>
        </w:rPr>
      </w:pPr>
      <w:r w:rsidRPr="000E5F00">
        <w:rPr>
          <w:rFonts w:ascii="Times New Roman" w:hAnsi="Times New Roman"/>
          <w:sz w:val="20"/>
          <w:szCs w:val="20"/>
        </w:rPr>
        <w:t>Determination is not based on diagnosis alone. The actual ability to drive</w:t>
      </w:r>
      <w:r w:rsidR="001B6C2B">
        <w:rPr>
          <w:rFonts w:ascii="Times New Roman" w:hAnsi="Times New Roman"/>
          <w:sz w:val="20"/>
          <w:szCs w:val="20"/>
        </w:rPr>
        <w:t xml:space="preserve"> s CMV safely </w:t>
      </w:r>
      <w:r w:rsidRPr="000E5F00">
        <w:rPr>
          <w:rFonts w:ascii="Times New Roman" w:hAnsi="Times New Roman"/>
          <w:sz w:val="20"/>
          <w:szCs w:val="20"/>
        </w:rPr>
        <w:t>should not</w:t>
      </w:r>
      <w:r w:rsidR="005E79A0" w:rsidRPr="000E5F00">
        <w:rPr>
          <w:rFonts w:ascii="Times New Roman" w:hAnsi="Times New Roman"/>
          <w:sz w:val="20"/>
          <w:szCs w:val="20"/>
        </w:rPr>
        <w:t xml:space="preserve"> </w:t>
      </w:r>
      <w:r w:rsidRPr="000E5F00">
        <w:rPr>
          <w:rFonts w:ascii="Times New Roman" w:hAnsi="Times New Roman"/>
          <w:sz w:val="20"/>
          <w:szCs w:val="20"/>
        </w:rPr>
        <w:t>be determined solely by diagnosis but instead by an evaluation focused on function and relevant history.</w:t>
      </w:r>
    </w:p>
    <w:p w14:paraId="37EA4EA6" w14:textId="77777777" w:rsidR="00AB77C0" w:rsidRPr="000E5F00" w:rsidRDefault="00AB77C0" w:rsidP="00950A4D">
      <w:pPr>
        <w:rPr>
          <w:rFonts w:ascii="Times New Roman" w:eastAsia="Arial" w:hAnsi="Times New Roman"/>
          <w:sz w:val="20"/>
          <w:szCs w:val="20"/>
        </w:rPr>
      </w:pPr>
    </w:p>
    <w:p w14:paraId="32D800A2" w14:textId="77777777" w:rsidR="004C3E1D" w:rsidRDefault="00CF7488" w:rsidP="00950A4D">
      <w:pPr>
        <w:pStyle w:val="Heading5"/>
        <w:ind w:left="0"/>
        <w:rPr>
          <w:rFonts w:ascii="Times New Roman" w:hAnsi="Times New Roman"/>
          <w:b w:val="0"/>
          <w:sz w:val="20"/>
          <w:szCs w:val="20"/>
        </w:rPr>
      </w:pPr>
      <w:r w:rsidRPr="00CF7488">
        <w:rPr>
          <w:rFonts w:ascii="Times New Roman" w:hAnsi="Times New Roman"/>
          <w:b w:val="0"/>
          <w:sz w:val="20"/>
          <w:szCs w:val="20"/>
        </w:rPr>
        <w:t>Considerations for an ME when making a physical qualification determination could include but may not be limited to the following:</w:t>
      </w:r>
    </w:p>
    <w:p w14:paraId="239D27E3" w14:textId="77777777" w:rsidR="0021394D" w:rsidRPr="000E5F00" w:rsidRDefault="0021394D" w:rsidP="00950A4D">
      <w:pPr>
        <w:pStyle w:val="Heading5"/>
        <w:ind w:left="0"/>
        <w:rPr>
          <w:rFonts w:ascii="Times New Roman" w:hAnsi="Times New Roman"/>
          <w:b w:val="0"/>
          <w:bCs w:val="0"/>
          <w:sz w:val="20"/>
          <w:szCs w:val="20"/>
        </w:rPr>
      </w:pPr>
    </w:p>
    <w:p w14:paraId="5F0FEB8E" w14:textId="77777777" w:rsidR="00EB7DE4" w:rsidRPr="000E5F00" w:rsidRDefault="00CF7488" w:rsidP="00260F26">
      <w:pPr>
        <w:pStyle w:val="Heading5"/>
        <w:numPr>
          <w:ilvl w:val="0"/>
          <w:numId w:val="38"/>
        </w:numPr>
        <w:rPr>
          <w:rFonts w:ascii="Times New Roman" w:hAnsi="Times New Roman"/>
          <w:b w:val="0"/>
          <w:bCs w:val="0"/>
          <w:sz w:val="20"/>
          <w:szCs w:val="20"/>
        </w:rPr>
      </w:pPr>
      <w:r>
        <w:rPr>
          <w:rFonts w:ascii="Times New Roman" w:hAnsi="Times New Roman"/>
          <w:b w:val="0"/>
          <w:sz w:val="20"/>
          <w:szCs w:val="20"/>
        </w:rPr>
        <w:t>How long has the driver been symptom free following a nonpsychotic major depression unaccompanied by suicidal behavior?</w:t>
      </w:r>
    </w:p>
    <w:p w14:paraId="00CC9A5B" w14:textId="77777777" w:rsidR="00EB7DE4" w:rsidRPr="000E5F00" w:rsidRDefault="00CF7488" w:rsidP="00260F26">
      <w:pPr>
        <w:pStyle w:val="Heading5"/>
        <w:numPr>
          <w:ilvl w:val="0"/>
          <w:numId w:val="38"/>
        </w:numPr>
        <w:rPr>
          <w:rFonts w:ascii="Times New Roman" w:hAnsi="Times New Roman"/>
          <w:b w:val="0"/>
          <w:bCs w:val="0"/>
          <w:sz w:val="20"/>
          <w:szCs w:val="20"/>
        </w:rPr>
      </w:pPr>
      <w:r>
        <w:rPr>
          <w:rFonts w:ascii="Times New Roman" w:hAnsi="Times New Roman"/>
          <w:b w:val="0"/>
          <w:sz w:val="20"/>
          <w:szCs w:val="20"/>
        </w:rPr>
        <w:t>How long has the driver been</w:t>
      </w:r>
      <w:r w:rsidR="00D305F6" w:rsidRPr="000E5F00">
        <w:rPr>
          <w:rFonts w:ascii="Times New Roman" w:hAnsi="Times New Roman"/>
          <w:b w:val="0"/>
          <w:bCs w:val="0"/>
          <w:sz w:val="20"/>
          <w:szCs w:val="20"/>
        </w:rPr>
        <w:t xml:space="preserve"> symptom free</w:t>
      </w:r>
      <w:r>
        <w:rPr>
          <w:rFonts w:ascii="Times New Roman" w:hAnsi="Times New Roman"/>
          <w:b w:val="0"/>
          <w:bCs w:val="0"/>
          <w:sz w:val="20"/>
          <w:szCs w:val="20"/>
        </w:rPr>
        <w:t xml:space="preserve"> </w:t>
      </w:r>
      <w:r w:rsidR="00D305F6" w:rsidRPr="000E5F00">
        <w:rPr>
          <w:rFonts w:ascii="Times New Roman" w:hAnsi="Times New Roman"/>
          <w:b w:val="0"/>
          <w:bCs w:val="0"/>
          <w:sz w:val="20"/>
          <w:szCs w:val="20"/>
        </w:rPr>
        <w:t>following a severe depressive episode, a suicide attempt, or a manic episode</w:t>
      </w:r>
      <w:r>
        <w:rPr>
          <w:rFonts w:ascii="Times New Roman" w:hAnsi="Times New Roman"/>
          <w:b w:val="0"/>
          <w:bCs w:val="0"/>
          <w:sz w:val="20"/>
          <w:szCs w:val="20"/>
        </w:rPr>
        <w:t>?</w:t>
      </w:r>
    </w:p>
    <w:p w14:paraId="444A3A86" w14:textId="77777777" w:rsidR="00EB7DE4" w:rsidRPr="000E5F00" w:rsidRDefault="00CF7488" w:rsidP="00976E62">
      <w:pPr>
        <w:pStyle w:val="Heading5"/>
        <w:numPr>
          <w:ilvl w:val="0"/>
          <w:numId w:val="38"/>
        </w:numPr>
        <w:rPr>
          <w:rFonts w:ascii="Times New Roman" w:hAnsi="Times New Roman"/>
          <w:b w:val="0"/>
          <w:bCs w:val="0"/>
          <w:sz w:val="20"/>
          <w:szCs w:val="20"/>
        </w:rPr>
      </w:pPr>
      <w:r>
        <w:rPr>
          <w:rFonts w:ascii="Times New Roman" w:hAnsi="Times New Roman"/>
          <w:b w:val="0"/>
          <w:sz w:val="20"/>
          <w:szCs w:val="20"/>
        </w:rPr>
        <w:t xml:space="preserve">Does the driver </w:t>
      </w:r>
      <w:r w:rsidR="00D305F6" w:rsidRPr="000E5F00">
        <w:rPr>
          <w:rFonts w:ascii="Times New Roman" w:hAnsi="Times New Roman"/>
          <w:b w:val="0"/>
          <w:bCs w:val="0"/>
          <w:sz w:val="20"/>
          <w:szCs w:val="20"/>
        </w:rPr>
        <w:t xml:space="preserve">tolerate treatment without side </w:t>
      </w:r>
      <w:r w:rsidR="00E43C0D" w:rsidRPr="000E5F00">
        <w:rPr>
          <w:rFonts w:ascii="Times New Roman" w:hAnsi="Times New Roman"/>
          <w:b w:val="0"/>
          <w:bCs w:val="0"/>
          <w:sz w:val="20"/>
          <w:szCs w:val="20"/>
        </w:rPr>
        <w:t xml:space="preserve">effects </w:t>
      </w:r>
      <w:r>
        <w:rPr>
          <w:rFonts w:ascii="Times New Roman" w:hAnsi="Times New Roman"/>
          <w:b w:val="0"/>
          <w:bCs w:val="0"/>
          <w:sz w:val="20"/>
          <w:szCs w:val="20"/>
        </w:rPr>
        <w:t>that are likely to interfere with the driver’s ability to drive a CMV safely</w:t>
      </w:r>
      <w:r w:rsidR="00E43C0D" w:rsidRPr="000E5F00">
        <w:rPr>
          <w:rFonts w:ascii="Times New Roman" w:hAnsi="Times New Roman"/>
          <w:b w:val="0"/>
          <w:bCs w:val="0"/>
          <w:sz w:val="20"/>
          <w:szCs w:val="20"/>
        </w:rPr>
        <w:t>(i.e.</w:t>
      </w:r>
      <w:r w:rsidR="001B6C2B">
        <w:rPr>
          <w:rFonts w:ascii="Times New Roman" w:hAnsi="Times New Roman"/>
          <w:b w:val="0"/>
          <w:bCs w:val="0"/>
          <w:sz w:val="20"/>
          <w:szCs w:val="20"/>
        </w:rPr>
        <w:t>,</w:t>
      </w:r>
      <w:r w:rsidR="00D305F6" w:rsidRPr="000E5F00">
        <w:rPr>
          <w:rFonts w:ascii="Times New Roman" w:hAnsi="Times New Roman"/>
          <w:b w:val="0"/>
          <w:bCs w:val="0"/>
          <w:sz w:val="20"/>
          <w:szCs w:val="20"/>
        </w:rPr>
        <w:t xml:space="preserve"> sedation or impaired coordination)</w:t>
      </w:r>
      <w:r w:rsidR="001B6C2B">
        <w:rPr>
          <w:rFonts w:ascii="Times New Roman" w:hAnsi="Times New Roman"/>
          <w:b w:val="0"/>
          <w:bCs w:val="0"/>
          <w:sz w:val="20"/>
          <w:szCs w:val="20"/>
        </w:rPr>
        <w:t>?</w:t>
      </w:r>
    </w:p>
    <w:p w14:paraId="6EB3F9A0" w14:textId="77777777" w:rsidR="004C3E1D" w:rsidRDefault="004C3E1D" w:rsidP="00950A4D">
      <w:pPr>
        <w:pStyle w:val="Heading5"/>
        <w:ind w:left="0"/>
        <w:rPr>
          <w:rFonts w:ascii="Times New Roman" w:hAnsi="Times New Roman"/>
          <w:bCs w:val="0"/>
          <w:sz w:val="24"/>
          <w:szCs w:val="24"/>
        </w:rPr>
      </w:pPr>
    </w:p>
    <w:p w14:paraId="097C575B" w14:textId="77777777" w:rsidR="00860CB4" w:rsidRPr="000E5F00" w:rsidRDefault="00860CB4" w:rsidP="00950A4D">
      <w:pPr>
        <w:pStyle w:val="Heading5"/>
        <w:ind w:left="0"/>
        <w:rPr>
          <w:rFonts w:ascii="Times New Roman" w:hAnsi="Times New Roman"/>
          <w:bCs w:val="0"/>
          <w:sz w:val="24"/>
          <w:szCs w:val="24"/>
        </w:rPr>
      </w:pPr>
      <w:r w:rsidRPr="000E5F00">
        <w:rPr>
          <w:rFonts w:ascii="Times New Roman" w:hAnsi="Times New Roman"/>
          <w:bCs w:val="0"/>
          <w:sz w:val="24"/>
          <w:szCs w:val="24"/>
        </w:rPr>
        <w:t>Post-Traumatic Stress Disorder (</w:t>
      </w:r>
      <w:r w:rsidR="00DC5598" w:rsidRPr="000E5F00">
        <w:rPr>
          <w:rFonts w:ascii="Times New Roman" w:hAnsi="Times New Roman"/>
          <w:bCs w:val="0"/>
          <w:sz w:val="24"/>
          <w:szCs w:val="24"/>
        </w:rPr>
        <w:t>PTSD</w:t>
      </w:r>
      <w:r w:rsidRPr="000E5F00">
        <w:rPr>
          <w:rFonts w:ascii="Times New Roman" w:hAnsi="Times New Roman"/>
          <w:bCs w:val="0"/>
          <w:sz w:val="24"/>
          <w:szCs w:val="24"/>
        </w:rPr>
        <w:t>)</w:t>
      </w:r>
      <w:r w:rsidR="00237EC2">
        <w:rPr>
          <w:rFonts w:ascii="Times New Roman" w:hAnsi="Times New Roman"/>
          <w:bCs w:val="0"/>
          <w:sz w:val="24"/>
          <w:szCs w:val="24"/>
        </w:rPr>
        <w:br/>
      </w:r>
    </w:p>
    <w:p w14:paraId="022FE4A7" w14:textId="77777777" w:rsidR="00860CB4" w:rsidRPr="000E5F00" w:rsidRDefault="00860CB4" w:rsidP="00950A4D">
      <w:pPr>
        <w:pStyle w:val="Heading5"/>
        <w:ind w:left="0"/>
        <w:rPr>
          <w:rFonts w:ascii="Times New Roman" w:hAnsi="Times New Roman"/>
          <w:b w:val="0"/>
          <w:bCs w:val="0"/>
          <w:sz w:val="20"/>
          <w:szCs w:val="20"/>
        </w:rPr>
      </w:pPr>
      <w:r w:rsidRPr="000E5F00">
        <w:rPr>
          <w:rFonts w:ascii="Times New Roman" w:hAnsi="Times New Roman"/>
          <w:b w:val="0"/>
          <w:bCs w:val="0"/>
          <w:sz w:val="20"/>
          <w:szCs w:val="20"/>
        </w:rPr>
        <w:t>Post-traumatic stress disorder is an anxiety disorder that develops following frightening, stressful, or distressing life events</w:t>
      </w:r>
      <w:r w:rsidR="00791461" w:rsidRPr="000E5F00">
        <w:rPr>
          <w:rFonts w:ascii="Times New Roman" w:hAnsi="Times New Roman"/>
          <w:b w:val="0"/>
          <w:bCs w:val="0"/>
          <w:sz w:val="20"/>
          <w:szCs w:val="20"/>
        </w:rPr>
        <w:t>. The disorder can be associated with behavior changes, mood swings, and suicidal ideations.</w:t>
      </w:r>
      <w:r w:rsidR="00237EC2">
        <w:rPr>
          <w:rFonts w:ascii="Times New Roman" w:hAnsi="Times New Roman"/>
          <w:b w:val="0"/>
          <w:bCs w:val="0"/>
          <w:sz w:val="20"/>
          <w:szCs w:val="20"/>
        </w:rPr>
        <w:t xml:space="preserve"> </w:t>
      </w:r>
      <w:r w:rsidR="00791461" w:rsidRPr="000E5F00">
        <w:rPr>
          <w:rFonts w:ascii="Times New Roman" w:hAnsi="Times New Roman"/>
          <w:b w:val="0"/>
          <w:bCs w:val="0"/>
          <w:sz w:val="20"/>
          <w:szCs w:val="20"/>
        </w:rPr>
        <w:t xml:space="preserve">There are two primary types of treatment for PTSD consisting of medications and psychotherapy. The most common and effective types of psychotherapy used to treat PTSD include exposure therapies (cognitive behavioral or cognitive processing therapy. </w:t>
      </w:r>
      <w:r w:rsidR="00237EC2">
        <w:rPr>
          <w:rFonts w:ascii="Times New Roman" w:hAnsi="Times New Roman"/>
          <w:b w:val="0"/>
          <w:bCs w:val="0"/>
          <w:sz w:val="20"/>
          <w:szCs w:val="20"/>
        </w:rPr>
        <w:t xml:space="preserve"> </w:t>
      </w:r>
      <w:r w:rsidR="00791461" w:rsidRPr="000E5F00">
        <w:rPr>
          <w:rFonts w:ascii="Times New Roman" w:hAnsi="Times New Roman"/>
          <w:b w:val="0"/>
          <w:bCs w:val="0"/>
          <w:sz w:val="20"/>
          <w:szCs w:val="20"/>
        </w:rPr>
        <w:t>Most psychotherapy approaches help individuals with this condition are time limited and can be successfully completed by most individuals with mild to medium severity in a year. Some individuals will take less time, a</w:t>
      </w:r>
      <w:r w:rsidR="00B173DF" w:rsidRPr="000E5F00">
        <w:rPr>
          <w:rFonts w:ascii="Times New Roman" w:hAnsi="Times New Roman"/>
          <w:b w:val="0"/>
          <w:bCs w:val="0"/>
          <w:sz w:val="20"/>
          <w:szCs w:val="20"/>
        </w:rPr>
        <w:t>n</w:t>
      </w:r>
      <w:r w:rsidR="00791461" w:rsidRPr="000E5F00">
        <w:rPr>
          <w:rFonts w:ascii="Times New Roman" w:hAnsi="Times New Roman"/>
          <w:b w:val="0"/>
          <w:bCs w:val="0"/>
          <w:sz w:val="20"/>
          <w:szCs w:val="20"/>
        </w:rPr>
        <w:t>d more severe forms of PTSD can often take longer to treat.</w:t>
      </w:r>
    </w:p>
    <w:p w14:paraId="02637CB1" w14:textId="77777777" w:rsidR="00B173DF" w:rsidRPr="000E5F00" w:rsidRDefault="00B173DF" w:rsidP="00950A4D">
      <w:pPr>
        <w:pStyle w:val="Heading5"/>
        <w:ind w:left="0"/>
        <w:rPr>
          <w:rFonts w:ascii="Times New Roman" w:hAnsi="Times New Roman"/>
          <w:b w:val="0"/>
          <w:bCs w:val="0"/>
          <w:sz w:val="20"/>
          <w:szCs w:val="20"/>
        </w:rPr>
      </w:pPr>
    </w:p>
    <w:p w14:paraId="3DB33140" w14:textId="77777777" w:rsidR="00B173DF" w:rsidRPr="000E5F00" w:rsidRDefault="00B173DF" w:rsidP="00950A4D">
      <w:pPr>
        <w:pStyle w:val="Heading5"/>
        <w:ind w:left="0"/>
        <w:rPr>
          <w:rFonts w:ascii="Times New Roman" w:hAnsi="Times New Roman"/>
          <w:b w:val="0"/>
          <w:bCs w:val="0"/>
          <w:sz w:val="20"/>
          <w:szCs w:val="20"/>
        </w:rPr>
      </w:pPr>
      <w:r w:rsidRPr="000E5F00">
        <w:rPr>
          <w:rFonts w:ascii="Times New Roman" w:hAnsi="Times New Roman"/>
          <w:b w:val="0"/>
          <w:bCs w:val="0"/>
          <w:sz w:val="20"/>
          <w:szCs w:val="20"/>
        </w:rPr>
        <w:t xml:space="preserve">Medications are nearly always used in conjunction with psychotherapy for PTSD. Medications can lessen some of the symptoms but won’t relieve an individual’s feelings related to the original trauma. Medication options include antidepressants such as the SSRI antidepressants. </w:t>
      </w:r>
      <w:r w:rsidR="00237EC2">
        <w:rPr>
          <w:rFonts w:ascii="Times New Roman" w:hAnsi="Times New Roman"/>
          <w:b w:val="0"/>
          <w:bCs w:val="0"/>
          <w:sz w:val="20"/>
          <w:szCs w:val="20"/>
        </w:rPr>
        <w:t xml:space="preserve"> </w:t>
      </w:r>
      <w:r w:rsidRPr="000E5F00">
        <w:rPr>
          <w:rFonts w:ascii="Times New Roman" w:hAnsi="Times New Roman"/>
          <w:b w:val="0"/>
          <w:bCs w:val="0"/>
          <w:sz w:val="20"/>
          <w:szCs w:val="20"/>
        </w:rPr>
        <w:t xml:space="preserve">These types of antidepressants decrease anxiety, depression, and </w:t>
      </w:r>
      <w:r w:rsidRPr="000E5F00">
        <w:rPr>
          <w:rFonts w:ascii="Times New Roman" w:hAnsi="Times New Roman"/>
          <w:b w:val="0"/>
          <w:bCs w:val="0"/>
          <w:sz w:val="20"/>
          <w:szCs w:val="20"/>
        </w:rPr>
        <w:lastRenderedPageBreak/>
        <w:t>panic. They may also reduce aggression, impulsivity, and suicidal thoughts. Benzodiazepines are often prescribed for rapid relief of anxiety but are also associated with dependence. Available data reveals that although benzodiazepines can provide immediate relief of symptoms, over time that can exacerbate PTSD. Other treatment for PTSD includes antipsychotic medications and mood stabilizers</w:t>
      </w:r>
      <w:r w:rsidR="00374793" w:rsidRPr="000E5F00">
        <w:rPr>
          <w:rFonts w:ascii="Times New Roman" w:hAnsi="Times New Roman"/>
          <w:b w:val="0"/>
          <w:bCs w:val="0"/>
          <w:sz w:val="20"/>
          <w:szCs w:val="20"/>
        </w:rPr>
        <w:t>.</w:t>
      </w:r>
    </w:p>
    <w:p w14:paraId="1E752F67" w14:textId="77777777" w:rsidR="00374793" w:rsidRPr="000E5F00" w:rsidRDefault="00374793" w:rsidP="00950A4D">
      <w:pPr>
        <w:pStyle w:val="Heading5"/>
        <w:ind w:left="0"/>
        <w:rPr>
          <w:rFonts w:ascii="Times New Roman" w:hAnsi="Times New Roman"/>
          <w:b w:val="0"/>
          <w:bCs w:val="0"/>
          <w:sz w:val="20"/>
          <w:szCs w:val="20"/>
        </w:rPr>
      </w:pPr>
    </w:p>
    <w:p w14:paraId="10A8355F" w14:textId="77777777" w:rsidR="00367662" w:rsidRDefault="001B6C2B" w:rsidP="00950A4D">
      <w:pPr>
        <w:pStyle w:val="Heading5"/>
        <w:ind w:left="0"/>
        <w:rPr>
          <w:rFonts w:ascii="Times New Roman" w:hAnsi="Times New Roman"/>
          <w:b w:val="0"/>
          <w:sz w:val="20"/>
          <w:szCs w:val="20"/>
        </w:rPr>
      </w:pPr>
      <w:r w:rsidRPr="001B6C2B">
        <w:rPr>
          <w:rFonts w:ascii="Times New Roman" w:hAnsi="Times New Roman"/>
          <w:b w:val="0"/>
          <w:sz w:val="20"/>
          <w:szCs w:val="20"/>
        </w:rPr>
        <w:t>Considerations for an ME when making a physical qualification determination could include but may not be limited to the following:</w:t>
      </w:r>
    </w:p>
    <w:p w14:paraId="201444C5" w14:textId="77777777" w:rsidR="00B4569A" w:rsidRPr="000E5F00" w:rsidRDefault="00B4569A" w:rsidP="00950A4D">
      <w:pPr>
        <w:pStyle w:val="Heading5"/>
        <w:ind w:left="0"/>
        <w:rPr>
          <w:rFonts w:ascii="Times New Roman" w:hAnsi="Times New Roman"/>
          <w:b w:val="0"/>
          <w:bCs w:val="0"/>
          <w:sz w:val="20"/>
          <w:szCs w:val="20"/>
        </w:rPr>
      </w:pPr>
    </w:p>
    <w:p w14:paraId="449F0971" w14:textId="77777777" w:rsidR="00EB7DE4" w:rsidRPr="000E5F00" w:rsidRDefault="001B6C2B" w:rsidP="00260F26">
      <w:pPr>
        <w:pStyle w:val="Heading5"/>
        <w:numPr>
          <w:ilvl w:val="0"/>
          <w:numId w:val="39"/>
        </w:numPr>
        <w:rPr>
          <w:rFonts w:ascii="Times New Roman" w:hAnsi="Times New Roman"/>
          <w:b w:val="0"/>
          <w:bCs w:val="0"/>
          <w:sz w:val="20"/>
          <w:szCs w:val="20"/>
        </w:rPr>
      </w:pPr>
      <w:r>
        <w:rPr>
          <w:rFonts w:ascii="Times New Roman" w:hAnsi="Times New Roman"/>
          <w:b w:val="0"/>
          <w:bCs w:val="0"/>
          <w:sz w:val="20"/>
          <w:szCs w:val="20"/>
        </w:rPr>
        <w:t>Does the</w:t>
      </w:r>
      <w:r w:rsidR="00374793" w:rsidRPr="000E5F00">
        <w:rPr>
          <w:rFonts w:ascii="Times New Roman" w:hAnsi="Times New Roman"/>
          <w:b w:val="0"/>
          <w:bCs w:val="0"/>
          <w:sz w:val="20"/>
          <w:szCs w:val="20"/>
        </w:rPr>
        <w:t xml:space="preserve"> driver comply with the treatment program</w:t>
      </w:r>
      <w:r>
        <w:rPr>
          <w:rFonts w:ascii="Times New Roman" w:hAnsi="Times New Roman"/>
          <w:b w:val="0"/>
          <w:bCs w:val="0"/>
          <w:sz w:val="20"/>
          <w:szCs w:val="20"/>
        </w:rPr>
        <w:t>?</w:t>
      </w:r>
    </w:p>
    <w:p w14:paraId="268734F7" w14:textId="3F0BB31E" w:rsidR="00116373" w:rsidRDefault="001B6C2B" w:rsidP="00116373">
      <w:pPr>
        <w:pStyle w:val="Heading5"/>
        <w:numPr>
          <w:ilvl w:val="0"/>
          <w:numId w:val="39"/>
        </w:numPr>
        <w:rPr>
          <w:rFonts w:ascii="Times New Roman" w:hAnsi="Times New Roman"/>
          <w:b w:val="0"/>
          <w:bCs w:val="0"/>
          <w:sz w:val="20"/>
          <w:szCs w:val="20"/>
        </w:rPr>
      </w:pPr>
      <w:r>
        <w:rPr>
          <w:rFonts w:ascii="Times New Roman" w:hAnsi="Times New Roman"/>
          <w:b w:val="0"/>
          <w:sz w:val="20"/>
          <w:szCs w:val="20"/>
        </w:rPr>
        <w:t>Does the driver tolerate treatment</w:t>
      </w:r>
      <w:r w:rsidR="00374793" w:rsidRPr="000E5F00">
        <w:rPr>
          <w:rFonts w:ascii="Times New Roman" w:hAnsi="Times New Roman"/>
          <w:b w:val="0"/>
          <w:bCs w:val="0"/>
          <w:sz w:val="20"/>
          <w:szCs w:val="20"/>
        </w:rPr>
        <w:t xml:space="preserve"> without side effects</w:t>
      </w:r>
      <w:r>
        <w:rPr>
          <w:rFonts w:ascii="Times New Roman" w:hAnsi="Times New Roman"/>
          <w:b w:val="0"/>
          <w:bCs w:val="0"/>
          <w:sz w:val="20"/>
          <w:szCs w:val="20"/>
        </w:rPr>
        <w:t xml:space="preserve"> that are likely to interfere with the driver’s ability to drive a CMV safely,</w:t>
      </w:r>
      <w:r w:rsidR="00374793" w:rsidRPr="000E5F00">
        <w:rPr>
          <w:rFonts w:ascii="Times New Roman" w:hAnsi="Times New Roman"/>
          <w:b w:val="0"/>
          <w:bCs w:val="0"/>
          <w:sz w:val="20"/>
          <w:szCs w:val="20"/>
        </w:rPr>
        <w:t xml:space="preserve"> as </w:t>
      </w:r>
      <w:r w:rsidR="00EB7DE4" w:rsidRPr="000E5F00">
        <w:rPr>
          <w:rFonts w:ascii="Times New Roman" w:hAnsi="Times New Roman"/>
          <w:b w:val="0"/>
          <w:bCs w:val="0"/>
          <w:sz w:val="20"/>
          <w:szCs w:val="20"/>
        </w:rPr>
        <w:t>suicidal behavior or ideation</w:t>
      </w:r>
      <w:r>
        <w:rPr>
          <w:rFonts w:ascii="Times New Roman" w:hAnsi="Times New Roman"/>
          <w:b w:val="0"/>
          <w:bCs w:val="0"/>
          <w:sz w:val="20"/>
          <w:szCs w:val="20"/>
        </w:rPr>
        <w:t>?</w:t>
      </w:r>
    </w:p>
    <w:p w14:paraId="3EE35E77" w14:textId="77777777" w:rsidR="00116373" w:rsidRPr="00116373" w:rsidRDefault="00116373" w:rsidP="00116373">
      <w:pPr>
        <w:pStyle w:val="Heading5"/>
        <w:ind w:left="360"/>
        <w:rPr>
          <w:rFonts w:ascii="Times New Roman" w:hAnsi="Times New Roman"/>
          <w:b w:val="0"/>
          <w:bCs w:val="0"/>
          <w:sz w:val="20"/>
          <w:szCs w:val="20"/>
        </w:rPr>
      </w:pPr>
    </w:p>
    <w:p w14:paraId="1C8431AA" w14:textId="77777777" w:rsidR="00AB77C0" w:rsidRPr="000E5F00" w:rsidRDefault="00860CB4" w:rsidP="00950A4D">
      <w:pPr>
        <w:pStyle w:val="Heading4"/>
        <w:ind w:left="0"/>
        <w:rPr>
          <w:rFonts w:ascii="Times New Roman" w:hAnsi="Times New Roman"/>
          <w:b w:val="0"/>
          <w:bCs w:val="0"/>
          <w:sz w:val="20"/>
          <w:szCs w:val="20"/>
        </w:rPr>
      </w:pPr>
      <w:r w:rsidRPr="000E5F00">
        <w:rPr>
          <w:rFonts w:ascii="Times New Roman" w:hAnsi="Times New Roman"/>
          <w:i w:val="0"/>
        </w:rPr>
        <w:t xml:space="preserve">Antisocial </w:t>
      </w:r>
      <w:r w:rsidR="009E6434" w:rsidRPr="000E5F00">
        <w:rPr>
          <w:rFonts w:ascii="Times New Roman" w:hAnsi="Times New Roman"/>
          <w:i w:val="0"/>
        </w:rPr>
        <w:t>Personality Disorders</w:t>
      </w:r>
      <w:r w:rsidR="00237EC2">
        <w:rPr>
          <w:rFonts w:ascii="Times New Roman" w:hAnsi="Times New Roman"/>
          <w:i w:val="0"/>
        </w:rPr>
        <w:br/>
      </w:r>
    </w:p>
    <w:p w14:paraId="16721A88" w14:textId="77777777" w:rsidR="00AB77C0" w:rsidRPr="000E5F00" w:rsidRDefault="009E6434" w:rsidP="00950A4D">
      <w:pPr>
        <w:pStyle w:val="BodyText"/>
        <w:ind w:left="0" w:right="228"/>
        <w:rPr>
          <w:rFonts w:ascii="Times New Roman" w:hAnsi="Times New Roman"/>
          <w:sz w:val="20"/>
          <w:szCs w:val="20"/>
        </w:rPr>
      </w:pPr>
      <w:r w:rsidRPr="000E5F00">
        <w:rPr>
          <w:rFonts w:ascii="Times New Roman" w:hAnsi="Times New Roman"/>
          <w:sz w:val="20"/>
          <w:szCs w:val="20"/>
        </w:rPr>
        <w:t xml:space="preserve">Any personality disorder characterized by excessive, aggressive, or impulsive behaviors warrants </w:t>
      </w:r>
      <w:r w:rsidR="00CF62B2" w:rsidRPr="000E5F00">
        <w:rPr>
          <w:rFonts w:ascii="Times New Roman" w:hAnsi="Times New Roman"/>
          <w:sz w:val="20"/>
          <w:szCs w:val="20"/>
        </w:rPr>
        <w:t xml:space="preserve">further inquiry </w:t>
      </w:r>
      <w:r w:rsidRPr="000E5F00">
        <w:rPr>
          <w:rFonts w:ascii="Times New Roman" w:hAnsi="Times New Roman"/>
          <w:sz w:val="20"/>
          <w:szCs w:val="20"/>
        </w:rPr>
        <w:t xml:space="preserve">for risk assessment to establish whether such traits are serious enough to adversely </w:t>
      </w:r>
      <w:r w:rsidR="00CF62B2" w:rsidRPr="000E5F00">
        <w:rPr>
          <w:rFonts w:ascii="Times New Roman" w:hAnsi="Times New Roman"/>
          <w:sz w:val="20"/>
          <w:szCs w:val="20"/>
        </w:rPr>
        <w:t xml:space="preserve">affect behavior </w:t>
      </w:r>
      <w:r w:rsidRPr="000E5F00">
        <w:rPr>
          <w:rFonts w:ascii="Times New Roman" w:hAnsi="Times New Roman"/>
          <w:sz w:val="20"/>
          <w:szCs w:val="20"/>
        </w:rPr>
        <w:t>in a manner that interferes with safe driving.</w:t>
      </w:r>
    </w:p>
    <w:p w14:paraId="327089BB" w14:textId="77777777" w:rsidR="00AB77C0" w:rsidRPr="000E5F00" w:rsidRDefault="00AB77C0" w:rsidP="00950A4D">
      <w:pPr>
        <w:rPr>
          <w:rFonts w:ascii="Times New Roman" w:eastAsia="Arial" w:hAnsi="Times New Roman"/>
          <w:sz w:val="20"/>
          <w:szCs w:val="20"/>
        </w:rPr>
      </w:pPr>
    </w:p>
    <w:p w14:paraId="226098DC" w14:textId="77777777" w:rsidR="00AB77C0" w:rsidRPr="000E5F00" w:rsidRDefault="00B4569A" w:rsidP="00950A4D">
      <w:pPr>
        <w:pStyle w:val="BodyText"/>
        <w:ind w:left="0" w:right="228"/>
        <w:rPr>
          <w:rFonts w:ascii="Times New Roman" w:hAnsi="Times New Roman"/>
          <w:sz w:val="20"/>
          <w:szCs w:val="20"/>
        </w:rPr>
      </w:pPr>
      <w:r w:rsidRPr="000E5F00">
        <w:rPr>
          <w:rFonts w:ascii="Times New Roman" w:hAnsi="Times New Roman"/>
          <w:sz w:val="20"/>
          <w:szCs w:val="20"/>
        </w:rPr>
        <w:t xml:space="preserve">The </w:t>
      </w:r>
      <w:r w:rsidR="00237EC2">
        <w:rPr>
          <w:rFonts w:ascii="Times New Roman" w:hAnsi="Times New Roman"/>
          <w:sz w:val="20"/>
          <w:szCs w:val="20"/>
        </w:rPr>
        <w:t>ME</w:t>
      </w:r>
      <w:r w:rsidRPr="000E5F00">
        <w:rPr>
          <w:rFonts w:ascii="Times New Roman" w:hAnsi="Times New Roman"/>
          <w:sz w:val="20"/>
          <w:szCs w:val="20"/>
        </w:rPr>
        <w:t xml:space="preserve"> should consider whether </w:t>
      </w:r>
      <w:r w:rsidR="009E6434" w:rsidRPr="000E5F00">
        <w:rPr>
          <w:rFonts w:ascii="Times New Roman" w:hAnsi="Times New Roman"/>
          <w:sz w:val="20"/>
          <w:szCs w:val="20"/>
        </w:rPr>
        <w:t xml:space="preserve">the disorder is severe enough to have repeatedly been manifested </w:t>
      </w:r>
      <w:r w:rsidR="00CF62B2" w:rsidRPr="000E5F00">
        <w:rPr>
          <w:rFonts w:ascii="Times New Roman" w:hAnsi="Times New Roman"/>
          <w:sz w:val="20"/>
          <w:szCs w:val="20"/>
        </w:rPr>
        <w:t xml:space="preserve">by overt </w:t>
      </w:r>
      <w:r w:rsidR="009E6434" w:rsidRPr="000E5F00">
        <w:rPr>
          <w:rFonts w:ascii="Times New Roman" w:hAnsi="Times New Roman"/>
          <w:sz w:val="20"/>
          <w:szCs w:val="20"/>
        </w:rPr>
        <w:t>acts that interfere with safe operation of a commercial vehicle.</w:t>
      </w:r>
    </w:p>
    <w:p w14:paraId="6ED50629" w14:textId="77777777" w:rsidR="00AB77C0" w:rsidRPr="000E5F00" w:rsidRDefault="00AB77C0" w:rsidP="00950A4D">
      <w:pPr>
        <w:rPr>
          <w:rFonts w:ascii="Times New Roman" w:eastAsia="Arial" w:hAnsi="Times New Roman"/>
          <w:i/>
          <w:sz w:val="20"/>
          <w:szCs w:val="20"/>
        </w:rPr>
      </w:pPr>
    </w:p>
    <w:p w14:paraId="7D5A55B7" w14:textId="77777777" w:rsidR="00AB77C0" w:rsidRPr="000E5F00" w:rsidRDefault="009E6434" w:rsidP="00950A4D">
      <w:pPr>
        <w:pStyle w:val="BodyText"/>
        <w:ind w:left="0" w:right="228"/>
        <w:rPr>
          <w:rFonts w:ascii="Times New Roman" w:hAnsi="Times New Roman"/>
          <w:sz w:val="20"/>
          <w:szCs w:val="20"/>
        </w:rPr>
      </w:pPr>
      <w:r w:rsidRPr="000E5F00">
        <w:rPr>
          <w:rFonts w:ascii="Times New Roman" w:hAnsi="Times New Roman"/>
          <w:sz w:val="20"/>
          <w:szCs w:val="20"/>
        </w:rPr>
        <w:t xml:space="preserve">Determination is not based on diagnosis alone. </w:t>
      </w:r>
      <w:r w:rsidR="00237EC2">
        <w:rPr>
          <w:rFonts w:ascii="Times New Roman" w:hAnsi="Times New Roman"/>
          <w:sz w:val="20"/>
          <w:szCs w:val="20"/>
        </w:rPr>
        <w:t xml:space="preserve"> </w:t>
      </w:r>
      <w:r w:rsidRPr="000E5F00">
        <w:rPr>
          <w:rFonts w:ascii="Times New Roman" w:hAnsi="Times New Roman"/>
          <w:sz w:val="20"/>
          <w:szCs w:val="20"/>
        </w:rPr>
        <w:t xml:space="preserve">The actual ability to drive </w:t>
      </w:r>
      <w:r w:rsidR="001B6C2B">
        <w:rPr>
          <w:rFonts w:ascii="Times New Roman" w:hAnsi="Times New Roman"/>
          <w:sz w:val="20"/>
          <w:szCs w:val="20"/>
        </w:rPr>
        <w:t xml:space="preserve">a CMV </w:t>
      </w:r>
      <w:r w:rsidRPr="000E5F00">
        <w:rPr>
          <w:rFonts w:ascii="Times New Roman" w:hAnsi="Times New Roman"/>
          <w:sz w:val="20"/>
          <w:szCs w:val="20"/>
        </w:rPr>
        <w:t xml:space="preserve">safely </w:t>
      </w:r>
      <w:r w:rsidR="00CF62B2" w:rsidRPr="000E5F00">
        <w:rPr>
          <w:rFonts w:ascii="Times New Roman" w:hAnsi="Times New Roman"/>
          <w:sz w:val="20"/>
          <w:szCs w:val="20"/>
        </w:rPr>
        <w:t xml:space="preserve">should not be </w:t>
      </w:r>
      <w:r w:rsidRPr="000E5F00">
        <w:rPr>
          <w:rFonts w:ascii="Times New Roman" w:hAnsi="Times New Roman"/>
          <w:sz w:val="20"/>
          <w:szCs w:val="20"/>
        </w:rPr>
        <w:t>determined solely by diagnosis but instead by an evaluation focused on function and relevant history.</w:t>
      </w:r>
    </w:p>
    <w:p w14:paraId="0D975361" w14:textId="77777777" w:rsidR="00AB77C0" w:rsidRPr="000E5F00" w:rsidRDefault="00AB77C0" w:rsidP="00950A4D">
      <w:pPr>
        <w:rPr>
          <w:rFonts w:ascii="Times New Roman" w:eastAsia="Arial" w:hAnsi="Times New Roman"/>
          <w:sz w:val="20"/>
          <w:szCs w:val="20"/>
        </w:rPr>
      </w:pPr>
    </w:p>
    <w:p w14:paraId="01667A7F" w14:textId="77777777" w:rsidR="00B34A1E" w:rsidRDefault="001B6C2B" w:rsidP="00950A4D">
      <w:pPr>
        <w:rPr>
          <w:rFonts w:ascii="Times New Roman" w:hAnsi="Times New Roman"/>
          <w:sz w:val="20"/>
          <w:szCs w:val="20"/>
        </w:rPr>
      </w:pPr>
      <w:r w:rsidRPr="001B6C2B">
        <w:rPr>
          <w:rFonts w:ascii="Times New Roman" w:hAnsi="Times New Roman"/>
          <w:sz w:val="20"/>
          <w:szCs w:val="20"/>
        </w:rPr>
        <w:t>Considerations for an ME when making a physical qualification determination could include but may not be limited to the following:</w:t>
      </w:r>
    </w:p>
    <w:p w14:paraId="53760DD6" w14:textId="77777777" w:rsidR="00B4569A" w:rsidRPr="000E5F00" w:rsidRDefault="00B4569A" w:rsidP="00950A4D">
      <w:pPr>
        <w:rPr>
          <w:rFonts w:ascii="Times New Roman" w:eastAsia="Arial" w:hAnsi="Times New Roman"/>
          <w:sz w:val="20"/>
          <w:szCs w:val="20"/>
        </w:rPr>
      </w:pPr>
    </w:p>
    <w:p w14:paraId="72FDB151" w14:textId="77777777" w:rsidR="00EB7DE4" w:rsidRPr="000E5F00" w:rsidRDefault="001B6C2B" w:rsidP="00260F26">
      <w:pPr>
        <w:pStyle w:val="BodyText"/>
        <w:numPr>
          <w:ilvl w:val="0"/>
          <w:numId w:val="40"/>
        </w:numPr>
        <w:ind w:right="228"/>
        <w:rPr>
          <w:rFonts w:ascii="Times New Roman" w:hAnsi="Times New Roman"/>
          <w:sz w:val="20"/>
          <w:szCs w:val="20"/>
        </w:rPr>
      </w:pPr>
      <w:r>
        <w:rPr>
          <w:rFonts w:ascii="Times New Roman" w:hAnsi="Times New Roman"/>
          <w:sz w:val="20"/>
          <w:szCs w:val="20"/>
        </w:rPr>
        <w:t xml:space="preserve">Is </w:t>
      </w:r>
      <w:r w:rsidR="009E6434" w:rsidRPr="000E5F00">
        <w:rPr>
          <w:rFonts w:ascii="Times New Roman" w:hAnsi="Times New Roman"/>
          <w:sz w:val="20"/>
          <w:szCs w:val="20"/>
        </w:rPr>
        <w:t>the etiology</w:t>
      </w:r>
      <w:r>
        <w:rPr>
          <w:rFonts w:ascii="Times New Roman" w:hAnsi="Times New Roman"/>
          <w:sz w:val="20"/>
          <w:szCs w:val="20"/>
        </w:rPr>
        <w:t xml:space="preserve"> </w:t>
      </w:r>
      <w:r w:rsidR="009E6434" w:rsidRPr="000E5F00">
        <w:rPr>
          <w:rFonts w:ascii="Times New Roman" w:hAnsi="Times New Roman"/>
          <w:sz w:val="20"/>
          <w:szCs w:val="20"/>
        </w:rPr>
        <w:t xml:space="preserve">confirmed and </w:t>
      </w:r>
      <w:r>
        <w:rPr>
          <w:rFonts w:ascii="Times New Roman" w:hAnsi="Times New Roman"/>
          <w:sz w:val="20"/>
          <w:szCs w:val="20"/>
        </w:rPr>
        <w:t xml:space="preserve">has </w:t>
      </w:r>
      <w:r w:rsidR="009E6434" w:rsidRPr="000E5F00">
        <w:rPr>
          <w:rFonts w:ascii="Times New Roman" w:hAnsi="Times New Roman"/>
          <w:sz w:val="20"/>
          <w:szCs w:val="20"/>
        </w:rPr>
        <w:t xml:space="preserve">treatment been shown to </w:t>
      </w:r>
      <w:r w:rsidR="00CF62B2" w:rsidRPr="000E5F00">
        <w:rPr>
          <w:rFonts w:ascii="Times New Roman" w:hAnsi="Times New Roman"/>
          <w:sz w:val="20"/>
          <w:szCs w:val="20"/>
        </w:rPr>
        <w:t>be adequate</w:t>
      </w:r>
      <w:r w:rsidR="00D7512D">
        <w:rPr>
          <w:rFonts w:ascii="Times New Roman" w:hAnsi="Times New Roman"/>
          <w:sz w:val="20"/>
          <w:szCs w:val="20"/>
        </w:rPr>
        <w:t xml:space="preserve">, </w:t>
      </w:r>
      <w:r w:rsidR="009E6434" w:rsidRPr="000E5F00">
        <w:rPr>
          <w:rFonts w:ascii="Times New Roman" w:hAnsi="Times New Roman"/>
          <w:sz w:val="20"/>
          <w:szCs w:val="20"/>
        </w:rPr>
        <w:t>effective, safe, and stable</w:t>
      </w:r>
      <w:r w:rsidR="00D7512D">
        <w:rPr>
          <w:rFonts w:ascii="Times New Roman" w:hAnsi="Times New Roman"/>
          <w:sz w:val="20"/>
          <w:szCs w:val="20"/>
        </w:rPr>
        <w:t>?</w:t>
      </w:r>
    </w:p>
    <w:p w14:paraId="09886F48" w14:textId="77777777" w:rsidR="00EB7DE4" w:rsidRPr="000E5F00" w:rsidRDefault="00D7512D" w:rsidP="00260F26">
      <w:pPr>
        <w:pStyle w:val="BodyText"/>
        <w:numPr>
          <w:ilvl w:val="0"/>
          <w:numId w:val="40"/>
        </w:numPr>
        <w:ind w:right="228"/>
        <w:rPr>
          <w:rFonts w:ascii="Times New Roman" w:hAnsi="Times New Roman"/>
          <w:sz w:val="20"/>
          <w:szCs w:val="20"/>
        </w:rPr>
      </w:pPr>
      <w:r>
        <w:rPr>
          <w:rFonts w:ascii="Times New Roman" w:hAnsi="Times New Roman"/>
          <w:sz w:val="20"/>
          <w:szCs w:val="20"/>
        </w:rPr>
        <w:t xml:space="preserve">Does the driver have </w:t>
      </w:r>
      <w:r w:rsidR="00853B99" w:rsidRPr="000E5F00">
        <w:rPr>
          <w:rFonts w:ascii="Times New Roman" w:hAnsi="Times New Roman"/>
          <w:sz w:val="20"/>
          <w:szCs w:val="20"/>
        </w:rPr>
        <w:t xml:space="preserve">prominent </w:t>
      </w:r>
      <w:r w:rsidR="009E6434" w:rsidRPr="000E5F00">
        <w:rPr>
          <w:rFonts w:ascii="Times New Roman" w:hAnsi="Times New Roman"/>
          <w:sz w:val="20"/>
          <w:szCs w:val="20"/>
        </w:rPr>
        <w:t>negative symptoms, including substantially compromised judgment, attentional difficulties, suicidal behavior or ideation, or a personality disorder that is repeatedly manifested by</w:t>
      </w:r>
      <w:r w:rsidR="00590202" w:rsidRPr="000E5F00">
        <w:rPr>
          <w:rFonts w:ascii="Times New Roman" w:hAnsi="Times New Roman"/>
          <w:sz w:val="20"/>
          <w:szCs w:val="20"/>
        </w:rPr>
        <w:t xml:space="preserve"> </w:t>
      </w:r>
      <w:r w:rsidR="009E6434" w:rsidRPr="000E5F00">
        <w:rPr>
          <w:rFonts w:ascii="Times New Roman" w:hAnsi="Times New Roman"/>
          <w:sz w:val="20"/>
          <w:szCs w:val="20"/>
        </w:rPr>
        <w:t>overt, inappropriate acts</w:t>
      </w:r>
      <w:r w:rsidR="00E229AE">
        <w:rPr>
          <w:rFonts w:ascii="Times New Roman" w:hAnsi="Times New Roman"/>
          <w:sz w:val="20"/>
          <w:szCs w:val="20"/>
        </w:rPr>
        <w:t>?</w:t>
      </w:r>
    </w:p>
    <w:p w14:paraId="5221E490" w14:textId="77777777" w:rsidR="00E229AE" w:rsidRDefault="00E229AE" w:rsidP="00950A4D">
      <w:pPr>
        <w:pStyle w:val="Heading4"/>
        <w:ind w:left="0"/>
        <w:rPr>
          <w:rFonts w:ascii="Times New Roman" w:hAnsi="Times New Roman"/>
          <w:i w:val="0"/>
        </w:rPr>
      </w:pPr>
    </w:p>
    <w:p w14:paraId="794A461F" w14:textId="77777777" w:rsidR="00AB77C0" w:rsidRPr="000E5F00" w:rsidRDefault="009E6434" w:rsidP="00950A4D">
      <w:pPr>
        <w:pStyle w:val="Heading4"/>
        <w:ind w:left="0"/>
        <w:rPr>
          <w:rFonts w:ascii="Times New Roman" w:hAnsi="Times New Roman"/>
          <w:b w:val="0"/>
          <w:bCs w:val="0"/>
          <w:i w:val="0"/>
          <w:sz w:val="20"/>
          <w:szCs w:val="20"/>
        </w:rPr>
      </w:pPr>
      <w:r w:rsidRPr="000E5F00">
        <w:rPr>
          <w:rFonts w:ascii="Times New Roman" w:hAnsi="Times New Roman"/>
          <w:i w:val="0"/>
        </w:rPr>
        <w:t>Schizophrenia and Related Psychotic Disorders</w:t>
      </w:r>
      <w:r w:rsidR="00237EC2">
        <w:rPr>
          <w:rFonts w:ascii="Times New Roman" w:hAnsi="Times New Roman"/>
          <w:i w:val="0"/>
        </w:rPr>
        <w:br/>
      </w:r>
    </w:p>
    <w:p w14:paraId="3170FCFD" w14:textId="77777777" w:rsidR="00AB77C0" w:rsidRPr="000E5F00" w:rsidRDefault="009E6434" w:rsidP="00950A4D">
      <w:pPr>
        <w:pStyle w:val="BodyText"/>
        <w:ind w:left="0" w:right="247"/>
        <w:rPr>
          <w:rFonts w:ascii="Times New Roman" w:hAnsi="Times New Roman"/>
          <w:sz w:val="20"/>
          <w:szCs w:val="20"/>
        </w:rPr>
      </w:pPr>
      <w:r w:rsidRPr="000E5F00">
        <w:rPr>
          <w:rFonts w:ascii="Times New Roman" w:hAnsi="Times New Roman"/>
          <w:sz w:val="20"/>
          <w:szCs w:val="20"/>
        </w:rPr>
        <w:t xml:space="preserve">Schizophrenia is the most severe condition within the spectrum of psychotic disorders. </w:t>
      </w:r>
      <w:r w:rsidR="00237EC2">
        <w:rPr>
          <w:rFonts w:ascii="Times New Roman" w:hAnsi="Times New Roman"/>
          <w:sz w:val="20"/>
          <w:szCs w:val="20"/>
        </w:rPr>
        <w:t xml:space="preserve"> </w:t>
      </w:r>
      <w:r w:rsidRPr="000E5F00">
        <w:rPr>
          <w:rFonts w:ascii="Times New Roman" w:hAnsi="Times New Roman"/>
          <w:sz w:val="20"/>
          <w:szCs w:val="20"/>
        </w:rPr>
        <w:t>Characteristics of</w:t>
      </w:r>
      <w:r w:rsidR="00590202" w:rsidRPr="000E5F00">
        <w:rPr>
          <w:rFonts w:ascii="Times New Roman" w:hAnsi="Times New Roman"/>
          <w:sz w:val="20"/>
          <w:szCs w:val="20"/>
        </w:rPr>
        <w:t xml:space="preserve"> </w:t>
      </w:r>
      <w:r w:rsidRPr="000E5F00">
        <w:rPr>
          <w:rFonts w:ascii="Times New Roman" w:hAnsi="Times New Roman"/>
          <w:sz w:val="20"/>
          <w:szCs w:val="20"/>
        </w:rPr>
        <w:t>schizophrenia include psychosis (e.g., hearing voices or experiencing delusional thoughts), negative or</w:t>
      </w:r>
      <w:r w:rsidR="00590202" w:rsidRPr="000E5F00">
        <w:rPr>
          <w:rFonts w:ascii="Times New Roman" w:hAnsi="Times New Roman"/>
          <w:sz w:val="20"/>
          <w:szCs w:val="20"/>
        </w:rPr>
        <w:t xml:space="preserve"> </w:t>
      </w:r>
      <w:r w:rsidRPr="000E5F00">
        <w:rPr>
          <w:rFonts w:ascii="Times New Roman" w:hAnsi="Times New Roman"/>
          <w:sz w:val="20"/>
          <w:szCs w:val="20"/>
        </w:rPr>
        <w:t>deficit symptoms (e.g., loss of motivation, apathy, or reduced emotional expression), and compromised</w:t>
      </w:r>
      <w:r w:rsidR="00590202" w:rsidRPr="000E5F00">
        <w:rPr>
          <w:rFonts w:ascii="Times New Roman" w:hAnsi="Times New Roman"/>
          <w:sz w:val="20"/>
          <w:szCs w:val="20"/>
        </w:rPr>
        <w:t xml:space="preserve"> </w:t>
      </w:r>
      <w:r w:rsidRPr="000E5F00">
        <w:rPr>
          <w:rFonts w:ascii="Times New Roman" w:hAnsi="Times New Roman"/>
          <w:sz w:val="20"/>
          <w:szCs w:val="20"/>
        </w:rPr>
        <w:t>cognition, judgment, and/or attention. There is also an increased risk for suicide.</w:t>
      </w:r>
    </w:p>
    <w:p w14:paraId="56A634C6" w14:textId="77777777" w:rsidR="00AB77C0" w:rsidRPr="000E5F00" w:rsidRDefault="00AB77C0" w:rsidP="00950A4D">
      <w:pPr>
        <w:rPr>
          <w:rFonts w:ascii="Times New Roman" w:eastAsia="Arial" w:hAnsi="Times New Roman"/>
          <w:sz w:val="20"/>
          <w:szCs w:val="20"/>
        </w:rPr>
      </w:pPr>
    </w:p>
    <w:p w14:paraId="414378FB" w14:textId="77777777" w:rsidR="00AB77C0" w:rsidRPr="000E5F00" w:rsidRDefault="009E6434" w:rsidP="00950A4D">
      <w:pPr>
        <w:pStyle w:val="BodyText"/>
        <w:ind w:left="0"/>
        <w:rPr>
          <w:rFonts w:ascii="Times New Roman" w:hAnsi="Times New Roman"/>
          <w:sz w:val="20"/>
          <w:szCs w:val="20"/>
        </w:rPr>
      </w:pPr>
      <w:r w:rsidRPr="000E5F00">
        <w:rPr>
          <w:rFonts w:ascii="Times New Roman" w:hAnsi="Times New Roman"/>
          <w:sz w:val="20"/>
          <w:szCs w:val="20"/>
        </w:rPr>
        <w:t>Related conditions include:</w:t>
      </w:r>
    </w:p>
    <w:p w14:paraId="548501FC" w14:textId="77777777" w:rsidR="00AB77C0" w:rsidRPr="000E5F00" w:rsidRDefault="00AB77C0" w:rsidP="00950A4D">
      <w:pPr>
        <w:rPr>
          <w:rFonts w:ascii="Times New Roman" w:eastAsia="Arial" w:hAnsi="Times New Roman"/>
          <w:sz w:val="20"/>
          <w:szCs w:val="20"/>
        </w:rPr>
      </w:pPr>
    </w:p>
    <w:p w14:paraId="0DAA015C" w14:textId="77777777" w:rsidR="00AB77C0" w:rsidRPr="000E5F00" w:rsidRDefault="009E6434" w:rsidP="00260F26">
      <w:pPr>
        <w:pStyle w:val="BodyText"/>
        <w:numPr>
          <w:ilvl w:val="0"/>
          <w:numId w:val="41"/>
        </w:numPr>
        <w:tabs>
          <w:tab w:val="left" w:pos="840"/>
        </w:tabs>
        <w:rPr>
          <w:rFonts w:ascii="Times New Roman" w:hAnsi="Times New Roman"/>
          <w:sz w:val="20"/>
          <w:szCs w:val="20"/>
        </w:rPr>
      </w:pPr>
      <w:r w:rsidRPr="000E5F00">
        <w:rPr>
          <w:rFonts w:ascii="Times New Roman" w:hAnsi="Times New Roman"/>
          <w:sz w:val="20"/>
          <w:szCs w:val="20"/>
        </w:rPr>
        <w:t>Schizophreniform</w:t>
      </w:r>
      <w:r w:rsidR="00590202" w:rsidRPr="000E5F00">
        <w:rPr>
          <w:rFonts w:ascii="Times New Roman" w:hAnsi="Times New Roman"/>
          <w:sz w:val="20"/>
          <w:szCs w:val="20"/>
        </w:rPr>
        <w:t xml:space="preserve"> </w:t>
      </w:r>
      <w:r w:rsidRPr="000E5F00">
        <w:rPr>
          <w:rFonts w:ascii="Times New Roman" w:hAnsi="Times New Roman"/>
          <w:sz w:val="20"/>
          <w:szCs w:val="20"/>
        </w:rPr>
        <w:t>disorder</w:t>
      </w:r>
    </w:p>
    <w:p w14:paraId="4E02CD9C" w14:textId="77777777" w:rsidR="00AB77C0" w:rsidRPr="000E5F00" w:rsidRDefault="009E6434" w:rsidP="00260F26">
      <w:pPr>
        <w:pStyle w:val="BodyText"/>
        <w:numPr>
          <w:ilvl w:val="0"/>
          <w:numId w:val="41"/>
        </w:numPr>
        <w:tabs>
          <w:tab w:val="left" w:pos="840"/>
        </w:tabs>
        <w:rPr>
          <w:rFonts w:ascii="Times New Roman" w:hAnsi="Times New Roman"/>
          <w:sz w:val="20"/>
          <w:szCs w:val="20"/>
        </w:rPr>
      </w:pPr>
      <w:r w:rsidRPr="000E5F00">
        <w:rPr>
          <w:rFonts w:ascii="Times New Roman" w:hAnsi="Times New Roman"/>
          <w:sz w:val="20"/>
          <w:szCs w:val="20"/>
        </w:rPr>
        <w:t>Brief reactive psychosis</w:t>
      </w:r>
    </w:p>
    <w:p w14:paraId="5C96B36F" w14:textId="77777777" w:rsidR="00AB77C0" w:rsidRPr="000E5F00" w:rsidRDefault="009E6434" w:rsidP="00260F26">
      <w:pPr>
        <w:pStyle w:val="BodyText"/>
        <w:numPr>
          <w:ilvl w:val="0"/>
          <w:numId w:val="41"/>
        </w:numPr>
        <w:tabs>
          <w:tab w:val="left" w:pos="840"/>
        </w:tabs>
        <w:rPr>
          <w:rFonts w:ascii="Times New Roman" w:hAnsi="Times New Roman"/>
          <w:sz w:val="20"/>
          <w:szCs w:val="20"/>
        </w:rPr>
      </w:pPr>
      <w:r w:rsidRPr="000E5F00">
        <w:rPr>
          <w:rFonts w:ascii="Times New Roman" w:hAnsi="Times New Roman"/>
          <w:sz w:val="20"/>
          <w:szCs w:val="20"/>
        </w:rPr>
        <w:t>Schizoaffective</w:t>
      </w:r>
      <w:r w:rsidR="00590202" w:rsidRPr="000E5F00">
        <w:rPr>
          <w:rFonts w:ascii="Times New Roman" w:hAnsi="Times New Roman"/>
          <w:sz w:val="20"/>
          <w:szCs w:val="20"/>
        </w:rPr>
        <w:t xml:space="preserve"> </w:t>
      </w:r>
      <w:r w:rsidRPr="000E5F00">
        <w:rPr>
          <w:rFonts w:ascii="Times New Roman" w:hAnsi="Times New Roman"/>
          <w:sz w:val="20"/>
          <w:szCs w:val="20"/>
        </w:rPr>
        <w:t>disorder</w:t>
      </w:r>
    </w:p>
    <w:p w14:paraId="1C6E9A65" w14:textId="77777777" w:rsidR="00AB77C0" w:rsidRPr="000E5F00" w:rsidRDefault="009E6434" w:rsidP="00260F26">
      <w:pPr>
        <w:pStyle w:val="BodyText"/>
        <w:numPr>
          <w:ilvl w:val="0"/>
          <w:numId w:val="41"/>
        </w:numPr>
        <w:tabs>
          <w:tab w:val="left" w:pos="840"/>
        </w:tabs>
        <w:rPr>
          <w:rFonts w:ascii="Times New Roman" w:hAnsi="Times New Roman"/>
          <w:sz w:val="20"/>
          <w:szCs w:val="20"/>
        </w:rPr>
      </w:pPr>
      <w:r w:rsidRPr="000E5F00">
        <w:rPr>
          <w:rFonts w:ascii="Times New Roman" w:hAnsi="Times New Roman"/>
          <w:sz w:val="20"/>
          <w:szCs w:val="20"/>
        </w:rPr>
        <w:t>Delusional disorder</w:t>
      </w:r>
    </w:p>
    <w:p w14:paraId="5A25CBD6" w14:textId="77777777" w:rsidR="00AB77C0" w:rsidRPr="000E5F00" w:rsidRDefault="00AB77C0" w:rsidP="00232992">
      <w:pPr>
        <w:spacing w:before="8"/>
        <w:rPr>
          <w:rFonts w:ascii="Times New Roman" w:eastAsia="Arial" w:hAnsi="Times New Roman"/>
          <w:sz w:val="20"/>
          <w:szCs w:val="20"/>
        </w:rPr>
      </w:pPr>
    </w:p>
    <w:p w14:paraId="7709C4F4" w14:textId="77777777" w:rsidR="00D7512D" w:rsidRPr="00D7512D" w:rsidRDefault="00D7512D" w:rsidP="00EB7DE4">
      <w:pPr>
        <w:pStyle w:val="BodyText"/>
        <w:ind w:left="0" w:right="113"/>
        <w:rPr>
          <w:rFonts w:ascii="Times New Roman" w:hAnsi="Times New Roman"/>
          <w:b/>
          <w:color w:val="002060"/>
          <w:sz w:val="24"/>
          <w:szCs w:val="24"/>
        </w:rPr>
      </w:pPr>
      <w:r w:rsidRPr="00D7512D">
        <w:rPr>
          <w:rFonts w:ascii="Times New Roman" w:hAnsi="Times New Roman"/>
          <w:b/>
          <w:color w:val="002060"/>
          <w:sz w:val="24"/>
          <w:szCs w:val="24"/>
        </w:rPr>
        <w:t>Risks for Commercial Driving with Psychotic Disorders</w:t>
      </w:r>
    </w:p>
    <w:p w14:paraId="4CD5BA47" w14:textId="77777777" w:rsidR="00D7512D" w:rsidRDefault="00D7512D" w:rsidP="00EB7DE4">
      <w:pPr>
        <w:pStyle w:val="BodyText"/>
        <w:ind w:left="0" w:right="113"/>
        <w:rPr>
          <w:rFonts w:ascii="Times New Roman" w:hAnsi="Times New Roman"/>
          <w:sz w:val="20"/>
          <w:szCs w:val="20"/>
        </w:rPr>
      </w:pPr>
    </w:p>
    <w:p w14:paraId="3E581687" w14:textId="77777777" w:rsidR="00AB77C0" w:rsidRPr="000E5F00" w:rsidRDefault="009E6434" w:rsidP="00EB7DE4">
      <w:pPr>
        <w:pStyle w:val="BodyText"/>
        <w:ind w:left="0" w:right="113"/>
        <w:rPr>
          <w:rFonts w:ascii="Times New Roman" w:hAnsi="Times New Roman"/>
          <w:sz w:val="20"/>
          <w:szCs w:val="20"/>
        </w:rPr>
      </w:pPr>
      <w:r w:rsidRPr="000E5F00">
        <w:rPr>
          <w:rFonts w:ascii="Times New Roman" w:hAnsi="Times New Roman"/>
          <w:sz w:val="20"/>
          <w:szCs w:val="20"/>
        </w:rPr>
        <w:t xml:space="preserve">Clinical experience shows that a person who is actively psychotic may behave unpredictably in a variety of ways. </w:t>
      </w:r>
      <w:r w:rsidR="00237EC2">
        <w:rPr>
          <w:rFonts w:ascii="Times New Roman" w:hAnsi="Times New Roman"/>
          <w:sz w:val="20"/>
          <w:szCs w:val="20"/>
        </w:rPr>
        <w:t xml:space="preserve"> </w:t>
      </w:r>
      <w:r w:rsidRPr="000E5F00">
        <w:rPr>
          <w:rFonts w:ascii="Times New Roman" w:hAnsi="Times New Roman"/>
          <w:sz w:val="20"/>
          <w:szCs w:val="20"/>
        </w:rPr>
        <w:t>For example, a person who is hearing voices may receive a command to do something harmful or</w:t>
      </w:r>
      <w:r w:rsidR="00590202" w:rsidRPr="000E5F00">
        <w:rPr>
          <w:rFonts w:ascii="Times New Roman" w:hAnsi="Times New Roman"/>
          <w:sz w:val="20"/>
          <w:szCs w:val="20"/>
        </w:rPr>
        <w:t xml:space="preserve"> </w:t>
      </w:r>
      <w:r w:rsidRPr="000E5F00">
        <w:rPr>
          <w:rFonts w:ascii="Times New Roman" w:hAnsi="Times New Roman"/>
          <w:sz w:val="20"/>
          <w:szCs w:val="20"/>
        </w:rPr>
        <w:t>dangerous, such as self-mutilation.</w:t>
      </w:r>
      <w:r w:rsidR="00237EC2">
        <w:rPr>
          <w:rFonts w:ascii="Times New Roman" w:hAnsi="Times New Roman"/>
          <w:sz w:val="20"/>
          <w:szCs w:val="20"/>
        </w:rPr>
        <w:t xml:space="preserve"> </w:t>
      </w:r>
      <w:r w:rsidRPr="000E5F00">
        <w:rPr>
          <w:rFonts w:ascii="Times New Roman" w:hAnsi="Times New Roman"/>
          <w:sz w:val="20"/>
          <w:szCs w:val="20"/>
        </w:rPr>
        <w:t xml:space="preserve"> Delusions or hallucinations may lead to violent behavior. </w:t>
      </w:r>
      <w:r w:rsidR="00237EC2">
        <w:rPr>
          <w:rFonts w:ascii="Times New Roman" w:hAnsi="Times New Roman"/>
          <w:sz w:val="20"/>
          <w:szCs w:val="20"/>
        </w:rPr>
        <w:t xml:space="preserve"> </w:t>
      </w:r>
      <w:r w:rsidR="00853B99" w:rsidRPr="000E5F00">
        <w:rPr>
          <w:rFonts w:ascii="Times New Roman" w:hAnsi="Times New Roman"/>
          <w:sz w:val="20"/>
          <w:szCs w:val="20"/>
        </w:rPr>
        <w:t>Antipsychotic</w:t>
      </w:r>
      <w:r w:rsidRPr="000E5F00">
        <w:rPr>
          <w:rFonts w:ascii="Times New Roman" w:hAnsi="Times New Roman"/>
          <w:sz w:val="20"/>
          <w:szCs w:val="20"/>
        </w:rPr>
        <w:t xml:space="preserve"> therapy may cause sedation and motor abnormalities (e.g., muscular rigidity or tremors) and</w:t>
      </w:r>
      <w:r w:rsidR="00590202" w:rsidRPr="000E5F00">
        <w:rPr>
          <w:rFonts w:ascii="Times New Roman" w:hAnsi="Times New Roman"/>
          <w:sz w:val="20"/>
          <w:szCs w:val="20"/>
        </w:rPr>
        <w:t xml:space="preserve"> </w:t>
      </w:r>
      <w:r w:rsidRPr="000E5F00">
        <w:rPr>
          <w:rFonts w:ascii="Times New Roman" w:hAnsi="Times New Roman"/>
          <w:sz w:val="20"/>
          <w:szCs w:val="20"/>
        </w:rPr>
        <w:t>impair coordination, particularly as the medication is being initiated and doses are adjusted.</w:t>
      </w:r>
    </w:p>
    <w:p w14:paraId="5464FFA0" w14:textId="77777777" w:rsidR="00AB77C0" w:rsidRPr="000E5F00" w:rsidRDefault="00AB77C0" w:rsidP="00EB7DE4">
      <w:pPr>
        <w:rPr>
          <w:rFonts w:ascii="Times New Roman" w:eastAsia="Arial" w:hAnsi="Times New Roman"/>
          <w:sz w:val="20"/>
          <w:szCs w:val="20"/>
        </w:rPr>
      </w:pPr>
    </w:p>
    <w:p w14:paraId="41AF7B03" w14:textId="77777777" w:rsidR="007068E8" w:rsidRDefault="00D7512D" w:rsidP="00E229AE">
      <w:pPr>
        <w:pStyle w:val="BodyText"/>
        <w:ind w:left="0" w:right="258"/>
        <w:jc w:val="both"/>
        <w:rPr>
          <w:rFonts w:ascii="Times New Roman" w:hAnsi="Times New Roman"/>
          <w:sz w:val="20"/>
          <w:szCs w:val="20"/>
        </w:rPr>
      </w:pPr>
      <w:r>
        <w:rPr>
          <w:rFonts w:ascii="Times New Roman" w:hAnsi="Times New Roman"/>
          <w:sz w:val="20"/>
          <w:szCs w:val="20"/>
        </w:rPr>
        <w:t>D</w:t>
      </w:r>
      <w:r w:rsidR="009E6434" w:rsidRPr="000E5F00">
        <w:rPr>
          <w:rFonts w:ascii="Times New Roman" w:hAnsi="Times New Roman"/>
          <w:sz w:val="20"/>
          <w:szCs w:val="20"/>
        </w:rPr>
        <w:t>etermination may not be</w:t>
      </w:r>
      <w:r>
        <w:rPr>
          <w:rFonts w:ascii="Times New Roman" w:hAnsi="Times New Roman"/>
          <w:sz w:val="20"/>
          <w:szCs w:val="20"/>
        </w:rPr>
        <w:t xml:space="preserve"> based</w:t>
      </w:r>
      <w:r w:rsidR="009E6434" w:rsidRPr="000E5F00">
        <w:rPr>
          <w:rFonts w:ascii="Times New Roman" w:hAnsi="Times New Roman"/>
          <w:sz w:val="20"/>
          <w:szCs w:val="20"/>
        </w:rPr>
        <w:t xml:space="preserve"> on diagnosis alone.</w:t>
      </w:r>
      <w:r w:rsidR="00590202" w:rsidRPr="000E5F00">
        <w:rPr>
          <w:rFonts w:ascii="Times New Roman" w:hAnsi="Times New Roman"/>
          <w:sz w:val="20"/>
          <w:szCs w:val="20"/>
        </w:rPr>
        <w:t xml:space="preserve"> </w:t>
      </w:r>
      <w:r w:rsidR="00237EC2">
        <w:rPr>
          <w:rFonts w:ascii="Times New Roman" w:hAnsi="Times New Roman"/>
          <w:sz w:val="20"/>
          <w:szCs w:val="20"/>
        </w:rPr>
        <w:t xml:space="preserve"> </w:t>
      </w:r>
      <w:r w:rsidR="009E6434" w:rsidRPr="000E5F00">
        <w:rPr>
          <w:rFonts w:ascii="Times New Roman" w:hAnsi="Times New Roman"/>
          <w:sz w:val="20"/>
          <w:szCs w:val="20"/>
        </w:rPr>
        <w:t xml:space="preserve">The actual ability to drive </w:t>
      </w:r>
      <w:r>
        <w:rPr>
          <w:rFonts w:ascii="Times New Roman" w:hAnsi="Times New Roman"/>
          <w:sz w:val="20"/>
          <w:szCs w:val="20"/>
        </w:rPr>
        <w:t xml:space="preserve">a CMV safely </w:t>
      </w:r>
      <w:r w:rsidR="009E6434" w:rsidRPr="000E5F00">
        <w:rPr>
          <w:rFonts w:ascii="Times New Roman" w:hAnsi="Times New Roman"/>
          <w:sz w:val="20"/>
          <w:szCs w:val="20"/>
        </w:rPr>
        <w:t xml:space="preserve">should not be </w:t>
      </w:r>
      <w:r w:rsidR="009E6434" w:rsidRPr="000E5F00">
        <w:rPr>
          <w:rFonts w:ascii="Times New Roman" w:hAnsi="Times New Roman"/>
          <w:sz w:val="20"/>
          <w:szCs w:val="20"/>
        </w:rPr>
        <w:lastRenderedPageBreak/>
        <w:t>determined solely by diagnosis but instead</w:t>
      </w:r>
      <w:r w:rsidR="00590202" w:rsidRPr="000E5F00">
        <w:rPr>
          <w:rFonts w:ascii="Times New Roman" w:hAnsi="Times New Roman"/>
          <w:sz w:val="20"/>
          <w:szCs w:val="20"/>
        </w:rPr>
        <w:t xml:space="preserve"> </w:t>
      </w:r>
      <w:r w:rsidR="009E6434" w:rsidRPr="000E5F00">
        <w:rPr>
          <w:rFonts w:ascii="Times New Roman" w:hAnsi="Times New Roman"/>
          <w:sz w:val="20"/>
          <w:szCs w:val="20"/>
        </w:rPr>
        <w:t>by an evaluation focused on function and relevant history.</w:t>
      </w:r>
      <w:r w:rsidR="00B34A1E">
        <w:rPr>
          <w:rFonts w:ascii="Times New Roman" w:hAnsi="Times New Roman"/>
          <w:sz w:val="20"/>
          <w:szCs w:val="20"/>
        </w:rPr>
        <w:t xml:space="preserve"> </w:t>
      </w:r>
      <w:r>
        <w:rPr>
          <w:rFonts w:ascii="Times New Roman" w:hAnsi="Times New Roman"/>
          <w:sz w:val="20"/>
          <w:szCs w:val="20"/>
        </w:rPr>
        <w:t xml:space="preserve">However, it is unlikely that individuals who are highly susceptible to frequent states of emotional instability (schizophrenia, affective psychoses, paranoia, anxiety or depressive neuroses) would satisfy the physical qualification standard. </w:t>
      </w:r>
    </w:p>
    <w:p w14:paraId="040EEC6C" w14:textId="77777777" w:rsidR="00853B99" w:rsidRPr="000E5F00" w:rsidRDefault="00853B99" w:rsidP="00EB7DE4">
      <w:pPr>
        <w:pStyle w:val="BodyText"/>
        <w:ind w:left="0" w:right="258"/>
        <w:jc w:val="both"/>
        <w:rPr>
          <w:rFonts w:ascii="Times New Roman" w:hAnsi="Times New Roman"/>
          <w:sz w:val="20"/>
          <w:szCs w:val="20"/>
        </w:rPr>
      </w:pPr>
    </w:p>
    <w:p w14:paraId="4B90A5E7" w14:textId="77777777" w:rsidR="00B4569A" w:rsidRPr="000E5F00" w:rsidRDefault="00D7512D" w:rsidP="00EB7DE4">
      <w:pPr>
        <w:rPr>
          <w:rFonts w:ascii="Times New Roman" w:eastAsia="Arial" w:hAnsi="Times New Roman"/>
          <w:sz w:val="20"/>
          <w:szCs w:val="20"/>
        </w:rPr>
      </w:pPr>
      <w:r w:rsidRPr="00D7512D">
        <w:rPr>
          <w:rFonts w:ascii="Times New Roman" w:hAnsi="Times New Roman"/>
          <w:sz w:val="20"/>
          <w:szCs w:val="20"/>
        </w:rPr>
        <w:t>Considerations for an ME when making a physical qualification determination could include but may not be limited to the following:</w:t>
      </w:r>
    </w:p>
    <w:p w14:paraId="07397161" w14:textId="77777777" w:rsidR="00EB7DE4" w:rsidRPr="000E5F00" w:rsidRDefault="00D7512D" w:rsidP="00260F26">
      <w:pPr>
        <w:pStyle w:val="ListParagraph"/>
        <w:numPr>
          <w:ilvl w:val="0"/>
          <w:numId w:val="42"/>
        </w:numPr>
        <w:rPr>
          <w:rFonts w:ascii="Times New Roman" w:eastAsia="Arial" w:hAnsi="Times New Roman"/>
          <w:sz w:val="20"/>
          <w:szCs w:val="20"/>
        </w:rPr>
      </w:pPr>
      <w:r>
        <w:rPr>
          <w:rFonts w:ascii="Times New Roman" w:hAnsi="Times New Roman"/>
          <w:sz w:val="20"/>
          <w:szCs w:val="20"/>
        </w:rPr>
        <w:t xml:space="preserve">How long has the driver been </w:t>
      </w:r>
      <w:r w:rsidR="00853B99" w:rsidRPr="000E5F00">
        <w:rPr>
          <w:rFonts w:ascii="Times New Roman" w:eastAsia="Arial" w:hAnsi="Times New Roman"/>
          <w:sz w:val="20"/>
          <w:szCs w:val="20"/>
        </w:rPr>
        <w:t>symptom free</w:t>
      </w:r>
      <w:r>
        <w:rPr>
          <w:rFonts w:ascii="Times New Roman" w:eastAsia="Arial" w:hAnsi="Times New Roman"/>
          <w:sz w:val="20"/>
          <w:szCs w:val="20"/>
        </w:rPr>
        <w:t xml:space="preserve"> </w:t>
      </w:r>
      <w:r w:rsidR="00853B99" w:rsidRPr="000E5F00">
        <w:rPr>
          <w:rFonts w:ascii="Times New Roman" w:eastAsia="Arial" w:hAnsi="Times New Roman"/>
          <w:sz w:val="20"/>
          <w:szCs w:val="20"/>
        </w:rPr>
        <w:t>if the individual has a brief reactive psychosis or schizophreniform disorder</w:t>
      </w:r>
      <w:r>
        <w:rPr>
          <w:rFonts w:ascii="Times New Roman" w:eastAsia="Arial" w:hAnsi="Times New Roman"/>
          <w:sz w:val="20"/>
          <w:szCs w:val="20"/>
        </w:rPr>
        <w:t>?</w:t>
      </w:r>
    </w:p>
    <w:p w14:paraId="41BF3D47" w14:textId="77777777" w:rsidR="00EB7DE4" w:rsidRPr="000E5F00" w:rsidRDefault="00D7512D" w:rsidP="00260F26">
      <w:pPr>
        <w:pStyle w:val="ListParagraph"/>
        <w:numPr>
          <w:ilvl w:val="0"/>
          <w:numId w:val="42"/>
        </w:numPr>
        <w:rPr>
          <w:rFonts w:ascii="Times New Roman" w:eastAsia="Arial" w:hAnsi="Times New Roman"/>
          <w:sz w:val="20"/>
          <w:szCs w:val="20"/>
        </w:rPr>
      </w:pPr>
      <w:r>
        <w:rPr>
          <w:rFonts w:ascii="Times New Roman" w:eastAsia="Arial" w:hAnsi="Times New Roman"/>
          <w:sz w:val="20"/>
          <w:szCs w:val="20"/>
        </w:rPr>
        <w:t xml:space="preserve">How long has the driver been </w:t>
      </w:r>
      <w:r w:rsidR="00853B99" w:rsidRPr="000E5F00">
        <w:rPr>
          <w:rFonts w:ascii="Times New Roman" w:eastAsia="Arial" w:hAnsi="Times New Roman"/>
          <w:sz w:val="20"/>
          <w:szCs w:val="20"/>
        </w:rPr>
        <w:t>symptom free</w:t>
      </w:r>
      <w:r>
        <w:rPr>
          <w:rFonts w:ascii="Times New Roman" w:eastAsia="Arial" w:hAnsi="Times New Roman"/>
          <w:sz w:val="20"/>
          <w:szCs w:val="20"/>
        </w:rPr>
        <w:t xml:space="preserve"> </w:t>
      </w:r>
      <w:r w:rsidR="00853B99" w:rsidRPr="000E5F00">
        <w:rPr>
          <w:rFonts w:ascii="Times New Roman" w:eastAsia="Arial" w:hAnsi="Times New Roman"/>
          <w:sz w:val="20"/>
          <w:szCs w:val="20"/>
        </w:rPr>
        <w:t>if the individual has any other psychotic disorder</w:t>
      </w:r>
      <w:r w:rsidR="00E229AE">
        <w:rPr>
          <w:rFonts w:ascii="Times New Roman" w:eastAsia="Arial" w:hAnsi="Times New Roman"/>
          <w:sz w:val="20"/>
          <w:szCs w:val="20"/>
        </w:rPr>
        <w:t>?</w:t>
      </w:r>
    </w:p>
    <w:p w14:paraId="609E989E" w14:textId="77777777" w:rsidR="00EB7DE4" w:rsidRPr="000E5F00" w:rsidRDefault="00D7512D" w:rsidP="00260F26">
      <w:pPr>
        <w:pStyle w:val="ListParagraph"/>
        <w:numPr>
          <w:ilvl w:val="0"/>
          <w:numId w:val="42"/>
        </w:numPr>
        <w:rPr>
          <w:rFonts w:ascii="Times New Roman" w:eastAsia="Arial" w:hAnsi="Times New Roman"/>
          <w:sz w:val="20"/>
          <w:szCs w:val="20"/>
        </w:rPr>
      </w:pPr>
      <w:r>
        <w:rPr>
          <w:rFonts w:ascii="Times New Roman" w:eastAsia="Arial" w:hAnsi="Times New Roman"/>
          <w:sz w:val="20"/>
          <w:szCs w:val="20"/>
        </w:rPr>
        <w:t>Does the individual have</w:t>
      </w:r>
      <w:r w:rsidR="001338C7" w:rsidRPr="000E5F00">
        <w:rPr>
          <w:rFonts w:ascii="Times New Roman" w:eastAsia="Arial" w:hAnsi="Times New Roman"/>
          <w:sz w:val="20"/>
          <w:szCs w:val="20"/>
        </w:rPr>
        <w:t xml:space="preserve"> a diagnosis of schizophrenia or active psychosis</w:t>
      </w:r>
      <w:r>
        <w:rPr>
          <w:rFonts w:ascii="Times New Roman" w:eastAsia="Arial" w:hAnsi="Times New Roman"/>
          <w:sz w:val="20"/>
          <w:szCs w:val="20"/>
        </w:rPr>
        <w:t>?</w:t>
      </w:r>
    </w:p>
    <w:p w14:paraId="67046A0B" w14:textId="174A8A21" w:rsidR="00116373" w:rsidRDefault="003E611D" w:rsidP="00116373">
      <w:pPr>
        <w:pStyle w:val="ListParagraph"/>
        <w:numPr>
          <w:ilvl w:val="0"/>
          <w:numId w:val="42"/>
        </w:numPr>
        <w:rPr>
          <w:rFonts w:ascii="Times New Roman" w:eastAsia="Arial" w:hAnsi="Times New Roman"/>
          <w:sz w:val="20"/>
          <w:szCs w:val="20"/>
        </w:rPr>
      </w:pPr>
      <w:r>
        <w:rPr>
          <w:rFonts w:ascii="Times New Roman" w:hAnsi="Times New Roman"/>
          <w:sz w:val="20"/>
          <w:szCs w:val="20"/>
        </w:rPr>
        <w:t>Does the driver t</w:t>
      </w:r>
      <w:r w:rsidR="00853B99" w:rsidRPr="001B7BB3">
        <w:rPr>
          <w:rFonts w:ascii="Times New Roman" w:eastAsia="Arial" w:hAnsi="Times New Roman"/>
          <w:sz w:val="20"/>
          <w:szCs w:val="20"/>
        </w:rPr>
        <w:t>olerat</w:t>
      </w:r>
      <w:r>
        <w:rPr>
          <w:rFonts w:ascii="Times New Roman" w:eastAsia="Arial" w:hAnsi="Times New Roman"/>
          <w:sz w:val="20"/>
          <w:szCs w:val="20"/>
        </w:rPr>
        <w:t>e</w:t>
      </w:r>
      <w:r w:rsidR="00853B99" w:rsidRPr="000E5F00">
        <w:rPr>
          <w:rFonts w:ascii="Times New Roman" w:eastAsia="Arial" w:hAnsi="Times New Roman"/>
          <w:sz w:val="20"/>
          <w:szCs w:val="20"/>
        </w:rPr>
        <w:t xml:space="preserve"> treatment without side effects </w:t>
      </w:r>
      <w:r>
        <w:rPr>
          <w:rFonts w:ascii="Times New Roman" w:eastAsia="Arial" w:hAnsi="Times New Roman"/>
          <w:sz w:val="20"/>
          <w:szCs w:val="20"/>
        </w:rPr>
        <w:t xml:space="preserve">that are likely to interfere with the driver’s ability to drive a CMV safely </w:t>
      </w:r>
      <w:r w:rsidR="00853B99" w:rsidRPr="000E5F00">
        <w:rPr>
          <w:rFonts w:ascii="Times New Roman" w:eastAsia="Arial" w:hAnsi="Times New Roman"/>
          <w:sz w:val="20"/>
          <w:szCs w:val="20"/>
        </w:rPr>
        <w:t>(i.e.</w:t>
      </w:r>
      <w:r>
        <w:rPr>
          <w:rFonts w:ascii="Times New Roman" w:eastAsia="Arial" w:hAnsi="Times New Roman"/>
          <w:sz w:val="20"/>
          <w:szCs w:val="20"/>
        </w:rPr>
        <w:t>,</w:t>
      </w:r>
      <w:r w:rsidR="00853B99" w:rsidRPr="000E5F00">
        <w:rPr>
          <w:rFonts w:ascii="Times New Roman" w:eastAsia="Arial" w:hAnsi="Times New Roman"/>
          <w:sz w:val="20"/>
          <w:szCs w:val="20"/>
        </w:rPr>
        <w:t xml:space="preserve"> sedation or impaired coordination)</w:t>
      </w:r>
      <w:bookmarkStart w:id="80" w:name="_Toc2759718"/>
      <w:r w:rsidR="009629E4">
        <w:rPr>
          <w:rFonts w:ascii="Times New Roman" w:eastAsia="Arial" w:hAnsi="Times New Roman"/>
          <w:sz w:val="20"/>
          <w:szCs w:val="20"/>
        </w:rPr>
        <w:t>?</w:t>
      </w:r>
    </w:p>
    <w:p w14:paraId="21A1D3AE" w14:textId="4A5A0300" w:rsidR="00116373" w:rsidRPr="0050643C" w:rsidRDefault="00116373" w:rsidP="0050643C">
      <w:pPr>
        <w:rPr>
          <w:rFonts w:ascii="Times New Roman" w:eastAsia="Arial" w:hAnsi="Times New Roman"/>
          <w:sz w:val="20"/>
          <w:szCs w:val="20"/>
        </w:rPr>
      </w:pPr>
      <w:r>
        <w:rPr>
          <w:rFonts w:ascii="Times New Roman" w:eastAsia="Arial" w:hAnsi="Times New Roman"/>
          <w:sz w:val="20"/>
          <w:szCs w:val="20"/>
        </w:rPr>
        <w:t>_____________________________________________________________________________________________</w:t>
      </w:r>
      <w:r w:rsidRPr="0050643C">
        <w:rPr>
          <w:rFonts w:ascii="Times New Roman" w:eastAsia="Arial" w:hAnsi="Times New Roman"/>
          <w:sz w:val="20"/>
          <w:szCs w:val="20"/>
          <w:highlight w:val="darkBlue"/>
        </w:rPr>
        <w:t>_____________________________________________________________________________________________</w:t>
      </w:r>
    </w:p>
    <w:p w14:paraId="42D9A284" w14:textId="77777777" w:rsidR="003E611D" w:rsidRDefault="003E611D" w:rsidP="00EB7DE4">
      <w:pPr>
        <w:pStyle w:val="Heading3"/>
        <w:tabs>
          <w:tab w:val="left" w:pos="5311"/>
          <w:tab w:val="left" w:pos="5834"/>
        </w:tabs>
        <w:ind w:left="0"/>
        <w:rPr>
          <w:rFonts w:ascii="Times New Roman" w:hAnsi="Times New Roman"/>
          <w:color w:val="1F497D"/>
          <w:sz w:val="24"/>
          <w:szCs w:val="24"/>
        </w:rPr>
      </w:pPr>
    </w:p>
    <w:p w14:paraId="323C76D9" w14:textId="77777777" w:rsidR="00AB77C0" w:rsidRPr="000E5F00" w:rsidRDefault="009E6434" w:rsidP="00EB7DE4">
      <w:pPr>
        <w:pStyle w:val="Heading3"/>
        <w:tabs>
          <w:tab w:val="left" w:pos="5311"/>
          <w:tab w:val="left" w:pos="5834"/>
        </w:tabs>
        <w:ind w:left="0"/>
        <w:rPr>
          <w:rFonts w:ascii="Times New Roman" w:hAnsi="Times New Roman"/>
          <w:b w:val="0"/>
          <w:bCs w:val="0"/>
          <w:color w:val="1F497D"/>
          <w:sz w:val="24"/>
          <w:szCs w:val="24"/>
        </w:rPr>
      </w:pPr>
      <w:r w:rsidRPr="000E5F00">
        <w:rPr>
          <w:rFonts w:ascii="Times New Roman" w:hAnsi="Times New Roman"/>
          <w:color w:val="1F497D"/>
          <w:sz w:val="24"/>
          <w:szCs w:val="24"/>
        </w:rPr>
        <w:t>Drug Abuse and Alcoholism Regulations</w:t>
      </w:r>
      <w:r w:rsidR="00821112">
        <w:rPr>
          <w:rFonts w:ascii="Times New Roman" w:hAnsi="Times New Roman"/>
          <w:color w:val="1F497D"/>
          <w:sz w:val="24"/>
          <w:szCs w:val="24"/>
        </w:rPr>
        <w:t xml:space="preserve"> - </w:t>
      </w:r>
      <w:r w:rsidRPr="000E5F00">
        <w:rPr>
          <w:rFonts w:ascii="Times New Roman" w:hAnsi="Times New Roman"/>
          <w:color w:val="1F497D"/>
          <w:sz w:val="24"/>
          <w:szCs w:val="24"/>
        </w:rPr>
        <w:t>4</w:t>
      </w:r>
      <w:r w:rsidR="009605FF" w:rsidRPr="000E5F00">
        <w:rPr>
          <w:rFonts w:ascii="Times New Roman" w:hAnsi="Times New Roman"/>
          <w:color w:val="1F497D"/>
          <w:sz w:val="24"/>
          <w:szCs w:val="24"/>
        </w:rPr>
        <w:t xml:space="preserve">9 </w:t>
      </w:r>
      <w:r w:rsidRPr="000E5F00">
        <w:rPr>
          <w:rFonts w:ascii="Times New Roman" w:hAnsi="Times New Roman"/>
          <w:color w:val="1F497D"/>
          <w:sz w:val="24"/>
          <w:szCs w:val="24"/>
        </w:rPr>
        <w:t>CF</w:t>
      </w:r>
      <w:r w:rsidR="009605FF" w:rsidRPr="000E5F00">
        <w:rPr>
          <w:rFonts w:ascii="Times New Roman" w:hAnsi="Times New Roman"/>
          <w:color w:val="1F497D"/>
          <w:sz w:val="24"/>
          <w:szCs w:val="24"/>
        </w:rPr>
        <w:t xml:space="preserve">R </w:t>
      </w:r>
      <w:r w:rsidRPr="000E5F00">
        <w:rPr>
          <w:rFonts w:ascii="Times New Roman" w:hAnsi="Times New Roman"/>
          <w:color w:val="1F497D"/>
          <w:sz w:val="24"/>
          <w:szCs w:val="24"/>
        </w:rPr>
        <w:t>391.41(b</w:t>
      </w:r>
      <w:r w:rsidR="00E43C0D" w:rsidRPr="000E5F00">
        <w:rPr>
          <w:rFonts w:ascii="Times New Roman" w:hAnsi="Times New Roman"/>
          <w:color w:val="1F497D"/>
          <w:sz w:val="24"/>
          <w:szCs w:val="24"/>
        </w:rPr>
        <w:t>)(12)</w:t>
      </w:r>
      <w:r w:rsidR="00B4569A" w:rsidRPr="000E5F00">
        <w:rPr>
          <w:rFonts w:ascii="Times New Roman" w:hAnsi="Times New Roman"/>
          <w:color w:val="1F497D"/>
          <w:sz w:val="24"/>
          <w:szCs w:val="24"/>
        </w:rPr>
        <w:t xml:space="preserve"> and (b)</w:t>
      </w:r>
      <w:r w:rsidR="00E43C0D" w:rsidRPr="000E5F00">
        <w:rPr>
          <w:rFonts w:ascii="Times New Roman" w:hAnsi="Times New Roman"/>
          <w:color w:val="1F497D"/>
          <w:sz w:val="24"/>
          <w:szCs w:val="24"/>
        </w:rPr>
        <w:t>(</w:t>
      </w:r>
      <w:r w:rsidRPr="000E5F00">
        <w:rPr>
          <w:rFonts w:ascii="Times New Roman" w:hAnsi="Times New Roman"/>
          <w:color w:val="1F497D"/>
          <w:sz w:val="24"/>
          <w:szCs w:val="24"/>
        </w:rPr>
        <w:t>13)</w:t>
      </w:r>
      <w:bookmarkEnd w:id="80"/>
    </w:p>
    <w:p w14:paraId="54A834F4" w14:textId="77777777" w:rsidR="00AB77C0" w:rsidRPr="000E5F00" w:rsidRDefault="00AB77C0" w:rsidP="00EB7DE4">
      <w:pPr>
        <w:spacing w:before="6"/>
        <w:rPr>
          <w:rFonts w:ascii="Times New Roman" w:eastAsia="Cambria" w:hAnsi="Times New Roman"/>
          <w:b/>
          <w:bCs/>
          <w:sz w:val="20"/>
          <w:szCs w:val="20"/>
        </w:rPr>
      </w:pPr>
    </w:p>
    <w:p w14:paraId="5404517A" w14:textId="77777777" w:rsidR="00AB77C0" w:rsidRPr="000E5F00" w:rsidRDefault="009E6434" w:rsidP="00EB7DE4">
      <w:pPr>
        <w:pStyle w:val="Heading7"/>
        <w:ind w:left="0"/>
        <w:rPr>
          <w:rFonts w:ascii="Times New Roman" w:hAnsi="Times New Roman"/>
          <w:b w:val="0"/>
          <w:bCs w:val="0"/>
          <w:sz w:val="20"/>
          <w:szCs w:val="20"/>
        </w:rPr>
      </w:pPr>
      <w:r w:rsidRPr="000E5F00">
        <w:rPr>
          <w:rFonts w:ascii="Times New Roman" w:hAnsi="Times New Roman"/>
          <w:color w:val="2F5496" w:themeColor="accent1" w:themeShade="BF"/>
          <w:sz w:val="20"/>
          <w:szCs w:val="20"/>
        </w:rPr>
        <w:t>49 CFR 391.41(b)</w:t>
      </w:r>
      <w:r w:rsidR="00940210" w:rsidRPr="000E5F00">
        <w:rPr>
          <w:rFonts w:ascii="Times New Roman" w:hAnsi="Times New Roman"/>
          <w:color w:val="2F5496" w:themeColor="accent1" w:themeShade="BF"/>
          <w:sz w:val="20"/>
          <w:szCs w:val="20"/>
        </w:rPr>
        <w:t>(12)</w:t>
      </w:r>
    </w:p>
    <w:p w14:paraId="44B6912F" w14:textId="77777777" w:rsidR="00AB77C0" w:rsidRPr="000E5F00" w:rsidRDefault="00AB77C0" w:rsidP="00EB7DE4">
      <w:pPr>
        <w:spacing w:before="3"/>
        <w:rPr>
          <w:rFonts w:ascii="Times New Roman" w:eastAsia="Arial" w:hAnsi="Times New Roman"/>
          <w:b/>
          <w:bCs/>
          <w:sz w:val="20"/>
          <w:szCs w:val="20"/>
        </w:rPr>
      </w:pPr>
    </w:p>
    <w:p w14:paraId="2AEC8614" w14:textId="77777777" w:rsidR="00AB77C0" w:rsidRDefault="00227D10" w:rsidP="00EB7DE4">
      <w:pPr>
        <w:pStyle w:val="BodyText"/>
        <w:ind w:left="0"/>
        <w:rPr>
          <w:rFonts w:ascii="Times New Roman" w:hAnsi="Times New Roman"/>
          <w:sz w:val="20"/>
          <w:szCs w:val="20"/>
        </w:rPr>
      </w:pPr>
      <w:r w:rsidRPr="000E5F00">
        <w:rPr>
          <w:rFonts w:ascii="Times New Roman" w:hAnsi="Times New Roman"/>
          <w:b/>
          <w:sz w:val="20"/>
          <w:szCs w:val="20"/>
        </w:rPr>
        <w:t>Regulation</w:t>
      </w:r>
      <w:r w:rsidRPr="000E5F00">
        <w:rPr>
          <w:rFonts w:ascii="Times New Roman" w:hAnsi="Times New Roman"/>
          <w:sz w:val="20"/>
          <w:szCs w:val="20"/>
        </w:rPr>
        <w:t xml:space="preserve">: </w:t>
      </w:r>
      <w:r w:rsidR="009E6434" w:rsidRPr="000E5F00">
        <w:rPr>
          <w:rFonts w:ascii="Times New Roman" w:hAnsi="Times New Roman"/>
          <w:sz w:val="20"/>
          <w:szCs w:val="20"/>
        </w:rPr>
        <w:t>"A person is physically qualified to drive a commercial motor vehicle if that person</w:t>
      </w:r>
      <w:r w:rsidR="003E611D">
        <w:rPr>
          <w:rFonts w:ascii="Times New Roman" w:hAnsi="Times New Roman"/>
          <w:sz w:val="20"/>
          <w:szCs w:val="20"/>
        </w:rPr>
        <w:t xml:space="preserve"> -</w:t>
      </w:r>
    </w:p>
    <w:p w14:paraId="4EE0641D" w14:textId="77777777" w:rsidR="00AB77C0" w:rsidRDefault="00AB77C0" w:rsidP="003E611D">
      <w:pPr>
        <w:pStyle w:val="BodyText"/>
        <w:ind w:left="0" w:right="247"/>
        <w:rPr>
          <w:rFonts w:ascii="Times New Roman" w:hAnsi="Times New Roman"/>
          <w:sz w:val="20"/>
          <w:szCs w:val="20"/>
        </w:rPr>
      </w:pPr>
    </w:p>
    <w:p w14:paraId="116D84E1" w14:textId="77777777" w:rsidR="003E611D" w:rsidRDefault="003E611D" w:rsidP="003E611D">
      <w:pPr>
        <w:pStyle w:val="BodyText"/>
        <w:ind w:right="247"/>
        <w:rPr>
          <w:rFonts w:ascii="Times New Roman" w:hAnsi="Times New Roman"/>
          <w:sz w:val="20"/>
          <w:szCs w:val="20"/>
        </w:rPr>
      </w:pPr>
      <w:r>
        <w:rPr>
          <w:rFonts w:ascii="Times New Roman" w:hAnsi="Times New Roman"/>
          <w:sz w:val="20"/>
          <w:szCs w:val="20"/>
        </w:rPr>
        <w:t xml:space="preserve">(1) Does not use </w:t>
      </w:r>
      <w:r w:rsidRPr="003E611D">
        <w:rPr>
          <w:rFonts w:ascii="Times New Roman" w:hAnsi="Times New Roman"/>
          <w:sz w:val="20"/>
          <w:szCs w:val="20"/>
        </w:rPr>
        <w:t>any drug or substance identified in 21 CFR 1308.11 Schedule I, an amphetamine, a narcotic, or any other habit-forming drug.</w:t>
      </w:r>
    </w:p>
    <w:p w14:paraId="318F6522" w14:textId="77777777" w:rsidR="003E611D" w:rsidRPr="000E5F00" w:rsidRDefault="003E611D" w:rsidP="003E611D">
      <w:pPr>
        <w:pStyle w:val="BodyText"/>
        <w:ind w:right="247"/>
        <w:rPr>
          <w:rFonts w:ascii="Times New Roman" w:hAnsi="Times New Roman"/>
          <w:sz w:val="20"/>
          <w:szCs w:val="20"/>
        </w:rPr>
      </w:pPr>
      <w:r>
        <w:rPr>
          <w:rFonts w:ascii="Times New Roman" w:hAnsi="Times New Roman"/>
          <w:sz w:val="20"/>
          <w:szCs w:val="20"/>
        </w:rPr>
        <w:t xml:space="preserve">(2) Does not use </w:t>
      </w:r>
      <w:r w:rsidRPr="003E611D">
        <w:rPr>
          <w:rFonts w:ascii="Times New Roman" w:hAnsi="Times New Roman"/>
          <w:sz w:val="20"/>
          <w:szCs w:val="20"/>
        </w:rPr>
        <w:t>any non-Schedule I drug or substance that is identified in the other Schedules in 21 CFR part 1308 except when the use is prescribed by a licensed medical practitioner, as defined in §382.107, who is familiar with the driver’s medical history and has advised the driver that the substance will not adversely affect the driver’s ability to safely operate a commercial motor vehicle.”</w:t>
      </w:r>
    </w:p>
    <w:p w14:paraId="6527A86F" w14:textId="77777777" w:rsidR="003E611D" w:rsidRDefault="003E611D" w:rsidP="00904988">
      <w:pPr>
        <w:pStyle w:val="BodyText"/>
        <w:spacing w:before="3"/>
        <w:ind w:left="0" w:right="893"/>
        <w:rPr>
          <w:rFonts w:ascii="Times New Roman" w:hAnsi="Times New Roman"/>
          <w:b/>
          <w:sz w:val="20"/>
          <w:szCs w:val="20"/>
        </w:rPr>
      </w:pPr>
    </w:p>
    <w:p w14:paraId="3D75976C" w14:textId="77777777" w:rsidR="003E611D" w:rsidRDefault="003E611D" w:rsidP="00904988">
      <w:pPr>
        <w:pStyle w:val="BodyText"/>
        <w:spacing w:before="3"/>
        <w:ind w:left="0" w:right="893"/>
        <w:rPr>
          <w:rFonts w:ascii="Times New Roman" w:hAnsi="Times New Roman"/>
          <w:b/>
          <w:sz w:val="20"/>
          <w:szCs w:val="20"/>
        </w:rPr>
      </w:pPr>
      <w:r>
        <w:rPr>
          <w:rFonts w:ascii="Times New Roman" w:hAnsi="Times New Roman"/>
          <w:b/>
          <w:sz w:val="20"/>
          <w:szCs w:val="20"/>
        </w:rPr>
        <w:t>The Medical Advisory Criteria for 49 CFR 391.41(b)(12) states:</w:t>
      </w:r>
    </w:p>
    <w:p w14:paraId="633ECFB1" w14:textId="77777777" w:rsidR="003E611D" w:rsidRDefault="003E611D" w:rsidP="00904988">
      <w:pPr>
        <w:pStyle w:val="BodyText"/>
        <w:spacing w:before="3"/>
        <w:ind w:left="0" w:right="893"/>
        <w:rPr>
          <w:rFonts w:ascii="Times New Roman" w:hAnsi="Times New Roman"/>
          <w:b/>
          <w:sz w:val="20"/>
          <w:szCs w:val="20"/>
        </w:rPr>
      </w:pPr>
    </w:p>
    <w:p w14:paraId="7BB2A1BF" w14:textId="77777777" w:rsidR="00227D10" w:rsidRPr="000E5F00" w:rsidRDefault="00227D10" w:rsidP="00F05200">
      <w:pPr>
        <w:pStyle w:val="BodyText"/>
        <w:spacing w:before="3"/>
        <w:ind w:left="0" w:right="893"/>
        <w:rPr>
          <w:rFonts w:ascii="Times New Roman" w:hAnsi="Times New Roman"/>
          <w:sz w:val="20"/>
          <w:szCs w:val="20"/>
        </w:rPr>
      </w:pPr>
      <w:r w:rsidRPr="000E5F00">
        <w:rPr>
          <w:rFonts w:ascii="Times New Roman" w:hAnsi="Times New Roman"/>
          <w:sz w:val="20"/>
          <w:szCs w:val="20"/>
        </w:rPr>
        <w:t xml:space="preserve">A person is physically qualified to drive a </w:t>
      </w:r>
      <w:r w:rsidR="00237EC2">
        <w:rPr>
          <w:rFonts w:ascii="Times New Roman" w:hAnsi="Times New Roman"/>
          <w:sz w:val="20"/>
          <w:szCs w:val="20"/>
        </w:rPr>
        <w:t>CMV</w:t>
      </w:r>
      <w:r w:rsidRPr="000E5F00">
        <w:rPr>
          <w:rFonts w:ascii="Times New Roman" w:hAnsi="Times New Roman"/>
          <w:sz w:val="20"/>
          <w:szCs w:val="20"/>
        </w:rPr>
        <w:t xml:space="preserve"> if that person does not use any drug or substance identified in 21 CFR 1308.11</w:t>
      </w:r>
      <w:r w:rsidR="003E611D">
        <w:rPr>
          <w:rFonts w:ascii="Times New Roman" w:hAnsi="Times New Roman"/>
          <w:sz w:val="20"/>
          <w:szCs w:val="20"/>
        </w:rPr>
        <w:t xml:space="preserve"> Schedule I,</w:t>
      </w:r>
      <w:r w:rsidRPr="000E5F00">
        <w:rPr>
          <w:rFonts w:ascii="Times New Roman" w:hAnsi="Times New Roman"/>
          <w:sz w:val="20"/>
          <w:szCs w:val="20"/>
        </w:rPr>
        <w:t xml:space="preserve"> an amphetamine, a narcotic, or other habit-forming drug. </w:t>
      </w:r>
      <w:r w:rsidR="00237EC2">
        <w:rPr>
          <w:rFonts w:ascii="Times New Roman" w:hAnsi="Times New Roman"/>
          <w:sz w:val="20"/>
          <w:szCs w:val="20"/>
        </w:rPr>
        <w:t xml:space="preserve"> </w:t>
      </w:r>
      <w:r w:rsidRPr="000E5F00">
        <w:rPr>
          <w:rFonts w:ascii="Times New Roman" w:hAnsi="Times New Roman"/>
          <w:sz w:val="20"/>
          <w:szCs w:val="20"/>
        </w:rPr>
        <w:t xml:space="preserve">A driver may use a non-Schedule I drug or substance that is identified in the other Schedules in 21 CFR part 1308 if the substance or drug is prescribed by a medical practitioner </w:t>
      </w:r>
      <w:r w:rsidR="003E611D">
        <w:rPr>
          <w:rFonts w:ascii="Times New Roman" w:hAnsi="Times New Roman"/>
          <w:sz w:val="20"/>
          <w:szCs w:val="20"/>
        </w:rPr>
        <w:t xml:space="preserve">licensed to prescribe controlled substances </w:t>
      </w:r>
      <w:r w:rsidR="004C3E1D">
        <w:rPr>
          <w:rFonts w:ascii="Times New Roman" w:hAnsi="Times New Roman"/>
          <w:sz w:val="20"/>
          <w:szCs w:val="20"/>
        </w:rPr>
        <w:t xml:space="preserve">who: </w:t>
      </w:r>
      <w:r w:rsidRPr="000E5F00">
        <w:rPr>
          <w:rFonts w:ascii="Times New Roman" w:hAnsi="Times New Roman"/>
          <w:sz w:val="20"/>
          <w:szCs w:val="20"/>
        </w:rPr>
        <w:t>Is familiar with the driver's medical hi</w:t>
      </w:r>
      <w:r w:rsidR="00904988" w:rsidRPr="000E5F00">
        <w:rPr>
          <w:rFonts w:ascii="Times New Roman" w:hAnsi="Times New Roman"/>
          <w:sz w:val="20"/>
          <w:szCs w:val="20"/>
        </w:rPr>
        <w:t>story, and assigned duties; and h</w:t>
      </w:r>
      <w:r w:rsidRPr="000E5F00">
        <w:rPr>
          <w:rFonts w:ascii="Times New Roman" w:hAnsi="Times New Roman"/>
          <w:sz w:val="20"/>
          <w:szCs w:val="20"/>
        </w:rPr>
        <w:t xml:space="preserve">as advised the driver that the prescribed substance or drug will not adversely affect the driver's ability to safely operate a </w:t>
      </w:r>
      <w:r w:rsidR="00237EC2">
        <w:rPr>
          <w:rFonts w:ascii="Times New Roman" w:hAnsi="Times New Roman"/>
          <w:sz w:val="20"/>
          <w:szCs w:val="20"/>
        </w:rPr>
        <w:t>CMV</w:t>
      </w:r>
      <w:r w:rsidRPr="000E5F00">
        <w:rPr>
          <w:rFonts w:ascii="Times New Roman" w:hAnsi="Times New Roman"/>
          <w:sz w:val="20"/>
          <w:szCs w:val="20"/>
        </w:rPr>
        <w:t xml:space="preserve">. </w:t>
      </w:r>
    </w:p>
    <w:p w14:paraId="0EF42489" w14:textId="77777777" w:rsidR="00227D10" w:rsidRPr="000E5F00" w:rsidRDefault="00227D10" w:rsidP="00F05200">
      <w:pPr>
        <w:pStyle w:val="BodyText"/>
        <w:spacing w:before="3"/>
        <w:ind w:left="0" w:right="893"/>
        <w:rPr>
          <w:rFonts w:ascii="Times New Roman" w:hAnsi="Times New Roman"/>
          <w:sz w:val="20"/>
          <w:szCs w:val="20"/>
        </w:rPr>
      </w:pPr>
    </w:p>
    <w:p w14:paraId="472A50E5" w14:textId="77777777" w:rsidR="00227D10" w:rsidRPr="000E5F00" w:rsidRDefault="00227D10" w:rsidP="00F05200">
      <w:pPr>
        <w:pStyle w:val="BodyText"/>
        <w:spacing w:before="3"/>
        <w:ind w:left="0" w:right="893"/>
        <w:rPr>
          <w:rFonts w:ascii="Times New Roman" w:hAnsi="Times New Roman"/>
          <w:sz w:val="20"/>
          <w:szCs w:val="20"/>
        </w:rPr>
      </w:pPr>
      <w:r w:rsidRPr="000E5F00">
        <w:rPr>
          <w:rFonts w:ascii="Times New Roman" w:hAnsi="Times New Roman"/>
          <w:sz w:val="20"/>
          <w:szCs w:val="20"/>
        </w:rPr>
        <w:t xml:space="preserve">The intent of the medical certification process is to medically evaluate a driver to ensure that the driver has no medical condition which interferes with the safe performance of driving tasks on a public road. </w:t>
      </w:r>
      <w:r w:rsidR="00237EC2">
        <w:rPr>
          <w:rFonts w:ascii="Times New Roman" w:hAnsi="Times New Roman"/>
          <w:sz w:val="20"/>
          <w:szCs w:val="20"/>
        </w:rPr>
        <w:t xml:space="preserve"> </w:t>
      </w:r>
      <w:r w:rsidRPr="000E5F00">
        <w:rPr>
          <w:rFonts w:ascii="Times New Roman" w:hAnsi="Times New Roman"/>
          <w:sz w:val="20"/>
          <w:szCs w:val="20"/>
        </w:rPr>
        <w:t xml:space="preserve">If a driver uses an amphetamine, a narcotic or any other habit-forming drug, it may be cause for the driver to be found medically unqualified. </w:t>
      </w:r>
      <w:r w:rsidR="00237EC2">
        <w:rPr>
          <w:rFonts w:ascii="Times New Roman" w:hAnsi="Times New Roman"/>
          <w:sz w:val="20"/>
          <w:szCs w:val="20"/>
        </w:rPr>
        <w:t xml:space="preserve"> </w:t>
      </w:r>
      <w:r w:rsidRPr="000E5F00">
        <w:rPr>
          <w:rFonts w:ascii="Times New Roman" w:hAnsi="Times New Roman"/>
          <w:sz w:val="20"/>
          <w:szCs w:val="20"/>
        </w:rPr>
        <w:t xml:space="preserve">If a driver uses a Schedule I drug or substance, it will be cause for the driver to be found medically unqualified. Motor carriers are encouraged to obtain a practitioner's written statement about the effects on transportation safety of the use of a particular drug. </w:t>
      </w:r>
    </w:p>
    <w:p w14:paraId="3D6E32B7" w14:textId="77777777" w:rsidR="00904988" w:rsidRPr="000E5F00" w:rsidRDefault="00904988" w:rsidP="00F05200">
      <w:pPr>
        <w:pStyle w:val="ListParagraph"/>
        <w:rPr>
          <w:rFonts w:ascii="Times New Roman" w:hAnsi="Times New Roman"/>
          <w:sz w:val="20"/>
          <w:szCs w:val="20"/>
        </w:rPr>
      </w:pPr>
    </w:p>
    <w:p w14:paraId="479C61EF" w14:textId="77777777" w:rsidR="00904988" w:rsidRDefault="00227D10" w:rsidP="00F05200">
      <w:pPr>
        <w:pStyle w:val="BodyText"/>
        <w:spacing w:before="3"/>
        <w:ind w:left="0" w:right="893"/>
        <w:rPr>
          <w:rFonts w:ascii="Times New Roman" w:hAnsi="Times New Roman"/>
          <w:sz w:val="20"/>
          <w:szCs w:val="20"/>
        </w:rPr>
      </w:pPr>
      <w:r w:rsidRPr="000E5F00">
        <w:rPr>
          <w:rFonts w:ascii="Times New Roman" w:hAnsi="Times New Roman"/>
          <w:sz w:val="20"/>
          <w:szCs w:val="20"/>
        </w:rPr>
        <w:t>A test for controlled substances is not required as part of this biennial certification process.</w:t>
      </w:r>
      <w:r w:rsidR="00237EC2">
        <w:rPr>
          <w:rFonts w:ascii="Times New Roman" w:hAnsi="Times New Roman"/>
          <w:sz w:val="20"/>
          <w:szCs w:val="20"/>
        </w:rPr>
        <w:t xml:space="preserve"> </w:t>
      </w:r>
      <w:r w:rsidR="003E611D">
        <w:rPr>
          <w:rFonts w:ascii="Times New Roman" w:hAnsi="Times New Roman"/>
          <w:sz w:val="20"/>
          <w:szCs w:val="20"/>
        </w:rPr>
        <w:t xml:space="preserve">The </w:t>
      </w:r>
      <w:r w:rsidRPr="000E5F00">
        <w:rPr>
          <w:rFonts w:ascii="Times New Roman" w:hAnsi="Times New Roman"/>
          <w:sz w:val="20"/>
          <w:szCs w:val="20"/>
        </w:rPr>
        <w:t xml:space="preserve">Federal Motor Carrier Safety Administration or the driver's employer should be contacted directly for information on controlled substances and alcohol testing under Part 382 of the FMCSRs. </w:t>
      </w:r>
    </w:p>
    <w:p w14:paraId="5565E44A" w14:textId="77777777" w:rsidR="00821112" w:rsidRPr="000E5F00" w:rsidRDefault="00821112" w:rsidP="00F05200">
      <w:pPr>
        <w:pStyle w:val="BodyText"/>
        <w:spacing w:before="3"/>
        <w:ind w:left="0" w:right="893"/>
        <w:rPr>
          <w:rFonts w:ascii="Times New Roman" w:hAnsi="Times New Roman"/>
          <w:sz w:val="20"/>
          <w:szCs w:val="20"/>
        </w:rPr>
      </w:pPr>
      <w:r w:rsidRPr="00821112">
        <w:rPr>
          <w:rFonts w:ascii="Times New Roman" w:hAnsi="Times New Roman"/>
          <w:sz w:val="20"/>
          <w:szCs w:val="20"/>
        </w:rPr>
        <w:t>The ME could use the 391.41 CMV Driver Medication Form, MCSA-5895, to get specific information regarding medications.</w:t>
      </w:r>
    </w:p>
    <w:p w14:paraId="40F3DC40" w14:textId="77777777" w:rsidR="00904988" w:rsidRPr="000E5F00" w:rsidRDefault="00904988" w:rsidP="000E5F00">
      <w:pPr>
        <w:pStyle w:val="BodyText"/>
        <w:spacing w:before="3"/>
        <w:ind w:left="360" w:right="893"/>
        <w:rPr>
          <w:rFonts w:ascii="Times New Roman" w:hAnsi="Times New Roman"/>
          <w:sz w:val="20"/>
          <w:szCs w:val="20"/>
        </w:rPr>
      </w:pPr>
    </w:p>
    <w:p w14:paraId="66555645" w14:textId="77777777" w:rsidR="007068E8" w:rsidRDefault="00227D10" w:rsidP="004C3E1D">
      <w:pPr>
        <w:pStyle w:val="BodyText"/>
        <w:spacing w:before="3"/>
        <w:ind w:left="0" w:right="893"/>
        <w:rPr>
          <w:rFonts w:ascii="Times New Roman" w:hAnsi="Times New Roman"/>
          <w:sz w:val="20"/>
          <w:szCs w:val="20"/>
        </w:rPr>
      </w:pPr>
      <w:r w:rsidRPr="000E5F00">
        <w:rPr>
          <w:rFonts w:ascii="Times New Roman" w:hAnsi="Times New Roman"/>
          <w:sz w:val="20"/>
          <w:szCs w:val="20"/>
        </w:rPr>
        <w:t xml:space="preserve">The term “uses” is designed to encompass instances of prohibited drug use determined by a physician through established medical means. </w:t>
      </w:r>
      <w:r w:rsidR="00237EC2">
        <w:rPr>
          <w:rFonts w:ascii="Times New Roman" w:hAnsi="Times New Roman"/>
          <w:sz w:val="20"/>
          <w:szCs w:val="20"/>
        </w:rPr>
        <w:t xml:space="preserve"> </w:t>
      </w:r>
      <w:r w:rsidRPr="000E5F00">
        <w:rPr>
          <w:rFonts w:ascii="Times New Roman" w:hAnsi="Times New Roman"/>
          <w:sz w:val="20"/>
          <w:szCs w:val="20"/>
        </w:rPr>
        <w:t xml:space="preserve">This may or may not involve body fluid testing. If body fluid testing takes place, positive test results should be confirmed by a second test of greater specificity. </w:t>
      </w:r>
      <w:r w:rsidR="00237EC2">
        <w:rPr>
          <w:rFonts w:ascii="Times New Roman" w:hAnsi="Times New Roman"/>
          <w:sz w:val="20"/>
          <w:szCs w:val="20"/>
        </w:rPr>
        <w:t xml:space="preserve"> </w:t>
      </w:r>
      <w:r w:rsidRPr="000E5F00">
        <w:rPr>
          <w:rFonts w:ascii="Times New Roman" w:hAnsi="Times New Roman"/>
          <w:sz w:val="20"/>
          <w:szCs w:val="20"/>
        </w:rPr>
        <w:t xml:space="preserve">The term “habit-forming” is intended to include any drug or medication generally recognized as capable of </w:t>
      </w:r>
      <w:r w:rsidRPr="000E5F00">
        <w:rPr>
          <w:rFonts w:ascii="Times New Roman" w:hAnsi="Times New Roman"/>
          <w:sz w:val="20"/>
          <w:szCs w:val="20"/>
        </w:rPr>
        <w:lastRenderedPageBreak/>
        <w:t xml:space="preserve">becoming habitual, and which may impair the user's ability to operate a commercial motor vehicle safely. </w:t>
      </w:r>
    </w:p>
    <w:p w14:paraId="72DB78CB" w14:textId="77777777" w:rsidR="00904988" w:rsidRPr="000E5F00" w:rsidRDefault="00904988">
      <w:pPr>
        <w:pStyle w:val="BodyText"/>
        <w:spacing w:before="3"/>
        <w:ind w:left="720" w:right="893"/>
        <w:rPr>
          <w:rFonts w:ascii="Times New Roman" w:hAnsi="Times New Roman"/>
          <w:sz w:val="20"/>
          <w:szCs w:val="20"/>
        </w:rPr>
      </w:pPr>
    </w:p>
    <w:p w14:paraId="68B5FAE1" w14:textId="77777777" w:rsidR="00227D10" w:rsidRPr="000E5F00" w:rsidRDefault="00227D10" w:rsidP="00CB6CA9">
      <w:pPr>
        <w:pStyle w:val="BodyText"/>
        <w:spacing w:before="3"/>
        <w:ind w:left="0" w:right="893"/>
        <w:rPr>
          <w:rFonts w:ascii="Times New Roman" w:hAnsi="Times New Roman"/>
          <w:sz w:val="20"/>
          <w:szCs w:val="20"/>
        </w:rPr>
      </w:pPr>
      <w:r w:rsidRPr="000E5F00">
        <w:rPr>
          <w:rFonts w:ascii="Times New Roman" w:hAnsi="Times New Roman"/>
          <w:sz w:val="20"/>
          <w:szCs w:val="20"/>
        </w:rPr>
        <w:t xml:space="preserve">The driver is medically unqualified for the duration of the prohibited drug(s) use and until a second examination shows the driver is free from the prohibited drug(s) use. </w:t>
      </w:r>
      <w:r w:rsidR="00237EC2">
        <w:rPr>
          <w:rFonts w:ascii="Times New Roman" w:hAnsi="Times New Roman"/>
          <w:sz w:val="20"/>
          <w:szCs w:val="20"/>
        </w:rPr>
        <w:t xml:space="preserve"> </w:t>
      </w:r>
      <w:r w:rsidRPr="000E5F00">
        <w:rPr>
          <w:rFonts w:ascii="Times New Roman" w:hAnsi="Times New Roman"/>
          <w:sz w:val="20"/>
          <w:szCs w:val="20"/>
        </w:rPr>
        <w:t xml:space="preserve">Recertification may involve a substance abuse evaluation, the successful completion of a drug rehabilitation program, and a negative drug test result. </w:t>
      </w:r>
      <w:r w:rsidR="00237EC2">
        <w:rPr>
          <w:rFonts w:ascii="Times New Roman" w:hAnsi="Times New Roman"/>
          <w:sz w:val="20"/>
          <w:szCs w:val="20"/>
        </w:rPr>
        <w:t xml:space="preserve"> </w:t>
      </w:r>
      <w:r w:rsidRPr="000E5F00">
        <w:rPr>
          <w:rFonts w:ascii="Times New Roman" w:hAnsi="Times New Roman"/>
          <w:sz w:val="20"/>
          <w:szCs w:val="20"/>
        </w:rPr>
        <w:t>Additionally, given that the certification period is normally two years, the medical examiner has the option to certify for a period of less than 2 years if this medical examiner determines more frequent monitoring is required.</w:t>
      </w:r>
    </w:p>
    <w:p w14:paraId="286682C0" w14:textId="77777777" w:rsidR="00904988" w:rsidRPr="000E5F00" w:rsidRDefault="00904988" w:rsidP="00232992">
      <w:pPr>
        <w:pStyle w:val="Heading7"/>
        <w:rPr>
          <w:rFonts w:ascii="Times New Roman" w:hAnsi="Times New Roman"/>
          <w:color w:val="2F5496" w:themeColor="accent1" w:themeShade="BF"/>
          <w:sz w:val="20"/>
          <w:szCs w:val="20"/>
        </w:rPr>
      </w:pPr>
    </w:p>
    <w:p w14:paraId="7FB2C0A2" w14:textId="77777777" w:rsidR="00AB77C0" w:rsidRPr="000E5F00" w:rsidRDefault="009E6434" w:rsidP="002A6AAF">
      <w:pPr>
        <w:pStyle w:val="Heading7"/>
        <w:ind w:left="0"/>
        <w:rPr>
          <w:rFonts w:ascii="Times New Roman" w:hAnsi="Times New Roman"/>
          <w:sz w:val="20"/>
          <w:szCs w:val="20"/>
        </w:rPr>
      </w:pPr>
      <w:r w:rsidRPr="000E5F00">
        <w:rPr>
          <w:rFonts w:ascii="Times New Roman" w:hAnsi="Times New Roman"/>
          <w:color w:val="2F5496" w:themeColor="accent1" w:themeShade="BF"/>
          <w:sz w:val="20"/>
          <w:szCs w:val="20"/>
        </w:rPr>
        <w:t>49 CFR 391.41(b)(13</w:t>
      </w:r>
      <w:r w:rsidRPr="00CB6CA9">
        <w:rPr>
          <w:rFonts w:ascii="Times New Roman" w:hAnsi="Times New Roman"/>
          <w:color w:val="1F3864" w:themeColor="accent1" w:themeShade="80"/>
          <w:sz w:val="20"/>
          <w:szCs w:val="20"/>
        </w:rPr>
        <w:t>)</w:t>
      </w:r>
    </w:p>
    <w:p w14:paraId="07951299" w14:textId="77777777" w:rsidR="004F0E7E" w:rsidRPr="000E5F00" w:rsidRDefault="004F0E7E" w:rsidP="002A6AAF">
      <w:pPr>
        <w:pStyle w:val="Heading7"/>
        <w:ind w:left="0"/>
        <w:rPr>
          <w:rFonts w:ascii="Times New Roman" w:hAnsi="Times New Roman"/>
          <w:b w:val="0"/>
          <w:bCs w:val="0"/>
          <w:sz w:val="20"/>
          <w:szCs w:val="20"/>
        </w:rPr>
      </w:pPr>
    </w:p>
    <w:p w14:paraId="7CF721EA" w14:textId="77777777" w:rsidR="00AB77C0" w:rsidRDefault="00227D10" w:rsidP="002A6AAF">
      <w:pPr>
        <w:pStyle w:val="Heading7"/>
        <w:ind w:left="0"/>
        <w:rPr>
          <w:rFonts w:ascii="Times New Roman" w:hAnsi="Times New Roman"/>
          <w:b w:val="0"/>
          <w:bCs w:val="0"/>
          <w:sz w:val="20"/>
          <w:szCs w:val="20"/>
        </w:rPr>
      </w:pPr>
      <w:r w:rsidRPr="000E5F00">
        <w:rPr>
          <w:rFonts w:ascii="Times New Roman" w:hAnsi="Times New Roman"/>
          <w:bCs w:val="0"/>
          <w:sz w:val="20"/>
          <w:szCs w:val="20"/>
        </w:rPr>
        <w:t>Regulation</w:t>
      </w:r>
      <w:r w:rsidRPr="000E5F00">
        <w:rPr>
          <w:rFonts w:ascii="Times New Roman" w:hAnsi="Times New Roman"/>
          <w:b w:val="0"/>
          <w:bCs w:val="0"/>
          <w:sz w:val="20"/>
          <w:szCs w:val="20"/>
        </w:rPr>
        <w:t xml:space="preserve">: </w:t>
      </w:r>
      <w:r w:rsidR="004F0E7E" w:rsidRPr="000E5F00">
        <w:rPr>
          <w:rFonts w:ascii="Times New Roman" w:hAnsi="Times New Roman"/>
          <w:b w:val="0"/>
          <w:bCs w:val="0"/>
          <w:sz w:val="20"/>
          <w:szCs w:val="20"/>
        </w:rPr>
        <w:t>“A person is physically qualified to drive a commercial motor vehicle if that person—</w:t>
      </w:r>
    </w:p>
    <w:p w14:paraId="2FDCFFE6" w14:textId="77777777" w:rsidR="00F31AA9" w:rsidRPr="000E5F00" w:rsidRDefault="00F31AA9" w:rsidP="002A6AAF">
      <w:pPr>
        <w:pStyle w:val="Heading7"/>
        <w:ind w:left="0"/>
        <w:rPr>
          <w:rFonts w:ascii="Times New Roman" w:hAnsi="Times New Roman"/>
          <w:b w:val="0"/>
          <w:bCs w:val="0"/>
          <w:sz w:val="20"/>
          <w:szCs w:val="20"/>
        </w:rPr>
      </w:pPr>
    </w:p>
    <w:p w14:paraId="4C51F7FD" w14:textId="77777777" w:rsidR="00AB77C0" w:rsidRPr="000E5F00" w:rsidRDefault="009E6434" w:rsidP="002A6AAF">
      <w:pPr>
        <w:pStyle w:val="BodyText"/>
        <w:ind w:left="0"/>
        <w:rPr>
          <w:rFonts w:ascii="Times New Roman" w:hAnsi="Times New Roman"/>
          <w:sz w:val="20"/>
          <w:szCs w:val="20"/>
        </w:rPr>
      </w:pPr>
      <w:r w:rsidRPr="000E5F00">
        <w:rPr>
          <w:rFonts w:ascii="Times New Roman" w:hAnsi="Times New Roman"/>
          <w:sz w:val="20"/>
          <w:szCs w:val="20"/>
        </w:rPr>
        <w:t>Has no current clinical diagnosis of alcoholism."</w:t>
      </w:r>
    </w:p>
    <w:p w14:paraId="7FA39227" w14:textId="77777777" w:rsidR="004F0E7E" w:rsidRPr="000E5F00" w:rsidRDefault="004F0E7E" w:rsidP="002A6AAF">
      <w:pPr>
        <w:pStyle w:val="BodyText"/>
        <w:ind w:left="0"/>
        <w:rPr>
          <w:rFonts w:ascii="Times New Roman" w:hAnsi="Times New Roman"/>
          <w:sz w:val="20"/>
          <w:szCs w:val="20"/>
        </w:rPr>
      </w:pPr>
    </w:p>
    <w:p w14:paraId="412ADBED" w14:textId="77777777" w:rsidR="00821112" w:rsidRDefault="00821112" w:rsidP="002A6AAF">
      <w:pPr>
        <w:spacing w:before="1"/>
        <w:rPr>
          <w:rFonts w:ascii="Times New Roman" w:eastAsia="Arial" w:hAnsi="Times New Roman"/>
          <w:b/>
          <w:sz w:val="20"/>
          <w:szCs w:val="20"/>
        </w:rPr>
      </w:pPr>
      <w:r>
        <w:rPr>
          <w:rFonts w:ascii="Times New Roman" w:eastAsia="Arial" w:hAnsi="Times New Roman"/>
          <w:b/>
          <w:sz w:val="20"/>
          <w:szCs w:val="20"/>
        </w:rPr>
        <w:t>The Medical Advisory Criteria for 49 CFR 391.41(b)(13) states:</w:t>
      </w:r>
    </w:p>
    <w:p w14:paraId="2443F362" w14:textId="77777777" w:rsidR="00904988" w:rsidRPr="000E5F00" w:rsidRDefault="009F099E" w:rsidP="002A6AAF">
      <w:pPr>
        <w:spacing w:before="1"/>
        <w:rPr>
          <w:rFonts w:ascii="Times New Roman" w:eastAsia="Arial" w:hAnsi="Times New Roman"/>
          <w:sz w:val="20"/>
          <w:szCs w:val="20"/>
        </w:rPr>
      </w:pPr>
      <w:r w:rsidRPr="000E5F00">
        <w:rPr>
          <w:rFonts w:ascii="Times New Roman" w:eastAsia="Arial" w:hAnsi="Times New Roman"/>
          <w:sz w:val="20"/>
          <w:szCs w:val="20"/>
        </w:rPr>
        <w:t xml:space="preserve">A person is physically qualified to drive a </w:t>
      </w:r>
      <w:r w:rsidR="00237EC2">
        <w:rPr>
          <w:rFonts w:ascii="Times New Roman" w:eastAsia="Arial" w:hAnsi="Times New Roman"/>
          <w:sz w:val="20"/>
          <w:szCs w:val="20"/>
        </w:rPr>
        <w:t>CMV</w:t>
      </w:r>
      <w:r w:rsidRPr="000E5F00">
        <w:rPr>
          <w:rFonts w:ascii="Times New Roman" w:eastAsia="Arial" w:hAnsi="Times New Roman"/>
          <w:sz w:val="20"/>
          <w:szCs w:val="20"/>
        </w:rPr>
        <w:t xml:space="preserve"> if that person: </w:t>
      </w:r>
      <w:r w:rsidR="00917D0C">
        <w:rPr>
          <w:rFonts w:ascii="Times New Roman" w:eastAsia="Arial" w:hAnsi="Times New Roman"/>
          <w:sz w:val="20"/>
          <w:szCs w:val="20"/>
        </w:rPr>
        <w:t xml:space="preserve"> </w:t>
      </w:r>
      <w:r w:rsidRPr="000E5F00">
        <w:rPr>
          <w:rFonts w:ascii="Times New Roman" w:eastAsia="Arial" w:hAnsi="Times New Roman"/>
          <w:sz w:val="20"/>
          <w:szCs w:val="20"/>
        </w:rPr>
        <w:t xml:space="preserve">Has no current clinical diagnosis of alcoholism. </w:t>
      </w:r>
    </w:p>
    <w:p w14:paraId="5DDCB9BC" w14:textId="77777777" w:rsidR="00904988" w:rsidRPr="000E5F00" w:rsidRDefault="00904988" w:rsidP="002A6AAF">
      <w:pPr>
        <w:pStyle w:val="ListParagraph"/>
        <w:spacing w:before="1"/>
        <w:rPr>
          <w:rFonts w:ascii="Times New Roman" w:eastAsia="Arial" w:hAnsi="Times New Roman"/>
          <w:sz w:val="20"/>
          <w:szCs w:val="20"/>
        </w:rPr>
      </w:pPr>
    </w:p>
    <w:p w14:paraId="77CE57E8" w14:textId="77777777" w:rsidR="009F099E" w:rsidRDefault="009F099E" w:rsidP="002A6AAF">
      <w:pPr>
        <w:spacing w:before="1"/>
        <w:rPr>
          <w:rFonts w:ascii="Times New Roman" w:eastAsia="Arial" w:hAnsi="Times New Roman"/>
          <w:sz w:val="20"/>
          <w:szCs w:val="20"/>
        </w:rPr>
      </w:pPr>
      <w:r w:rsidRPr="000E5F00">
        <w:rPr>
          <w:rFonts w:ascii="Times New Roman" w:eastAsia="Arial" w:hAnsi="Times New Roman"/>
          <w:sz w:val="20"/>
          <w:szCs w:val="20"/>
        </w:rPr>
        <w:t xml:space="preserve">The term “current clinical diagnosis of” is specifically designed to encompass a current alcoholic illness or those instances where the individual's physical condition has not fully stabilized, regardless of the time element. </w:t>
      </w:r>
      <w:r w:rsidR="00237EC2">
        <w:rPr>
          <w:rFonts w:ascii="Times New Roman" w:eastAsia="Arial" w:hAnsi="Times New Roman"/>
          <w:sz w:val="20"/>
          <w:szCs w:val="20"/>
        </w:rPr>
        <w:t xml:space="preserve"> </w:t>
      </w:r>
      <w:r w:rsidRPr="000E5F00">
        <w:rPr>
          <w:rFonts w:ascii="Times New Roman" w:eastAsia="Arial" w:hAnsi="Times New Roman"/>
          <w:sz w:val="20"/>
          <w:szCs w:val="20"/>
        </w:rPr>
        <w:t>If an individual shows signs of having an alcohol-use problem, he or she should be referred to a specialist. After counseling and/or treatment, he or she may be considered for certification.</w:t>
      </w:r>
    </w:p>
    <w:p w14:paraId="420F4DBA" w14:textId="77777777" w:rsidR="00227D10" w:rsidRDefault="00227D10" w:rsidP="00CB6CA9">
      <w:pPr>
        <w:spacing w:before="1"/>
        <w:rPr>
          <w:rFonts w:ascii="Times New Roman" w:eastAsia="Arial" w:hAnsi="Times New Roman"/>
          <w:sz w:val="20"/>
          <w:szCs w:val="20"/>
        </w:rPr>
      </w:pPr>
    </w:p>
    <w:p w14:paraId="6025A884" w14:textId="77777777" w:rsidR="00723ABD" w:rsidRPr="00821112" w:rsidRDefault="00821112" w:rsidP="00CB6CA9">
      <w:pPr>
        <w:spacing w:before="1"/>
        <w:rPr>
          <w:rFonts w:ascii="Times New Roman" w:eastAsia="Arial" w:hAnsi="Times New Roman"/>
          <w:b/>
          <w:color w:val="002060"/>
          <w:sz w:val="24"/>
          <w:szCs w:val="24"/>
        </w:rPr>
      </w:pPr>
      <w:r w:rsidRPr="00821112">
        <w:rPr>
          <w:rFonts w:ascii="Times New Roman" w:eastAsia="Arial" w:hAnsi="Times New Roman"/>
          <w:b/>
          <w:color w:val="002060"/>
          <w:sz w:val="24"/>
          <w:szCs w:val="24"/>
        </w:rPr>
        <w:t>Other Guidance</w:t>
      </w:r>
    </w:p>
    <w:p w14:paraId="1FBEC8E4" w14:textId="77777777" w:rsidR="00723ABD" w:rsidRPr="000E5F00" w:rsidRDefault="00723ABD" w:rsidP="00CB6CA9">
      <w:pPr>
        <w:spacing w:before="1"/>
        <w:rPr>
          <w:rFonts w:ascii="Times New Roman" w:eastAsia="Arial" w:hAnsi="Times New Roman"/>
          <w:sz w:val="20"/>
          <w:szCs w:val="20"/>
        </w:rPr>
      </w:pPr>
    </w:p>
    <w:p w14:paraId="752D8CBF" w14:textId="77777777" w:rsidR="002A6AAF" w:rsidRPr="00CB6CA9" w:rsidRDefault="002A6AAF" w:rsidP="00904988">
      <w:pPr>
        <w:rPr>
          <w:rFonts w:ascii="Times New Roman" w:eastAsia="Arial" w:hAnsi="Times New Roman"/>
          <w:b/>
          <w:sz w:val="24"/>
          <w:szCs w:val="24"/>
        </w:rPr>
      </w:pPr>
      <w:r w:rsidRPr="00CB6CA9">
        <w:rPr>
          <w:rFonts w:ascii="Times New Roman" w:eastAsia="Arial" w:hAnsi="Times New Roman"/>
          <w:b/>
          <w:color w:val="1F3864" w:themeColor="accent1" w:themeShade="80"/>
          <w:sz w:val="24"/>
          <w:szCs w:val="24"/>
        </w:rPr>
        <w:t>Drug and Alcohol Use</w:t>
      </w:r>
    </w:p>
    <w:p w14:paraId="6F7D64E2" w14:textId="77777777" w:rsidR="002A6AAF" w:rsidRDefault="002A6AAF" w:rsidP="00904988">
      <w:pPr>
        <w:rPr>
          <w:rFonts w:ascii="Times New Roman" w:eastAsia="Arial" w:hAnsi="Times New Roman"/>
          <w:sz w:val="20"/>
          <w:szCs w:val="20"/>
        </w:rPr>
      </w:pPr>
    </w:p>
    <w:p w14:paraId="389428B7" w14:textId="77777777" w:rsidR="004F0E7E" w:rsidRPr="000E5F00" w:rsidRDefault="001338C7" w:rsidP="00904988">
      <w:pPr>
        <w:rPr>
          <w:rFonts w:ascii="Times New Roman" w:eastAsia="Arial" w:hAnsi="Times New Roman"/>
          <w:sz w:val="20"/>
          <w:szCs w:val="20"/>
        </w:rPr>
      </w:pPr>
      <w:r w:rsidRPr="000E5F00">
        <w:rPr>
          <w:rFonts w:ascii="Times New Roman" w:eastAsia="Arial" w:hAnsi="Times New Roman"/>
          <w:sz w:val="20"/>
          <w:szCs w:val="20"/>
        </w:rPr>
        <w:t>There is overwhelming evidence that drug and alcohol use and/or abuse interferes with driving ability.</w:t>
      </w:r>
      <w:r w:rsidR="00237EC2">
        <w:rPr>
          <w:rFonts w:ascii="Times New Roman" w:eastAsia="Arial" w:hAnsi="Times New Roman"/>
          <w:sz w:val="20"/>
          <w:szCs w:val="20"/>
        </w:rPr>
        <w:t xml:space="preserve"> </w:t>
      </w:r>
      <w:r w:rsidRPr="000E5F00">
        <w:rPr>
          <w:rFonts w:ascii="Times New Roman" w:eastAsia="Arial" w:hAnsi="Times New Roman"/>
          <w:sz w:val="20"/>
          <w:szCs w:val="20"/>
        </w:rPr>
        <w:t xml:space="preserve">Although there are separate standards for alcoholism and other drug problems, </w:t>
      </w:r>
      <w:r w:rsidR="00E43C0D" w:rsidRPr="000E5F00">
        <w:rPr>
          <w:rFonts w:ascii="Times New Roman" w:eastAsia="Arial" w:hAnsi="Times New Roman"/>
          <w:sz w:val="20"/>
          <w:szCs w:val="20"/>
        </w:rPr>
        <w:t>much</w:t>
      </w:r>
      <w:r w:rsidRPr="000E5F00">
        <w:rPr>
          <w:rFonts w:ascii="Times New Roman" w:eastAsia="Arial" w:hAnsi="Times New Roman"/>
          <w:sz w:val="20"/>
          <w:szCs w:val="20"/>
        </w:rPr>
        <w:t xml:space="preserve"> substance abuse is polysubstance abuse, especially among persons with antisocial and some personality disorders.</w:t>
      </w:r>
    </w:p>
    <w:p w14:paraId="26EABCA3" w14:textId="77777777" w:rsidR="004F0E7E" w:rsidRPr="000E5F00" w:rsidRDefault="004F0E7E" w:rsidP="00904988">
      <w:pPr>
        <w:rPr>
          <w:rFonts w:ascii="Times New Roman" w:eastAsia="Arial" w:hAnsi="Times New Roman"/>
          <w:sz w:val="20"/>
          <w:szCs w:val="20"/>
        </w:rPr>
      </w:pPr>
    </w:p>
    <w:p w14:paraId="16538FFC" w14:textId="77777777" w:rsidR="001338C7" w:rsidRPr="000E5F00" w:rsidRDefault="001338C7" w:rsidP="00904988">
      <w:pPr>
        <w:rPr>
          <w:rFonts w:ascii="Times New Roman" w:eastAsia="Arial" w:hAnsi="Times New Roman"/>
          <w:sz w:val="20"/>
          <w:szCs w:val="20"/>
        </w:rPr>
      </w:pPr>
      <w:r w:rsidRPr="000E5F00">
        <w:rPr>
          <w:rFonts w:ascii="Times New Roman" w:eastAsia="Arial" w:hAnsi="Times New Roman"/>
          <w:sz w:val="20"/>
          <w:szCs w:val="20"/>
        </w:rPr>
        <w:t xml:space="preserve">Alcohol and other drugs cause impairment through both intoxication and withdrawal. Episodic abuse of substances by commercial drivers that occurs outside of driving periods may still cause impairment during withdrawal. </w:t>
      </w:r>
      <w:r w:rsidR="00237EC2">
        <w:rPr>
          <w:rFonts w:ascii="Times New Roman" w:eastAsia="Arial" w:hAnsi="Times New Roman"/>
          <w:sz w:val="20"/>
          <w:szCs w:val="20"/>
        </w:rPr>
        <w:t xml:space="preserve"> </w:t>
      </w:r>
      <w:r w:rsidRPr="000E5F00">
        <w:rPr>
          <w:rFonts w:ascii="Times New Roman" w:eastAsia="Arial" w:hAnsi="Times New Roman"/>
          <w:sz w:val="20"/>
          <w:szCs w:val="20"/>
        </w:rPr>
        <w:t>However, when in remission, alcoholism is not disabling unless transient or permanent neurological changes have occurred.</w:t>
      </w:r>
    </w:p>
    <w:p w14:paraId="1EC77710" w14:textId="77777777" w:rsidR="009F099E" w:rsidRPr="000E5F00" w:rsidRDefault="009F099E" w:rsidP="00904988">
      <w:pPr>
        <w:rPr>
          <w:rFonts w:ascii="Times New Roman" w:eastAsia="Arial" w:hAnsi="Times New Roman"/>
          <w:sz w:val="20"/>
          <w:szCs w:val="20"/>
        </w:rPr>
      </w:pPr>
    </w:p>
    <w:p w14:paraId="652F6359" w14:textId="77777777" w:rsidR="001338C7" w:rsidRPr="000E5F00" w:rsidRDefault="001338C7" w:rsidP="00904988">
      <w:pPr>
        <w:rPr>
          <w:rFonts w:ascii="Times New Roman" w:eastAsia="Arial" w:hAnsi="Times New Roman"/>
          <w:sz w:val="20"/>
          <w:szCs w:val="20"/>
        </w:rPr>
      </w:pPr>
      <w:r w:rsidRPr="000E5F00">
        <w:rPr>
          <w:rFonts w:ascii="Times New Roman" w:eastAsia="Arial" w:hAnsi="Times New Roman"/>
          <w:sz w:val="20"/>
          <w:szCs w:val="20"/>
        </w:rPr>
        <w:t>Alcohol and other drug dependencies and abuse are profound risk factors associated with personality disorders that may interfere with safe driving.</w:t>
      </w:r>
    </w:p>
    <w:p w14:paraId="6603328F" w14:textId="77777777" w:rsidR="001338C7" w:rsidRPr="000E5F00" w:rsidRDefault="001338C7" w:rsidP="00904988">
      <w:pPr>
        <w:rPr>
          <w:rFonts w:ascii="Times New Roman" w:eastAsia="Arial" w:hAnsi="Times New Roman"/>
          <w:sz w:val="20"/>
          <w:szCs w:val="20"/>
        </w:rPr>
      </w:pPr>
    </w:p>
    <w:p w14:paraId="23B78100" w14:textId="77777777" w:rsidR="001338C7" w:rsidRPr="000E5F00" w:rsidRDefault="001338C7" w:rsidP="00904988">
      <w:pPr>
        <w:rPr>
          <w:rFonts w:ascii="Times New Roman" w:eastAsia="Arial" w:hAnsi="Times New Roman"/>
          <w:sz w:val="20"/>
          <w:szCs w:val="20"/>
        </w:rPr>
      </w:pPr>
      <w:r w:rsidRPr="000E5F00">
        <w:rPr>
          <w:rFonts w:ascii="Times New Roman" w:eastAsia="Arial" w:hAnsi="Times New Roman"/>
          <w:sz w:val="20"/>
          <w:szCs w:val="20"/>
        </w:rPr>
        <w:t xml:space="preserve">Even in the absence of abuse, the commercial driver should be made aware of potential effects on driving ability resulting from the interactions of drugs with other prescription and nonprescription drugs and alcohol (e.g., alcohol enhances hypoglycemic effects of sulfonylureas in </w:t>
      </w:r>
      <w:r w:rsidR="00821112">
        <w:rPr>
          <w:rFonts w:ascii="Times New Roman" w:eastAsia="Arial" w:hAnsi="Times New Roman"/>
          <w:sz w:val="20"/>
          <w:szCs w:val="20"/>
        </w:rPr>
        <w:t>individuals with diabetes</w:t>
      </w:r>
      <w:r w:rsidRPr="000E5F00">
        <w:rPr>
          <w:rFonts w:ascii="Times New Roman" w:eastAsia="Arial" w:hAnsi="Times New Roman"/>
          <w:sz w:val="20"/>
          <w:szCs w:val="20"/>
        </w:rPr>
        <w:t>).</w:t>
      </w:r>
    </w:p>
    <w:p w14:paraId="51DCA9CD" w14:textId="77777777" w:rsidR="001338C7" w:rsidRPr="000E5F00" w:rsidRDefault="001338C7" w:rsidP="00904988">
      <w:pPr>
        <w:rPr>
          <w:rFonts w:ascii="Times New Roman" w:eastAsia="Arial" w:hAnsi="Times New Roman"/>
          <w:sz w:val="20"/>
          <w:szCs w:val="20"/>
        </w:rPr>
      </w:pPr>
    </w:p>
    <w:p w14:paraId="196AFE48" w14:textId="77777777" w:rsidR="001338C7" w:rsidRPr="00821112" w:rsidRDefault="001338C7" w:rsidP="00904988">
      <w:pPr>
        <w:rPr>
          <w:rFonts w:ascii="Times New Roman" w:eastAsia="Arial" w:hAnsi="Times New Roman"/>
          <w:sz w:val="20"/>
          <w:szCs w:val="20"/>
        </w:rPr>
      </w:pPr>
      <w:r w:rsidRPr="00821112">
        <w:rPr>
          <w:rFonts w:ascii="Times New Roman" w:eastAsia="Arial" w:hAnsi="Times New Roman"/>
          <w:sz w:val="20"/>
          <w:szCs w:val="20"/>
        </w:rPr>
        <w:t>The Office of Drug &amp; Alcohol Policy &amp; Compliance oversees intermodal (e.g., Federal Motor Carrier Safety Administration (FMCSA), Federal Railroad Administration, Federal Transit Administration, and Federal Aviation Administration) drug and alcohol testing programs in accordance with the Omnibus Transportation Employee Testing Act of 1991.</w:t>
      </w:r>
    </w:p>
    <w:p w14:paraId="38A9DDB5" w14:textId="77777777" w:rsidR="007547CA" w:rsidRPr="00821112" w:rsidRDefault="007547CA" w:rsidP="00904988">
      <w:pPr>
        <w:rPr>
          <w:rFonts w:ascii="Times New Roman" w:eastAsia="Arial" w:hAnsi="Times New Roman"/>
          <w:sz w:val="20"/>
          <w:szCs w:val="20"/>
        </w:rPr>
      </w:pPr>
    </w:p>
    <w:p w14:paraId="67AB4284" w14:textId="77777777" w:rsidR="007547CA" w:rsidRPr="00821112" w:rsidRDefault="007547CA" w:rsidP="00904988">
      <w:pPr>
        <w:rPr>
          <w:rFonts w:ascii="Times New Roman" w:hAnsi="Times New Roman"/>
          <w:sz w:val="20"/>
          <w:szCs w:val="20"/>
        </w:rPr>
      </w:pPr>
      <w:r w:rsidRPr="00821112">
        <w:rPr>
          <w:rFonts w:ascii="Times New Roman" w:hAnsi="Times New Roman"/>
          <w:color w:val="000000"/>
          <w:sz w:val="20"/>
          <w:szCs w:val="20"/>
        </w:rPr>
        <w:t xml:space="preserve">MEs are not prohibited from conducting </w:t>
      </w:r>
      <w:r w:rsidRPr="00821112">
        <w:rPr>
          <w:rFonts w:ascii="Times New Roman" w:hAnsi="Times New Roman"/>
          <w:bCs/>
          <w:color w:val="000000"/>
          <w:sz w:val="20"/>
          <w:szCs w:val="20"/>
        </w:rPr>
        <w:t xml:space="preserve">non-DOT drug/alcohol testing </w:t>
      </w:r>
      <w:r w:rsidRPr="00821112">
        <w:rPr>
          <w:rFonts w:ascii="Times New Roman" w:hAnsi="Times New Roman"/>
          <w:color w:val="000000"/>
          <w:sz w:val="20"/>
          <w:szCs w:val="20"/>
        </w:rPr>
        <w:t>as a part of the physical qualification examination for persons who have admitted drug/ alcohol use to assist the ME with making a qualification determination.  The non-DOT drug and or alcohol testing process does not require the use of a certified Substance Abuse Professional under the provisions of Part 40 or Part 382 of the FMCSRs.  Drivers may be required to provide documentation from a professional qualified to render a substance abuse evaluation or an opinion concerning successful treatment.</w:t>
      </w:r>
    </w:p>
    <w:p w14:paraId="3023B305" w14:textId="77777777" w:rsidR="001338C7" w:rsidRPr="00821112" w:rsidRDefault="001338C7" w:rsidP="00904988">
      <w:pPr>
        <w:rPr>
          <w:rFonts w:ascii="Times New Roman" w:eastAsia="Arial" w:hAnsi="Times New Roman"/>
          <w:sz w:val="20"/>
          <w:szCs w:val="20"/>
        </w:rPr>
      </w:pPr>
    </w:p>
    <w:p w14:paraId="6497A453" w14:textId="77777777" w:rsidR="001338C7" w:rsidRPr="000E5F00" w:rsidRDefault="001338C7" w:rsidP="00904988">
      <w:pPr>
        <w:rPr>
          <w:rFonts w:ascii="Times New Roman" w:eastAsia="Arial" w:hAnsi="Times New Roman"/>
          <w:sz w:val="20"/>
          <w:szCs w:val="20"/>
        </w:rPr>
      </w:pPr>
      <w:r w:rsidRPr="00821112">
        <w:rPr>
          <w:rFonts w:ascii="Times New Roman" w:eastAsia="Arial" w:hAnsi="Times New Roman"/>
          <w:sz w:val="20"/>
          <w:szCs w:val="20"/>
        </w:rPr>
        <w:lastRenderedPageBreak/>
        <w:t xml:space="preserve">See the FMCSA Drug and Alcohol Program at </w:t>
      </w:r>
      <w:hyperlink r:id="rId25" w:history="1">
        <w:r w:rsidR="00917D0C" w:rsidRPr="00821112">
          <w:rPr>
            <w:rStyle w:val="Hyperlink"/>
            <w:rFonts w:ascii="Times New Roman" w:eastAsia="Arial" w:hAnsi="Times New Roman"/>
            <w:sz w:val="20"/>
            <w:szCs w:val="20"/>
          </w:rPr>
          <w:t>https://www.fmcsa.dot.gov/regulations/drug-alcohol-testing-program</w:t>
        </w:r>
      </w:hyperlink>
      <w:r w:rsidR="00917D0C" w:rsidRPr="00821112">
        <w:rPr>
          <w:rFonts w:ascii="Times New Roman" w:eastAsia="Arial" w:hAnsi="Times New Roman"/>
          <w:color w:val="2F5496" w:themeColor="accent1" w:themeShade="BF"/>
          <w:sz w:val="20"/>
          <w:szCs w:val="20"/>
        </w:rPr>
        <w:t xml:space="preserve">  </w:t>
      </w:r>
      <w:r w:rsidRPr="00821112">
        <w:rPr>
          <w:rFonts w:ascii="Times New Roman" w:eastAsia="Arial" w:hAnsi="Times New Roman"/>
          <w:sz w:val="20"/>
          <w:szCs w:val="20"/>
        </w:rPr>
        <w:t>for more information about the regulations and guidelines governing CMV drivers.</w:t>
      </w:r>
    </w:p>
    <w:p w14:paraId="2887F85E" w14:textId="77777777" w:rsidR="00AB77C0" w:rsidRPr="000E5F00" w:rsidRDefault="001338C7" w:rsidP="00904988">
      <w:pPr>
        <w:rPr>
          <w:rFonts w:ascii="Times New Roman" w:eastAsia="Arial" w:hAnsi="Times New Roman"/>
          <w:sz w:val="20"/>
          <w:szCs w:val="20"/>
        </w:rPr>
      </w:pPr>
      <w:r w:rsidRPr="000E5F00">
        <w:rPr>
          <w:rFonts w:ascii="Times New Roman" w:eastAsia="Arial" w:hAnsi="Times New Roman"/>
          <w:sz w:val="20"/>
          <w:szCs w:val="20"/>
        </w:rPr>
        <w:t xml:space="preserve"> </w:t>
      </w:r>
    </w:p>
    <w:p w14:paraId="034FFD6D" w14:textId="77777777" w:rsidR="00AB77C0" w:rsidRPr="000E5F00" w:rsidRDefault="009E6434" w:rsidP="00904988">
      <w:pPr>
        <w:pStyle w:val="BodyText"/>
        <w:ind w:left="0" w:right="263"/>
        <w:rPr>
          <w:rFonts w:ascii="Times New Roman" w:hAnsi="Times New Roman"/>
          <w:sz w:val="20"/>
          <w:szCs w:val="20"/>
        </w:rPr>
      </w:pPr>
      <w:r w:rsidRPr="000E5F00">
        <w:rPr>
          <w:rFonts w:ascii="Times New Roman" w:hAnsi="Times New Roman"/>
          <w:sz w:val="20"/>
          <w:szCs w:val="20"/>
        </w:rPr>
        <w:t>If a driver has a current drinking problem, clinical alcoholism, or uses a Schedule I drug or other substance such as an amphetamine, a narcotic, or any other habit-forming drug, the effects and/or side</w:t>
      </w:r>
      <w:r w:rsidR="00C034FE" w:rsidRPr="000E5F00">
        <w:rPr>
          <w:rFonts w:ascii="Times New Roman" w:hAnsi="Times New Roman"/>
          <w:sz w:val="20"/>
          <w:szCs w:val="20"/>
        </w:rPr>
        <w:t xml:space="preserve"> </w:t>
      </w:r>
      <w:r w:rsidRPr="000E5F00">
        <w:rPr>
          <w:rFonts w:ascii="Times New Roman" w:hAnsi="Times New Roman"/>
          <w:sz w:val="20"/>
          <w:szCs w:val="20"/>
        </w:rPr>
        <w:t>effects may interfere with driving performance, thus endangering public safety.</w:t>
      </w:r>
    </w:p>
    <w:p w14:paraId="2EB9F8D1" w14:textId="77777777" w:rsidR="00AB77C0" w:rsidRPr="000E5F00" w:rsidRDefault="00AB77C0" w:rsidP="00904988">
      <w:pPr>
        <w:rPr>
          <w:rFonts w:ascii="Times New Roman" w:eastAsia="Arial" w:hAnsi="Times New Roman"/>
          <w:sz w:val="20"/>
          <w:szCs w:val="20"/>
        </w:rPr>
      </w:pPr>
    </w:p>
    <w:p w14:paraId="2F8B48F0" w14:textId="77777777" w:rsidR="00AB77C0" w:rsidRPr="000E5F00" w:rsidRDefault="009E6434" w:rsidP="00904988">
      <w:pPr>
        <w:pStyle w:val="BodyText"/>
        <w:ind w:left="0" w:right="247"/>
        <w:rPr>
          <w:rFonts w:ascii="Times New Roman" w:hAnsi="Times New Roman"/>
          <w:sz w:val="20"/>
          <w:szCs w:val="20"/>
        </w:rPr>
      </w:pPr>
      <w:r w:rsidRPr="000E5F00">
        <w:rPr>
          <w:rFonts w:ascii="Times New Roman" w:hAnsi="Times New Roman"/>
          <w:sz w:val="20"/>
          <w:szCs w:val="20"/>
        </w:rPr>
        <w:t xml:space="preserve">The examination is based on information provided by the driver (history), objective data (physical examination), and </w:t>
      </w:r>
      <w:r w:rsidR="004F0E7E" w:rsidRPr="000E5F00">
        <w:rPr>
          <w:rFonts w:ascii="Times New Roman" w:hAnsi="Times New Roman"/>
          <w:sz w:val="20"/>
          <w:szCs w:val="20"/>
        </w:rPr>
        <w:t xml:space="preserve">any </w:t>
      </w:r>
      <w:r w:rsidRPr="000E5F00">
        <w:rPr>
          <w:rFonts w:ascii="Times New Roman" w:hAnsi="Times New Roman"/>
          <w:sz w:val="20"/>
          <w:szCs w:val="20"/>
        </w:rPr>
        <w:t xml:space="preserve">additional testing </w:t>
      </w:r>
      <w:r w:rsidR="00EB26A9">
        <w:rPr>
          <w:rFonts w:ascii="Times New Roman" w:hAnsi="Times New Roman"/>
          <w:sz w:val="20"/>
          <w:szCs w:val="20"/>
        </w:rPr>
        <w:t xml:space="preserve">if </w:t>
      </w:r>
      <w:r w:rsidR="004F0E7E" w:rsidRPr="000E5F00">
        <w:rPr>
          <w:rFonts w:ascii="Times New Roman" w:hAnsi="Times New Roman"/>
          <w:sz w:val="20"/>
          <w:szCs w:val="20"/>
        </w:rPr>
        <w:t>deemed necessary</w:t>
      </w:r>
      <w:r w:rsidRPr="000E5F00">
        <w:rPr>
          <w:rFonts w:ascii="Times New Roman" w:hAnsi="Times New Roman"/>
          <w:sz w:val="20"/>
          <w:szCs w:val="20"/>
        </w:rPr>
        <w:t xml:space="preserve"> by the </w:t>
      </w:r>
      <w:r w:rsidR="00237EC2">
        <w:rPr>
          <w:rFonts w:ascii="Times New Roman" w:hAnsi="Times New Roman"/>
          <w:sz w:val="20"/>
          <w:szCs w:val="20"/>
        </w:rPr>
        <w:t>ME</w:t>
      </w:r>
      <w:r w:rsidRPr="000E5F00">
        <w:rPr>
          <w:rFonts w:ascii="Times New Roman" w:hAnsi="Times New Roman"/>
          <w:sz w:val="20"/>
          <w:szCs w:val="20"/>
        </w:rPr>
        <w:t xml:space="preserve">. </w:t>
      </w:r>
      <w:r w:rsidR="00237EC2">
        <w:rPr>
          <w:rFonts w:ascii="Times New Roman" w:hAnsi="Times New Roman"/>
          <w:sz w:val="20"/>
          <w:szCs w:val="20"/>
        </w:rPr>
        <w:t xml:space="preserve"> The MEs</w:t>
      </w:r>
      <w:r w:rsidR="00237EC2" w:rsidRPr="000E5F00">
        <w:rPr>
          <w:rFonts w:ascii="Times New Roman" w:hAnsi="Times New Roman"/>
          <w:sz w:val="20"/>
          <w:szCs w:val="20"/>
        </w:rPr>
        <w:t xml:space="preserve"> </w:t>
      </w:r>
      <w:r w:rsidRPr="000E5F00">
        <w:rPr>
          <w:rFonts w:ascii="Times New Roman" w:hAnsi="Times New Roman"/>
          <w:sz w:val="20"/>
          <w:szCs w:val="20"/>
        </w:rPr>
        <w:t xml:space="preserve">assessment should </w:t>
      </w:r>
      <w:r w:rsidR="00CF62B2" w:rsidRPr="000E5F00">
        <w:rPr>
          <w:rFonts w:ascii="Times New Roman" w:hAnsi="Times New Roman"/>
          <w:sz w:val="20"/>
          <w:szCs w:val="20"/>
        </w:rPr>
        <w:t>reflect physical</w:t>
      </w:r>
      <w:r w:rsidRPr="000E5F00">
        <w:rPr>
          <w:rFonts w:ascii="Times New Roman" w:hAnsi="Times New Roman"/>
          <w:sz w:val="20"/>
          <w:szCs w:val="20"/>
        </w:rPr>
        <w:t>, psychological, and environmental factors.</w:t>
      </w:r>
    </w:p>
    <w:p w14:paraId="0D79F5F5" w14:textId="77777777" w:rsidR="00F861A1" w:rsidRPr="000E5F00" w:rsidRDefault="00F861A1" w:rsidP="00904988">
      <w:pPr>
        <w:pStyle w:val="BodyText"/>
        <w:ind w:left="0" w:right="247"/>
        <w:rPr>
          <w:rFonts w:ascii="Times New Roman" w:hAnsi="Times New Roman"/>
          <w:sz w:val="20"/>
          <w:szCs w:val="20"/>
        </w:rPr>
      </w:pPr>
    </w:p>
    <w:p w14:paraId="1ADD7885" w14:textId="77777777" w:rsidR="00AB77C0" w:rsidRPr="000E5F00" w:rsidRDefault="009E6434" w:rsidP="00904988">
      <w:pPr>
        <w:pStyle w:val="BodyText"/>
        <w:ind w:left="0" w:right="229"/>
        <w:rPr>
          <w:rFonts w:ascii="Times New Roman" w:hAnsi="Times New Roman"/>
          <w:sz w:val="20"/>
          <w:szCs w:val="20"/>
        </w:rPr>
      </w:pPr>
      <w:r w:rsidRPr="000E5F00">
        <w:rPr>
          <w:rFonts w:ascii="Times New Roman" w:hAnsi="Times New Roman"/>
          <w:sz w:val="20"/>
          <w:szCs w:val="20"/>
        </w:rPr>
        <w:t xml:space="preserve">Medical certification depends on a comprehensive medical assessment of overall health and </w:t>
      </w:r>
      <w:bookmarkStart w:id="81" w:name="_Hlk5175177"/>
      <w:r w:rsidR="00CF62B2" w:rsidRPr="000E5F00">
        <w:rPr>
          <w:rFonts w:ascii="Times New Roman" w:hAnsi="Times New Roman"/>
          <w:sz w:val="20"/>
          <w:szCs w:val="20"/>
        </w:rPr>
        <w:t xml:space="preserve">informed medical </w:t>
      </w:r>
      <w:r w:rsidRPr="000E5F00">
        <w:rPr>
          <w:rFonts w:ascii="Times New Roman" w:hAnsi="Times New Roman"/>
          <w:sz w:val="20"/>
          <w:szCs w:val="20"/>
        </w:rPr>
        <w:t>judgment about the impact of single or multiple conditions on the whole person.</w:t>
      </w:r>
    </w:p>
    <w:p w14:paraId="3D6548DA" w14:textId="77777777" w:rsidR="007166BE" w:rsidRPr="000E5F00" w:rsidRDefault="007166BE" w:rsidP="00904988">
      <w:pPr>
        <w:pStyle w:val="BodyText"/>
        <w:ind w:left="0" w:right="229"/>
        <w:rPr>
          <w:rFonts w:ascii="Times New Roman" w:hAnsi="Times New Roman"/>
          <w:sz w:val="20"/>
          <w:szCs w:val="20"/>
        </w:rPr>
      </w:pPr>
    </w:p>
    <w:p w14:paraId="71A8B86C" w14:textId="77777777" w:rsidR="007166BE" w:rsidRPr="000E5F00" w:rsidRDefault="007166BE" w:rsidP="00F861A1">
      <w:pPr>
        <w:pStyle w:val="BodyText"/>
        <w:ind w:left="0" w:right="229"/>
        <w:rPr>
          <w:rFonts w:ascii="Times New Roman" w:hAnsi="Times New Roman"/>
          <w:sz w:val="20"/>
          <w:szCs w:val="20"/>
        </w:rPr>
      </w:pPr>
      <w:r w:rsidRPr="000E5F00">
        <w:rPr>
          <w:rFonts w:ascii="Times New Roman" w:hAnsi="Times New Roman"/>
          <w:sz w:val="20"/>
          <w:szCs w:val="20"/>
        </w:rPr>
        <w:t xml:space="preserve">The effects and/or side effects of </w:t>
      </w:r>
      <w:r w:rsidR="00821112">
        <w:rPr>
          <w:rFonts w:ascii="Times New Roman" w:hAnsi="Times New Roman"/>
          <w:sz w:val="20"/>
          <w:szCs w:val="20"/>
        </w:rPr>
        <w:t xml:space="preserve">scheduled medications </w:t>
      </w:r>
      <w:r w:rsidRPr="000E5F00">
        <w:rPr>
          <w:rFonts w:ascii="Times New Roman" w:hAnsi="Times New Roman"/>
          <w:sz w:val="20"/>
          <w:szCs w:val="20"/>
        </w:rPr>
        <w:t xml:space="preserve">may interfere with safe driving. The driver may experience an altered state of alertness, attention, or even temporary confusion. </w:t>
      </w:r>
      <w:r w:rsidR="00237EC2">
        <w:rPr>
          <w:rFonts w:ascii="Times New Roman" w:hAnsi="Times New Roman"/>
          <w:sz w:val="20"/>
          <w:szCs w:val="20"/>
        </w:rPr>
        <w:t xml:space="preserve"> </w:t>
      </w:r>
      <w:r w:rsidR="00821112">
        <w:rPr>
          <w:rFonts w:ascii="Times New Roman" w:hAnsi="Times New Roman"/>
          <w:sz w:val="20"/>
          <w:szCs w:val="20"/>
        </w:rPr>
        <w:t xml:space="preserve">Scheduled medications </w:t>
      </w:r>
      <w:r w:rsidRPr="000E5F00">
        <w:rPr>
          <w:rFonts w:ascii="Times New Roman" w:hAnsi="Times New Roman"/>
          <w:sz w:val="20"/>
          <w:szCs w:val="20"/>
        </w:rPr>
        <w:t>may cause physical symptoms such as hypotension, sedation, or increased bleeding that can interfere with task performance or put the driver at risk for gradual or sudden incapacitation. Combinations of medications and/or supplements may have synergistic effects that potentiate side effects, causing gradual or sudden incapacitation.</w:t>
      </w:r>
    </w:p>
    <w:p w14:paraId="70B7F048" w14:textId="77777777" w:rsidR="007166BE" w:rsidRPr="000E5F00" w:rsidRDefault="007166BE" w:rsidP="00F861A1">
      <w:pPr>
        <w:pStyle w:val="BodyText"/>
        <w:ind w:left="0" w:right="229"/>
        <w:rPr>
          <w:rFonts w:ascii="Times New Roman" w:hAnsi="Times New Roman"/>
          <w:sz w:val="20"/>
          <w:szCs w:val="20"/>
        </w:rPr>
      </w:pPr>
    </w:p>
    <w:p w14:paraId="5B89ED78" w14:textId="77777777" w:rsidR="007166BE" w:rsidRPr="000E5F00" w:rsidRDefault="007166BE" w:rsidP="00F861A1">
      <w:pPr>
        <w:pStyle w:val="BodyText"/>
        <w:ind w:left="0" w:right="229"/>
        <w:rPr>
          <w:rFonts w:ascii="Times New Roman" w:hAnsi="Times New Roman"/>
          <w:sz w:val="20"/>
          <w:szCs w:val="20"/>
        </w:rPr>
      </w:pPr>
      <w:r w:rsidRPr="000E5F00">
        <w:rPr>
          <w:rFonts w:ascii="Times New Roman" w:hAnsi="Times New Roman"/>
          <w:sz w:val="20"/>
          <w:szCs w:val="20"/>
        </w:rPr>
        <w:t xml:space="preserve">The demands of commercial driving may complicate adherence to prescribed dosing intervals and precautions. Irregular meal timing, periods of sleep deprivation or poor sleep quality, and irregular or extended work hours can alter the effects of medicine and contribute to missed or irregular dosing. </w:t>
      </w:r>
      <w:r w:rsidR="00237EC2">
        <w:rPr>
          <w:rFonts w:ascii="Times New Roman" w:hAnsi="Times New Roman"/>
          <w:sz w:val="20"/>
          <w:szCs w:val="20"/>
        </w:rPr>
        <w:t xml:space="preserve"> </w:t>
      </w:r>
      <w:r w:rsidRPr="000E5F00">
        <w:rPr>
          <w:rFonts w:ascii="Times New Roman" w:hAnsi="Times New Roman"/>
          <w:sz w:val="20"/>
          <w:szCs w:val="20"/>
        </w:rPr>
        <w:t>Physical demands may increase pain and the need for medication.</w:t>
      </w:r>
    </w:p>
    <w:p w14:paraId="55680369" w14:textId="77777777" w:rsidR="007166BE" w:rsidRPr="000E5F00" w:rsidRDefault="007166BE" w:rsidP="00F861A1">
      <w:pPr>
        <w:pStyle w:val="BodyText"/>
        <w:ind w:left="0" w:right="229"/>
        <w:rPr>
          <w:rFonts w:ascii="Times New Roman" w:hAnsi="Times New Roman"/>
          <w:sz w:val="20"/>
          <w:szCs w:val="20"/>
        </w:rPr>
      </w:pPr>
    </w:p>
    <w:p w14:paraId="1257C5CA" w14:textId="77777777" w:rsidR="007166BE" w:rsidRPr="000E5F00" w:rsidRDefault="00F861A1" w:rsidP="00F861A1">
      <w:pPr>
        <w:pStyle w:val="BodyText"/>
        <w:ind w:left="0" w:right="229"/>
        <w:rPr>
          <w:rFonts w:ascii="Times New Roman" w:hAnsi="Times New Roman"/>
          <w:sz w:val="20"/>
          <w:szCs w:val="20"/>
        </w:rPr>
      </w:pPr>
      <w:r w:rsidRPr="000E5F00">
        <w:rPr>
          <w:rFonts w:ascii="Times New Roman" w:hAnsi="Times New Roman"/>
          <w:sz w:val="20"/>
          <w:szCs w:val="20"/>
        </w:rPr>
        <w:t>T</w:t>
      </w:r>
      <w:r w:rsidR="007166BE" w:rsidRPr="000E5F00">
        <w:rPr>
          <w:rFonts w:ascii="Times New Roman" w:hAnsi="Times New Roman"/>
          <w:sz w:val="20"/>
          <w:szCs w:val="20"/>
        </w:rPr>
        <w:t>hree types of medications</w:t>
      </w:r>
      <w:r w:rsidR="00EC08B5">
        <w:rPr>
          <w:rFonts w:ascii="Times New Roman" w:hAnsi="Times New Roman"/>
          <w:sz w:val="20"/>
          <w:szCs w:val="20"/>
        </w:rPr>
        <w:t xml:space="preserve"> and substances</w:t>
      </w:r>
      <w:r w:rsidR="007166BE" w:rsidRPr="000E5F00">
        <w:rPr>
          <w:rFonts w:ascii="Times New Roman" w:hAnsi="Times New Roman"/>
          <w:sz w:val="20"/>
          <w:szCs w:val="20"/>
        </w:rPr>
        <w:t xml:space="preserve"> may be used by the commercial driver:</w:t>
      </w:r>
    </w:p>
    <w:p w14:paraId="4C4B8669" w14:textId="77777777" w:rsidR="007166BE" w:rsidRPr="000E5F00" w:rsidRDefault="007166BE" w:rsidP="007166BE">
      <w:pPr>
        <w:pStyle w:val="BodyText"/>
        <w:ind w:right="229"/>
        <w:rPr>
          <w:rFonts w:ascii="Times New Roman" w:hAnsi="Times New Roman"/>
          <w:sz w:val="20"/>
          <w:szCs w:val="20"/>
        </w:rPr>
      </w:pPr>
    </w:p>
    <w:p w14:paraId="0870548C" w14:textId="77777777" w:rsidR="007166BE" w:rsidRPr="000E5F00" w:rsidRDefault="007166BE" w:rsidP="00260F26">
      <w:pPr>
        <w:pStyle w:val="BodyText"/>
        <w:numPr>
          <w:ilvl w:val="0"/>
          <w:numId w:val="52"/>
        </w:numPr>
        <w:ind w:right="229"/>
        <w:rPr>
          <w:rFonts w:ascii="Times New Roman" w:hAnsi="Times New Roman"/>
          <w:sz w:val="20"/>
          <w:szCs w:val="20"/>
        </w:rPr>
      </w:pPr>
      <w:r w:rsidRPr="000E5F00">
        <w:rPr>
          <w:rFonts w:ascii="Times New Roman" w:hAnsi="Times New Roman"/>
          <w:sz w:val="20"/>
          <w:szCs w:val="20"/>
        </w:rPr>
        <w:t>Prescription</w:t>
      </w:r>
    </w:p>
    <w:p w14:paraId="58682FA3" w14:textId="77777777" w:rsidR="007166BE" w:rsidRPr="000E5F00" w:rsidRDefault="007166BE" w:rsidP="00260F26">
      <w:pPr>
        <w:pStyle w:val="BodyText"/>
        <w:numPr>
          <w:ilvl w:val="0"/>
          <w:numId w:val="52"/>
        </w:numPr>
        <w:ind w:right="229"/>
        <w:rPr>
          <w:rFonts w:ascii="Times New Roman" w:hAnsi="Times New Roman"/>
          <w:sz w:val="20"/>
          <w:szCs w:val="20"/>
        </w:rPr>
      </w:pPr>
      <w:r w:rsidRPr="000E5F00">
        <w:rPr>
          <w:rFonts w:ascii="Times New Roman" w:hAnsi="Times New Roman"/>
          <w:sz w:val="20"/>
          <w:szCs w:val="20"/>
        </w:rPr>
        <w:t>Over-the-counter (OTC)</w:t>
      </w:r>
    </w:p>
    <w:p w14:paraId="2FF86392" w14:textId="77777777" w:rsidR="007166BE" w:rsidRPr="000E5F00" w:rsidRDefault="007166BE" w:rsidP="00260F26">
      <w:pPr>
        <w:pStyle w:val="BodyText"/>
        <w:numPr>
          <w:ilvl w:val="0"/>
          <w:numId w:val="52"/>
        </w:numPr>
        <w:ind w:right="229"/>
        <w:rPr>
          <w:rFonts w:ascii="Times New Roman" w:hAnsi="Times New Roman"/>
          <w:sz w:val="20"/>
          <w:szCs w:val="20"/>
        </w:rPr>
      </w:pPr>
      <w:r w:rsidRPr="000E5F00">
        <w:rPr>
          <w:rFonts w:ascii="Times New Roman" w:hAnsi="Times New Roman"/>
          <w:sz w:val="20"/>
          <w:szCs w:val="20"/>
        </w:rPr>
        <w:t>Supplements and herbs</w:t>
      </w:r>
    </w:p>
    <w:p w14:paraId="6710AC55" w14:textId="77777777" w:rsidR="007166BE" w:rsidRPr="000E5F00" w:rsidRDefault="007166BE" w:rsidP="007166BE">
      <w:pPr>
        <w:pStyle w:val="BodyText"/>
        <w:ind w:right="229"/>
        <w:rPr>
          <w:rFonts w:ascii="Times New Roman" w:hAnsi="Times New Roman"/>
          <w:sz w:val="20"/>
          <w:szCs w:val="20"/>
        </w:rPr>
      </w:pPr>
    </w:p>
    <w:p w14:paraId="05B01FFC" w14:textId="77777777" w:rsidR="007166BE" w:rsidRPr="000E5F00" w:rsidRDefault="007166BE" w:rsidP="00F861A1">
      <w:pPr>
        <w:pStyle w:val="BodyText"/>
        <w:ind w:left="0" w:right="229"/>
        <w:rPr>
          <w:rFonts w:ascii="Times New Roman" w:hAnsi="Times New Roman"/>
          <w:sz w:val="20"/>
          <w:szCs w:val="20"/>
        </w:rPr>
      </w:pPr>
      <w:r w:rsidRPr="000E5F00">
        <w:rPr>
          <w:rFonts w:ascii="Times New Roman" w:hAnsi="Times New Roman"/>
          <w:sz w:val="20"/>
          <w:szCs w:val="20"/>
        </w:rPr>
        <w:t xml:space="preserve">Every year, more medications are available without prescription and provider supervision. </w:t>
      </w:r>
      <w:r w:rsidR="00237EC2">
        <w:rPr>
          <w:rFonts w:ascii="Times New Roman" w:hAnsi="Times New Roman"/>
          <w:sz w:val="20"/>
          <w:szCs w:val="20"/>
        </w:rPr>
        <w:t xml:space="preserve"> </w:t>
      </w:r>
      <w:r w:rsidRPr="000E5F00">
        <w:rPr>
          <w:rFonts w:ascii="Times New Roman" w:hAnsi="Times New Roman"/>
          <w:sz w:val="20"/>
          <w:szCs w:val="20"/>
        </w:rPr>
        <w:t>Nonprescription medications are not necessarily safe to use while driving</w:t>
      </w:r>
      <w:r w:rsidR="00EC08B5">
        <w:rPr>
          <w:rFonts w:ascii="Times New Roman" w:hAnsi="Times New Roman"/>
          <w:sz w:val="20"/>
          <w:szCs w:val="20"/>
        </w:rPr>
        <w:t>.</w:t>
      </w:r>
    </w:p>
    <w:p w14:paraId="50C7B7A0" w14:textId="77777777" w:rsidR="007166BE" w:rsidRPr="000E5F00" w:rsidRDefault="007166BE" w:rsidP="00904988">
      <w:pPr>
        <w:pStyle w:val="BodyText"/>
        <w:ind w:left="0" w:right="229"/>
        <w:rPr>
          <w:rFonts w:ascii="Times New Roman" w:hAnsi="Times New Roman"/>
          <w:sz w:val="20"/>
          <w:szCs w:val="20"/>
        </w:rPr>
      </w:pPr>
    </w:p>
    <w:bookmarkEnd w:id="81"/>
    <w:p w14:paraId="18DC4DFE" w14:textId="77777777" w:rsidR="00CB6D13" w:rsidRDefault="00821112" w:rsidP="00821112">
      <w:pPr>
        <w:pStyle w:val="Heading4"/>
        <w:ind w:left="0"/>
        <w:rPr>
          <w:rFonts w:ascii="Times New Roman" w:hAnsi="Times New Roman"/>
          <w:b w:val="0"/>
          <w:i w:val="0"/>
          <w:sz w:val="20"/>
          <w:szCs w:val="20"/>
        </w:rPr>
      </w:pPr>
      <w:r w:rsidRPr="00821112">
        <w:rPr>
          <w:rFonts w:ascii="Times New Roman" w:hAnsi="Times New Roman"/>
          <w:b w:val="0"/>
          <w:i w:val="0"/>
          <w:sz w:val="20"/>
          <w:szCs w:val="20"/>
        </w:rPr>
        <w:t>Considerations for an ME when making a physical qualification determination could include but may not be limited to the following:</w:t>
      </w:r>
    </w:p>
    <w:p w14:paraId="56A8CD15" w14:textId="77777777" w:rsidR="00821112" w:rsidRDefault="00821112" w:rsidP="00821112">
      <w:pPr>
        <w:pStyle w:val="Heading4"/>
        <w:ind w:left="0"/>
        <w:rPr>
          <w:rFonts w:ascii="Times New Roman" w:hAnsi="Times New Roman"/>
          <w:b w:val="0"/>
          <w:i w:val="0"/>
          <w:sz w:val="20"/>
          <w:szCs w:val="20"/>
        </w:rPr>
      </w:pPr>
    </w:p>
    <w:p w14:paraId="24D0873B" w14:textId="77777777" w:rsidR="009E2087" w:rsidRPr="000E5F00" w:rsidRDefault="002254B4" w:rsidP="002254B4">
      <w:pPr>
        <w:pStyle w:val="Heading4"/>
        <w:numPr>
          <w:ilvl w:val="0"/>
          <w:numId w:val="149"/>
        </w:numPr>
        <w:rPr>
          <w:rFonts w:ascii="Times New Roman" w:hAnsi="Times New Roman"/>
          <w:b w:val="0"/>
          <w:bCs w:val="0"/>
          <w:i w:val="0"/>
          <w:sz w:val="20"/>
          <w:szCs w:val="20"/>
        </w:rPr>
      </w:pPr>
      <w:r>
        <w:rPr>
          <w:rFonts w:ascii="Times New Roman" w:hAnsi="Times New Roman"/>
          <w:b w:val="0"/>
          <w:bCs w:val="0"/>
          <w:i w:val="0"/>
          <w:sz w:val="20"/>
          <w:szCs w:val="20"/>
        </w:rPr>
        <w:t xml:space="preserve">Does </w:t>
      </w:r>
      <w:r w:rsidR="009E2087" w:rsidRPr="000E5F00">
        <w:rPr>
          <w:rFonts w:ascii="Times New Roman" w:hAnsi="Times New Roman"/>
          <w:b w:val="0"/>
          <w:bCs w:val="0"/>
          <w:i w:val="0"/>
          <w:sz w:val="20"/>
          <w:szCs w:val="20"/>
        </w:rPr>
        <w:t>the driver use alcohol regularly and frequently</w:t>
      </w:r>
      <w:r>
        <w:rPr>
          <w:rFonts w:ascii="Times New Roman" w:hAnsi="Times New Roman"/>
          <w:b w:val="0"/>
          <w:bCs w:val="0"/>
          <w:i w:val="0"/>
          <w:sz w:val="20"/>
          <w:szCs w:val="20"/>
        </w:rPr>
        <w:t>?</w:t>
      </w:r>
    </w:p>
    <w:p w14:paraId="6EE0ABC9" w14:textId="77777777" w:rsidR="009E2087" w:rsidRPr="000E5F00" w:rsidRDefault="002254B4" w:rsidP="00260F26">
      <w:pPr>
        <w:pStyle w:val="Heading4"/>
        <w:numPr>
          <w:ilvl w:val="0"/>
          <w:numId w:val="17"/>
        </w:numPr>
        <w:rPr>
          <w:rFonts w:ascii="Times New Roman" w:hAnsi="Times New Roman"/>
          <w:b w:val="0"/>
          <w:bCs w:val="0"/>
          <w:i w:val="0"/>
          <w:sz w:val="20"/>
          <w:szCs w:val="20"/>
        </w:rPr>
      </w:pPr>
      <w:r>
        <w:rPr>
          <w:rFonts w:ascii="Times New Roman" w:hAnsi="Times New Roman"/>
          <w:b w:val="0"/>
          <w:bCs w:val="0"/>
          <w:i w:val="0"/>
          <w:sz w:val="20"/>
          <w:szCs w:val="20"/>
        </w:rPr>
        <w:t xml:space="preserve">Does </w:t>
      </w:r>
      <w:r w:rsidR="009E2087" w:rsidRPr="000E5F00">
        <w:rPr>
          <w:rFonts w:ascii="Times New Roman" w:hAnsi="Times New Roman"/>
          <w:b w:val="0"/>
          <w:bCs w:val="0"/>
          <w:i w:val="0"/>
          <w:sz w:val="20"/>
          <w:szCs w:val="20"/>
        </w:rPr>
        <w:t>the driver uses narcotics or other habit forming drugs</w:t>
      </w:r>
      <w:r>
        <w:rPr>
          <w:rFonts w:ascii="Times New Roman" w:hAnsi="Times New Roman"/>
          <w:b w:val="0"/>
          <w:bCs w:val="0"/>
          <w:i w:val="0"/>
          <w:sz w:val="20"/>
          <w:szCs w:val="20"/>
        </w:rPr>
        <w:t>?</w:t>
      </w:r>
    </w:p>
    <w:p w14:paraId="3C2B378E" w14:textId="77777777" w:rsidR="005775FB" w:rsidRPr="000E5F00" w:rsidRDefault="002254B4" w:rsidP="00260F26">
      <w:pPr>
        <w:pStyle w:val="Heading4"/>
        <w:numPr>
          <w:ilvl w:val="0"/>
          <w:numId w:val="17"/>
        </w:numPr>
        <w:rPr>
          <w:rFonts w:ascii="Times New Roman" w:hAnsi="Times New Roman"/>
          <w:b w:val="0"/>
          <w:bCs w:val="0"/>
          <w:i w:val="0"/>
          <w:sz w:val="20"/>
          <w:szCs w:val="20"/>
        </w:rPr>
      </w:pPr>
      <w:r>
        <w:rPr>
          <w:rFonts w:ascii="Times New Roman" w:hAnsi="Times New Roman"/>
          <w:b w:val="0"/>
          <w:bCs w:val="0"/>
          <w:i w:val="0"/>
          <w:sz w:val="20"/>
          <w:szCs w:val="20"/>
        </w:rPr>
        <w:t xml:space="preserve">Is there potential </w:t>
      </w:r>
      <w:r w:rsidR="005775FB" w:rsidRPr="000E5F00">
        <w:rPr>
          <w:rFonts w:ascii="Times New Roman" w:hAnsi="Times New Roman"/>
          <w:b w:val="0"/>
          <w:bCs w:val="0"/>
          <w:i w:val="0"/>
          <w:sz w:val="20"/>
          <w:szCs w:val="20"/>
        </w:rPr>
        <w:t xml:space="preserve">for possible interactions with </w:t>
      </w:r>
      <w:r>
        <w:rPr>
          <w:rFonts w:ascii="Times New Roman" w:hAnsi="Times New Roman"/>
          <w:b w:val="0"/>
          <w:bCs w:val="0"/>
          <w:i w:val="0"/>
          <w:sz w:val="20"/>
          <w:szCs w:val="20"/>
        </w:rPr>
        <w:t xml:space="preserve">nonscheduled and </w:t>
      </w:r>
      <w:r w:rsidR="005775FB" w:rsidRPr="000E5F00">
        <w:rPr>
          <w:rFonts w:ascii="Times New Roman" w:hAnsi="Times New Roman"/>
          <w:b w:val="0"/>
          <w:bCs w:val="0"/>
          <w:i w:val="0"/>
          <w:sz w:val="20"/>
          <w:szCs w:val="20"/>
        </w:rPr>
        <w:t>over-the counter medications</w:t>
      </w:r>
      <w:r w:rsidR="00917D0C">
        <w:rPr>
          <w:rFonts w:ascii="Times New Roman" w:hAnsi="Times New Roman"/>
          <w:b w:val="0"/>
          <w:bCs w:val="0"/>
          <w:i w:val="0"/>
          <w:sz w:val="20"/>
          <w:szCs w:val="20"/>
        </w:rPr>
        <w:t>.</w:t>
      </w:r>
    </w:p>
    <w:p w14:paraId="60FF0E09" w14:textId="77777777" w:rsidR="009E2087" w:rsidRPr="000E5F00" w:rsidRDefault="002254B4" w:rsidP="00260F26">
      <w:pPr>
        <w:pStyle w:val="Heading4"/>
        <w:numPr>
          <w:ilvl w:val="0"/>
          <w:numId w:val="17"/>
        </w:numPr>
        <w:rPr>
          <w:rFonts w:ascii="Times New Roman" w:hAnsi="Times New Roman"/>
          <w:b w:val="0"/>
          <w:bCs w:val="0"/>
          <w:i w:val="0"/>
          <w:sz w:val="20"/>
          <w:szCs w:val="20"/>
        </w:rPr>
      </w:pPr>
      <w:r>
        <w:rPr>
          <w:rFonts w:ascii="Times New Roman" w:hAnsi="Times New Roman"/>
          <w:b w:val="0"/>
          <w:bCs w:val="0"/>
          <w:i w:val="0"/>
          <w:sz w:val="20"/>
          <w:szCs w:val="20"/>
        </w:rPr>
        <w:t>Does the</w:t>
      </w:r>
      <w:r w:rsidR="009E2087" w:rsidRPr="000E5F00">
        <w:rPr>
          <w:rFonts w:ascii="Times New Roman" w:hAnsi="Times New Roman"/>
          <w:b w:val="0"/>
          <w:bCs w:val="0"/>
          <w:i w:val="0"/>
          <w:sz w:val="20"/>
          <w:szCs w:val="20"/>
        </w:rPr>
        <w:t xml:space="preserve"> driver ha</w:t>
      </w:r>
      <w:r>
        <w:rPr>
          <w:rFonts w:ascii="Times New Roman" w:hAnsi="Times New Roman"/>
          <w:b w:val="0"/>
          <w:bCs w:val="0"/>
          <w:i w:val="0"/>
          <w:sz w:val="20"/>
          <w:szCs w:val="20"/>
        </w:rPr>
        <w:t>ve</w:t>
      </w:r>
      <w:r w:rsidR="009E2087" w:rsidRPr="000E5F00">
        <w:rPr>
          <w:rFonts w:ascii="Times New Roman" w:hAnsi="Times New Roman"/>
          <w:b w:val="0"/>
          <w:bCs w:val="0"/>
          <w:i w:val="0"/>
          <w:sz w:val="20"/>
          <w:szCs w:val="20"/>
        </w:rPr>
        <w:t xml:space="preserve"> signs of alcoholism or drug abuse</w:t>
      </w:r>
      <w:r w:rsidR="0036104A">
        <w:rPr>
          <w:rFonts w:ascii="Times New Roman" w:hAnsi="Times New Roman"/>
          <w:b w:val="0"/>
          <w:bCs w:val="0"/>
          <w:i w:val="0"/>
          <w:sz w:val="20"/>
          <w:szCs w:val="20"/>
        </w:rPr>
        <w:t>,</w:t>
      </w:r>
      <w:r w:rsidR="009E2087" w:rsidRPr="000E5F00">
        <w:rPr>
          <w:rFonts w:ascii="Times New Roman" w:hAnsi="Times New Roman"/>
          <w:b w:val="0"/>
          <w:bCs w:val="0"/>
          <w:i w:val="0"/>
          <w:sz w:val="20"/>
          <w:szCs w:val="20"/>
        </w:rPr>
        <w:t xml:space="preserve"> </w:t>
      </w:r>
      <w:r>
        <w:rPr>
          <w:rFonts w:ascii="Times New Roman" w:hAnsi="Times New Roman"/>
          <w:b w:val="0"/>
          <w:bCs w:val="0"/>
          <w:i w:val="0"/>
          <w:sz w:val="20"/>
          <w:szCs w:val="20"/>
        </w:rPr>
        <w:t>s</w:t>
      </w:r>
      <w:r w:rsidR="009E2087" w:rsidRPr="000E5F00">
        <w:rPr>
          <w:rFonts w:ascii="Times New Roman" w:hAnsi="Times New Roman"/>
          <w:b w:val="0"/>
          <w:bCs w:val="0"/>
          <w:i w:val="0"/>
          <w:sz w:val="20"/>
          <w:szCs w:val="20"/>
        </w:rPr>
        <w:t xml:space="preserve">uch as tremors, </w:t>
      </w:r>
      <w:r w:rsidR="005775FB" w:rsidRPr="000E5F00">
        <w:rPr>
          <w:rFonts w:ascii="Times New Roman" w:hAnsi="Times New Roman"/>
          <w:b w:val="0"/>
          <w:bCs w:val="0"/>
          <w:i w:val="0"/>
          <w:sz w:val="20"/>
          <w:szCs w:val="20"/>
        </w:rPr>
        <w:t>needle track marks, or multiple skin eruptions</w:t>
      </w:r>
      <w:r>
        <w:rPr>
          <w:rFonts w:ascii="Times New Roman" w:hAnsi="Times New Roman"/>
          <w:b w:val="0"/>
          <w:bCs w:val="0"/>
          <w:i w:val="0"/>
          <w:sz w:val="20"/>
          <w:szCs w:val="20"/>
        </w:rPr>
        <w:t>?</w:t>
      </w:r>
    </w:p>
    <w:p w14:paraId="3946B01B" w14:textId="0007B822" w:rsidR="00C84275" w:rsidRDefault="00C84275" w:rsidP="00C84275">
      <w:pPr>
        <w:pStyle w:val="Heading4"/>
        <w:rPr>
          <w:rFonts w:ascii="Times New Roman" w:hAnsi="Times New Roman"/>
          <w:b w:val="0"/>
          <w:bCs w:val="0"/>
          <w:i w:val="0"/>
          <w:sz w:val="20"/>
          <w:szCs w:val="20"/>
        </w:rPr>
      </w:pPr>
    </w:p>
    <w:p w14:paraId="432F9657" w14:textId="08150188" w:rsidR="00C84275" w:rsidRDefault="00C84275" w:rsidP="00C84275">
      <w:pPr>
        <w:pStyle w:val="Heading4"/>
        <w:rPr>
          <w:rFonts w:ascii="Times New Roman" w:hAnsi="Times New Roman"/>
          <w:b w:val="0"/>
          <w:bCs w:val="0"/>
          <w:i w:val="0"/>
          <w:sz w:val="20"/>
          <w:szCs w:val="20"/>
        </w:rPr>
      </w:pPr>
      <w:r>
        <w:rPr>
          <w:rFonts w:ascii="Times New Roman" w:hAnsi="Times New Roman"/>
          <w:b w:val="0"/>
          <w:bCs w:val="0"/>
          <w:i w:val="0"/>
          <w:sz w:val="20"/>
          <w:szCs w:val="20"/>
        </w:rPr>
        <w:t>____________________________________________________________________________________________</w:t>
      </w:r>
      <w:r w:rsidRPr="00C84275">
        <w:rPr>
          <w:rFonts w:ascii="Times New Roman" w:hAnsi="Times New Roman"/>
          <w:b w:val="0"/>
          <w:bCs w:val="0"/>
          <w:i w:val="0"/>
          <w:sz w:val="20"/>
          <w:szCs w:val="20"/>
          <w:highlight w:val="darkMagenta"/>
        </w:rPr>
        <w:t>____________________________________________________________________________________________</w:t>
      </w:r>
    </w:p>
    <w:p w14:paraId="40814A33" w14:textId="77777777" w:rsidR="00C84275" w:rsidRPr="000E5F00" w:rsidRDefault="00C84275" w:rsidP="007166BE">
      <w:pPr>
        <w:pStyle w:val="Heading4"/>
        <w:ind w:left="840"/>
        <w:rPr>
          <w:rFonts w:ascii="Times New Roman" w:hAnsi="Times New Roman"/>
          <w:b w:val="0"/>
          <w:bCs w:val="0"/>
          <w:i w:val="0"/>
          <w:sz w:val="20"/>
          <w:szCs w:val="20"/>
        </w:rPr>
      </w:pPr>
    </w:p>
    <w:p w14:paraId="77A1EC72" w14:textId="77777777" w:rsidR="00AB77C0" w:rsidRPr="000E5F00" w:rsidRDefault="009E6434" w:rsidP="00904988">
      <w:pPr>
        <w:pStyle w:val="Heading3"/>
        <w:tabs>
          <w:tab w:val="left" w:pos="1418"/>
          <w:tab w:val="left" w:pos="1941"/>
          <w:tab w:val="left" w:pos="2614"/>
        </w:tabs>
        <w:ind w:left="0"/>
        <w:rPr>
          <w:rFonts w:ascii="Times New Roman" w:hAnsi="Times New Roman"/>
          <w:b w:val="0"/>
          <w:bCs w:val="0"/>
          <w:sz w:val="20"/>
          <w:szCs w:val="20"/>
        </w:rPr>
      </w:pPr>
      <w:bookmarkStart w:id="82" w:name="_bookmark61"/>
      <w:bookmarkStart w:id="83" w:name="_Toc2759720"/>
      <w:bookmarkEnd w:id="82"/>
      <w:r w:rsidRPr="000E5F00">
        <w:rPr>
          <w:rFonts w:ascii="Times New Roman" w:hAnsi="Times New Roman"/>
          <w:sz w:val="24"/>
          <w:szCs w:val="24"/>
        </w:rPr>
        <w:t>About 49</w:t>
      </w:r>
      <w:r w:rsidR="009605FF" w:rsidRPr="000E5F00">
        <w:rPr>
          <w:rFonts w:ascii="Times New Roman" w:hAnsi="Times New Roman"/>
          <w:sz w:val="24"/>
          <w:szCs w:val="24"/>
        </w:rPr>
        <w:t xml:space="preserve"> </w:t>
      </w:r>
      <w:r w:rsidRPr="000E5F00">
        <w:rPr>
          <w:rFonts w:ascii="Times New Roman" w:hAnsi="Times New Roman"/>
          <w:sz w:val="24"/>
          <w:szCs w:val="24"/>
        </w:rPr>
        <w:t>CF</w:t>
      </w:r>
      <w:r w:rsidR="009605FF" w:rsidRPr="000E5F00">
        <w:rPr>
          <w:rFonts w:ascii="Times New Roman" w:hAnsi="Times New Roman"/>
          <w:sz w:val="24"/>
          <w:szCs w:val="24"/>
        </w:rPr>
        <w:t xml:space="preserve">R </w:t>
      </w:r>
      <w:r w:rsidR="002254B4">
        <w:rPr>
          <w:rFonts w:ascii="Times New Roman" w:hAnsi="Times New Roman"/>
          <w:sz w:val="24"/>
          <w:szCs w:val="24"/>
        </w:rPr>
        <w:t xml:space="preserve">Part </w:t>
      </w:r>
      <w:r w:rsidRPr="000E5F00">
        <w:rPr>
          <w:rFonts w:ascii="Times New Roman" w:hAnsi="Times New Roman"/>
          <w:sz w:val="24"/>
          <w:szCs w:val="24"/>
        </w:rPr>
        <w:t>382</w:t>
      </w:r>
      <w:r w:rsidR="000E5390" w:rsidRPr="000E5F00">
        <w:rPr>
          <w:rFonts w:ascii="Times New Roman" w:hAnsi="Times New Roman"/>
          <w:sz w:val="24"/>
          <w:szCs w:val="24"/>
        </w:rPr>
        <w:t xml:space="preserve">. </w:t>
      </w:r>
      <w:r w:rsidRPr="000E5F00">
        <w:rPr>
          <w:rFonts w:ascii="Times New Roman" w:hAnsi="Times New Roman"/>
          <w:sz w:val="24"/>
          <w:szCs w:val="24"/>
        </w:rPr>
        <w:t>Alcohol and Drug Rules</w:t>
      </w:r>
      <w:bookmarkEnd w:id="83"/>
      <w:r w:rsidR="00237EC2">
        <w:rPr>
          <w:rFonts w:ascii="Times New Roman" w:hAnsi="Times New Roman"/>
          <w:sz w:val="24"/>
          <w:szCs w:val="24"/>
        </w:rPr>
        <w:br/>
      </w:r>
    </w:p>
    <w:p w14:paraId="19F8CACD" w14:textId="77777777" w:rsidR="00AB77C0" w:rsidRPr="000E5F00" w:rsidRDefault="009E6434" w:rsidP="00904988">
      <w:pPr>
        <w:pStyle w:val="BodyText"/>
        <w:ind w:left="0" w:right="228"/>
        <w:rPr>
          <w:rFonts w:ascii="Times New Roman" w:hAnsi="Times New Roman"/>
          <w:sz w:val="20"/>
          <w:szCs w:val="20"/>
        </w:rPr>
      </w:pPr>
      <w:r w:rsidRPr="000E5F00">
        <w:rPr>
          <w:rFonts w:ascii="Times New Roman" w:hAnsi="Times New Roman"/>
          <w:sz w:val="20"/>
          <w:szCs w:val="20"/>
        </w:rPr>
        <w:t xml:space="preserve">The purpose of this part is to establish programs designed to help prevent crashes and injuries </w:t>
      </w:r>
      <w:r w:rsidR="00CF62B2" w:rsidRPr="000E5F00">
        <w:rPr>
          <w:rFonts w:ascii="Times New Roman" w:hAnsi="Times New Roman"/>
          <w:sz w:val="20"/>
          <w:szCs w:val="20"/>
        </w:rPr>
        <w:t xml:space="preserve">resulting from </w:t>
      </w:r>
      <w:r w:rsidRPr="000E5F00">
        <w:rPr>
          <w:rFonts w:ascii="Times New Roman" w:hAnsi="Times New Roman"/>
          <w:sz w:val="20"/>
          <w:szCs w:val="20"/>
        </w:rPr>
        <w:t xml:space="preserve">the misuse of alcohol or use of controlled substances by drivers of </w:t>
      </w:r>
      <w:r w:rsidR="00237EC2">
        <w:rPr>
          <w:rFonts w:ascii="Times New Roman" w:hAnsi="Times New Roman"/>
          <w:sz w:val="20"/>
          <w:szCs w:val="20"/>
        </w:rPr>
        <w:t>CMVs</w:t>
      </w:r>
      <w:r w:rsidRPr="000E5F00">
        <w:rPr>
          <w:rFonts w:ascii="Times New Roman" w:hAnsi="Times New Roman"/>
          <w:sz w:val="20"/>
          <w:szCs w:val="20"/>
        </w:rPr>
        <w:t>.</w:t>
      </w:r>
    </w:p>
    <w:p w14:paraId="7888D7D6" w14:textId="77777777" w:rsidR="000E5390" w:rsidRPr="000E5F00" w:rsidRDefault="000E5390" w:rsidP="00904988">
      <w:pPr>
        <w:pStyle w:val="BodyText"/>
        <w:ind w:left="0" w:right="228"/>
        <w:rPr>
          <w:rFonts w:ascii="Times New Roman" w:hAnsi="Times New Roman"/>
          <w:sz w:val="20"/>
          <w:szCs w:val="20"/>
        </w:rPr>
      </w:pPr>
    </w:p>
    <w:p w14:paraId="34CD23E1" w14:textId="77777777" w:rsidR="005775FB" w:rsidRPr="000E5F00" w:rsidRDefault="000E5390" w:rsidP="00904988">
      <w:pPr>
        <w:pStyle w:val="BodyText"/>
        <w:ind w:left="0" w:right="228"/>
        <w:rPr>
          <w:rFonts w:ascii="Times New Roman" w:hAnsi="Times New Roman"/>
          <w:b/>
          <w:sz w:val="24"/>
          <w:szCs w:val="24"/>
        </w:rPr>
      </w:pPr>
      <w:r w:rsidRPr="000E5F00">
        <w:rPr>
          <w:rFonts w:ascii="Times New Roman" w:hAnsi="Times New Roman"/>
          <w:b/>
          <w:sz w:val="24"/>
          <w:szCs w:val="24"/>
        </w:rPr>
        <w:t>49 CFR 382.207 Pre-duty use of alcohol</w:t>
      </w:r>
      <w:r w:rsidR="00237EC2">
        <w:rPr>
          <w:rFonts w:ascii="Times New Roman" w:hAnsi="Times New Roman"/>
          <w:b/>
          <w:sz w:val="24"/>
          <w:szCs w:val="24"/>
        </w:rPr>
        <w:br/>
      </w:r>
    </w:p>
    <w:p w14:paraId="3CE64162" w14:textId="77777777" w:rsidR="005775FB" w:rsidRDefault="002254B4" w:rsidP="00904988">
      <w:pPr>
        <w:pStyle w:val="BodyText"/>
        <w:ind w:left="0" w:right="228"/>
        <w:rPr>
          <w:rFonts w:ascii="Times New Roman" w:hAnsi="Times New Roman"/>
        </w:rPr>
      </w:pPr>
      <w:r>
        <w:rPr>
          <w:rFonts w:ascii="Times New Roman" w:hAnsi="Times New Roman"/>
          <w:color w:val="000000"/>
          <w:sz w:val="20"/>
          <w:szCs w:val="20"/>
        </w:rPr>
        <w:t>“</w:t>
      </w:r>
      <w:r w:rsidR="000E5390" w:rsidRPr="000E5F00">
        <w:rPr>
          <w:rFonts w:ascii="Times New Roman" w:hAnsi="Times New Roman"/>
          <w:color w:val="000000"/>
          <w:sz w:val="20"/>
          <w:szCs w:val="20"/>
        </w:rPr>
        <w:t>No driver shall perform safety sensitive functions within 4 hours after using alcohol.</w:t>
      </w:r>
      <w:r>
        <w:rPr>
          <w:rFonts w:ascii="Times New Roman" w:hAnsi="Times New Roman"/>
          <w:color w:val="000000"/>
          <w:sz w:val="20"/>
          <w:szCs w:val="20"/>
        </w:rPr>
        <w:t>”</w:t>
      </w:r>
      <w:r w:rsidR="005775FB" w:rsidRPr="000E5F00">
        <w:rPr>
          <w:rFonts w:ascii="Times New Roman" w:hAnsi="Times New Roman"/>
        </w:rPr>
        <w:t xml:space="preserve"> </w:t>
      </w:r>
    </w:p>
    <w:p w14:paraId="686733DA" w14:textId="77777777" w:rsidR="00237EC2" w:rsidRPr="000E5F00" w:rsidRDefault="00237EC2" w:rsidP="00904988">
      <w:pPr>
        <w:pStyle w:val="BodyText"/>
        <w:ind w:left="0" w:right="228"/>
        <w:rPr>
          <w:rFonts w:ascii="Times New Roman" w:hAnsi="Times New Roman"/>
          <w:color w:val="000000"/>
          <w:sz w:val="20"/>
          <w:szCs w:val="20"/>
        </w:rPr>
      </w:pPr>
    </w:p>
    <w:p w14:paraId="5A3D1792" w14:textId="77777777" w:rsidR="000E5390" w:rsidRDefault="002254B4" w:rsidP="00904988">
      <w:pPr>
        <w:pStyle w:val="BodyText"/>
        <w:ind w:left="0" w:right="228"/>
        <w:rPr>
          <w:rFonts w:ascii="Times New Roman" w:hAnsi="Times New Roman"/>
          <w:color w:val="000000"/>
          <w:sz w:val="20"/>
          <w:szCs w:val="20"/>
        </w:rPr>
      </w:pPr>
      <w:r>
        <w:rPr>
          <w:rFonts w:ascii="Times New Roman" w:hAnsi="Times New Roman"/>
          <w:color w:val="000000"/>
          <w:sz w:val="20"/>
          <w:szCs w:val="20"/>
        </w:rPr>
        <w:lastRenderedPageBreak/>
        <w:t>“</w:t>
      </w:r>
      <w:r w:rsidR="005775FB" w:rsidRPr="000E5F00">
        <w:rPr>
          <w:rFonts w:ascii="Times New Roman" w:hAnsi="Times New Roman"/>
          <w:color w:val="000000"/>
          <w:sz w:val="20"/>
          <w:szCs w:val="20"/>
        </w:rPr>
        <w:t>No employer having actual knowledge that a driver has used alcohol within four hours shall permit a driver to perform or continue to perform safety-sensitive functions</w:t>
      </w:r>
      <w:r>
        <w:rPr>
          <w:rFonts w:ascii="Times New Roman" w:hAnsi="Times New Roman"/>
          <w:color w:val="000000"/>
          <w:sz w:val="20"/>
          <w:szCs w:val="20"/>
        </w:rPr>
        <w:t>.”</w:t>
      </w:r>
    </w:p>
    <w:p w14:paraId="74BE3306" w14:textId="77777777" w:rsidR="002254B4" w:rsidRPr="000E5F00" w:rsidRDefault="002254B4" w:rsidP="00904988">
      <w:pPr>
        <w:pStyle w:val="BodyText"/>
        <w:ind w:left="0" w:right="228"/>
        <w:rPr>
          <w:rFonts w:ascii="Times New Roman" w:hAnsi="Times New Roman"/>
          <w:color w:val="000000"/>
          <w:sz w:val="20"/>
          <w:szCs w:val="20"/>
        </w:rPr>
      </w:pPr>
    </w:p>
    <w:p w14:paraId="3FB8581A" w14:textId="77777777" w:rsidR="000E5390" w:rsidRPr="000E5F00" w:rsidRDefault="000E5390" w:rsidP="00904988">
      <w:pPr>
        <w:pStyle w:val="BodyText"/>
        <w:ind w:left="0" w:right="228"/>
        <w:rPr>
          <w:rFonts w:ascii="Times New Roman" w:hAnsi="Times New Roman"/>
          <w:sz w:val="20"/>
          <w:szCs w:val="20"/>
        </w:rPr>
      </w:pPr>
      <w:r w:rsidRPr="000E5F00">
        <w:rPr>
          <w:rFonts w:ascii="Times New Roman" w:hAnsi="Times New Roman"/>
          <w:sz w:val="20"/>
          <w:szCs w:val="20"/>
        </w:rPr>
        <w:t xml:space="preserve">The effects of alcohol on behavior vary </w:t>
      </w:r>
      <w:r w:rsidR="00F17DC9" w:rsidRPr="000E5F00">
        <w:rPr>
          <w:rFonts w:ascii="Times New Roman" w:hAnsi="Times New Roman"/>
          <w:sz w:val="20"/>
          <w:szCs w:val="20"/>
        </w:rPr>
        <w:t>with</w:t>
      </w:r>
      <w:r w:rsidRPr="000E5F00">
        <w:rPr>
          <w:rFonts w:ascii="Times New Roman" w:hAnsi="Times New Roman"/>
          <w:sz w:val="20"/>
          <w:szCs w:val="20"/>
        </w:rPr>
        <w:t xml:space="preserve"> the individual and with the concentration of alcohol in the individual’s blood. </w:t>
      </w:r>
      <w:r w:rsidR="00237EC2">
        <w:rPr>
          <w:rFonts w:ascii="Times New Roman" w:hAnsi="Times New Roman"/>
          <w:sz w:val="20"/>
          <w:szCs w:val="20"/>
        </w:rPr>
        <w:t xml:space="preserve"> </w:t>
      </w:r>
      <w:r w:rsidRPr="000E5F00">
        <w:rPr>
          <w:rFonts w:ascii="Times New Roman" w:hAnsi="Times New Roman"/>
          <w:sz w:val="20"/>
          <w:szCs w:val="20"/>
        </w:rPr>
        <w:t xml:space="preserve">The level of alcohol </w:t>
      </w:r>
      <w:r w:rsidR="00F17DC9" w:rsidRPr="000E5F00">
        <w:rPr>
          <w:rFonts w:ascii="Times New Roman" w:hAnsi="Times New Roman"/>
          <w:sz w:val="20"/>
          <w:szCs w:val="20"/>
        </w:rPr>
        <w:t>achieved</w:t>
      </w:r>
      <w:r w:rsidRPr="000E5F00">
        <w:rPr>
          <w:rFonts w:ascii="Times New Roman" w:hAnsi="Times New Roman"/>
          <w:sz w:val="20"/>
          <w:szCs w:val="20"/>
        </w:rPr>
        <w:t xml:space="preserve"> </w:t>
      </w:r>
      <w:r w:rsidR="00F17DC9" w:rsidRPr="000E5F00">
        <w:rPr>
          <w:rFonts w:ascii="Times New Roman" w:hAnsi="Times New Roman"/>
          <w:sz w:val="20"/>
          <w:szCs w:val="20"/>
        </w:rPr>
        <w:t>in</w:t>
      </w:r>
      <w:r w:rsidRPr="000E5F00">
        <w:rPr>
          <w:rFonts w:ascii="Times New Roman" w:hAnsi="Times New Roman"/>
          <w:sz w:val="20"/>
          <w:szCs w:val="20"/>
        </w:rPr>
        <w:t xml:space="preserve"> the blood depends on th</w:t>
      </w:r>
      <w:r w:rsidR="00F17DC9" w:rsidRPr="000E5F00">
        <w:rPr>
          <w:rFonts w:ascii="Times New Roman" w:hAnsi="Times New Roman"/>
          <w:sz w:val="20"/>
          <w:szCs w:val="20"/>
        </w:rPr>
        <w:t xml:space="preserve">e amount of alcohol consumed and the time period over which it was consumed. </w:t>
      </w:r>
    </w:p>
    <w:p w14:paraId="1E18BF14" w14:textId="77777777" w:rsidR="00904988" w:rsidRPr="000E5F00" w:rsidRDefault="00904988" w:rsidP="00904988">
      <w:pPr>
        <w:pStyle w:val="BodyText"/>
        <w:ind w:left="0" w:right="228"/>
        <w:rPr>
          <w:rFonts w:ascii="Times New Roman" w:hAnsi="Times New Roman"/>
          <w:sz w:val="20"/>
          <w:szCs w:val="20"/>
        </w:rPr>
      </w:pPr>
    </w:p>
    <w:p w14:paraId="36672FBE" w14:textId="77777777" w:rsidR="00F17DC9" w:rsidRDefault="00F17DC9" w:rsidP="00904988">
      <w:pPr>
        <w:pStyle w:val="BodyText"/>
        <w:ind w:left="0" w:right="228"/>
        <w:rPr>
          <w:rFonts w:ascii="Times New Roman" w:hAnsi="Times New Roman"/>
          <w:sz w:val="20"/>
          <w:szCs w:val="20"/>
        </w:rPr>
      </w:pPr>
      <w:r w:rsidRPr="000E5F00">
        <w:rPr>
          <w:rFonts w:ascii="Times New Roman" w:hAnsi="Times New Roman"/>
          <w:sz w:val="20"/>
          <w:szCs w:val="20"/>
        </w:rPr>
        <w:t>EXAMPLE:</w:t>
      </w:r>
      <w:r w:rsidR="005775FB" w:rsidRPr="000E5F00">
        <w:rPr>
          <w:rFonts w:ascii="Times New Roman" w:hAnsi="Times New Roman"/>
          <w:sz w:val="20"/>
          <w:szCs w:val="20"/>
        </w:rPr>
        <w:t xml:space="preserve"> </w:t>
      </w:r>
      <w:r w:rsidRPr="000E5F00">
        <w:rPr>
          <w:rFonts w:ascii="Times New Roman" w:hAnsi="Times New Roman"/>
          <w:sz w:val="20"/>
          <w:szCs w:val="20"/>
        </w:rPr>
        <w:t>150 lb</w:t>
      </w:r>
      <w:r w:rsidR="005775FB" w:rsidRPr="000E5F00">
        <w:rPr>
          <w:rFonts w:ascii="Times New Roman" w:hAnsi="Times New Roman"/>
          <w:sz w:val="20"/>
          <w:szCs w:val="20"/>
        </w:rPr>
        <w:t>.</w:t>
      </w:r>
      <w:r w:rsidRPr="000E5F00">
        <w:rPr>
          <w:rFonts w:ascii="Times New Roman" w:hAnsi="Times New Roman"/>
          <w:sz w:val="20"/>
          <w:szCs w:val="20"/>
        </w:rPr>
        <w:t xml:space="preserve"> person – each drink adds 0.02% to blood alcohol concentration and </w:t>
      </w:r>
      <w:r w:rsidR="005775FB" w:rsidRPr="000E5F00">
        <w:rPr>
          <w:rFonts w:ascii="Times New Roman" w:hAnsi="Times New Roman"/>
          <w:sz w:val="20"/>
          <w:szCs w:val="20"/>
        </w:rPr>
        <w:t>each hour that passes removes 0.</w:t>
      </w:r>
      <w:r w:rsidRPr="000E5F00">
        <w:rPr>
          <w:rFonts w:ascii="Times New Roman" w:hAnsi="Times New Roman"/>
          <w:sz w:val="20"/>
          <w:szCs w:val="20"/>
        </w:rPr>
        <w:t>01% from it.</w:t>
      </w:r>
    </w:p>
    <w:p w14:paraId="2F9F5ED2" w14:textId="77777777" w:rsidR="00237EC2" w:rsidRPr="000E5F00" w:rsidRDefault="00237EC2" w:rsidP="00904988">
      <w:pPr>
        <w:pStyle w:val="BodyText"/>
        <w:ind w:left="0" w:right="228"/>
        <w:rPr>
          <w:rFonts w:ascii="Times New Roman" w:hAnsi="Times New Roman"/>
          <w:sz w:val="20"/>
          <w:szCs w:val="20"/>
        </w:rPr>
      </w:pPr>
    </w:p>
    <w:p w14:paraId="10056D1E" w14:textId="77777777" w:rsidR="00AB77C0" w:rsidRPr="000E5F00" w:rsidRDefault="009E6434" w:rsidP="00904988">
      <w:pPr>
        <w:pStyle w:val="Heading4"/>
        <w:ind w:left="0"/>
        <w:rPr>
          <w:rFonts w:ascii="Times New Roman" w:hAnsi="Times New Roman"/>
          <w:b w:val="0"/>
          <w:bCs w:val="0"/>
          <w:i w:val="0"/>
        </w:rPr>
      </w:pPr>
      <w:r w:rsidRPr="000E5F00">
        <w:rPr>
          <w:rFonts w:ascii="Times New Roman" w:hAnsi="Times New Roman"/>
          <w:i w:val="0"/>
        </w:rPr>
        <w:t>Key Points About 49 CFR Part 382</w:t>
      </w:r>
    </w:p>
    <w:p w14:paraId="3B37CEAC" w14:textId="77777777" w:rsidR="00AB77C0" w:rsidRPr="000E5F00" w:rsidRDefault="00AB77C0" w:rsidP="00904988">
      <w:pPr>
        <w:rPr>
          <w:rFonts w:ascii="Times New Roman" w:eastAsia="Cambria" w:hAnsi="Times New Roman"/>
          <w:b/>
          <w:bCs/>
          <w:i/>
          <w:sz w:val="20"/>
          <w:szCs w:val="20"/>
        </w:rPr>
      </w:pPr>
    </w:p>
    <w:p w14:paraId="67006DDB" w14:textId="77777777" w:rsidR="00AB77C0" w:rsidRPr="00CB6CA9" w:rsidRDefault="009E6434" w:rsidP="00650E4B">
      <w:pPr>
        <w:pStyle w:val="BodyText"/>
        <w:ind w:left="0"/>
        <w:rPr>
          <w:rFonts w:ascii="Times New Roman" w:hAnsi="Times New Roman"/>
          <w:b/>
          <w:sz w:val="20"/>
          <w:szCs w:val="20"/>
        </w:rPr>
      </w:pPr>
      <w:r w:rsidRPr="00CB6CA9">
        <w:rPr>
          <w:rFonts w:ascii="Times New Roman" w:hAnsi="Times New Roman"/>
          <w:b/>
          <w:sz w:val="20"/>
          <w:szCs w:val="20"/>
        </w:rPr>
        <w:t>Who must be tested?</w:t>
      </w:r>
    </w:p>
    <w:p w14:paraId="16834E71" w14:textId="77777777" w:rsidR="00AB77C0" w:rsidRPr="000E5F00" w:rsidRDefault="00AB77C0" w:rsidP="00650E4B">
      <w:pPr>
        <w:rPr>
          <w:rFonts w:ascii="Times New Roman" w:eastAsia="Arial" w:hAnsi="Times New Roman"/>
          <w:sz w:val="20"/>
          <w:szCs w:val="20"/>
        </w:rPr>
      </w:pPr>
    </w:p>
    <w:p w14:paraId="4664FD66" w14:textId="77777777" w:rsidR="00AB77C0" w:rsidRPr="000E5F00" w:rsidRDefault="009E6434" w:rsidP="00260F26">
      <w:pPr>
        <w:pStyle w:val="BodyText"/>
        <w:numPr>
          <w:ilvl w:val="0"/>
          <w:numId w:val="54"/>
        </w:numPr>
        <w:tabs>
          <w:tab w:val="left" w:pos="840"/>
        </w:tabs>
        <w:ind w:right="110"/>
        <w:rPr>
          <w:rFonts w:ascii="Times New Roman" w:hAnsi="Times New Roman"/>
          <w:sz w:val="20"/>
          <w:szCs w:val="20"/>
        </w:rPr>
      </w:pPr>
      <w:r w:rsidRPr="000E5F00">
        <w:rPr>
          <w:rFonts w:ascii="Times New Roman" w:hAnsi="Times New Roman"/>
          <w:sz w:val="20"/>
          <w:szCs w:val="20"/>
        </w:rPr>
        <w:t xml:space="preserve">All drivers, including part-time, holding a commercial driver's license (CDL) and operating </w:t>
      </w:r>
      <w:bookmarkStart w:id="84" w:name="_Hlk5175095"/>
      <w:bookmarkStart w:id="85" w:name="_Hlk5175084"/>
      <w:r w:rsidRPr="000E5F00">
        <w:rPr>
          <w:rFonts w:ascii="Times New Roman" w:hAnsi="Times New Roman"/>
          <w:sz w:val="20"/>
          <w:szCs w:val="20"/>
        </w:rPr>
        <w:t xml:space="preserve">CMVs (greater </w:t>
      </w:r>
      <w:bookmarkEnd w:id="84"/>
      <w:r w:rsidRPr="000E5F00">
        <w:rPr>
          <w:rFonts w:ascii="Times New Roman" w:hAnsi="Times New Roman"/>
          <w:sz w:val="20"/>
          <w:szCs w:val="20"/>
        </w:rPr>
        <w:t>than 26,000 combined gross vehicle weight rating, or transporting 16 passengers</w:t>
      </w:r>
      <w:r w:rsidR="002254B4">
        <w:rPr>
          <w:rFonts w:ascii="Times New Roman" w:hAnsi="Times New Roman"/>
          <w:sz w:val="20"/>
          <w:szCs w:val="20"/>
        </w:rPr>
        <w:t xml:space="preserve"> or more passengers</w:t>
      </w:r>
      <w:r w:rsidRPr="000E5F00">
        <w:rPr>
          <w:rFonts w:ascii="Times New Roman" w:hAnsi="Times New Roman"/>
          <w:sz w:val="20"/>
          <w:szCs w:val="20"/>
        </w:rPr>
        <w:t xml:space="preserve">, or placarded </w:t>
      </w:r>
      <w:bookmarkEnd w:id="85"/>
      <w:r w:rsidRPr="000E5F00">
        <w:rPr>
          <w:rFonts w:ascii="Times New Roman" w:hAnsi="Times New Roman"/>
          <w:sz w:val="20"/>
          <w:szCs w:val="20"/>
        </w:rPr>
        <w:t>hazardous materials) on the public roadways must be U.S. Department</w:t>
      </w:r>
      <w:bookmarkStart w:id="86" w:name="_Hlk5175106"/>
      <w:r w:rsidRPr="000E5F00">
        <w:rPr>
          <w:rFonts w:ascii="Times New Roman" w:hAnsi="Times New Roman"/>
          <w:sz w:val="20"/>
          <w:szCs w:val="20"/>
        </w:rPr>
        <w:t xml:space="preserve"> </w:t>
      </w:r>
      <w:bookmarkEnd w:id="86"/>
      <w:r w:rsidRPr="000E5F00">
        <w:rPr>
          <w:rFonts w:ascii="Times New Roman" w:hAnsi="Times New Roman"/>
          <w:sz w:val="20"/>
          <w:szCs w:val="20"/>
        </w:rPr>
        <w:t>of Transportation (DOT) drug and alcohol tested. This means any driver required to possess a</w:t>
      </w:r>
      <w:r w:rsidR="00C034FE" w:rsidRPr="000E5F00">
        <w:rPr>
          <w:rFonts w:ascii="Times New Roman" w:hAnsi="Times New Roman"/>
          <w:sz w:val="20"/>
          <w:szCs w:val="20"/>
        </w:rPr>
        <w:t xml:space="preserve"> </w:t>
      </w:r>
      <w:r w:rsidRPr="000E5F00">
        <w:rPr>
          <w:rFonts w:ascii="Times New Roman" w:hAnsi="Times New Roman"/>
          <w:sz w:val="20"/>
          <w:szCs w:val="20"/>
        </w:rPr>
        <w:t>CDL, including:</w:t>
      </w:r>
    </w:p>
    <w:p w14:paraId="2B59FC4F" w14:textId="77777777" w:rsidR="00186773" w:rsidRPr="000E5F00" w:rsidRDefault="009E6434" w:rsidP="00260F26">
      <w:pPr>
        <w:pStyle w:val="BodyText"/>
        <w:numPr>
          <w:ilvl w:val="0"/>
          <w:numId w:val="55"/>
        </w:numPr>
        <w:tabs>
          <w:tab w:val="left" w:pos="1560"/>
        </w:tabs>
        <w:rPr>
          <w:rFonts w:ascii="Times New Roman" w:hAnsi="Times New Roman"/>
          <w:sz w:val="20"/>
          <w:szCs w:val="20"/>
        </w:rPr>
      </w:pPr>
      <w:r w:rsidRPr="000E5F00">
        <w:rPr>
          <w:rFonts w:ascii="Times New Roman" w:hAnsi="Times New Roman"/>
          <w:sz w:val="20"/>
          <w:szCs w:val="20"/>
        </w:rPr>
        <w:t>Drivers employed by Federal, State, and local government agencies</w:t>
      </w:r>
    </w:p>
    <w:p w14:paraId="36313CC4" w14:textId="77777777" w:rsidR="00186773" w:rsidRPr="000E5F00" w:rsidRDefault="009E6434" w:rsidP="00260F26">
      <w:pPr>
        <w:pStyle w:val="BodyText"/>
        <w:numPr>
          <w:ilvl w:val="0"/>
          <w:numId w:val="55"/>
        </w:numPr>
        <w:tabs>
          <w:tab w:val="left" w:pos="1560"/>
        </w:tabs>
        <w:rPr>
          <w:rFonts w:ascii="Times New Roman" w:hAnsi="Times New Roman"/>
          <w:sz w:val="20"/>
          <w:szCs w:val="20"/>
        </w:rPr>
      </w:pPr>
      <w:r w:rsidRPr="000E5F00">
        <w:rPr>
          <w:rFonts w:ascii="Times New Roman" w:hAnsi="Times New Roman"/>
          <w:sz w:val="20"/>
          <w:szCs w:val="20"/>
        </w:rPr>
        <w:t>Owner operators</w:t>
      </w:r>
    </w:p>
    <w:p w14:paraId="19F4EB6B" w14:textId="77777777" w:rsidR="00186773" w:rsidRPr="000E5F00" w:rsidRDefault="009E6434" w:rsidP="00260F26">
      <w:pPr>
        <w:pStyle w:val="BodyText"/>
        <w:numPr>
          <w:ilvl w:val="0"/>
          <w:numId w:val="55"/>
        </w:numPr>
        <w:tabs>
          <w:tab w:val="left" w:pos="1560"/>
        </w:tabs>
        <w:rPr>
          <w:rFonts w:ascii="Times New Roman" w:hAnsi="Times New Roman"/>
          <w:sz w:val="20"/>
          <w:szCs w:val="20"/>
        </w:rPr>
      </w:pPr>
      <w:r w:rsidRPr="000E5F00">
        <w:rPr>
          <w:rFonts w:ascii="Times New Roman" w:hAnsi="Times New Roman"/>
          <w:sz w:val="20"/>
          <w:szCs w:val="20"/>
        </w:rPr>
        <w:t>Equivalently licensed drivers from foreign countries</w:t>
      </w:r>
    </w:p>
    <w:p w14:paraId="63F834E5" w14:textId="77777777" w:rsidR="00AB77C0" w:rsidRPr="002254B4" w:rsidRDefault="00AB77C0" w:rsidP="002254B4">
      <w:pPr>
        <w:pStyle w:val="BodyText"/>
        <w:tabs>
          <w:tab w:val="left" w:pos="1560"/>
        </w:tabs>
        <w:ind w:left="1440"/>
        <w:rPr>
          <w:rFonts w:ascii="Times New Roman" w:hAnsi="Times New Roman"/>
          <w:sz w:val="20"/>
          <w:szCs w:val="20"/>
        </w:rPr>
      </w:pPr>
    </w:p>
    <w:p w14:paraId="44122AE7" w14:textId="77777777" w:rsidR="00EC4C21" w:rsidRPr="00CB6CA9" w:rsidRDefault="00EC4C21" w:rsidP="00650E4B">
      <w:pPr>
        <w:pStyle w:val="BodyText"/>
        <w:ind w:left="0"/>
        <w:rPr>
          <w:rFonts w:ascii="Times New Roman" w:hAnsi="Times New Roman"/>
          <w:b/>
          <w:sz w:val="20"/>
          <w:szCs w:val="20"/>
        </w:rPr>
      </w:pPr>
      <w:r w:rsidRPr="00CB6CA9">
        <w:rPr>
          <w:rFonts w:ascii="Times New Roman" w:hAnsi="Times New Roman"/>
          <w:b/>
          <w:sz w:val="20"/>
          <w:szCs w:val="20"/>
        </w:rPr>
        <w:t>When is drug and/or alcohol testing required?</w:t>
      </w:r>
    </w:p>
    <w:p w14:paraId="0804C779" w14:textId="77777777" w:rsidR="00EC4C21" w:rsidRPr="000E5F00" w:rsidRDefault="00EC4C21" w:rsidP="00904988">
      <w:pPr>
        <w:rPr>
          <w:rFonts w:ascii="Times New Roman" w:eastAsia="Arial" w:hAnsi="Times New Roman"/>
          <w:sz w:val="20"/>
          <w:szCs w:val="20"/>
        </w:rPr>
      </w:pPr>
    </w:p>
    <w:p w14:paraId="3A65217C" w14:textId="77777777" w:rsidR="00EC4C21" w:rsidRPr="000E5F00" w:rsidRDefault="00EC4C21" w:rsidP="00260F26">
      <w:pPr>
        <w:pStyle w:val="BodyText"/>
        <w:numPr>
          <w:ilvl w:val="0"/>
          <w:numId w:val="56"/>
        </w:numPr>
        <w:tabs>
          <w:tab w:val="left" w:pos="840"/>
        </w:tabs>
        <w:rPr>
          <w:rFonts w:ascii="Times New Roman" w:hAnsi="Times New Roman"/>
          <w:b/>
          <w:sz w:val="20"/>
          <w:szCs w:val="20"/>
        </w:rPr>
      </w:pPr>
      <w:r w:rsidRPr="000E5F00">
        <w:rPr>
          <w:rFonts w:ascii="Times New Roman" w:hAnsi="Times New Roman"/>
          <w:b/>
          <w:sz w:val="20"/>
          <w:szCs w:val="20"/>
        </w:rPr>
        <w:t>Pre-employment:</w:t>
      </w:r>
    </w:p>
    <w:p w14:paraId="54C2522F" w14:textId="77777777" w:rsidR="00904988" w:rsidRPr="000E5F00" w:rsidRDefault="00EC4C21" w:rsidP="00260F26">
      <w:pPr>
        <w:pStyle w:val="BodyText"/>
        <w:numPr>
          <w:ilvl w:val="0"/>
          <w:numId w:val="44"/>
        </w:numPr>
        <w:tabs>
          <w:tab w:val="left" w:pos="1560"/>
        </w:tabs>
        <w:ind w:right="134"/>
        <w:rPr>
          <w:rFonts w:ascii="Times New Roman" w:hAnsi="Times New Roman"/>
          <w:sz w:val="20"/>
          <w:szCs w:val="20"/>
        </w:rPr>
      </w:pPr>
      <w:r w:rsidRPr="000E5F00">
        <w:rPr>
          <w:rFonts w:ascii="Times New Roman" w:hAnsi="Times New Roman"/>
          <w:sz w:val="20"/>
          <w:szCs w:val="20"/>
        </w:rPr>
        <w:t xml:space="preserve">Drug testing is required; however, a driver may be exempted from testing if the driver </w:t>
      </w:r>
      <w:r w:rsidR="00CF62B2" w:rsidRPr="000E5F00">
        <w:rPr>
          <w:rFonts w:ascii="Times New Roman" w:hAnsi="Times New Roman"/>
          <w:sz w:val="20"/>
          <w:szCs w:val="20"/>
        </w:rPr>
        <w:t xml:space="preserve">was in a testing program within the last 30 days and tested within the last 6 months or in a program </w:t>
      </w:r>
      <w:r w:rsidRPr="000E5F00">
        <w:rPr>
          <w:rFonts w:ascii="Times New Roman" w:hAnsi="Times New Roman"/>
          <w:sz w:val="20"/>
          <w:szCs w:val="20"/>
        </w:rPr>
        <w:t>for the previous 12 months.</w:t>
      </w:r>
    </w:p>
    <w:p w14:paraId="3DD7C17F" w14:textId="6F2331E1" w:rsidR="00AB77C0" w:rsidRDefault="00EC4C21" w:rsidP="00CB6CA9">
      <w:pPr>
        <w:pStyle w:val="BodyText"/>
        <w:numPr>
          <w:ilvl w:val="0"/>
          <w:numId w:val="44"/>
        </w:numPr>
        <w:tabs>
          <w:tab w:val="left" w:pos="1560"/>
        </w:tabs>
        <w:ind w:right="134"/>
        <w:rPr>
          <w:rFonts w:ascii="Times New Roman" w:hAnsi="Times New Roman"/>
          <w:sz w:val="20"/>
          <w:szCs w:val="20"/>
        </w:rPr>
      </w:pPr>
      <w:r w:rsidRPr="000E5F00">
        <w:rPr>
          <w:rFonts w:ascii="Times New Roman" w:hAnsi="Times New Roman"/>
          <w:sz w:val="20"/>
          <w:szCs w:val="20"/>
        </w:rPr>
        <w:t xml:space="preserve">Alcohol testing is </w:t>
      </w:r>
      <w:r w:rsidRPr="000E5F00">
        <w:rPr>
          <w:rFonts w:ascii="Times New Roman" w:hAnsi="Times New Roman"/>
          <w:b/>
          <w:sz w:val="20"/>
          <w:szCs w:val="20"/>
        </w:rPr>
        <w:t xml:space="preserve">not </w:t>
      </w:r>
      <w:r w:rsidRPr="000E5F00">
        <w:rPr>
          <w:rFonts w:ascii="Times New Roman" w:hAnsi="Times New Roman"/>
          <w:sz w:val="20"/>
          <w:szCs w:val="20"/>
        </w:rPr>
        <w:t xml:space="preserve">required; however, the employer may require alcohol testing before the driver can perform safety-sensitive functions. </w:t>
      </w:r>
      <w:r w:rsidR="00645674">
        <w:rPr>
          <w:rFonts w:ascii="Times New Roman" w:hAnsi="Times New Roman"/>
          <w:sz w:val="20"/>
          <w:szCs w:val="20"/>
        </w:rPr>
        <w:t xml:space="preserve"> </w:t>
      </w:r>
      <w:r w:rsidRPr="000E5F00">
        <w:rPr>
          <w:rFonts w:ascii="Times New Roman" w:hAnsi="Times New Roman"/>
          <w:sz w:val="20"/>
          <w:szCs w:val="20"/>
        </w:rPr>
        <w:t>The employer may make the job offer</w:t>
      </w:r>
      <w:r w:rsidR="000E78E4" w:rsidRPr="000E5F00">
        <w:rPr>
          <w:rFonts w:ascii="Times New Roman" w:hAnsi="Times New Roman"/>
          <w:sz w:val="20"/>
          <w:szCs w:val="20"/>
        </w:rPr>
        <w:t xml:space="preserve"> </w:t>
      </w:r>
      <w:r w:rsidRPr="000E5F00">
        <w:rPr>
          <w:rFonts w:ascii="Times New Roman" w:hAnsi="Times New Roman"/>
          <w:sz w:val="20"/>
          <w:szCs w:val="20"/>
        </w:rPr>
        <w:t>contingent upon passing an alcohol test.</w:t>
      </w:r>
      <w:bookmarkStart w:id="87" w:name="_bookmark62"/>
      <w:bookmarkEnd w:id="87"/>
    </w:p>
    <w:p w14:paraId="343D79B4" w14:textId="77777777" w:rsidR="00344145" w:rsidRPr="00CB6CA9" w:rsidRDefault="00344145" w:rsidP="00344145">
      <w:pPr>
        <w:pStyle w:val="BodyText"/>
        <w:tabs>
          <w:tab w:val="left" w:pos="1560"/>
        </w:tabs>
        <w:ind w:left="1440" w:right="134"/>
        <w:rPr>
          <w:rFonts w:ascii="Times New Roman" w:hAnsi="Times New Roman"/>
          <w:sz w:val="20"/>
          <w:szCs w:val="20"/>
        </w:rPr>
      </w:pPr>
    </w:p>
    <w:p w14:paraId="1926F89C" w14:textId="77777777" w:rsidR="00904988" w:rsidRPr="000E5F00" w:rsidRDefault="009E6434" w:rsidP="00260F26">
      <w:pPr>
        <w:pStyle w:val="BodyText"/>
        <w:numPr>
          <w:ilvl w:val="0"/>
          <w:numId w:val="43"/>
        </w:numPr>
        <w:tabs>
          <w:tab w:val="left" w:pos="840"/>
        </w:tabs>
        <w:ind w:right="356"/>
        <w:rPr>
          <w:rFonts w:ascii="Times New Roman" w:hAnsi="Times New Roman"/>
          <w:sz w:val="20"/>
          <w:szCs w:val="20"/>
        </w:rPr>
      </w:pPr>
      <w:r w:rsidRPr="000E5F00">
        <w:rPr>
          <w:rFonts w:ascii="Times New Roman" w:hAnsi="Times New Roman"/>
          <w:b/>
          <w:sz w:val="20"/>
          <w:szCs w:val="20"/>
        </w:rPr>
        <w:t xml:space="preserve">Post-accident </w:t>
      </w:r>
      <w:r w:rsidRPr="000E5F00">
        <w:rPr>
          <w:rFonts w:ascii="Times New Roman" w:hAnsi="Times New Roman"/>
          <w:sz w:val="20"/>
          <w:szCs w:val="20"/>
        </w:rPr>
        <w:t>drug and/or alcohol testing is required for all fatal crashes and when the driver is</w:t>
      </w:r>
      <w:r w:rsidR="000E78E4" w:rsidRPr="000E5F00">
        <w:rPr>
          <w:rFonts w:ascii="Times New Roman" w:hAnsi="Times New Roman"/>
          <w:sz w:val="20"/>
          <w:szCs w:val="20"/>
        </w:rPr>
        <w:t xml:space="preserve"> </w:t>
      </w:r>
      <w:r w:rsidRPr="000E5F00">
        <w:rPr>
          <w:rFonts w:ascii="Times New Roman" w:hAnsi="Times New Roman"/>
          <w:sz w:val="20"/>
          <w:szCs w:val="20"/>
        </w:rPr>
        <w:t>cited for a moving traffic violation.</w:t>
      </w:r>
    </w:p>
    <w:p w14:paraId="071C397D" w14:textId="77777777" w:rsidR="00904988" w:rsidRPr="000E5F00" w:rsidRDefault="009E6434" w:rsidP="00260F26">
      <w:pPr>
        <w:pStyle w:val="BodyText"/>
        <w:numPr>
          <w:ilvl w:val="0"/>
          <w:numId w:val="43"/>
        </w:numPr>
        <w:tabs>
          <w:tab w:val="left" w:pos="840"/>
        </w:tabs>
        <w:ind w:right="356"/>
        <w:rPr>
          <w:rFonts w:ascii="Times New Roman" w:hAnsi="Times New Roman"/>
          <w:sz w:val="20"/>
          <w:szCs w:val="20"/>
        </w:rPr>
      </w:pPr>
      <w:r w:rsidRPr="000E5F00">
        <w:rPr>
          <w:rFonts w:ascii="Times New Roman" w:hAnsi="Times New Roman"/>
          <w:b/>
          <w:sz w:val="20"/>
          <w:szCs w:val="20"/>
        </w:rPr>
        <w:t xml:space="preserve">Reasonable suspicion </w:t>
      </w:r>
      <w:r w:rsidRPr="000E5F00">
        <w:rPr>
          <w:rFonts w:ascii="Times New Roman" w:hAnsi="Times New Roman"/>
          <w:sz w:val="20"/>
          <w:szCs w:val="20"/>
        </w:rPr>
        <w:t>testing is conducted when a trained supervisor or company official</w:t>
      </w:r>
      <w:r w:rsidR="000E78E4" w:rsidRPr="000E5F00">
        <w:rPr>
          <w:rFonts w:ascii="Times New Roman" w:hAnsi="Times New Roman"/>
          <w:sz w:val="20"/>
          <w:szCs w:val="20"/>
        </w:rPr>
        <w:t xml:space="preserve"> </w:t>
      </w:r>
      <w:r w:rsidRPr="000E5F00">
        <w:rPr>
          <w:rFonts w:ascii="Times New Roman" w:hAnsi="Times New Roman"/>
          <w:sz w:val="20"/>
          <w:szCs w:val="20"/>
        </w:rPr>
        <w:t>observes behavior or appearance that is characteristic of drug and/or alcohol misuse.</w:t>
      </w:r>
    </w:p>
    <w:p w14:paraId="60D62874" w14:textId="77777777" w:rsidR="00904988" w:rsidRPr="000E5F00" w:rsidRDefault="009E6434" w:rsidP="00260F26">
      <w:pPr>
        <w:pStyle w:val="BodyText"/>
        <w:numPr>
          <w:ilvl w:val="0"/>
          <w:numId w:val="43"/>
        </w:numPr>
        <w:tabs>
          <w:tab w:val="left" w:pos="840"/>
        </w:tabs>
        <w:ind w:right="356"/>
        <w:rPr>
          <w:rFonts w:ascii="Times New Roman" w:hAnsi="Times New Roman"/>
          <w:sz w:val="20"/>
          <w:szCs w:val="20"/>
        </w:rPr>
      </w:pPr>
      <w:r w:rsidRPr="000E5F00">
        <w:rPr>
          <w:rFonts w:ascii="Times New Roman" w:hAnsi="Times New Roman"/>
          <w:b/>
          <w:sz w:val="20"/>
          <w:szCs w:val="20"/>
        </w:rPr>
        <w:t xml:space="preserve">Random </w:t>
      </w:r>
      <w:r w:rsidRPr="000E5F00">
        <w:rPr>
          <w:rFonts w:ascii="Times New Roman" w:hAnsi="Times New Roman"/>
          <w:sz w:val="20"/>
          <w:szCs w:val="20"/>
        </w:rPr>
        <w:t>drug and/or alcohol testing is conducted on a random, unannounced basis just before,</w:t>
      </w:r>
      <w:r w:rsidR="000E78E4" w:rsidRPr="000E5F00">
        <w:rPr>
          <w:rFonts w:ascii="Times New Roman" w:hAnsi="Times New Roman"/>
          <w:sz w:val="20"/>
          <w:szCs w:val="20"/>
        </w:rPr>
        <w:t xml:space="preserve"> </w:t>
      </w:r>
      <w:r w:rsidRPr="000E5F00">
        <w:rPr>
          <w:rFonts w:ascii="Times New Roman" w:hAnsi="Times New Roman"/>
          <w:sz w:val="20"/>
          <w:szCs w:val="20"/>
        </w:rPr>
        <w:t>during, or just after performance of safety-sensitive functions.</w:t>
      </w:r>
    </w:p>
    <w:p w14:paraId="12DAE540" w14:textId="77777777" w:rsidR="00AB77C0" w:rsidRPr="000E5F00" w:rsidRDefault="009E6434" w:rsidP="00260F26">
      <w:pPr>
        <w:pStyle w:val="BodyText"/>
        <w:numPr>
          <w:ilvl w:val="0"/>
          <w:numId w:val="43"/>
        </w:numPr>
        <w:tabs>
          <w:tab w:val="left" w:pos="840"/>
        </w:tabs>
        <w:ind w:right="356"/>
        <w:rPr>
          <w:rFonts w:ascii="Times New Roman" w:hAnsi="Times New Roman"/>
          <w:sz w:val="20"/>
          <w:szCs w:val="20"/>
        </w:rPr>
      </w:pPr>
      <w:r w:rsidRPr="000E5F00">
        <w:rPr>
          <w:rFonts w:ascii="Times New Roman" w:hAnsi="Times New Roman"/>
          <w:b/>
          <w:sz w:val="20"/>
          <w:szCs w:val="20"/>
        </w:rPr>
        <w:t xml:space="preserve">Return-to-duty </w:t>
      </w:r>
      <w:r w:rsidRPr="000E5F00">
        <w:rPr>
          <w:rFonts w:ascii="Times New Roman" w:hAnsi="Times New Roman"/>
          <w:sz w:val="20"/>
          <w:szCs w:val="20"/>
        </w:rPr>
        <w:t xml:space="preserve">and </w:t>
      </w:r>
      <w:r w:rsidRPr="000E5F00">
        <w:rPr>
          <w:rFonts w:ascii="Times New Roman" w:hAnsi="Times New Roman"/>
          <w:b/>
          <w:sz w:val="20"/>
          <w:szCs w:val="20"/>
        </w:rPr>
        <w:t xml:space="preserve">follow-up </w:t>
      </w:r>
      <w:r w:rsidRPr="000E5F00">
        <w:rPr>
          <w:rFonts w:ascii="Times New Roman" w:hAnsi="Times New Roman"/>
          <w:sz w:val="20"/>
          <w:szCs w:val="20"/>
        </w:rPr>
        <w:t>testing is conducted when an individual who has violated the</w:t>
      </w:r>
      <w:r w:rsidR="000E78E4" w:rsidRPr="000E5F00">
        <w:rPr>
          <w:rFonts w:ascii="Times New Roman" w:hAnsi="Times New Roman"/>
          <w:sz w:val="20"/>
          <w:szCs w:val="20"/>
        </w:rPr>
        <w:t xml:space="preserve"> </w:t>
      </w:r>
      <w:r w:rsidRPr="000E5F00">
        <w:rPr>
          <w:rFonts w:ascii="Times New Roman" w:hAnsi="Times New Roman"/>
          <w:sz w:val="20"/>
          <w:szCs w:val="20"/>
        </w:rPr>
        <w:t>prohibited drug and/or alcohol conduct standards returns to per</w:t>
      </w:r>
      <w:r w:rsidR="00F861A1" w:rsidRPr="000E5F00">
        <w:rPr>
          <w:rFonts w:ascii="Times New Roman" w:hAnsi="Times New Roman"/>
          <w:sz w:val="20"/>
          <w:szCs w:val="20"/>
        </w:rPr>
        <w:t>forming safety-sensitive duties</w:t>
      </w:r>
      <w:r w:rsidR="00917D0C">
        <w:rPr>
          <w:rFonts w:ascii="Times New Roman" w:hAnsi="Times New Roman"/>
          <w:sz w:val="20"/>
          <w:szCs w:val="20"/>
        </w:rPr>
        <w:t>.</w:t>
      </w:r>
    </w:p>
    <w:p w14:paraId="72998C6F" w14:textId="77777777" w:rsidR="00F861A1" w:rsidRPr="000E5F00" w:rsidRDefault="00F861A1" w:rsidP="00F861A1">
      <w:pPr>
        <w:pStyle w:val="BodyText"/>
        <w:tabs>
          <w:tab w:val="left" w:pos="840"/>
        </w:tabs>
        <w:ind w:left="720" w:right="356"/>
        <w:rPr>
          <w:rFonts w:ascii="Times New Roman" w:hAnsi="Times New Roman"/>
          <w:sz w:val="20"/>
          <w:szCs w:val="20"/>
        </w:rPr>
      </w:pPr>
    </w:p>
    <w:p w14:paraId="07AD6368" w14:textId="77777777" w:rsidR="00AB77C0" w:rsidRPr="00CB6CA9" w:rsidRDefault="009E6434" w:rsidP="00F861A1">
      <w:pPr>
        <w:pStyle w:val="BodyText"/>
        <w:ind w:left="0"/>
        <w:rPr>
          <w:rFonts w:ascii="Times New Roman" w:hAnsi="Times New Roman"/>
          <w:b/>
          <w:sz w:val="20"/>
          <w:szCs w:val="20"/>
        </w:rPr>
      </w:pPr>
      <w:r w:rsidRPr="00CB6CA9">
        <w:rPr>
          <w:rFonts w:ascii="Times New Roman" w:hAnsi="Times New Roman"/>
          <w:b/>
          <w:sz w:val="20"/>
          <w:szCs w:val="20"/>
        </w:rPr>
        <w:t>Employer responsibilities include:</w:t>
      </w:r>
    </w:p>
    <w:p w14:paraId="21CB419C" w14:textId="77777777" w:rsidR="00AB77C0" w:rsidRPr="000E5F00" w:rsidRDefault="00AB77C0" w:rsidP="00F861A1">
      <w:pPr>
        <w:rPr>
          <w:rFonts w:ascii="Times New Roman" w:eastAsia="Arial" w:hAnsi="Times New Roman"/>
          <w:sz w:val="20"/>
          <w:szCs w:val="20"/>
        </w:rPr>
      </w:pPr>
    </w:p>
    <w:p w14:paraId="0DA0B353" w14:textId="77777777" w:rsidR="00904988" w:rsidRPr="000E5F00" w:rsidRDefault="009E6434" w:rsidP="00260F26">
      <w:pPr>
        <w:pStyle w:val="BodyText"/>
        <w:numPr>
          <w:ilvl w:val="0"/>
          <w:numId w:val="53"/>
        </w:numPr>
        <w:tabs>
          <w:tab w:val="left" w:pos="840"/>
        </w:tabs>
        <w:rPr>
          <w:rFonts w:ascii="Times New Roman" w:hAnsi="Times New Roman"/>
          <w:sz w:val="20"/>
          <w:szCs w:val="20"/>
        </w:rPr>
      </w:pPr>
      <w:r w:rsidRPr="000E5F00">
        <w:rPr>
          <w:rFonts w:ascii="Times New Roman" w:hAnsi="Times New Roman"/>
          <w:sz w:val="20"/>
          <w:szCs w:val="20"/>
        </w:rPr>
        <w:t>Implementing and conducting drug and alcohol testing programs</w:t>
      </w:r>
    </w:p>
    <w:p w14:paraId="690C2CB9" w14:textId="77777777" w:rsidR="00904988" w:rsidRPr="000E5F00" w:rsidRDefault="009E6434" w:rsidP="00260F26">
      <w:pPr>
        <w:pStyle w:val="BodyText"/>
        <w:numPr>
          <w:ilvl w:val="0"/>
          <w:numId w:val="53"/>
        </w:numPr>
        <w:tabs>
          <w:tab w:val="left" w:pos="840"/>
        </w:tabs>
        <w:rPr>
          <w:rFonts w:ascii="Times New Roman" w:hAnsi="Times New Roman"/>
          <w:sz w:val="20"/>
          <w:szCs w:val="20"/>
        </w:rPr>
      </w:pPr>
      <w:r w:rsidRPr="000E5F00">
        <w:rPr>
          <w:rFonts w:ascii="Times New Roman" w:hAnsi="Times New Roman"/>
          <w:sz w:val="20"/>
          <w:szCs w:val="20"/>
        </w:rPr>
        <w:t>Providing a list of substance abuse professionals (SAPs</w:t>
      </w:r>
      <w:r w:rsidR="00B040C0" w:rsidRPr="000E5F00">
        <w:rPr>
          <w:rFonts w:ascii="Times New Roman" w:hAnsi="Times New Roman"/>
          <w:sz w:val="20"/>
          <w:szCs w:val="20"/>
        </w:rPr>
        <w:t>)</w:t>
      </w:r>
    </w:p>
    <w:p w14:paraId="131CB08B" w14:textId="77777777" w:rsidR="00904988" w:rsidRPr="000E5F00" w:rsidRDefault="009E6434" w:rsidP="00260F26">
      <w:pPr>
        <w:pStyle w:val="BodyText"/>
        <w:numPr>
          <w:ilvl w:val="0"/>
          <w:numId w:val="53"/>
        </w:numPr>
        <w:tabs>
          <w:tab w:val="left" w:pos="840"/>
        </w:tabs>
        <w:rPr>
          <w:rFonts w:ascii="Times New Roman" w:hAnsi="Times New Roman"/>
          <w:sz w:val="20"/>
          <w:szCs w:val="20"/>
        </w:rPr>
      </w:pPr>
      <w:r w:rsidRPr="000E5F00">
        <w:rPr>
          <w:rFonts w:ascii="Times New Roman" w:hAnsi="Times New Roman"/>
          <w:sz w:val="20"/>
          <w:szCs w:val="20"/>
        </w:rPr>
        <w:t>Ensuring that the driver who is returning to a safety-</w:t>
      </w:r>
      <w:r w:rsidR="00C034FE" w:rsidRPr="000E5F00">
        <w:rPr>
          <w:rFonts w:ascii="Times New Roman" w:hAnsi="Times New Roman"/>
          <w:sz w:val="20"/>
          <w:szCs w:val="20"/>
        </w:rPr>
        <w:t>sensitive</w:t>
      </w:r>
      <w:r w:rsidRPr="000E5F00">
        <w:rPr>
          <w:rFonts w:ascii="Times New Roman" w:hAnsi="Times New Roman"/>
          <w:sz w:val="20"/>
          <w:szCs w:val="20"/>
        </w:rPr>
        <w:t xml:space="preserve"> position has complied with SAP</w:t>
      </w:r>
      <w:r w:rsidR="00C034FE" w:rsidRPr="000E5F00">
        <w:rPr>
          <w:rFonts w:ascii="Times New Roman" w:hAnsi="Times New Roman"/>
          <w:sz w:val="20"/>
          <w:szCs w:val="20"/>
        </w:rPr>
        <w:t xml:space="preserve"> </w:t>
      </w:r>
      <w:r w:rsidRPr="000E5F00">
        <w:rPr>
          <w:rFonts w:ascii="Times New Roman" w:hAnsi="Times New Roman"/>
          <w:sz w:val="20"/>
          <w:szCs w:val="20"/>
        </w:rPr>
        <w:t>recommendations</w:t>
      </w:r>
    </w:p>
    <w:p w14:paraId="4EAD7739" w14:textId="77777777" w:rsidR="00AB77C0" w:rsidRPr="000E5F00" w:rsidRDefault="009E6434" w:rsidP="00260F26">
      <w:pPr>
        <w:pStyle w:val="BodyText"/>
        <w:numPr>
          <w:ilvl w:val="0"/>
          <w:numId w:val="53"/>
        </w:numPr>
        <w:tabs>
          <w:tab w:val="left" w:pos="840"/>
        </w:tabs>
        <w:rPr>
          <w:rFonts w:ascii="Times New Roman" w:hAnsi="Times New Roman"/>
          <w:sz w:val="20"/>
          <w:szCs w:val="20"/>
        </w:rPr>
      </w:pPr>
      <w:r w:rsidRPr="000E5F00">
        <w:rPr>
          <w:rFonts w:ascii="Times New Roman" w:hAnsi="Times New Roman"/>
          <w:sz w:val="20"/>
          <w:szCs w:val="20"/>
        </w:rPr>
        <w:t>Conducting follow-up testing to monitor that the driver is compliant with DOT alcohol conduct guidelines and abstaining from unauthorized drug use</w:t>
      </w:r>
    </w:p>
    <w:p w14:paraId="6FC39E6B" w14:textId="77777777" w:rsidR="00F861A1" w:rsidRPr="000E5F00" w:rsidRDefault="00F861A1" w:rsidP="00F861A1">
      <w:pPr>
        <w:pStyle w:val="BodyText"/>
        <w:tabs>
          <w:tab w:val="left" w:pos="840"/>
        </w:tabs>
        <w:ind w:left="0"/>
        <w:rPr>
          <w:rFonts w:ascii="Times New Roman" w:hAnsi="Times New Roman"/>
          <w:sz w:val="20"/>
          <w:szCs w:val="20"/>
        </w:rPr>
      </w:pPr>
    </w:p>
    <w:p w14:paraId="3EA17179" w14:textId="77777777" w:rsidR="00AB77C0" w:rsidRPr="00CB6CA9" w:rsidRDefault="009E6434" w:rsidP="00F861A1">
      <w:pPr>
        <w:pStyle w:val="BodyText"/>
        <w:ind w:left="0"/>
        <w:rPr>
          <w:rFonts w:ascii="Times New Roman" w:hAnsi="Times New Roman"/>
          <w:b/>
          <w:sz w:val="20"/>
          <w:szCs w:val="20"/>
        </w:rPr>
      </w:pPr>
      <w:r w:rsidRPr="00CB6CA9">
        <w:rPr>
          <w:rFonts w:ascii="Times New Roman" w:hAnsi="Times New Roman"/>
          <w:b/>
          <w:sz w:val="20"/>
          <w:szCs w:val="20"/>
        </w:rPr>
        <w:t>Employer responsibilities do not include:</w:t>
      </w:r>
    </w:p>
    <w:p w14:paraId="528AF983" w14:textId="77777777" w:rsidR="00AB77C0" w:rsidRPr="000E5F00" w:rsidRDefault="00AB77C0" w:rsidP="00F861A1">
      <w:pPr>
        <w:rPr>
          <w:rFonts w:ascii="Times New Roman" w:eastAsia="Arial" w:hAnsi="Times New Roman"/>
          <w:sz w:val="20"/>
          <w:szCs w:val="20"/>
        </w:rPr>
      </w:pPr>
    </w:p>
    <w:p w14:paraId="3892E62A" w14:textId="77777777" w:rsidR="00904988" w:rsidRPr="000E5F00" w:rsidRDefault="009E6434" w:rsidP="00260F26">
      <w:pPr>
        <w:pStyle w:val="BodyText"/>
        <w:numPr>
          <w:ilvl w:val="0"/>
          <w:numId w:val="45"/>
        </w:numPr>
        <w:tabs>
          <w:tab w:val="left" w:pos="840"/>
        </w:tabs>
        <w:rPr>
          <w:rFonts w:ascii="Times New Roman" w:hAnsi="Times New Roman"/>
          <w:sz w:val="20"/>
          <w:szCs w:val="20"/>
        </w:rPr>
      </w:pPr>
      <w:r w:rsidRPr="000E5F00">
        <w:rPr>
          <w:rFonts w:ascii="Times New Roman" w:hAnsi="Times New Roman"/>
          <w:sz w:val="20"/>
          <w:szCs w:val="20"/>
        </w:rPr>
        <w:t>Providing SAP evaluations</w:t>
      </w:r>
    </w:p>
    <w:p w14:paraId="7694AF59" w14:textId="31877E6A" w:rsidR="00AB77C0" w:rsidRDefault="009E6434" w:rsidP="00260F26">
      <w:pPr>
        <w:pStyle w:val="BodyText"/>
        <w:numPr>
          <w:ilvl w:val="0"/>
          <w:numId w:val="45"/>
        </w:numPr>
        <w:tabs>
          <w:tab w:val="left" w:pos="840"/>
        </w:tabs>
        <w:rPr>
          <w:rFonts w:ascii="Times New Roman" w:hAnsi="Times New Roman"/>
          <w:sz w:val="20"/>
          <w:szCs w:val="20"/>
        </w:rPr>
      </w:pPr>
      <w:r w:rsidRPr="000E5F00">
        <w:rPr>
          <w:rFonts w:ascii="Times New Roman" w:hAnsi="Times New Roman"/>
          <w:sz w:val="20"/>
          <w:szCs w:val="20"/>
        </w:rPr>
        <w:t>Paying for driver SAP evaluation, education, or treatment</w:t>
      </w:r>
    </w:p>
    <w:p w14:paraId="36097563" w14:textId="77AFBCD6" w:rsidR="00C84275" w:rsidRPr="000E5F00" w:rsidRDefault="00C84275" w:rsidP="00C84275">
      <w:pPr>
        <w:pStyle w:val="BodyText"/>
        <w:tabs>
          <w:tab w:val="left" w:pos="840"/>
        </w:tabs>
        <w:ind w:left="0"/>
        <w:rPr>
          <w:rFonts w:ascii="Times New Roman" w:hAnsi="Times New Roman"/>
          <w:sz w:val="20"/>
          <w:szCs w:val="20"/>
        </w:rPr>
      </w:pPr>
      <w:r>
        <w:rPr>
          <w:rFonts w:ascii="Times New Roman" w:hAnsi="Times New Roman"/>
          <w:sz w:val="20"/>
          <w:szCs w:val="20"/>
        </w:rPr>
        <w:lastRenderedPageBreak/>
        <w:t>_____________________________________________________________________________________________</w:t>
      </w:r>
      <w:r w:rsidRPr="00C84275">
        <w:rPr>
          <w:rFonts w:ascii="Times New Roman" w:hAnsi="Times New Roman"/>
          <w:sz w:val="20"/>
          <w:szCs w:val="20"/>
          <w:highlight w:val="darkMagenta"/>
        </w:rPr>
        <w:t>_____________________________________________________________________________________________</w:t>
      </w:r>
    </w:p>
    <w:p w14:paraId="4117DE38" w14:textId="77777777" w:rsidR="00F861A1" w:rsidRPr="000E5F00" w:rsidRDefault="00F861A1" w:rsidP="00F861A1">
      <w:pPr>
        <w:pStyle w:val="Heading4"/>
        <w:ind w:left="0"/>
        <w:rPr>
          <w:rFonts w:ascii="Times New Roman" w:hAnsi="Times New Roman"/>
          <w:i w:val="0"/>
        </w:rPr>
      </w:pPr>
    </w:p>
    <w:p w14:paraId="4BB4F1F8" w14:textId="77777777" w:rsidR="00AB77C0" w:rsidRPr="000E5F00" w:rsidRDefault="009E6434" w:rsidP="00F861A1">
      <w:pPr>
        <w:pStyle w:val="Heading4"/>
        <w:ind w:left="0"/>
        <w:rPr>
          <w:rFonts w:ascii="Times New Roman" w:hAnsi="Times New Roman"/>
          <w:i w:val="0"/>
        </w:rPr>
      </w:pPr>
      <w:r w:rsidRPr="000E5F00">
        <w:rPr>
          <w:rFonts w:ascii="Times New Roman" w:hAnsi="Times New Roman"/>
          <w:i w:val="0"/>
        </w:rPr>
        <w:t>Alcoholism</w:t>
      </w:r>
    </w:p>
    <w:p w14:paraId="77B398F2" w14:textId="77777777" w:rsidR="00F861A1" w:rsidRPr="000E5F00" w:rsidRDefault="00F861A1" w:rsidP="00F861A1">
      <w:pPr>
        <w:pStyle w:val="Heading4"/>
        <w:ind w:left="0"/>
        <w:rPr>
          <w:rFonts w:ascii="Times New Roman" w:hAnsi="Times New Roman"/>
          <w:b w:val="0"/>
          <w:bCs w:val="0"/>
          <w:i w:val="0"/>
        </w:rPr>
      </w:pPr>
    </w:p>
    <w:p w14:paraId="3FFF84A9" w14:textId="77777777" w:rsidR="00AB77C0" w:rsidRPr="000E5F00" w:rsidRDefault="009E6434" w:rsidP="00904988">
      <w:pPr>
        <w:pStyle w:val="BodyText"/>
        <w:ind w:left="0" w:right="247"/>
        <w:rPr>
          <w:rFonts w:ascii="Times New Roman" w:hAnsi="Times New Roman"/>
          <w:sz w:val="20"/>
          <w:szCs w:val="20"/>
        </w:rPr>
      </w:pPr>
      <w:r w:rsidRPr="000E5F00">
        <w:rPr>
          <w:rFonts w:ascii="Times New Roman" w:hAnsi="Times New Roman"/>
          <w:sz w:val="20"/>
          <w:szCs w:val="20"/>
        </w:rPr>
        <w:t xml:space="preserve">Except where absolute criteria exist (i.e., a current clinical diagnosis of alcoholism), </w:t>
      </w:r>
      <w:r w:rsidR="00917D0C">
        <w:rPr>
          <w:rFonts w:ascii="Times New Roman" w:hAnsi="Times New Roman"/>
          <w:sz w:val="20"/>
          <w:szCs w:val="20"/>
        </w:rPr>
        <w:t>the ME</w:t>
      </w:r>
      <w:r w:rsidRPr="000E5F00">
        <w:rPr>
          <w:rFonts w:ascii="Times New Roman" w:hAnsi="Times New Roman"/>
          <w:sz w:val="20"/>
          <w:szCs w:val="20"/>
        </w:rPr>
        <w:t xml:space="preserve"> make</w:t>
      </w:r>
      <w:r w:rsidR="00917D0C">
        <w:rPr>
          <w:rFonts w:ascii="Times New Roman" w:hAnsi="Times New Roman"/>
          <w:sz w:val="20"/>
          <w:szCs w:val="20"/>
        </w:rPr>
        <w:t>s</w:t>
      </w:r>
      <w:r w:rsidRPr="000E5F00">
        <w:rPr>
          <w:rFonts w:ascii="Times New Roman" w:hAnsi="Times New Roman"/>
          <w:sz w:val="20"/>
          <w:szCs w:val="20"/>
        </w:rPr>
        <w:t xml:space="preserve"> the final determination as to whether the driver meets the </w:t>
      </w:r>
      <w:r w:rsidR="00237EC2">
        <w:rPr>
          <w:rFonts w:ascii="Times New Roman" w:hAnsi="Times New Roman"/>
          <w:sz w:val="20"/>
          <w:szCs w:val="20"/>
        </w:rPr>
        <w:t>physical qualification standards</w:t>
      </w:r>
      <w:r w:rsidRPr="000E5F00">
        <w:rPr>
          <w:rFonts w:ascii="Times New Roman" w:hAnsi="Times New Roman"/>
          <w:sz w:val="20"/>
          <w:szCs w:val="20"/>
        </w:rPr>
        <w:t xml:space="preserve"> for driver certification.</w:t>
      </w:r>
    </w:p>
    <w:p w14:paraId="48910DE7" w14:textId="77777777" w:rsidR="00AB77C0" w:rsidRPr="000E5F00" w:rsidRDefault="00AB77C0" w:rsidP="00904988">
      <w:pPr>
        <w:rPr>
          <w:rFonts w:ascii="Times New Roman" w:eastAsia="Arial" w:hAnsi="Times New Roman"/>
          <w:sz w:val="20"/>
          <w:szCs w:val="20"/>
        </w:rPr>
      </w:pPr>
    </w:p>
    <w:p w14:paraId="7FCF2DD5" w14:textId="77777777" w:rsidR="00AB77C0" w:rsidRPr="000E5F00" w:rsidRDefault="00F9639C" w:rsidP="00904988">
      <w:pPr>
        <w:pStyle w:val="BodyText"/>
        <w:ind w:left="0" w:right="247"/>
        <w:rPr>
          <w:rFonts w:ascii="Times New Roman" w:hAnsi="Times New Roman"/>
          <w:sz w:val="20"/>
          <w:szCs w:val="20"/>
        </w:rPr>
      </w:pPr>
      <w:r>
        <w:rPr>
          <w:rFonts w:ascii="Times New Roman" w:hAnsi="Times New Roman"/>
          <w:sz w:val="20"/>
          <w:szCs w:val="20"/>
        </w:rPr>
        <w:t>MEs should u</w:t>
      </w:r>
      <w:r w:rsidRPr="000E5F00">
        <w:rPr>
          <w:rFonts w:ascii="Times New Roman" w:hAnsi="Times New Roman"/>
          <w:sz w:val="20"/>
          <w:szCs w:val="20"/>
        </w:rPr>
        <w:t xml:space="preserve">se </w:t>
      </w:r>
      <w:r w:rsidR="009E6434" w:rsidRPr="000E5F00">
        <w:rPr>
          <w:rFonts w:ascii="Times New Roman" w:hAnsi="Times New Roman"/>
          <w:sz w:val="20"/>
          <w:szCs w:val="20"/>
        </w:rPr>
        <w:t xml:space="preserve">whatever tools or additional assessments </w:t>
      </w:r>
      <w:r>
        <w:rPr>
          <w:rFonts w:ascii="Times New Roman" w:hAnsi="Times New Roman"/>
          <w:sz w:val="20"/>
          <w:szCs w:val="20"/>
        </w:rPr>
        <w:t>they</w:t>
      </w:r>
      <w:r w:rsidRPr="000E5F00">
        <w:rPr>
          <w:rFonts w:ascii="Times New Roman" w:hAnsi="Times New Roman"/>
          <w:sz w:val="20"/>
          <w:szCs w:val="20"/>
        </w:rPr>
        <w:t xml:space="preserve"> </w:t>
      </w:r>
      <w:r w:rsidR="009E6434" w:rsidRPr="000E5F00">
        <w:rPr>
          <w:rFonts w:ascii="Times New Roman" w:hAnsi="Times New Roman"/>
          <w:sz w:val="20"/>
          <w:szCs w:val="20"/>
        </w:rPr>
        <w:t xml:space="preserve">feel are necessary. </w:t>
      </w:r>
      <w:r>
        <w:rPr>
          <w:rFonts w:ascii="Times New Roman" w:hAnsi="Times New Roman"/>
          <w:sz w:val="20"/>
          <w:szCs w:val="20"/>
        </w:rPr>
        <w:t xml:space="preserve"> </w:t>
      </w:r>
      <w:r w:rsidR="009E6434" w:rsidRPr="000E5F00">
        <w:rPr>
          <w:rFonts w:ascii="Times New Roman" w:hAnsi="Times New Roman"/>
          <w:sz w:val="20"/>
          <w:szCs w:val="20"/>
        </w:rPr>
        <w:t>If the driver shows signs of alcoholism,</w:t>
      </w:r>
      <w:r>
        <w:rPr>
          <w:rFonts w:ascii="Times New Roman" w:hAnsi="Times New Roman"/>
          <w:sz w:val="20"/>
          <w:szCs w:val="20"/>
        </w:rPr>
        <w:t xml:space="preserve"> </w:t>
      </w:r>
      <w:r w:rsidRPr="00645674">
        <w:rPr>
          <w:rFonts w:ascii="Times New Roman" w:hAnsi="Times New Roman"/>
          <w:sz w:val="20"/>
          <w:szCs w:val="20"/>
        </w:rPr>
        <w:t>MEs should</w:t>
      </w:r>
      <w:r w:rsidR="009E6434" w:rsidRPr="00645674">
        <w:rPr>
          <w:rFonts w:ascii="Times New Roman" w:hAnsi="Times New Roman"/>
          <w:sz w:val="20"/>
          <w:szCs w:val="20"/>
        </w:rPr>
        <w:t xml:space="preserve"> have</w:t>
      </w:r>
      <w:r w:rsidR="009E6434" w:rsidRPr="000E5F00">
        <w:rPr>
          <w:rFonts w:ascii="Times New Roman" w:hAnsi="Times New Roman"/>
          <w:sz w:val="20"/>
          <w:szCs w:val="20"/>
        </w:rPr>
        <w:t xml:space="preserve"> the driver consult a specialist for further evaluation.</w:t>
      </w:r>
    </w:p>
    <w:p w14:paraId="4A1E3931" w14:textId="77777777" w:rsidR="00AB77C0" w:rsidRPr="000E5F00" w:rsidRDefault="00AB77C0" w:rsidP="002254B4">
      <w:pPr>
        <w:rPr>
          <w:rFonts w:ascii="Times New Roman" w:hAnsi="Times New Roman"/>
          <w:sz w:val="20"/>
          <w:szCs w:val="20"/>
        </w:rPr>
      </w:pPr>
    </w:p>
    <w:p w14:paraId="0484ED8A" w14:textId="77777777" w:rsidR="00EC4C21" w:rsidRPr="000E5F00" w:rsidRDefault="00EC4C21" w:rsidP="002254B4">
      <w:pPr>
        <w:pStyle w:val="BodyText"/>
        <w:ind w:left="0" w:right="229"/>
        <w:rPr>
          <w:rFonts w:ascii="Times New Roman" w:hAnsi="Times New Roman"/>
          <w:sz w:val="20"/>
          <w:szCs w:val="20"/>
        </w:rPr>
      </w:pPr>
      <w:r w:rsidRPr="000E5F00">
        <w:rPr>
          <w:rFonts w:ascii="Times New Roman" w:hAnsi="Times New Roman"/>
          <w:sz w:val="20"/>
          <w:szCs w:val="20"/>
        </w:rPr>
        <w:t>A driver MUST submit to alcohol testing if there is reasonable suspicion that the U.S. Department of</w:t>
      </w:r>
      <w:r w:rsidR="000E78E4" w:rsidRPr="000E5F00">
        <w:rPr>
          <w:rFonts w:ascii="Times New Roman" w:hAnsi="Times New Roman"/>
          <w:sz w:val="20"/>
          <w:szCs w:val="20"/>
        </w:rPr>
        <w:t xml:space="preserve"> </w:t>
      </w:r>
      <w:r w:rsidRPr="000E5F00">
        <w:rPr>
          <w:rFonts w:ascii="Times New Roman" w:hAnsi="Times New Roman"/>
          <w:sz w:val="20"/>
          <w:szCs w:val="20"/>
        </w:rPr>
        <w:t xml:space="preserve">Transportation (DOT) prohibitions concerning alcohol are violated. </w:t>
      </w:r>
      <w:r w:rsidR="00645674">
        <w:rPr>
          <w:rFonts w:ascii="Times New Roman" w:hAnsi="Times New Roman"/>
          <w:sz w:val="20"/>
          <w:szCs w:val="20"/>
        </w:rPr>
        <w:t xml:space="preserve"> </w:t>
      </w:r>
      <w:r w:rsidRPr="000E5F00">
        <w:rPr>
          <w:rFonts w:ascii="Times New Roman" w:hAnsi="Times New Roman"/>
          <w:sz w:val="20"/>
          <w:szCs w:val="20"/>
        </w:rPr>
        <w:t>Suspicion MUST be based on specific</w:t>
      </w:r>
      <w:r w:rsidR="000E78E4" w:rsidRPr="000E5F00">
        <w:rPr>
          <w:rFonts w:ascii="Times New Roman" w:hAnsi="Times New Roman"/>
          <w:sz w:val="20"/>
          <w:szCs w:val="20"/>
        </w:rPr>
        <w:t xml:space="preserve"> </w:t>
      </w:r>
      <w:r w:rsidRPr="000E5F00">
        <w:rPr>
          <w:rFonts w:ascii="Times New Roman" w:hAnsi="Times New Roman"/>
          <w:sz w:val="20"/>
          <w:szCs w:val="20"/>
        </w:rPr>
        <w:t>observations concerning driver behavior, speech, or body odor.</w:t>
      </w:r>
    </w:p>
    <w:p w14:paraId="7A996759" w14:textId="77777777" w:rsidR="00AB77C0" w:rsidRPr="000E5F00" w:rsidRDefault="00AB77C0" w:rsidP="002254B4">
      <w:pPr>
        <w:rPr>
          <w:rFonts w:ascii="Times New Roman" w:eastAsia="Arial" w:hAnsi="Times New Roman"/>
          <w:sz w:val="20"/>
          <w:szCs w:val="20"/>
        </w:rPr>
      </w:pPr>
    </w:p>
    <w:p w14:paraId="6A1EC594" w14:textId="77777777" w:rsidR="00AB77C0" w:rsidRPr="000E5F00" w:rsidRDefault="009E6434" w:rsidP="00904988">
      <w:pPr>
        <w:pStyle w:val="Heading4"/>
        <w:ind w:left="0"/>
        <w:rPr>
          <w:rFonts w:ascii="Times New Roman" w:hAnsi="Times New Roman"/>
          <w:b w:val="0"/>
          <w:bCs w:val="0"/>
          <w:i w:val="0"/>
        </w:rPr>
      </w:pPr>
      <w:r w:rsidRPr="000E5F00">
        <w:rPr>
          <w:rFonts w:ascii="Times New Roman" w:hAnsi="Times New Roman"/>
          <w:i w:val="0"/>
        </w:rPr>
        <w:t>Interpretation for 49 CFR 391.41</w:t>
      </w:r>
    </w:p>
    <w:p w14:paraId="398EAF89" w14:textId="77777777" w:rsidR="00AB77C0" w:rsidRPr="000E5F00" w:rsidRDefault="00AB77C0" w:rsidP="00904988">
      <w:pPr>
        <w:rPr>
          <w:rFonts w:ascii="Times New Roman" w:eastAsia="Cambria" w:hAnsi="Times New Roman"/>
          <w:b/>
          <w:bCs/>
          <w:i/>
          <w:sz w:val="20"/>
          <w:szCs w:val="20"/>
        </w:rPr>
      </w:pPr>
    </w:p>
    <w:p w14:paraId="31F0DC68" w14:textId="77777777" w:rsidR="00AB77C0" w:rsidRPr="000E5F00" w:rsidRDefault="009E6434" w:rsidP="00904988">
      <w:pPr>
        <w:pStyle w:val="BodyText"/>
        <w:ind w:left="0" w:right="229"/>
        <w:rPr>
          <w:rFonts w:ascii="Times New Roman" w:hAnsi="Times New Roman"/>
          <w:sz w:val="20"/>
          <w:szCs w:val="20"/>
        </w:rPr>
      </w:pPr>
      <w:r w:rsidRPr="000E5F00">
        <w:rPr>
          <w:rFonts w:ascii="Times New Roman" w:hAnsi="Times New Roman"/>
          <w:sz w:val="20"/>
          <w:szCs w:val="20"/>
        </w:rPr>
        <w:t>When an interstate driver tests positive for alcohol or controlled substances under Part 382, the driver is</w:t>
      </w:r>
      <w:r w:rsidR="000E78E4" w:rsidRPr="000E5F00">
        <w:rPr>
          <w:rFonts w:ascii="Times New Roman" w:hAnsi="Times New Roman"/>
          <w:sz w:val="20"/>
          <w:szCs w:val="20"/>
        </w:rPr>
        <w:t xml:space="preserve"> </w:t>
      </w:r>
      <w:r w:rsidRPr="000E5F00">
        <w:rPr>
          <w:rFonts w:ascii="Times New Roman" w:hAnsi="Times New Roman"/>
          <w:sz w:val="20"/>
          <w:szCs w:val="20"/>
        </w:rPr>
        <w:t xml:space="preserve">not required to be medically examined </w:t>
      </w:r>
      <w:r w:rsidR="00F9639C">
        <w:rPr>
          <w:rFonts w:ascii="Times New Roman" w:hAnsi="Times New Roman"/>
          <w:sz w:val="20"/>
          <w:szCs w:val="20"/>
        </w:rPr>
        <w:t xml:space="preserve">again </w:t>
      </w:r>
      <w:r w:rsidRPr="000E5F00">
        <w:rPr>
          <w:rFonts w:ascii="Times New Roman" w:hAnsi="Times New Roman"/>
          <w:sz w:val="20"/>
          <w:szCs w:val="20"/>
        </w:rPr>
        <w:t xml:space="preserve">or to obtain a new </w:t>
      </w:r>
      <w:r w:rsidR="00F9639C">
        <w:rPr>
          <w:rFonts w:ascii="Times New Roman" w:hAnsi="Times New Roman"/>
          <w:sz w:val="20"/>
          <w:szCs w:val="20"/>
        </w:rPr>
        <w:t>Medical Examiner’s Certificate, Form MCSA-5876</w:t>
      </w:r>
      <w:r w:rsidR="00BD70DF">
        <w:rPr>
          <w:rFonts w:ascii="Times New Roman" w:hAnsi="Times New Roman"/>
          <w:sz w:val="20"/>
          <w:szCs w:val="20"/>
        </w:rPr>
        <w:t>,</w:t>
      </w:r>
      <w:r w:rsidRPr="000E5F00">
        <w:rPr>
          <w:rFonts w:ascii="Times New Roman" w:hAnsi="Times New Roman"/>
          <w:sz w:val="20"/>
          <w:szCs w:val="20"/>
        </w:rPr>
        <w:t xml:space="preserve"> provided the</w:t>
      </w:r>
      <w:r w:rsidR="00C034FE" w:rsidRPr="000E5F00">
        <w:rPr>
          <w:rFonts w:ascii="Times New Roman" w:hAnsi="Times New Roman"/>
          <w:sz w:val="20"/>
          <w:szCs w:val="20"/>
        </w:rPr>
        <w:t xml:space="preserve"> </w:t>
      </w:r>
      <w:r w:rsidRPr="000E5F00">
        <w:rPr>
          <w:rFonts w:ascii="Times New Roman" w:hAnsi="Times New Roman"/>
          <w:sz w:val="20"/>
          <w:szCs w:val="20"/>
        </w:rPr>
        <w:t>driver is seen by a SAP who evaluates the driver and does not make a clinical diagnosis of alcoholism.</w:t>
      </w:r>
      <w:r w:rsidR="00C034FE" w:rsidRPr="000E5F00">
        <w:rPr>
          <w:rFonts w:ascii="Times New Roman" w:hAnsi="Times New Roman"/>
          <w:sz w:val="20"/>
          <w:szCs w:val="20"/>
        </w:rPr>
        <w:t xml:space="preserve"> </w:t>
      </w:r>
      <w:r w:rsidR="00F9639C">
        <w:rPr>
          <w:rFonts w:ascii="Times New Roman" w:hAnsi="Times New Roman"/>
          <w:sz w:val="20"/>
          <w:szCs w:val="20"/>
        </w:rPr>
        <w:t xml:space="preserve"> </w:t>
      </w:r>
      <w:r w:rsidRPr="000E5F00">
        <w:rPr>
          <w:rFonts w:ascii="Times New Roman" w:hAnsi="Times New Roman"/>
          <w:sz w:val="20"/>
          <w:szCs w:val="20"/>
        </w:rPr>
        <w:t>The SAP provides the driver with documentation allowing the driver to return to work.</w:t>
      </w:r>
    </w:p>
    <w:p w14:paraId="0044601F" w14:textId="77777777" w:rsidR="00AB77C0" w:rsidRPr="000E5F00" w:rsidRDefault="00AB77C0" w:rsidP="00904988">
      <w:pPr>
        <w:rPr>
          <w:rFonts w:ascii="Times New Roman" w:eastAsia="Arial" w:hAnsi="Times New Roman"/>
          <w:sz w:val="20"/>
          <w:szCs w:val="20"/>
        </w:rPr>
      </w:pPr>
    </w:p>
    <w:p w14:paraId="5A282CAC" w14:textId="77777777" w:rsidR="00AB77C0" w:rsidRPr="000E5F00" w:rsidRDefault="009E6434" w:rsidP="00904988">
      <w:pPr>
        <w:pStyle w:val="BodyText"/>
        <w:ind w:left="0" w:right="251"/>
        <w:rPr>
          <w:rFonts w:ascii="Times New Roman" w:hAnsi="Times New Roman"/>
          <w:sz w:val="20"/>
          <w:szCs w:val="20"/>
        </w:rPr>
      </w:pPr>
      <w:r w:rsidRPr="000E5F00">
        <w:rPr>
          <w:rFonts w:ascii="Times New Roman" w:hAnsi="Times New Roman"/>
          <w:sz w:val="20"/>
          <w:szCs w:val="20"/>
        </w:rPr>
        <w:t xml:space="preserve">If the SAP determines that alcoholism exists, the driver is not qualified to drive a </w:t>
      </w:r>
      <w:r w:rsidR="00F9639C">
        <w:rPr>
          <w:rFonts w:ascii="Times New Roman" w:hAnsi="Times New Roman"/>
          <w:sz w:val="20"/>
          <w:szCs w:val="20"/>
        </w:rPr>
        <w:t>CMV</w:t>
      </w:r>
      <w:r w:rsidRPr="000E5F00">
        <w:rPr>
          <w:rFonts w:ascii="Times New Roman" w:hAnsi="Times New Roman"/>
          <w:sz w:val="20"/>
          <w:szCs w:val="20"/>
        </w:rPr>
        <w:t xml:space="preserve"> in interstate commerce. </w:t>
      </w:r>
      <w:r w:rsidR="00F9639C">
        <w:rPr>
          <w:rFonts w:ascii="Times New Roman" w:hAnsi="Times New Roman"/>
          <w:sz w:val="20"/>
          <w:szCs w:val="20"/>
        </w:rPr>
        <w:t xml:space="preserve"> </w:t>
      </w:r>
      <w:r w:rsidRPr="000E5F00">
        <w:rPr>
          <w:rFonts w:ascii="Times New Roman" w:hAnsi="Times New Roman"/>
          <w:sz w:val="20"/>
          <w:szCs w:val="20"/>
        </w:rPr>
        <w:t>The ultimate responsibility rests with the motor carrier to ensure the driver</w:t>
      </w:r>
      <w:r w:rsidR="000E78E4" w:rsidRPr="000E5F00">
        <w:rPr>
          <w:rFonts w:ascii="Times New Roman" w:hAnsi="Times New Roman"/>
          <w:sz w:val="20"/>
          <w:szCs w:val="20"/>
        </w:rPr>
        <w:t xml:space="preserve"> </w:t>
      </w:r>
      <w:r w:rsidRPr="000E5F00">
        <w:rPr>
          <w:rFonts w:ascii="Times New Roman" w:hAnsi="Times New Roman"/>
          <w:sz w:val="20"/>
          <w:szCs w:val="20"/>
        </w:rPr>
        <w:t>is medically qualified and to determine whether a new medical examination should be completed.</w:t>
      </w:r>
    </w:p>
    <w:p w14:paraId="5246B127" w14:textId="77777777" w:rsidR="00EE4B2B" w:rsidRPr="000E5F00" w:rsidRDefault="00EE4B2B" w:rsidP="00904988">
      <w:pPr>
        <w:pStyle w:val="Heading7"/>
        <w:ind w:left="0" w:right="5392"/>
        <w:rPr>
          <w:rFonts w:ascii="Times New Roman" w:hAnsi="Times New Roman"/>
          <w:b w:val="0"/>
          <w:bCs w:val="0"/>
          <w:sz w:val="20"/>
          <w:szCs w:val="20"/>
        </w:rPr>
      </w:pPr>
      <w:r w:rsidRPr="000E5F00">
        <w:rPr>
          <w:rFonts w:ascii="Times New Roman" w:hAnsi="Times New Roman"/>
          <w:b w:val="0"/>
          <w:sz w:val="20"/>
          <w:szCs w:val="20"/>
        </w:rPr>
        <w:t xml:space="preserve">                                                                  </w:t>
      </w:r>
    </w:p>
    <w:p w14:paraId="7D071841" w14:textId="77777777" w:rsidR="00CB6D13" w:rsidRDefault="002254B4" w:rsidP="00904988">
      <w:pPr>
        <w:rPr>
          <w:rFonts w:ascii="Times New Roman" w:eastAsia="Arial" w:hAnsi="Times New Roman"/>
          <w:sz w:val="20"/>
          <w:szCs w:val="20"/>
        </w:rPr>
      </w:pPr>
      <w:r w:rsidRPr="002254B4">
        <w:rPr>
          <w:rFonts w:ascii="Times New Roman" w:eastAsia="Arial" w:hAnsi="Times New Roman"/>
          <w:sz w:val="20"/>
          <w:szCs w:val="20"/>
        </w:rPr>
        <w:t>Considerations for an ME when making a physical qualification determination could include but may not be limited to the following:</w:t>
      </w:r>
    </w:p>
    <w:p w14:paraId="143A75D2" w14:textId="77777777" w:rsidR="00C5307F" w:rsidRPr="000E5F00" w:rsidRDefault="00C5307F" w:rsidP="00904988">
      <w:pPr>
        <w:rPr>
          <w:rFonts w:ascii="Times New Roman" w:eastAsia="Arial" w:hAnsi="Times New Roman"/>
          <w:sz w:val="20"/>
          <w:szCs w:val="20"/>
        </w:rPr>
      </w:pPr>
    </w:p>
    <w:p w14:paraId="21C6A4AD" w14:textId="77777777" w:rsidR="00904988" w:rsidRPr="000E5F00" w:rsidRDefault="002254B4" w:rsidP="00260F26">
      <w:pPr>
        <w:pStyle w:val="ListParagraph"/>
        <w:numPr>
          <w:ilvl w:val="0"/>
          <w:numId w:val="46"/>
        </w:numPr>
        <w:rPr>
          <w:rFonts w:ascii="Times New Roman" w:eastAsia="Arial" w:hAnsi="Times New Roman"/>
          <w:sz w:val="20"/>
          <w:szCs w:val="20"/>
        </w:rPr>
      </w:pPr>
      <w:r>
        <w:rPr>
          <w:rFonts w:ascii="Times New Roman" w:eastAsia="Arial" w:hAnsi="Times New Roman"/>
          <w:sz w:val="20"/>
          <w:szCs w:val="20"/>
        </w:rPr>
        <w:t xml:space="preserve">Does the driver have </w:t>
      </w:r>
      <w:r w:rsidR="009D656C" w:rsidRPr="000E5F00">
        <w:rPr>
          <w:rFonts w:ascii="Times New Roman" w:eastAsia="Arial" w:hAnsi="Times New Roman"/>
          <w:sz w:val="20"/>
          <w:szCs w:val="20"/>
        </w:rPr>
        <w:t>residual</w:t>
      </w:r>
      <w:r>
        <w:rPr>
          <w:rFonts w:ascii="Times New Roman" w:eastAsia="Arial" w:hAnsi="Times New Roman"/>
          <w:sz w:val="20"/>
          <w:szCs w:val="20"/>
        </w:rPr>
        <w:t xml:space="preserve"> </w:t>
      </w:r>
      <w:r w:rsidR="009D656C" w:rsidRPr="000E5F00">
        <w:rPr>
          <w:rFonts w:ascii="Times New Roman" w:eastAsia="Arial" w:hAnsi="Times New Roman"/>
          <w:sz w:val="20"/>
          <w:szCs w:val="20"/>
        </w:rPr>
        <w:t>physical impairment due to alcohol</w:t>
      </w:r>
      <w:r>
        <w:rPr>
          <w:rFonts w:ascii="Times New Roman" w:eastAsia="Arial" w:hAnsi="Times New Roman"/>
          <w:sz w:val="20"/>
          <w:szCs w:val="20"/>
        </w:rPr>
        <w:t xml:space="preserve"> that would preclude physical qualification under the applicable standard?</w:t>
      </w:r>
    </w:p>
    <w:p w14:paraId="5CA83AD7" w14:textId="77777777" w:rsidR="009D656C" w:rsidRPr="000E5F00" w:rsidRDefault="002254B4" w:rsidP="00260F26">
      <w:pPr>
        <w:pStyle w:val="ListParagraph"/>
        <w:numPr>
          <w:ilvl w:val="0"/>
          <w:numId w:val="46"/>
        </w:numPr>
        <w:rPr>
          <w:rFonts w:ascii="Times New Roman" w:eastAsia="Arial" w:hAnsi="Times New Roman"/>
          <w:sz w:val="20"/>
          <w:szCs w:val="20"/>
        </w:rPr>
      </w:pPr>
      <w:r>
        <w:rPr>
          <w:rFonts w:ascii="Times New Roman" w:eastAsia="Arial" w:hAnsi="Times New Roman"/>
          <w:sz w:val="20"/>
          <w:szCs w:val="20"/>
        </w:rPr>
        <w:t xml:space="preserve">Has the driver </w:t>
      </w:r>
      <w:r w:rsidR="009D656C" w:rsidRPr="000E5F00">
        <w:rPr>
          <w:rFonts w:ascii="Times New Roman" w:eastAsia="Arial" w:hAnsi="Times New Roman"/>
          <w:sz w:val="20"/>
          <w:szCs w:val="20"/>
        </w:rPr>
        <w:t>successfully completed counseling and/or treatment</w:t>
      </w:r>
      <w:r>
        <w:rPr>
          <w:rFonts w:ascii="Times New Roman" w:eastAsia="Arial" w:hAnsi="Times New Roman"/>
          <w:sz w:val="20"/>
          <w:szCs w:val="20"/>
        </w:rPr>
        <w:t>?</w:t>
      </w:r>
    </w:p>
    <w:p w14:paraId="3CE63A93" w14:textId="77777777" w:rsidR="009D656C" w:rsidRPr="000E5F00" w:rsidRDefault="009D656C" w:rsidP="00904988">
      <w:pPr>
        <w:rPr>
          <w:rFonts w:ascii="Times New Roman" w:eastAsia="Arial" w:hAnsi="Times New Roman"/>
          <w:sz w:val="20"/>
          <w:szCs w:val="20"/>
        </w:rPr>
      </w:pPr>
    </w:p>
    <w:p w14:paraId="6761E587" w14:textId="77777777" w:rsidR="00AB77C0" w:rsidRPr="000E5F00" w:rsidRDefault="009E6434" w:rsidP="003662A3">
      <w:pPr>
        <w:pStyle w:val="Heading4"/>
        <w:ind w:left="0"/>
        <w:rPr>
          <w:rFonts w:ascii="Times New Roman" w:hAnsi="Times New Roman"/>
          <w:b w:val="0"/>
          <w:bCs w:val="0"/>
          <w:i w:val="0"/>
          <w:color w:val="000000" w:themeColor="text1"/>
        </w:rPr>
      </w:pPr>
      <w:r w:rsidRPr="000E5F00">
        <w:rPr>
          <w:rFonts w:ascii="Times New Roman" w:hAnsi="Times New Roman"/>
          <w:i w:val="0"/>
          <w:color w:val="000000" w:themeColor="text1"/>
        </w:rPr>
        <w:t>Drug Abuse</w:t>
      </w:r>
      <w:r w:rsidR="00F9639C">
        <w:rPr>
          <w:rFonts w:ascii="Times New Roman" w:hAnsi="Times New Roman"/>
          <w:i w:val="0"/>
          <w:color w:val="000000" w:themeColor="text1"/>
        </w:rPr>
        <w:br/>
      </w:r>
    </w:p>
    <w:p w14:paraId="31AF5ADD" w14:textId="77777777" w:rsidR="00AB77C0" w:rsidRPr="000E5F00" w:rsidRDefault="009E6434" w:rsidP="003662A3">
      <w:pPr>
        <w:pStyle w:val="BodyText"/>
        <w:ind w:left="0" w:right="263"/>
        <w:rPr>
          <w:rFonts w:ascii="Times New Roman" w:hAnsi="Times New Roman"/>
          <w:sz w:val="20"/>
          <w:szCs w:val="20"/>
        </w:rPr>
      </w:pPr>
      <w:r w:rsidRPr="000E5F00">
        <w:rPr>
          <w:rFonts w:ascii="Times New Roman" w:hAnsi="Times New Roman"/>
          <w:sz w:val="20"/>
          <w:szCs w:val="20"/>
        </w:rPr>
        <w:t>All drug test results are reviewed and interpreted by a physician who is certified as a</w:t>
      </w:r>
      <w:r w:rsidR="00F9639C">
        <w:rPr>
          <w:rFonts w:ascii="Times New Roman" w:hAnsi="Times New Roman"/>
          <w:sz w:val="20"/>
          <w:szCs w:val="20"/>
        </w:rPr>
        <w:t>n</w:t>
      </w:r>
      <w:r w:rsidRPr="000E5F00">
        <w:rPr>
          <w:rFonts w:ascii="Times New Roman" w:hAnsi="Times New Roman"/>
          <w:sz w:val="20"/>
          <w:szCs w:val="20"/>
        </w:rPr>
        <w:t xml:space="preserve"> MRO. </w:t>
      </w:r>
      <w:r w:rsidR="00F9639C">
        <w:rPr>
          <w:rFonts w:ascii="Times New Roman" w:hAnsi="Times New Roman"/>
          <w:sz w:val="20"/>
          <w:szCs w:val="20"/>
        </w:rPr>
        <w:t xml:space="preserve"> </w:t>
      </w:r>
      <w:r w:rsidRPr="000E5F00">
        <w:rPr>
          <w:rFonts w:ascii="Times New Roman" w:hAnsi="Times New Roman"/>
          <w:sz w:val="20"/>
          <w:szCs w:val="20"/>
        </w:rPr>
        <w:t xml:space="preserve">When there is a positive result, the MRO contacts the driver and conducts an interview to determine if there is an alternative medical explanation for finding drugs in the urine specimen. </w:t>
      </w:r>
      <w:r w:rsidR="00F9639C">
        <w:rPr>
          <w:rFonts w:ascii="Times New Roman" w:hAnsi="Times New Roman"/>
          <w:sz w:val="20"/>
          <w:szCs w:val="20"/>
        </w:rPr>
        <w:t xml:space="preserve">  </w:t>
      </w:r>
      <w:r w:rsidR="00CF62B2" w:rsidRPr="000E5F00">
        <w:rPr>
          <w:rFonts w:ascii="Times New Roman" w:hAnsi="Times New Roman"/>
          <w:sz w:val="20"/>
          <w:szCs w:val="20"/>
        </w:rPr>
        <w:t xml:space="preserve">The MRO notifies </w:t>
      </w:r>
      <w:r w:rsidRPr="000E5F00">
        <w:rPr>
          <w:rFonts w:ascii="Times New Roman" w:hAnsi="Times New Roman"/>
          <w:sz w:val="20"/>
          <w:szCs w:val="20"/>
        </w:rPr>
        <w:t>the employer only after determining that a positive test result was caused by unauthorized driver</w:t>
      </w:r>
      <w:r w:rsidR="000E78E4" w:rsidRPr="000E5F00">
        <w:rPr>
          <w:rFonts w:ascii="Times New Roman" w:hAnsi="Times New Roman"/>
          <w:sz w:val="20"/>
          <w:szCs w:val="20"/>
        </w:rPr>
        <w:t xml:space="preserve"> </w:t>
      </w:r>
      <w:r w:rsidRPr="000E5F00">
        <w:rPr>
          <w:rFonts w:ascii="Times New Roman" w:hAnsi="Times New Roman"/>
          <w:sz w:val="20"/>
          <w:szCs w:val="20"/>
        </w:rPr>
        <w:t>use of a controlled substance.</w:t>
      </w:r>
    </w:p>
    <w:p w14:paraId="2F3D9C90" w14:textId="77777777" w:rsidR="00AB77C0" w:rsidRPr="000E5F00" w:rsidRDefault="00AB77C0" w:rsidP="003662A3">
      <w:pPr>
        <w:rPr>
          <w:rFonts w:ascii="Times New Roman" w:eastAsia="Arial" w:hAnsi="Times New Roman"/>
          <w:sz w:val="20"/>
          <w:szCs w:val="20"/>
        </w:rPr>
      </w:pPr>
    </w:p>
    <w:p w14:paraId="69AC16B4" w14:textId="77777777" w:rsidR="00AB77C0" w:rsidRPr="000E5F00" w:rsidRDefault="009E6434" w:rsidP="003662A3">
      <w:pPr>
        <w:rPr>
          <w:rFonts w:ascii="Times New Roman" w:eastAsia="Arial" w:hAnsi="Times New Roman"/>
          <w:sz w:val="20"/>
          <w:szCs w:val="20"/>
        </w:rPr>
      </w:pPr>
      <w:r w:rsidRPr="000E5F00">
        <w:rPr>
          <w:rFonts w:ascii="Times New Roman" w:hAnsi="Times New Roman"/>
          <w:b/>
          <w:sz w:val="20"/>
          <w:szCs w:val="20"/>
        </w:rPr>
        <w:t xml:space="preserve">All urine specimens are </w:t>
      </w:r>
      <w:r w:rsidR="00747602">
        <w:rPr>
          <w:rFonts w:ascii="Times New Roman" w:hAnsi="Times New Roman"/>
          <w:b/>
          <w:sz w:val="20"/>
          <w:szCs w:val="20"/>
        </w:rPr>
        <w:t>tested for:</w:t>
      </w:r>
    </w:p>
    <w:p w14:paraId="09EFE1CB" w14:textId="77777777" w:rsidR="00AB77C0" w:rsidRPr="000E5F00" w:rsidRDefault="00AB77C0" w:rsidP="003662A3">
      <w:pPr>
        <w:rPr>
          <w:rFonts w:ascii="Times New Roman" w:eastAsia="Arial" w:hAnsi="Times New Roman"/>
          <w:b/>
          <w:bCs/>
          <w:sz w:val="20"/>
          <w:szCs w:val="20"/>
        </w:rPr>
      </w:pPr>
    </w:p>
    <w:p w14:paraId="52B5D986" w14:textId="77777777" w:rsidR="003662A3" w:rsidRPr="000E5F00" w:rsidRDefault="009E6434" w:rsidP="00260F26">
      <w:pPr>
        <w:pStyle w:val="BodyText"/>
        <w:numPr>
          <w:ilvl w:val="0"/>
          <w:numId w:val="47"/>
        </w:numPr>
        <w:tabs>
          <w:tab w:val="left" w:pos="840"/>
        </w:tabs>
        <w:rPr>
          <w:rFonts w:ascii="Times New Roman" w:hAnsi="Times New Roman"/>
          <w:sz w:val="20"/>
          <w:szCs w:val="20"/>
        </w:rPr>
      </w:pPr>
      <w:r w:rsidRPr="000E5F00">
        <w:rPr>
          <w:rFonts w:ascii="Times New Roman" w:hAnsi="Times New Roman"/>
          <w:sz w:val="20"/>
          <w:szCs w:val="20"/>
        </w:rPr>
        <w:t>Marijuana</w:t>
      </w:r>
      <w:r w:rsidR="00747602">
        <w:rPr>
          <w:rFonts w:ascii="Times New Roman" w:hAnsi="Times New Roman"/>
          <w:sz w:val="20"/>
          <w:szCs w:val="20"/>
        </w:rPr>
        <w:t xml:space="preserve"> metabolites</w:t>
      </w:r>
    </w:p>
    <w:p w14:paraId="2566CD09" w14:textId="77777777" w:rsidR="00AB77C0" w:rsidRPr="000E5F00" w:rsidRDefault="009E6434" w:rsidP="00260F26">
      <w:pPr>
        <w:pStyle w:val="BodyText"/>
        <w:numPr>
          <w:ilvl w:val="0"/>
          <w:numId w:val="47"/>
        </w:numPr>
        <w:tabs>
          <w:tab w:val="left" w:pos="840"/>
        </w:tabs>
        <w:rPr>
          <w:rFonts w:ascii="Times New Roman" w:hAnsi="Times New Roman"/>
          <w:sz w:val="20"/>
          <w:szCs w:val="20"/>
        </w:rPr>
      </w:pPr>
      <w:r w:rsidRPr="000E5F00">
        <w:rPr>
          <w:rFonts w:ascii="Times New Roman" w:hAnsi="Times New Roman"/>
          <w:sz w:val="20"/>
          <w:szCs w:val="20"/>
        </w:rPr>
        <w:t>Cocaine</w:t>
      </w:r>
      <w:r w:rsidR="00747602">
        <w:rPr>
          <w:rFonts w:ascii="Times New Roman" w:hAnsi="Times New Roman"/>
          <w:sz w:val="20"/>
          <w:szCs w:val="20"/>
        </w:rPr>
        <w:t xml:space="preserve"> metabolites</w:t>
      </w:r>
    </w:p>
    <w:p w14:paraId="73D4A690" w14:textId="77777777" w:rsidR="00AB77C0" w:rsidRPr="000E5F00" w:rsidRDefault="009E6434" w:rsidP="00260F26">
      <w:pPr>
        <w:pStyle w:val="BodyText"/>
        <w:numPr>
          <w:ilvl w:val="0"/>
          <w:numId w:val="47"/>
        </w:numPr>
        <w:tabs>
          <w:tab w:val="left" w:pos="840"/>
        </w:tabs>
        <w:rPr>
          <w:rFonts w:ascii="Times New Roman" w:hAnsi="Times New Roman"/>
          <w:sz w:val="20"/>
          <w:szCs w:val="20"/>
        </w:rPr>
      </w:pPr>
      <w:r w:rsidRPr="000E5F00">
        <w:rPr>
          <w:rFonts w:ascii="Times New Roman" w:hAnsi="Times New Roman"/>
          <w:sz w:val="20"/>
          <w:szCs w:val="20"/>
        </w:rPr>
        <w:t>Amphetamines</w:t>
      </w:r>
    </w:p>
    <w:p w14:paraId="4006C96A" w14:textId="77777777" w:rsidR="00AB77C0" w:rsidRPr="000E5F00" w:rsidRDefault="003662A3" w:rsidP="00260F26">
      <w:pPr>
        <w:pStyle w:val="BodyText"/>
        <w:numPr>
          <w:ilvl w:val="0"/>
          <w:numId w:val="47"/>
        </w:numPr>
        <w:tabs>
          <w:tab w:val="left" w:pos="840"/>
        </w:tabs>
        <w:rPr>
          <w:rFonts w:ascii="Times New Roman" w:hAnsi="Times New Roman"/>
          <w:sz w:val="20"/>
          <w:szCs w:val="20"/>
        </w:rPr>
      </w:pPr>
      <w:r w:rsidRPr="000E5F00">
        <w:rPr>
          <w:rFonts w:ascii="Times New Roman" w:hAnsi="Times New Roman"/>
          <w:sz w:val="20"/>
          <w:szCs w:val="20"/>
        </w:rPr>
        <w:t>Opioids</w:t>
      </w:r>
    </w:p>
    <w:p w14:paraId="5F69BEF3" w14:textId="77777777" w:rsidR="00AB77C0" w:rsidRPr="000E5F00" w:rsidRDefault="009E6434" w:rsidP="00260F26">
      <w:pPr>
        <w:pStyle w:val="BodyText"/>
        <w:numPr>
          <w:ilvl w:val="0"/>
          <w:numId w:val="47"/>
        </w:numPr>
        <w:tabs>
          <w:tab w:val="left" w:pos="840"/>
        </w:tabs>
        <w:rPr>
          <w:rFonts w:ascii="Times New Roman" w:hAnsi="Times New Roman"/>
          <w:sz w:val="20"/>
          <w:szCs w:val="20"/>
        </w:rPr>
      </w:pPr>
      <w:r w:rsidRPr="000E5F00">
        <w:rPr>
          <w:rFonts w:ascii="Times New Roman" w:hAnsi="Times New Roman"/>
          <w:sz w:val="20"/>
          <w:szCs w:val="20"/>
        </w:rPr>
        <w:t>Phencyclidine (PCP</w:t>
      </w:r>
      <w:r w:rsidR="00CB79AC" w:rsidRPr="000E5F00">
        <w:rPr>
          <w:rFonts w:ascii="Times New Roman" w:hAnsi="Times New Roman"/>
          <w:sz w:val="20"/>
          <w:szCs w:val="20"/>
        </w:rPr>
        <w:t>)</w:t>
      </w:r>
    </w:p>
    <w:p w14:paraId="76CF4924" w14:textId="77777777" w:rsidR="003662A3" w:rsidRPr="000E5F00" w:rsidRDefault="003662A3" w:rsidP="003662A3">
      <w:pPr>
        <w:pStyle w:val="BodyText"/>
        <w:ind w:left="0" w:right="247"/>
        <w:rPr>
          <w:rFonts w:ascii="Times New Roman" w:hAnsi="Times New Roman"/>
          <w:sz w:val="20"/>
          <w:szCs w:val="20"/>
        </w:rPr>
      </w:pPr>
      <w:bookmarkStart w:id="88" w:name="_Hlk5174976"/>
    </w:p>
    <w:p w14:paraId="0935D441" w14:textId="77777777" w:rsidR="00AB77C0" w:rsidRPr="000E5F00" w:rsidRDefault="009E6434" w:rsidP="003662A3">
      <w:pPr>
        <w:pStyle w:val="BodyText"/>
        <w:ind w:left="0" w:right="247"/>
        <w:rPr>
          <w:rFonts w:ascii="Times New Roman" w:hAnsi="Times New Roman"/>
          <w:sz w:val="20"/>
          <w:szCs w:val="20"/>
        </w:rPr>
      </w:pPr>
      <w:r w:rsidRPr="000E5F00">
        <w:rPr>
          <w:rFonts w:ascii="Times New Roman" w:hAnsi="Times New Roman"/>
          <w:sz w:val="20"/>
          <w:szCs w:val="20"/>
        </w:rPr>
        <w:t xml:space="preserve">A driver MUST be removed from safety-sensitive duty when the driver has a positive drug test </w:t>
      </w:r>
      <w:r w:rsidR="00CF62B2" w:rsidRPr="000E5F00">
        <w:rPr>
          <w:rFonts w:ascii="Times New Roman" w:hAnsi="Times New Roman"/>
          <w:sz w:val="20"/>
          <w:szCs w:val="20"/>
        </w:rPr>
        <w:t xml:space="preserve">result caused by the unauthorized </w:t>
      </w:r>
      <w:r w:rsidRPr="000E5F00">
        <w:rPr>
          <w:rFonts w:ascii="Times New Roman" w:hAnsi="Times New Roman"/>
          <w:sz w:val="20"/>
          <w:szCs w:val="20"/>
        </w:rPr>
        <w:t xml:space="preserve">use of a controlled substance. </w:t>
      </w:r>
      <w:r w:rsidR="00F9639C">
        <w:rPr>
          <w:rFonts w:ascii="Times New Roman" w:hAnsi="Times New Roman"/>
          <w:sz w:val="20"/>
          <w:szCs w:val="20"/>
        </w:rPr>
        <w:t xml:space="preserve"> </w:t>
      </w:r>
      <w:r w:rsidRPr="000E5F00">
        <w:rPr>
          <w:rFonts w:ascii="Times New Roman" w:hAnsi="Times New Roman"/>
          <w:sz w:val="20"/>
          <w:szCs w:val="20"/>
        </w:rPr>
        <w:t>To be returned to safety-sensitive duties the</w:t>
      </w:r>
      <w:r w:rsidR="00CB79AC" w:rsidRPr="000E5F00">
        <w:rPr>
          <w:rFonts w:ascii="Times New Roman" w:hAnsi="Times New Roman"/>
          <w:sz w:val="20"/>
          <w:szCs w:val="20"/>
        </w:rPr>
        <w:t xml:space="preserve"> </w:t>
      </w:r>
      <w:r w:rsidRPr="000E5F00">
        <w:rPr>
          <w:rFonts w:ascii="Times New Roman" w:hAnsi="Times New Roman"/>
          <w:sz w:val="20"/>
          <w:szCs w:val="20"/>
        </w:rPr>
        <w:t>driver MUST:</w:t>
      </w:r>
    </w:p>
    <w:bookmarkEnd w:id="88"/>
    <w:p w14:paraId="711C83EC" w14:textId="77777777" w:rsidR="00AB77C0" w:rsidRPr="000E5F00" w:rsidRDefault="00AB77C0" w:rsidP="003662A3">
      <w:pPr>
        <w:rPr>
          <w:rFonts w:ascii="Times New Roman" w:eastAsia="Arial" w:hAnsi="Times New Roman"/>
          <w:sz w:val="20"/>
          <w:szCs w:val="20"/>
        </w:rPr>
      </w:pPr>
    </w:p>
    <w:p w14:paraId="6DFDEB6B" w14:textId="77777777" w:rsidR="00AB77C0" w:rsidRPr="000E5F00" w:rsidRDefault="009E6434" w:rsidP="00260F26">
      <w:pPr>
        <w:pStyle w:val="BodyText"/>
        <w:numPr>
          <w:ilvl w:val="0"/>
          <w:numId w:val="48"/>
        </w:numPr>
        <w:tabs>
          <w:tab w:val="left" w:pos="840"/>
        </w:tabs>
        <w:rPr>
          <w:rFonts w:ascii="Times New Roman" w:hAnsi="Times New Roman"/>
          <w:sz w:val="20"/>
          <w:szCs w:val="20"/>
        </w:rPr>
      </w:pPr>
      <w:r w:rsidRPr="000E5F00">
        <w:rPr>
          <w:rFonts w:ascii="Times New Roman" w:hAnsi="Times New Roman"/>
          <w:sz w:val="20"/>
          <w:szCs w:val="20"/>
        </w:rPr>
        <w:t>Be evaluated by a substance abuse professional (SAP)</w:t>
      </w:r>
    </w:p>
    <w:p w14:paraId="413D5D49" w14:textId="77777777" w:rsidR="00AB77C0" w:rsidRPr="000E5F00" w:rsidRDefault="009E6434" w:rsidP="00260F26">
      <w:pPr>
        <w:pStyle w:val="BodyText"/>
        <w:numPr>
          <w:ilvl w:val="0"/>
          <w:numId w:val="48"/>
        </w:numPr>
        <w:tabs>
          <w:tab w:val="left" w:pos="840"/>
        </w:tabs>
        <w:rPr>
          <w:rFonts w:ascii="Times New Roman" w:hAnsi="Times New Roman"/>
          <w:sz w:val="20"/>
          <w:szCs w:val="20"/>
        </w:rPr>
      </w:pPr>
      <w:r w:rsidRPr="000E5F00">
        <w:rPr>
          <w:rFonts w:ascii="Times New Roman" w:hAnsi="Times New Roman"/>
          <w:sz w:val="20"/>
          <w:szCs w:val="20"/>
        </w:rPr>
        <w:t>Comply with recommended rehabilitation</w:t>
      </w:r>
    </w:p>
    <w:p w14:paraId="6A308545" w14:textId="77777777" w:rsidR="00AB77C0" w:rsidRPr="000E5F00" w:rsidRDefault="009E6434" w:rsidP="00260F26">
      <w:pPr>
        <w:pStyle w:val="BodyText"/>
        <w:numPr>
          <w:ilvl w:val="0"/>
          <w:numId w:val="48"/>
        </w:numPr>
        <w:tabs>
          <w:tab w:val="left" w:pos="840"/>
        </w:tabs>
        <w:rPr>
          <w:rFonts w:ascii="Times New Roman" w:hAnsi="Times New Roman"/>
          <w:sz w:val="20"/>
          <w:szCs w:val="20"/>
        </w:rPr>
      </w:pPr>
      <w:r w:rsidRPr="000E5F00">
        <w:rPr>
          <w:rFonts w:ascii="Times New Roman" w:hAnsi="Times New Roman"/>
          <w:sz w:val="20"/>
          <w:szCs w:val="20"/>
        </w:rPr>
        <w:t>Have a negative result on a return-to-duty drug test</w:t>
      </w:r>
    </w:p>
    <w:p w14:paraId="62759A68" w14:textId="77777777" w:rsidR="003662A3" w:rsidRPr="000E5F00" w:rsidRDefault="003662A3" w:rsidP="003662A3">
      <w:pPr>
        <w:pStyle w:val="BodyText"/>
        <w:ind w:left="0"/>
        <w:rPr>
          <w:rFonts w:ascii="Times New Roman" w:hAnsi="Times New Roman"/>
          <w:sz w:val="20"/>
          <w:szCs w:val="20"/>
        </w:rPr>
      </w:pPr>
    </w:p>
    <w:p w14:paraId="54B168AA" w14:textId="77777777" w:rsidR="00CA398F" w:rsidRDefault="00CA398F" w:rsidP="00CA398F">
      <w:pPr>
        <w:pStyle w:val="BodyText"/>
        <w:ind w:left="0"/>
        <w:rPr>
          <w:rFonts w:ascii="Times New Roman" w:hAnsi="Times New Roman"/>
          <w:sz w:val="20"/>
          <w:szCs w:val="20"/>
        </w:rPr>
      </w:pPr>
      <w:r w:rsidRPr="00CA398F">
        <w:rPr>
          <w:rFonts w:ascii="Times New Roman" w:hAnsi="Times New Roman"/>
          <w:sz w:val="20"/>
          <w:szCs w:val="20"/>
        </w:rPr>
        <w:t>Considerations for an ME when making a physical qualification determination could include but may not be limited to the following:</w:t>
      </w:r>
    </w:p>
    <w:p w14:paraId="35091647" w14:textId="77777777" w:rsidR="00CA398F" w:rsidRDefault="00CA398F" w:rsidP="00CA398F">
      <w:pPr>
        <w:pStyle w:val="BodyText"/>
        <w:ind w:left="0"/>
        <w:rPr>
          <w:rFonts w:ascii="Times New Roman" w:hAnsi="Times New Roman"/>
          <w:sz w:val="20"/>
          <w:szCs w:val="20"/>
        </w:rPr>
      </w:pPr>
    </w:p>
    <w:p w14:paraId="38A87770" w14:textId="77777777" w:rsidR="00AB77C0" w:rsidRPr="000E5F00" w:rsidRDefault="00971864" w:rsidP="00260F26">
      <w:pPr>
        <w:pStyle w:val="BodyText"/>
        <w:numPr>
          <w:ilvl w:val="0"/>
          <w:numId w:val="49"/>
        </w:numPr>
        <w:tabs>
          <w:tab w:val="left" w:pos="840"/>
        </w:tabs>
        <w:rPr>
          <w:rFonts w:ascii="Times New Roman" w:hAnsi="Times New Roman"/>
          <w:sz w:val="20"/>
          <w:szCs w:val="20"/>
        </w:rPr>
      </w:pPr>
      <w:r w:rsidRPr="000E5F00">
        <w:rPr>
          <w:rFonts w:ascii="Times New Roman" w:hAnsi="Times New Roman"/>
          <w:sz w:val="20"/>
          <w:szCs w:val="20"/>
        </w:rPr>
        <w:t xml:space="preserve">Drivers taking Schedule I controlled substances, </w:t>
      </w:r>
      <w:r w:rsidR="0023386F">
        <w:rPr>
          <w:rFonts w:ascii="Times New Roman" w:hAnsi="Times New Roman"/>
          <w:sz w:val="20"/>
          <w:szCs w:val="20"/>
        </w:rPr>
        <w:t>including m</w:t>
      </w:r>
      <w:r w:rsidRPr="000E5F00">
        <w:rPr>
          <w:rFonts w:ascii="Times New Roman" w:hAnsi="Times New Roman"/>
          <w:sz w:val="20"/>
          <w:szCs w:val="20"/>
        </w:rPr>
        <w:t>arijuana (even if in a State that allows medicinal use)</w:t>
      </w:r>
      <w:r w:rsidR="00EB26A9">
        <w:rPr>
          <w:rFonts w:ascii="Times New Roman" w:hAnsi="Times New Roman"/>
          <w:sz w:val="20"/>
          <w:szCs w:val="20"/>
        </w:rPr>
        <w:t xml:space="preserve">, </w:t>
      </w:r>
      <w:r w:rsidRPr="000E5F00">
        <w:rPr>
          <w:rFonts w:ascii="Times New Roman" w:hAnsi="Times New Roman"/>
          <w:sz w:val="20"/>
          <w:szCs w:val="20"/>
        </w:rPr>
        <w:t xml:space="preserve">cannot be </w:t>
      </w:r>
      <w:r w:rsidR="0023386F">
        <w:rPr>
          <w:rFonts w:ascii="Times New Roman" w:hAnsi="Times New Roman"/>
          <w:sz w:val="20"/>
          <w:szCs w:val="20"/>
        </w:rPr>
        <w:t>physically qualified.</w:t>
      </w:r>
    </w:p>
    <w:p w14:paraId="31FACEC4" w14:textId="77777777" w:rsidR="00971864" w:rsidRPr="000E5F00" w:rsidRDefault="00971864" w:rsidP="0074433A">
      <w:pPr>
        <w:pStyle w:val="BodyText"/>
        <w:numPr>
          <w:ilvl w:val="0"/>
          <w:numId w:val="49"/>
        </w:numPr>
        <w:tabs>
          <w:tab w:val="left" w:pos="840"/>
        </w:tabs>
        <w:rPr>
          <w:rFonts w:ascii="Times New Roman" w:hAnsi="Times New Roman"/>
          <w:sz w:val="20"/>
          <w:szCs w:val="20"/>
        </w:rPr>
      </w:pPr>
      <w:r w:rsidRPr="000E5F00">
        <w:rPr>
          <w:rFonts w:ascii="Times New Roman" w:hAnsi="Times New Roman"/>
          <w:sz w:val="20"/>
          <w:szCs w:val="20"/>
        </w:rPr>
        <w:t xml:space="preserve">Drivers taking </w:t>
      </w:r>
      <w:r w:rsidR="0023386F">
        <w:rPr>
          <w:rFonts w:ascii="Times New Roman" w:hAnsi="Times New Roman"/>
          <w:sz w:val="20"/>
          <w:szCs w:val="20"/>
        </w:rPr>
        <w:t>scheduled a</w:t>
      </w:r>
      <w:r w:rsidRPr="000E5F00">
        <w:rPr>
          <w:rFonts w:ascii="Times New Roman" w:hAnsi="Times New Roman"/>
          <w:sz w:val="20"/>
          <w:szCs w:val="20"/>
        </w:rPr>
        <w:t xml:space="preserve">mphetamines and </w:t>
      </w:r>
      <w:r w:rsidR="0023386F">
        <w:rPr>
          <w:rFonts w:ascii="Times New Roman" w:hAnsi="Times New Roman"/>
          <w:sz w:val="20"/>
          <w:szCs w:val="20"/>
        </w:rPr>
        <w:t>n</w:t>
      </w:r>
      <w:r w:rsidRPr="000E5F00">
        <w:rPr>
          <w:rFonts w:ascii="Times New Roman" w:hAnsi="Times New Roman"/>
          <w:sz w:val="20"/>
          <w:szCs w:val="20"/>
        </w:rPr>
        <w:t>arcotics</w:t>
      </w:r>
      <w:r w:rsidR="0023386F">
        <w:rPr>
          <w:rFonts w:ascii="Times New Roman" w:hAnsi="Times New Roman"/>
          <w:sz w:val="20"/>
          <w:szCs w:val="20"/>
        </w:rPr>
        <w:t>, as well as other drugs and substances on Schedules II through V, may be medically certified if they are prescribed by a medical practitioner licensed to prescribe controlled substances who is familiar with the driver’s medical history, and such medical practitioner has advised the driver that the substance will not adversely affect the driver’s ability to safely operate a CMV. However, the final decision on certification is made by the ME who determines whether a drug used by a driver that is listed on Schedules II through V will impair the driver’s ability to safely operate a CMV.</w:t>
      </w:r>
    </w:p>
    <w:p w14:paraId="7DDB0F30" w14:textId="77777777" w:rsidR="005E6E8B" w:rsidRPr="000E5F00" w:rsidRDefault="00DB442E" w:rsidP="00260F26">
      <w:pPr>
        <w:pStyle w:val="BodyText"/>
        <w:numPr>
          <w:ilvl w:val="0"/>
          <w:numId w:val="49"/>
        </w:numPr>
        <w:tabs>
          <w:tab w:val="left" w:pos="840"/>
        </w:tabs>
        <w:rPr>
          <w:rFonts w:ascii="Times New Roman" w:hAnsi="Times New Roman"/>
          <w:sz w:val="20"/>
          <w:szCs w:val="20"/>
        </w:rPr>
      </w:pPr>
      <w:r w:rsidRPr="000E5F00">
        <w:rPr>
          <w:rFonts w:ascii="Times New Roman" w:hAnsi="Times New Roman"/>
          <w:sz w:val="20"/>
          <w:szCs w:val="20"/>
        </w:rPr>
        <w:t>Assess for side effects including dizziness, hypotension, sedation, depressed mood, cognitive deficits, decreased reflex responses, or unsteadiness</w:t>
      </w:r>
      <w:r w:rsidR="00917D0C">
        <w:rPr>
          <w:rFonts w:ascii="Times New Roman" w:hAnsi="Times New Roman"/>
          <w:sz w:val="20"/>
          <w:szCs w:val="20"/>
        </w:rPr>
        <w:t>.</w:t>
      </w:r>
    </w:p>
    <w:p w14:paraId="57E2AA68" w14:textId="77777777" w:rsidR="005E6E8B" w:rsidRPr="000E5F00" w:rsidRDefault="005E6E8B" w:rsidP="003662A3">
      <w:pPr>
        <w:pStyle w:val="BodyText"/>
        <w:tabs>
          <w:tab w:val="left" w:pos="840"/>
        </w:tabs>
        <w:ind w:left="0"/>
        <w:rPr>
          <w:rFonts w:ascii="Times New Roman" w:hAnsi="Times New Roman"/>
          <w:sz w:val="20"/>
          <w:szCs w:val="20"/>
        </w:rPr>
      </w:pPr>
    </w:p>
    <w:p w14:paraId="2DB04F4B" w14:textId="77777777" w:rsidR="002A6AAF" w:rsidRPr="000920B0" w:rsidRDefault="002A6AAF" w:rsidP="002A6AAF">
      <w:pPr>
        <w:pStyle w:val="Heading5"/>
        <w:ind w:left="0"/>
        <w:rPr>
          <w:rFonts w:ascii="Times New Roman" w:hAnsi="Times New Roman"/>
          <w:b w:val="0"/>
          <w:bCs w:val="0"/>
          <w:color w:val="2F5496" w:themeColor="accent1" w:themeShade="BF"/>
          <w:sz w:val="20"/>
          <w:szCs w:val="20"/>
        </w:rPr>
      </w:pPr>
      <w:r>
        <w:rPr>
          <w:rFonts w:ascii="Times New Roman" w:hAnsi="Times New Roman"/>
          <w:b w:val="0"/>
          <w:bCs w:val="0"/>
          <w:sz w:val="20"/>
          <w:szCs w:val="20"/>
        </w:rPr>
        <w:t xml:space="preserve">The </w:t>
      </w:r>
      <w:r w:rsidRPr="000E5F00">
        <w:rPr>
          <w:rFonts w:ascii="Times New Roman" w:hAnsi="Times New Roman"/>
          <w:b w:val="0"/>
          <w:bCs w:val="0"/>
          <w:sz w:val="20"/>
          <w:szCs w:val="20"/>
        </w:rPr>
        <w:t>391.41 CMV Driver Medication Form</w:t>
      </w:r>
      <w:r>
        <w:rPr>
          <w:rFonts w:ascii="Times New Roman" w:hAnsi="Times New Roman"/>
          <w:b w:val="0"/>
          <w:bCs w:val="0"/>
          <w:sz w:val="20"/>
          <w:szCs w:val="20"/>
        </w:rPr>
        <w:t xml:space="preserve">, </w:t>
      </w:r>
      <w:r w:rsidRPr="000E5F00">
        <w:rPr>
          <w:rFonts w:ascii="Times New Roman" w:hAnsi="Times New Roman"/>
          <w:b w:val="0"/>
          <w:bCs w:val="0"/>
          <w:sz w:val="20"/>
          <w:szCs w:val="20"/>
        </w:rPr>
        <w:t xml:space="preserve">MCSA-5895, requests additional information regarding </w:t>
      </w:r>
      <w:r w:rsidR="0023386F">
        <w:rPr>
          <w:rFonts w:ascii="Times New Roman" w:hAnsi="Times New Roman"/>
          <w:b w:val="0"/>
          <w:bCs w:val="0"/>
          <w:sz w:val="20"/>
          <w:szCs w:val="20"/>
        </w:rPr>
        <w:t xml:space="preserve">controlled </w:t>
      </w:r>
      <w:r w:rsidRPr="000E5F00">
        <w:rPr>
          <w:rFonts w:ascii="Times New Roman" w:hAnsi="Times New Roman"/>
          <w:b w:val="0"/>
          <w:bCs w:val="0"/>
          <w:sz w:val="20"/>
          <w:szCs w:val="20"/>
        </w:rPr>
        <w:t xml:space="preserve">medications prescribed by </w:t>
      </w:r>
      <w:r w:rsidR="0023386F">
        <w:rPr>
          <w:rFonts w:ascii="Times New Roman" w:hAnsi="Times New Roman"/>
          <w:b w:val="0"/>
          <w:bCs w:val="0"/>
          <w:sz w:val="20"/>
          <w:szCs w:val="20"/>
        </w:rPr>
        <w:t>a licensed medical practitioner</w:t>
      </w:r>
      <w:r w:rsidRPr="000E5F00">
        <w:rPr>
          <w:rFonts w:ascii="Times New Roman" w:hAnsi="Times New Roman"/>
          <w:b w:val="0"/>
          <w:bCs w:val="0"/>
          <w:sz w:val="20"/>
          <w:szCs w:val="20"/>
        </w:rPr>
        <w:t xml:space="preserve"> as an optional</w:t>
      </w:r>
      <w:r w:rsidR="0023386F">
        <w:rPr>
          <w:rFonts w:ascii="Times New Roman" w:hAnsi="Times New Roman"/>
          <w:b w:val="0"/>
          <w:bCs w:val="0"/>
          <w:sz w:val="20"/>
          <w:szCs w:val="20"/>
        </w:rPr>
        <w:t>, voluntary</w:t>
      </w:r>
      <w:r w:rsidRPr="000E5F00">
        <w:rPr>
          <w:rFonts w:ascii="Times New Roman" w:hAnsi="Times New Roman"/>
          <w:b w:val="0"/>
          <w:bCs w:val="0"/>
          <w:sz w:val="20"/>
          <w:szCs w:val="20"/>
        </w:rPr>
        <w:t xml:space="preserve"> tool for </w:t>
      </w:r>
      <w:r>
        <w:rPr>
          <w:rFonts w:ascii="Times New Roman" w:hAnsi="Times New Roman"/>
          <w:b w:val="0"/>
          <w:bCs w:val="0"/>
          <w:sz w:val="20"/>
          <w:szCs w:val="20"/>
        </w:rPr>
        <w:t>MEs</w:t>
      </w:r>
      <w:r w:rsidRPr="000E5F00">
        <w:rPr>
          <w:rFonts w:ascii="Times New Roman" w:hAnsi="Times New Roman"/>
          <w:b w:val="0"/>
          <w:bCs w:val="0"/>
          <w:sz w:val="20"/>
          <w:szCs w:val="20"/>
        </w:rPr>
        <w:t xml:space="preserve"> to use in determining if a driver is medically qualified under 49 CFR 391.41</w:t>
      </w:r>
      <w:r w:rsidR="0023386F">
        <w:rPr>
          <w:rFonts w:ascii="Times New Roman" w:hAnsi="Times New Roman"/>
          <w:b w:val="0"/>
          <w:bCs w:val="0"/>
          <w:sz w:val="20"/>
          <w:szCs w:val="20"/>
        </w:rPr>
        <w:t xml:space="preserve"> (b)(12).</w:t>
      </w:r>
      <w:r>
        <w:rPr>
          <w:rFonts w:ascii="Times New Roman" w:hAnsi="Times New Roman"/>
        </w:rPr>
        <w:t xml:space="preserve">  </w:t>
      </w:r>
      <w:r w:rsidRPr="000920B0">
        <w:rPr>
          <w:rFonts w:ascii="Times New Roman" w:hAnsi="Times New Roman"/>
          <w:b w:val="0"/>
        </w:rPr>
        <w:t xml:space="preserve">The form can be found on FMCSA’s website at:  </w:t>
      </w:r>
      <w:hyperlink r:id="rId26" w:history="1">
        <w:r w:rsidRPr="000920B0">
          <w:rPr>
            <w:rStyle w:val="Hyperlink"/>
            <w:rFonts w:ascii="Times New Roman" w:hAnsi="Times New Roman"/>
            <w:b w:val="0"/>
            <w:sz w:val="20"/>
            <w:szCs w:val="20"/>
          </w:rPr>
          <w:t>https://www.fmcsa.dot.gov/sites/fmcsa.dot.gov/files/docs/regulations/medical/83586/39141-cmv-driver-medication-form-mcsa-5895.pdf</w:t>
        </w:r>
      </w:hyperlink>
    </w:p>
    <w:p w14:paraId="5FDEBF38" w14:textId="2ED3CE82" w:rsidR="00D84B87" w:rsidRDefault="00D84B87" w:rsidP="003662A3">
      <w:pPr>
        <w:pStyle w:val="BodyText"/>
        <w:tabs>
          <w:tab w:val="left" w:pos="840"/>
        </w:tabs>
        <w:ind w:left="0"/>
        <w:rPr>
          <w:rFonts w:ascii="Times New Roman" w:hAnsi="Times New Roman"/>
          <w:b/>
          <w:color w:val="2F5496" w:themeColor="accent1" w:themeShade="BF"/>
          <w:sz w:val="20"/>
          <w:szCs w:val="20"/>
        </w:rPr>
      </w:pPr>
    </w:p>
    <w:p w14:paraId="0EA62E97" w14:textId="7C7955AB" w:rsidR="00C84275" w:rsidRDefault="00C84275" w:rsidP="003662A3">
      <w:pPr>
        <w:pStyle w:val="BodyText"/>
        <w:tabs>
          <w:tab w:val="left" w:pos="840"/>
        </w:tabs>
        <w:ind w:left="0"/>
        <w:rPr>
          <w:rFonts w:ascii="Times New Roman" w:hAnsi="Times New Roman"/>
          <w:b/>
          <w:color w:val="2F5496" w:themeColor="accent1" w:themeShade="BF"/>
          <w:sz w:val="20"/>
          <w:szCs w:val="20"/>
        </w:rPr>
      </w:pPr>
    </w:p>
    <w:p w14:paraId="55D8891D" w14:textId="42ACCE0C" w:rsidR="00C84275" w:rsidRPr="000E5F00" w:rsidRDefault="00C84275" w:rsidP="003662A3">
      <w:pPr>
        <w:pStyle w:val="BodyText"/>
        <w:tabs>
          <w:tab w:val="left" w:pos="840"/>
        </w:tabs>
        <w:ind w:left="0"/>
        <w:rPr>
          <w:rFonts w:ascii="Times New Roman" w:hAnsi="Times New Roman"/>
          <w:b/>
          <w:color w:val="2F5496" w:themeColor="accent1" w:themeShade="BF"/>
          <w:sz w:val="20"/>
          <w:szCs w:val="20"/>
        </w:rPr>
      </w:pPr>
      <w:r>
        <w:rPr>
          <w:rFonts w:ascii="Times New Roman" w:hAnsi="Times New Roman"/>
          <w:b/>
          <w:color w:val="2F5496" w:themeColor="accent1" w:themeShade="BF"/>
          <w:sz w:val="20"/>
          <w:szCs w:val="20"/>
        </w:rPr>
        <w:t>_____________________________________________________________________________________________</w:t>
      </w:r>
      <w:r w:rsidRPr="00C84275">
        <w:rPr>
          <w:rFonts w:ascii="Times New Roman" w:hAnsi="Times New Roman"/>
          <w:b/>
          <w:color w:val="2F5496" w:themeColor="accent1" w:themeShade="BF"/>
          <w:sz w:val="20"/>
          <w:szCs w:val="20"/>
          <w:highlight w:val="darkMagenta"/>
        </w:rPr>
        <w:t>_____________________________________________________________________________________________</w:t>
      </w:r>
    </w:p>
    <w:p w14:paraId="068A690B" w14:textId="77777777" w:rsidR="00C84275" w:rsidRDefault="00C84275" w:rsidP="003662A3">
      <w:pPr>
        <w:pStyle w:val="Heading4"/>
        <w:ind w:left="0"/>
        <w:rPr>
          <w:rFonts w:ascii="Times New Roman" w:hAnsi="Times New Roman"/>
          <w:i w:val="0"/>
          <w:color w:val="1F497D"/>
        </w:rPr>
      </w:pPr>
      <w:bookmarkStart w:id="89" w:name="_bookmark63"/>
      <w:bookmarkEnd w:id="89"/>
    </w:p>
    <w:p w14:paraId="7F5AB26A" w14:textId="43754FFD" w:rsidR="00AB77C0" w:rsidRPr="000E5F00" w:rsidRDefault="009E6434" w:rsidP="003662A3">
      <w:pPr>
        <w:pStyle w:val="Heading4"/>
        <w:ind w:left="0"/>
        <w:rPr>
          <w:rFonts w:ascii="Times New Roman" w:hAnsi="Times New Roman"/>
          <w:b w:val="0"/>
          <w:bCs w:val="0"/>
          <w:i w:val="0"/>
          <w:color w:val="1F497D"/>
        </w:rPr>
      </w:pPr>
      <w:r w:rsidRPr="000E5F00">
        <w:rPr>
          <w:rFonts w:ascii="Times New Roman" w:hAnsi="Times New Roman"/>
          <w:i w:val="0"/>
          <w:color w:val="1F497D"/>
        </w:rPr>
        <w:t>About 21 U</w:t>
      </w:r>
      <w:r w:rsidR="00495E6A">
        <w:rPr>
          <w:rFonts w:ascii="Times New Roman" w:hAnsi="Times New Roman"/>
          <w:i w:val="0"/>
          <w:color w:val="1F497D"/>
        </w:rPr>
        <w:t>.</w:t>
      </w:r>
      <w:r w:rsidRPr="000E5F00">
        <w:rPr>
          <w:rFonts w:ascii="Times New Roman" w:hAnsi="Times New Roman"/>
          <w:i w:val="0"/>
          <w:color w:val="1F497D"/>
        </w:rPr>
        <w:t>S</w:t>
      </w:r>
      <w:r w:rsidR="00495E6A">
        <w:rPr>
          <w:rFonts w:ascii="Times New Roman" w:hAnsi="Times New Roman"/>
          <w:i w:val="0"/>
          <w:color w:val="1F497D"/>
        </w:rPr>
        <w:t>.</w:t>
      </w:r>
      <w:r w:rsidRPr="000E5F00">
        <w:rPr>
          <w:rFonts w:ascii="Times New Roman" w:hAnsi="Times New Roman"/>
          <w:i w:val="0"/>
          <w:color w:val="1F497D"/>
        </w:rPr>
        <w:t>C</w:t>
      </w:r>
      <w:r w:rsidR="00495E6A">
        <w:rPr>
          <w:rFonts w:ascii="Times New Roman" w:hAnsi="Times New Roman"/>
          <w:i w:val="0"/>
          <w:color w:val="1F497D"/>
        </w:rPr>
        <w:t>.</w:t>
      </w:r>
      <w:r w:rsidRPr="000E5F00">
        <w:rPr>
          <w:rFonts w:ascii="Times New Roman" w:hAnsi="Times New Roman"/>
          <w:i w:val="0"/>
          <w:color w:val="1F497D"/>
        </w:rPr>
        <w:t xml:space="preserve"> Sec. 812 Schedules of Controlled Substances</w:t>
      </w:r>
    </w:p>
    <w:p w14:paraId="557B7C00" w14:textId="77777777" w:rsidR="00AB77C0" w:rsidRPr="000E5F00" w:rsidRDefault="00AB77C0" w:rsidP="003662A3">
      <w:pPr>
        <w:rPr>
          <w:rFonts w:ascii="Times New Roman" w:eastAsia="Cambria" w:hAnsi="Times New Roman"/>
          <w:b/>
          <w:bCs/>
          <w:i/>
          <w:sz w:val="20"/>
          <w:szCs w:val="20"/>
        </w:rPr>
      </w:pPr>
    </w:p>
    <w:p w14:paraId="7D50F0A0" w14:textId="77777777" w:rsidR="00AB77C0" w:rsidRPr="000E5F00" w:rsidRDefault="009E6434" w:rsidP="003662A3">
      <w:pPr>
        <w:pStyle w:val="BodyText"/>
        <w:ind w:left="0" w:right="229"/>
        <w:rPr>
          <w:rFonts w:ascii="Times New Roman" w:hAnsi="Times New Roman"/>
          <w:sz w:val="20"/>
          <w:szCs w:val="20"/>
        </w:rPr>
      </w:pPr>
      <w:r w:rsidRPr="000E5F00">
        <w:rPr>
          <w:rFonts w:ascii="Times New Roman" w:hAnsi="Times New Roman"/>
          <w:sz w:val="20"/>
          <w:szCs w:val="20"/>
        </w:rPr>
        <w:t xml:space="preserve">49 CFR 391.41(b)(12) identifies driver use of Schedule I drugs as </w:t>
      </w:r>
      <w:r w:rsidR="00495E6A">
        <w:rPr>
          <w:rFonts w:ascii="Times New Roman" w:hAnsi="Times New Roman"/>
          <w:sz w:val="20"/>
          <w:szCs w:val="20"/>
        </w:rPr>
        <w:t>precluding</w:t>
      </w:r>
      <w:r w:rsidR="00734CC5">
        <w:rPr>
          <w:rFonts w:ascii="Times New Roman" w:hAnsi="Times New Roman"/>
          <w:sz w:val="20"/>
          <w:szCs w:val="20"/>
        </w:rPr>
        <w:t xml:space="preserve"> </w:t>
      </w:r>
      <w:r w:rsidRPr="000E5F00">
        <w:rPr>
          <w:rFonts w:ascii="Times New Roman" w:hAnsi="Times New Roman"/>
          <w:sz w:val="20"/>
          <w:szCs w:val="20"/>
        </w:rPr>
        <w:t>medical</w:t>
      </w:r>
      <w:r w:rsidR="00495E6A">
        <w:rPr>
          <w:rFonts w:ascii="Times New Roman" w:hAnsi="Times New Roman"/>
          <w:sz w:val="20"/>
          <w:szCs w:val="20"/>
        </w:rPr>
        <w:t xml:space="preserve"> qualification</w:t>
      </w:r>
      <w:r w:rsidRPr="000E5F00">
        <w:rPr>
          <w:rFonts w:ascii="Times New Roman" w:hAnsi="Times New Roman"/>
          <w:sz w:val="20"/>
          <w:szCs w:val="20"/>
        </w:rPr>
        <w:t>. The 1970</w:t>
      </w:r>
      <w:r w:rsidR="00622518" w:rsidRPr="000E5F00">
        <w:rPr>
          <w:rFonts w:ascii="Times New Roman" w:hAnsi="Times New Roman"/>
          <w:sz w:val="20"/>
          <w:szCs w:val="20"/>
        </w:rPr>
        <w:t xml:space="preserve"> </w:t>
      </w:r>
      <w:r w:rsidRPr="000E5F00">
        <w:rPr>
          <w:rFonts w:ascii="Times New Roman" w:hAnsi="Times New Roman"/>
          <w:sz w:val="20"/>
          <w:szCs w:val="20"/>
        </w:rPr>
        <w:t>Comprehensive Drug Abuse Prevention and Control Act provides the framework for the current Drug</w:t>
      </w:r>
      <w:r w:rsidR="00622518" w:rsidRPr="000E5F00">
        <w:rPr>
          <w:rFonts w:ascii="Times New Roman" w:hAnsi="Times New Roman"/>
          <w:sz w:val="20"/>
          <w:szCs w:val="20"/>
        </w:rPr>
        <w:t xml:space="preserve"> </w:t>
      </w:r>
      <w:r w:rsidRPr="000E5F00">
        <w:rPr>
          <w:rFonts w:ascii="Times New Roman" w:hAnsi="Times New Roman"/>
          <w:sz w:val="20"/>
          <w:szCs w:val="20"/>
        </w:rPr>
        <w:t>Enforcement Administration (DEA) drug schedules.</w:t>
      </w:r>
    </w:p>
    <w:p w14:paraId="252C2828" w14:textId="77777777" w:rsidR="00AB77C0" w:rsidRPr="000E5F00" w:rsidRDefault="00AB77C0" w:rsidP="003662A3">
      <w:pPr>
        <w:rPr>
          <w:rFonts w:ascii="Times New Roman" w:eastAsia="Arial" w:hAnsi="Times New Roman"/>
          <w:sz w:val="20"/>
          <w:szCs w:val="20"/>
        </w:rPr>
      </w:pPr>
    </w:p>
    <w:p w14:paraId="2A0D4E17" w14:textId="77777777" w:rsidR="00AB77C0" w:rsidRPr="000E5F00" w:rsidRDefault="009E6434" w:rsidP="003662A3">
      <w:pPr>
        <w:pStyle w:val="BodyText"/>
        <w:ind w:left="0" w:right="229"/>
        <w:rPr>
          <w:rFonts w:ascii="Times New Roman" w:hAnsi="Times New Roman"/>
          <w:sz w:val="20"/>
          <w:szCs w:val="20"/>
        </w:rPr>
      </w:pPr>
      <w:r w:rsidRPr="000E5F00">
        <w:rPr>
          <w:rFonts w:ascii="Times New Roman" w:hAnsi="Times New Roman"/>
          <w:sz w:val="20"/>
          <w:szCs w:val="20"/>
        </w:rPr>
        <w:t>There are five schedules of controlled substances</w:t>
      </w:r>
      <w:r w:rsidR="004828B9">
        <w:rPr>
          <w:rFonts w:ascii="Times New Roman" w:hAnsi="Times New Roman"/>
          <w:sz w:val="20"/>
          <w:szCs w:val="20"/>
        </w:rPr>
        <w:t xml:space="preserve"> </w:t>
      </w:r>
      <w:r w:rsidR="00495E6A">
        <w:rPr>
          <w:rFonts w:ascii="Times New Roman" w:hAnsi="Times New Roman"/>
          <w:sz w:val="20"/>
          <w:szCs w:val="20"/>
        </w:rPr>
        <w:t xml:space="preserve">identified in 21 U.S.C. Sec. 812, </w:t>
      </w:r>
      <w:r w:rsidRPr="000E5F00">
        <w:rPr>
          <w:rFonts w:ascii="Times New Roman" w:hAnsi="Times New Roman"/>
          <w:sz w:val="20"/>
          <w:szCs w:val="20"/>
        </w:rPr>
        <w:t>I, II, III, IV, and V. The drug schedules are based on</w:t>
      </w:r>
      <w:r w:rsidR="00622518" w:rsidRPr="000E5F00">
        <w:rPr>
          <w:rFonts w:ascii="Times New Roman" w:hAnsi="Times New Roman"/>
          <w:sz w:val="20"/>
          <w:szCs w:val="20"/>
        </w:rPr>
        <w:t xml:space="preserve"> </w:t>
      </w:r>
      <w:r w:rsidRPr="000E5F00">
        <w:rPr>
          <w:rFonts w:ascii="Times New Roman" w:hAnsi="Times New Roman"/>
          <w:sz w:val="20"/>
          <w:szCs w:val="20"/>
        </w:rPr>
        <w:t>addiction potential and medical use but not on side effects.</w:t>
      </w:r>
      <w:r w:rsidR="00917D0C">
        <w:rPr>
          <w:rFonts w:ascii="Times New Roman" w:hAnsi="Times New Roman"/>
          <w:sz w:val="20"/>
          <w:szCs w:val="20"/>
        </w:rPr>
        <w:t xml:space="preserve"> </w:t>
      </w:r>
      <w:r w:rsidRPr="000E5F00">
        <w:rPr>
          <w:rFonts w:ascii="Times New Roman" w:hAnsi="Times New Roman"/>
          <w:sz w:val="20"/>
          <w:szCs w:val="20"/>
        </w:rPr>
        <w:t>The lists are updated annually.</w:t>
      </w:r>
    </w:p>
    <w:p w14:paraId="5B798DBD" w14:textId="77777777" w:rsidR="00AB77C0" w:rsidRPr="000E5F00" w:rsidRDefault="00AB77C0" w:rsidP="003662A3">
      <w:pPr>
        <w:rPr>
          <w:rFonts w:ascii="Times New Roman" w:eastAsia="Arial" w:hAnsi="Times New Roman"/>
          <w:i/>
          <w:sz w:val="20"/>
          <w:szCs w:val="20"/>
        </w:rPr>
      </w:pPr>
    </w:p>
    <w:p w14:paraId="613F6D24" w14:textId="77777777" w:rsidR="00AB77C0" w:rsidRPr="000E5F00" w:rsidRDefault="009E6434" w:rsidP="003662A3">
      <w:pPr>
        <w:pStyle w:val="Heading4"/>
        <w:ind w:left="0"/>
        <w:rPr>
          <w:rFonts w:ascii="Times New Roman" w:hAnsi="Times New Roman"/>
          <w:b w:val="0"/>
          <w:bCs w:val="0"/>
          <w:i w:val="0"/>
          <w:color w:val="1F497D"/>
        </w:rPr>
      </w:pPr>
      <w:r w:rsidRPr="000E5F00">
        <w:rPr>
          <w:rFonts w:ascii="Times New Roman" w:hAnsi="Times New Roman"/>
          <w:i w:val="0"/>
          <w:color w:val="1F497D"/>
        </w:rPr>
        <w:t>Key Points About 21 USC Sec. 812</w:t>
      </w:r>
    </w:p>
    <w:p w14:paraId="594AE3FB" w14:textId="77777777" w:rsidR="00AB77C0" w:rsidRPr="000E5F00" w:rsidRDefault="00AB77C0" w:rsidP="003662A3">
      <w:pPr>
        <w:rPr>
          <w:rFonts w:ascii="Times New Roman" w:eastAsia="Cambria" w:hAnsi="Times New Roman"/>
          <w:b/>
          <w:bCs/>
          <w:i/>
          <w:sz w:val="20"/>
          <w:szCs w:val="20"/>
        </w:rPr>
      </w:pPr>
    </w:p>
    <w:p w14:paraId="2918EF39" w14:textId="77777777" w:rsidR="00AB77C0" w:rsidRPr="000E5F00" w:rsidRDefault="009E6434" w:rsidP="003662A3">
      <w:pPr>
        <w:pStyle w:val="Heading5"/>
        <w:ind w:left="0"/>
        <w:rPr>
          <w:rFonts w:ascii="Times New Roman" w:hAnsi="Times New Roman"/>
          <w:b w:val="0"/>
          <w:bCs w:val="0"/>
          <w:sz w:val="20"/>
          <w:szCs w:val="20"/>
        </w:rPr>
      </w:pPr>
      <w:r w:rsidRPr="000E5F00">
        <w:rPr>
          <w:rFonts w:ascii="Times New Roman" w:hAnsi="Times New Roman"/>
          <w:sz w:val="20"/>
          <w:szCs w:val="20"/>
        </w:rPr>
        <w:t>Schedule I</w:t>
      </w:r>
    </w:p>
    <w:p w14:paraId="3C9E2BC8" w14:textId="77777777" w:rsidR="00AB77C0" w:rsidRPr="000E5F00" w:rsidRDefault="009E6434" w:rsidP="003662A3">
      <w:pPr>
        <w:pStyle w:val="BodyText"/>
        <w:ind w:left="0" w:right="229"/>
        <w:rPr>
          <w:rFonts w:ascii="Times New Roman" w:hAnsi="Times New Roman"/>
          <w:sz w:val="20"/>
          <w:szCs w:val="20"/>
        </w:rPr>
      </w:pPr>
      <w:r w:rsidRPr="000E5F00">
        <w:rPr>
          <w:rFonts w:ascii="Times New Roman" w:hAnsi="Times New Roman"/>
          <w:sz w:val="20"/>
          <w:szCs w:val="20"/>
        </w:rPr>
        <w:t>These drugs have no currently accepted medical use in the United States, have a high abuse potential, and are not considered safe, even under medical supervision. These substances include many opiates, opiate derivatives, and hallucinogenic substances. Heroin and marijuana are examples of Schedule I drugs. The exception criteria of 49 CFR 41(b)(12)(ii) does not apply to any Schedule I substance.</w:t>
      </w:r>
    </w:p>
    <w:p w14:paraId="1B027BD7" w14:textId="77777777" w:rsidR="00AB77C0" w:rsidRPr="000E5F00" w:rsidRDefault="00AB77C0" w:rsidP="003662A3">
      <w:pPr>
        <w:rPr>
          <w:rFonts w:ascii="Times New Roman" w:eastAsia="Arial" w:hAnsi="Times New Roman"/>
          <w:sz w:val="20"/>
          <w:szCs w:val="20"/>
        </w:rPr>
      </w:pPr>
    </w:p>
    <w:p w14:paraId="495594F6" w14:textId="77777777" w:rsidR="00AB77C0" w:rsidRPr="000E5F00" w:rsidRDefault="009E6434" w:rsidP="003662A3">
      <w:pPr>
        <w:pStyle w:val="Heading5"/>
        <w:ind w:left="0"/>
        <w:rPr>
          <w:rFonts w:ascii="Times New Roman" w:hAnsi="Times New Roman"/>
          <w:b w:val="0"/>
          <w:bCs w:val="0"/>
          <w:sz w:val="20"/>
          <w:szCs w:val="20"/>
        </w:rPr>
      </w:pPr>
      <w:r w:rsidRPr="000E5F00">
        <w:rPr>
          <w:rFonts w:ascii="Times New Roman" w:hAnsi="Times New Roman"/>
          <w:sz w:val="20"/>
          <w:szCs w:val="20"/>
        </w:rPr>
        <w:t>Schedule II</w:t>
      </w:r>
    </w:p>
    <w:p w14:paraId="7340817F" w14:textId="77777777" w:rsidR="00EC4C21" w:rsidRPr="000E5F00" w:rsidRDefault="009E6434" w:rsidP="003662A3">
      <w:pPr>
        <w:pStyle w:val="BodyText"/>
        <w:ind w:left="0" w:right="229"/>
        <w:rPr>
          <w:rFonts w:ascii="Times New Roman" w:hAnsi="Times New Roman"/>
          <w:sz w:val="20"/>
          <w:szCs w:val="20"/>
        </w:rPr>
      </w:pPr>
      <w:r w:rsidRPr="000E5F00">
        <w:rPr>
          <w:rFonts w:ascii="Times New Roman" w:hAnsi="Times New Roman"/>
          <w:sz w:val="20"/>
          <w:szCs w:val="20"/>
        </w:rPr>
        <w:t xml:space="preserve">These drugs have currently accepted medical uses but have a </w:t>
      </w:r>
      <w:r w:rsidRPr="00CB6CA9">
        <w:rPr>
          <w:rFonts w:ascii="Times New Roman" w:hAnsi="Times New Roman"/>
          <w:sz w:val="20"/>
          <w:szCs w:val="20"/>
        </w:rPr>
        <w:t>high abuse</w:t>
      </w:r>
      <w:r w:rsidRPr="000E5F00">
        <w:rPr>
          <w:rFonts w:ascii="Times New Roman" w:hAnsi="Times New Roman"/>
          <w:sz w:val="20"/>
          <w:szCs w:val="20"/>
        </w:rPr>
        <w:t xml:space="preserve"> potential that may lead to severe psychological or physical dependence.</w:t>
      </w:r>
      <w:r w:rsidR="00F9639C">
        <w:rPr>
          <w:rFonts w:ascii="Times New Roman" w:hAnsi="Times New Roman"/>
          <w:sz w:val="20"/>
          <w:szCs w:val="20"/>
        </w:rPr>
        <w:t xml:space="preserve"> </w:t>
      </w:r>
      <w:r w:rsidRPr="000E5F00">
        <w:rPr>
          <w:rFonts w:ascii="Times New Roman" w:hAnsi="Times New Roman"/>
          <w:sz w:val="20"/>
          <w:szCs w:val="20"/>
        </w:rPr>
        <w:t xml:space="preserve"> Schedule II drugs include opioids, depressants, and</w:t>
      </w:r>
      <w:r w:rsidR="004B6771" w:rsidRPr="000E5F00">
        <w:rPr>
          <w:rFonts w:ascii="Times New Roman" w:hAnsi="Times New Roman"/>
          <w:sz w:val="20"/>
          <w:szCs w:val="20"/>
        </w:rPr>
        <w:t xml:space="preserve"> </w:t>
      </w:r>
      <w:r w:rsidR="00EC4C21" w:rsidRPr="000E5F00">
        <w:rPr>
          <w:rFonts w:ascii="Times New Roman" w:hAnsi="Times New Roman"/>
          <w:sz w:val="20"/>
          <w:szCs w:val="20"/>
        </w:rPr>
        <w:t xml:space="preserve">amphetamines. </w:t>
      </w:r>
      <w:r w:rsidR="00F9639C">
        <w:rPr>
          <w:rFonts w:ascii="Times New Roman" w:hAnsi="Times New Roman"/>
          <w:sz w:val="20"/>
          <w:szCs w:val="20"/>
        </w:rPr>
        <w:t xml:space="preserve"> </w:t>
      </w:r>
      <w:r w:rsidR="00EC4C21" w:rsidRPr="000E5F00">
        <w:rPr>
          <w:rFonts w:ascii="Times New Roman" w:hAnsi="Times New Roman"/>
          <w:sz w:val="20"/>
          <w:szCs w:val="20"/>
        </w:rPr>
        <w:t>The opioids in Schedule II include natural opioids (e.g., morphine) and synthetic opioids (e.g., OxyContin).</w:t>
      </w:r>
    </w:p>
    <w:p w14:paraId="0CB4E711" w14:textId="77777777" w:rsidR="00AB77C0" w:rsidRPr="000E5F00" w:rsidRDefault="00AB77C0" w:rsidP="003662A3">
      <w:pPr>
        <w:rPr>
          <w:rFonts w:ascii="Times New Roman" w:hAnsi="Times New Roman"/>
          <w:sz w:val="20"/>
          <w:szCs w:val="20"/>
        </w:rPr>
      </w:pPr>
    </w:p>
    <w:p w14:paraId="13112975" w14:textId="77777777" w:rsidR="00EC4C21" w:rsidRPr="000E5F00" w:rsidRDefault="00EC4C21" w:rsidP="003662A3">
      <w:pPr>
        <w:pStyle w:val="Heading5"/>
        <w:ind w:left="0"/>
        <w:rPr>
          <w:rFonts w:ascii="Times New Roman" w:hAnsi="Times New Roman"/>
          <w:b w:val="0"/>
          <w:bCs w:val="0"/>
          <w:sz w:val="20"/>
          <w:szCs w:val="20"/>
        </w:rPr>
      </w:pPr>
      <w:r w:rsidRPr="000E5F00">
        <w:rPr>
          <w:rFonts w:ascii="Times New Roman" w:hAnsi="Times New Roman"/>
          <w:sz w:val="20"/>
          <w:szCs w:val="20"/>
        </w:rPr>
        <w:t xml:space="preserve">Schedules III </w:t>
      </w:r>
      <w:r w:rsidR="00EE6B77">
        <w:rPr>
          <w:rFonts w:ascii="Times New Roman" w:hAnsi="Times New Roman"/>
          <w:sz w:val="20"/>
          <w:szCs w:val="20"/>
        </w:rPr>
        <w:t>-</w:t>
      </w:r>
      <w:r w:rsidR="00EE6B77" w:rsidRPr="000E5F00">
        <w:rPr>
          <w:rFonts w:ascii="Times New Roman" w:hAnsi="Times New Roman"/>
          <w:sz w:val="20"/>
          <w:szCs w:val="20"/>
        </w:rPr>
        <w:t xml:space="preserve"> </w:t>
      </w:r>
      <w:r w:rsidRPr="000E5F00">
        <w:rPr>
          <w:rFonts w:ascii="Times New Roman" w:hAnsi="Times New Roman"/>
          <w:sz w:val="20"/>
          <w:szCs w:val="20"/>
        </w:rPr>
        <w:t>V</w:t>
      </w:r>
    </w:p>
    <w:p w14:paraId="14701C69" w14:textId="77777777" w:rsidR="00EC4C21" w:rsidRPr="000E5F00" w:rsidRDefault="00EC4C21" w:rsidP="003662A3">
      <w:pPr>
        <w:pStyle w:val="BodyText"/>
        <w:ind w:left="0" w:right="229"/>
        <w:rPr>
          <w:rFonts w:ascii="Times New Roman" w:hAnsi="Times New Roman"/>
          <w:sz w:val="20"/>
          <w:szCs w:val="20"/>
        </w:rPr>
      </w:pPr>
      <w:r w:rsidRPr="000E5F00">
        <w:rPr>
          <w:rFonts w:ascii="Times New Roman" w:hAnsi="Times New Roman"/>
          <w:sz w:val="20"/>
          <w:szCs w:val="20"/>
        </w:rPr>
        <w:t xml:space="preserve">These drugs have </w:t>
      </w:r>
      <w:r w:rsidR="00B2104D" w:rsidRPr="000E5F00">
        <w:rPr>
          <w:rFonts w:ascii="Times New Roman" w:hAnsi="Times New Roman"/>
          <w:sz w:val="20"/>
          <w:szCs w:val="20"/>
        </w:rPr>
        <w:t>decreased</w:t>
      </w:r>
      <w:r w:rsidRPr="000E5F00">
        <w:rPr>
          <w:rFonts w:ascii="Times New Roman" w:hAnsi="Times New Roman"/>
          <w:sz w:val="20"/>
          <w:szCs w:val="20"/>
        </w:rPr>
        <w:t xml:space="preserve"> potential for abuse than preceding schedules. </w:t>
      </w:r>
      <w:r w:rsidR="00F9639C">
        <w:rPr>
          <w:rFonts w:ascii="Times New Roman" w:hAnsi="Times New Roman"/>
          <w:sz w:val="20"/>
          <w:szCs w:val="20"/>
        </w:rPr>
        <w:t xml:space="preserve"> </w:t>
      </w:r>
      <w:r w:rsidRPr="000E5F00">
        <w:rPr>
          <w:rFonts w:ascii="Times New Roman" w:hAnsi="Times New Roman"/>
          <w:sz w:val="20"/>
          <w:szCs w:val="20"/>
        </w:rPr>
        <w:t xml:space="preserve">Abuse may lead to moderate or low physical dependence or high psychological dependence. </w:t>
      </w:r>
      <w:r w:rsidR="00917D0C">
        <w:rPr>
          <w:rFonts w:ascii="Times New Roman" w:hAnsi="Times New Roman"/>
          <w:sz w:val="20"/>
          <w:szCs w:val="20"/>
        </w:rPr>
        <w:t xml:space="preserve"> </w:t>
      </w:r>
      <w:r w:rsidRPr="000E5F00">
        <w:rPr>
          <w:rFonts w:ascii="Times New Roman" w:hAnsi="Times New Roman"/>
          <w:sz w:val="20"/>
          <w:szCs w:val="20"/>
        </w:rPr>
        <w:t xml:space="preserve">Schedule III drugs include tranquilizers. </w:t>
      </w:r>
      <w:r w:rsidR="00F9639C">
        <w:rPr>
          <w:rFonts w:ascii="Times New Roman" w:hAnsi="Times New Roman"/>
          <w:sz w:val="20"/>
          <w:szCs w:val="20"/>
        </w:rPr>
        <w:t xml:space="preserve"> </w:t>
      </w:r>
      <w:r w:rsidRPr="000E5F00">
        <w:rPr>
          <w:rFonts w:ascii="Times New Roman" w:hAnsi="Times New Roman"/>
          <w:sz w:val="20"/>
          <w:szCs w:val="20"/>
        </w:rPr>
        <w:t xml:space="preserve">Schedule IV drugs include drugs such as </w:t>
      </w:r>
      <w:r w:rsidR="009629E4" w:rsidRPr="000E5F00">
        <w:rPr>
          <w:rFonts w:ascii="Times New Roman" w:hAnsi="Times New Roman"/>
          <w:sz w:val="20"/>
          <w:szCs w:val="20"/>
        </w:rPr>
        <w:t>chloral hydrate</w:t>
      </w:r>
      <w:r w:rsidRPr="000E5F00">
        <w:rPr>
          <w:rFonts w:ascii="Times New Roman" w:hAnsi="Times New Roman"/>
          <w:sz w:val="20"/>
          <w:szCs w:val="20"/>
        </w:rPr>
        <w:t xml:space="preserve"> and phenobarbital. </w:t>
      </w:r>
      <w:r w:rsidR="00F9639C">
        <w:rPr>
          <w:rFonts w:ascii="Times New Roman" w:hAnsi="Times New Roman"/>
          <w:sz w:val="20"/>
          <w:szCs w:val="20"/>
        </w:rPr>
        <w:t xml:space="preserve"> </w:t>
      </w:r>
      <w:r w:rsidRPr="000E5F00">
        <w:rPr>
          <w:rFonts w:ascii="Times New Roman" w:hAnsi="Times New Roman"/>
          <w:sz w:val="20"/>
          <w:szCs w:val="20"/>
        </w:rPr>
        <w:t>Schedule V drugs have the lowest potential for abuse and include narcotic compounds or mixtures.</w:t>
      </w:r>
    </w:p>
    <w:p w14:paraId="2BFEB6BF" w14:textId="77777777" w:rsidR="00EC4C21" w:rsidRPr="000E5F00" w:rsidRDefault="00EC4C21" w:rsidP="003662A3">
      <w:pPr>
        <w:rPr>
          <w:rFonts w:ascii="Times New Roman" w:eastAsia="Arial" w:hAnsi="Times New Roman"/>
          <w:sz w:val="20"/>
          <w:szCs w:val="20"/>
        </w:rPr>
      </w:pPr>
    </w:p>
    <w:p w14:paraId="65B5859E" w14:textId="28FA8EA9" w:rsidR="00EC4C21" w:rsidRDefault="00EC4C21" w:rsidP="000E5F00">
      <w:pPr>
        <w:pStyle w:val="BodyText"/>
        <w:ind w:left="0" w:right="229"/>
        <w:rPr>
          <w:rFonts w:ascii="Times New Roman" w:hAnsi="Times New Roman"/>
          <w:sz w:val="20"/>
          <w:szCs w:val="20"/>
        </w:rPr>
      </w:pPr>
      <w:r w:rsidRPr="000E5F00">
        <w:rPr>
          <w:rFonts w:ascii="Times New Roman" w:hAnsi="Times New Roman"/>
          <w:sz w:val="20"/>
          <w:szCs w:val="20"/>
        </w:rPr>
        <w:t xml:space="preserve">Side effects are not part of the DEA schedule rating criteria. </w:t>
      </w:r>
      <w:r w:rsidR="00F9639C">
        <w:rPr>
          <w:rFonts w:ascii="Times New Roman" w:hAnsi="Times New Roman"/>
          <w:sz w:val="20"/>
          <w:szCs w:val="20"/>
        </w:rPr>
        <w:t xml:space="preserve"> </w:t>
      </w:r>
      <w:r w:rsidRPr="000E5F00">
        <w:rPr>
          <w:rFonts w:ascii="Times New Roman" w:hAnsi="Times New Roman"/>
          <w:sz w:val="20"/>
          <w:szCs w:val="20"/>
        </w:rPr>
        <w:t xml:space="preserve">Therefore, a substance can have little risk </w:t>
      </w:r>
      <w:r w:rsidR="004B6771" w:rsidRPr="000E5F00">
        <w:rPr>
          <w:rFonts w:ascii="Times New Roman" w:hAnsi="Times New Roman"/>
          <w:sz w:val="20"/>
          <w:szCs w:val="20"/>
        </w:rPr>
        <w:t xml:space="preserve">for </w:t>
      </w:r>
      <w:r w:rsidRPr="000E5F00">
        <w:rPr>
          <w:rFonts w:ascii="Times New Roman" w:hAnsi="Times New Roman"/>
          <w:sz w:val="20"/>
          <w:szCs w:val="20"/>
        </w:rPr>
        <w:lastRenderedPageBreak/>
        <w:t>addiction and abuse but still have side effects that interfere with driving ability.</w:t>
      </w:r>
    </w:p>
    <w:p w14:paraId="2F3FAD48" w14:textId="1172ABCC" w:rsidR="00AF75FB" w:rsidRDefault="00AF75FB" w:rsidP="000E5F00">
      <w:pPr>
        <w:pStyle w:val="BodyText"/>
        <w:ind w:left="0" w:right="229"/>
        <w:rPr>
          <w:rFonts w:ascii="Times New Roman" w:hAnsi="Times New Roman"/>
          <w:sz w:val="20"/>
          <w:szCs w:val="20"/>
        </w:rPr>
      </w:pPr>
    </w:p>
    <w:p w14:paraId="77355FB6" w14:textId="27886829" w:rsidR="00AF75FB" w:rsidRPr="000E5F00" w:rsidRDefault="00AF75FB" w:rsidP="000E5F00">
      <w:pPr>
        <w:pStyle w:val="BodyText"/>
        <w:ind w:left="0" w:right="229"/>
      </w:pPr>
      <w:r>
        <w:rPr>
          <w:rFonts w:ascii="Times New Roman" w:hAnsi="Times New Roman"/>
          <w:sz w:val="20"/>
          <w:szCs w:val="20"/>
        </w:rPr>
        <w:t>___________________________________________________________________________________________</w:t>
      </w:r>
      <w:r w:rsidRPr="0050643C">
        <w:rPr>
          <w:rFonts w:ascii="Times New Roman" w:hAnsi="Times New Roman"/>
          <w:sz w:val="20"/>
          <w:szCs w:val="20"/>
          <w:highlight w:val="darkMagenta"/>
        </w:rPr>
        <w:t>___________________________________________________________________________________________</w:t>
      </w:r>
    </w:p>
    <w:p w14:paraId="7FD3DC21" w14:textId="77777777" w:rsidR="007166BE" w:rsidRPr="000E5F00" w:rsidRDefault="007166BE" w:rsidP="003662A3">
      <w:pPr>
        <w:pStyle w:val="Heading2"/>
        <w:ind w:left="0"/>
        <w:rPr>
          <w:rFonts w:ascii="Times New Roman" w:hAnsi="Times New Roman"/>
          <w:color w:val="1F497D"/>
          <w:sz w:val="24"/>
          <w:szCs w:val="24"/>
        </w:rPr>
      </w:pPr>
      <w:bookmarkStart w:id="90" w:name="_Toc2759726"/>
    </w:p>
    <w:p w14:paraId="7DB0E71B" w14:textId="728D6D27" w:rsidR="005D45DF" w:rsidRPr="000E5F00" w:rsidRDefault="007677BD" w:rsidP="005D45DF">
      <w:pPr>
        <w:pStyle w:val="Heading2"/>
        <w:ind w:left="0"/>
        <w:rPr>
          <w:rFonts w:ascii="Times New Roman" w:hAnsi="Times New Roman"/>
          <w:color w:val="1F497D"/>
          <w:sz w:val="24"/>
          <w:szCs w:val="24"/>
        </w:rPr>
      </w:pPr>
      <w:r>
        <w:rPr>
          <w:rFonts w:ascii="Times New Roman" w:hAnsi="Times New Roman"/>
          <w:color w:val="1F497D"/>
          <w:sz w:val="24"/>
          <w:szCs w:val="24"/>
        </w:rPr>
        <w:t xml:space="preserve">Medical Examination </w:t>
      </w:r>
      <w:r w:rsidR="00AF75FB">
        <w:rPr>
          <w:rFonts w:ascii="Times New Roman" w:hAnsi="Times New Roman"/>
          <w:color w:val="1F497D"/>
          <w:sz w:val="24"/>
          <w:szCs w:val="24"/>
        </w:rPr>
        <w:t>Report Form, ,</w:t>
      </w:r>
      <w:r>
        <w:rPr>
          <w:rFonts w:ascii="Times New Roman" w:hAnsi="Times New Roman"/>
          <w:color w:val="1F497D"/>
          <w:sz w:val="24"/>
          <w:szCs w:val="24"/>
        </w:rPr>
        <w:t xml:space="preserve"> MCSA-5875</w:t>
      </w:r>
    </w:p>
    <w:p w14:paraId="069EE03D" w14:textId="77777777" w:rsidR="005D45DF" w:rsidRPr="000E5F00" w:rsidRDefault="005D45DF" w:rsidP="005D45DF">
      <w:pPr>
        <w:pStyle w:val="Heading2"/>
        <w:ind w:left="0"/>
        <w:rPr>
          <w:rFonts w:ascii="Times New Roman" w:hAnsi="Times New Roman"/>
          <w:b w:val="0"/>
          <w:sz w:val="20"/>
          <w:szCs w:val="20"/>
        </w:rPr>
      </w:pPr>
      <w:r>
        <w:rPr>
          <w:rFonts w:ascii="Times New Roman" w:hAnsi="Times New Roman"/>
          <w:b w:val="0"/>
          <w:sz w:val="20"/>
          <w:szCs w:val="20"/>
        </w:rPr>
        <w:t>MEs</w:t>
      </w:r>
      <w:r w:rsidRPr="000E5F00">
        <w:rPr>
          <w:rFonts w:ascii="Times New Roman" w:hAnsi="Times New Roman"/>
          <w:b w:val="0"/>
          <w:sz w:val="20"/>
          <w:szCs w:val="20"/>
        </w:rPr>
        <w:t xml:space="preserve"> must perform the driver physical </w:t>
      </w:r>
      <w:r>
        <w:rPr>
          <w:rFonts w:ascii="Times New Roman" w:hAnsi="Times New Roman"/>
          <w:b w:val="0"/>
          <w:sz w:val="20"/>
          <w:szCs w:val="20"/>
        </w:rPr>
        <w:t xml:space="preserve">qualification </w:t>
      </w:r>
      <w:r w:rsidRPr="000E5F00">
        <w:rPr>
          <w:rFonts w:ascii="Times New Roman" w:hAnsi="Times New Roman"/>
          <w:b w:val="0"/>
          <w:sz w:val="20"/>
          <w:szCs w:val="20"/>
        </w:rPr>
        <w:t>examination in accordance with</w:t>
      </w:r>
      <w:r>
        <w:rPr>
          <w:rFonts w:ascii="Times New Roman" w:hAnsi="Times New Roman"/>
          <w:b w:val="0"/>
          <w:sz w:val="20"/>
          <w:szCs w:val="20"/>
        </w:rPr>
        <w:t xml:space="preserve"> the requirements outlined in</w:t>
      </w:r>
      <w:r w:rsidRPr="000E5F00">
        <w:rPr>
          <w:rFonts w:ascii="Times New Roman" w:hAnsi="Times New Roman"/>
          <w:b w:val="0"/>
          <w:sz w:val="20"/>
          <w:szCs w:val="20"/>
        </w:rPr>
        <w:t>, and record the findings on</w:t>
      </w:r>
      <w:r w:rsidR="00203135">
        <w:rPr>
          <w:rFonts w:ascii="Times New Roman" w:hAnsi="Times New Roman"/>
          <w:b w:val="0"/>
          <w:sz w:val="20"/>
          <w:szCs w:val="20"/>
        </w:rPr>
        <w:t>,</w:t>
      </w:r>
      <w:r w:rsidRPr="000E5F00">
        <w:rPr>
          <w:rFonts w:ascii="Times New Roman" w:hAnsi="Times New Roman"/>
          <w:b w:val="0"/>
          <w:sz w:val="20"/>
          <w:szCs w:val="20"/>
        </w:rPr>
        <w:t xml:space="preserve"> the Medical Examination Report Form</w:t>
      </w:r>
      <w:r>
        <w:rPr>
          <w:rFonts w:ascii="Times New Roman" w:hAnsi="Times New Roman"/>
          <w:b w:val="0"/>
          <w:sz w:val="20"/>
          <w:szCs w:val="20"/>
        </w:rPr>
        <w:t xml:space="preserve">, </w:t>
      </w:r>
      <w:r w:rsidRPr="000E5F00">
        <w:rPr>
          <w:rFonts w:ascii="Times New Roman" w:hAnsi="Times New Roman"/>
          <w:b w:val="0"/>
          <w:sz w:val="20"/>
          <w:szCs w:val="20"/>
        </w:rPr>
        <w:t xml:space="preserve">MCSA-5875. </w:t>
      </w:r>
      <w:r>
        <w:rPr>
          <w:rFonts w:ascii="Times New Roman" w:hAnsi="Times New Roman"/>
          <w:b w:val="0"/>
          <w:sz w:val="20"/>
          <w:szCs w:val="20"/>
        </w:rPr>
        <w:t xml:space="preserve"> </w:t>
      </w:r>
    </w:p>
    <w:p w14:paraId="180D2728" w14:textId="77777777" w:rsidR="005D45DF" w:rsidRPr="000E5F00" w:rsidRDefault="005D45DF" w:rsidP="005D45DF">
      <w:pPr>
        <w:rPr>
          <w:rFonts w:ascii="Times New Roman" w:eastAsia="Arial" w:hAnsi="Times New Roman"/>
          <w:sz w:val="20"/>
          <w:szCs w:val="20"/>
        </w:rPr>
      </w:pPr>
    </w:p>
    <w:p w14:paraId="4BA3D657" w14:textId="77777777" w:rsidR="005D45DF" w:rsidRPr="000E5F00" w:rsidRDefault="005D45DF" w:rsidP="005D45DF">
      <w:pPr>
        <w:pStyle w:val="BodyText"/>
        <w:ind w:left="0" w:right="330"/>
        <w:rPr>
          <w:rFonts w:ascii="Times New Roman" w:hAnsi="Times New Roman"/>
          <w:sz w:val="20"/>
          <w:szCs w:val="20"/>
        </w:rPr>
      </w:pPr>
      <w:r w:rsidRPr="000E5F00">
        <w:rPr>
          <w:rFonts w:ascii="Times New Roman" w:hAnsi="Times New Roman"/>
          <w:sz w:val="20"/>
          <w:szCs w:val="20"/>
        </w:rPr>
        <w:t>Driver certification is determined based on whether or not the driver meets the physical qualification standards in 49 CFR 391.41(b).</w:t>
      </w:r>
    </w:p>
    <w:p w14:paraId="676292E8" w14:textId="77777777" w:rsidR="005D45DF" w:rsidRPr="000E5F00" w:rsidRDefault="005D45DF" w:rsidP="005D45DF">
      <w:pPr>
        <w:rPr>
          <w:rFonts w:ascii="Times New Roman" w:eastAsia="Arial" w:hAnsi="Times New Roman"/>
          <w:sz w:val="20"/>
          <w:szCs w:val="20"/>
        </w:rPr>
      </w:pPr>
    </w:p>
    <w:p w14:paraId="4BAABD2D" w14:textId="77777777" w:rsidR="005D45DF" w:rsidRPr="000E5F00" w:rsidRDefault="005D45DF" w:rsidP="005D45DF">
      <w:pPr>
        <w:pStyle w:val="BodyText"/>
        <w:ind w:left="0" w:right="330"/>
        <w:rPr>
          <w:rFonts w:ascii="Times New Roman" w:hAnsi="Times New Roman"/>
          <w:sz w:val="20"/>
          <w:szCs w:val="20"/>
        </w:rPr>
      </w:pPr>
      <w:r w:rsidRPr="000E5F00">
        <w:rPr>
          <w:rFonts w:ascii="Times New Roman" w:hAnsi="Times New Roman"/>
          <w:sz w:val="20"/>
          <w:szCs w:val="20"/>
        </w:rPr>
        <w:t>The purpose of this overview is to familiarize you with the sections and data elements on the Medical Examination Report Form, MCSA-5875, including, but not limited to:</w:t>
      </w:r>
    </w:p>
    <w:p w14:paraId="70283A97" w14:textId="77777777" w:rsidR="005D45DF" w:rsidRPr="000E5F00" w:rsidRDefault="005D45DF" w:rsidP="005D45DF">
      <w:pPr>
        <w:rPr>
          <w:rFonts w:ascii="Times New Roman" w:eastAsia="Arial" w:hAnsi="Times New Roman"/>
          <w:sz w:val="20"/>
          <w:szCs w:val="20"/>
        </w:rPr>
      </w:pPr>
    </w:p>
    <w:p w14:paraId="525CAB7D" w14:textId="77777777" w:rsidR="005D45DF" w:rsidRPr="000E5F00" w:rsidRDefault="005D45DF" w:rsidP="005D45DF">
      <w:pPr>
        <w:pStyle w:val="BodyText"/>
        <w:numPr>
          <w:ilvl w:val="0"/>
          <w:numId w:val="2"/>
        </w:numPr>
        <w:tabs>
          <w:tab w:val="left" w:pos="841"/>
        </w:tabs>
        <w:rPr>
          <w:rFonts w:ascii="Times New Roman" w:hAnsi="Times New Roman"/>
          <w:sz w:val="20"/>
          <w:szCs w:val="20"/>
        </w:rPr>
      </w:pPr>
      <w:r w:rsidRPr="000E5F00">
        <w:rPr>
          <w:rFonts w:ascii="Times New Roman" w:hAnsi="Times New Roman"/>
          <w:sz w:val="20"/>
          <w:szCs w:val="20"/>
        </w:rPr>
        <w:t>Organization of the form</w:t>
      </w:r>
    </w:p>
    <w:p w14:paraId="482BC555" w14:textId="77777777" w:rsidR="005D45DF" w:rsidRPr="000E5F00" w:rsidRDefault="005D45DF" w:rsidP="005D45DF">
      <w:pPr>
        <w:pStyle w:val="BodyText"/>
        <w:numPr>
          <w:ilvl w:val="0"/>
          <w:numId w:val="2"/>
        </w:numPr>
        <w:tabs>
          <w:tab w:val="left" w:pos="841"/>
        </w:tabs>
        <w:rPr>
          <w:rFonts w:ascii="Times New Roman" w:hAnsi="Times New Roman"/>
          <w:sz w:val="20"/>
          <w:szCs w:val="20"/>
        </w:rPr>
      </w:pPr>
      <w:r w:rsidRPr="000E5F00">
        <w:rPr>
          <w:rFonts w:ascii="Times New Roman" w:hAnsi="Times New Roman"/>
          <w:sz w:val="20"/>
          <w:szCs w:val="20"/>
        </w:rPr>
        <w:t>Required signatures</w:t>
      </w:r>
    </w:p>
    <w:p w14:paraId="523E2F6F" w14:textId="77777777" w:rsidR="005D45DF" w:rsidRDefault="005D45DF" w:rsidP="005D45DF">
      <w:pPr>
        <w:pStyle w:val="BodyText"/>
        <w:numPr>
          <w:ilvl w:val="0"/>
          <w:numId w:val="2"/>
        </w:numPr>
        <w:tabs>
          <w:tab w:val="left" w:pos="841"/>
        </w:tabs>
        <w:rPr>
          <w:rFonts w:ascii="Times New Roman" w:hAnsi="Times New Roman"/>
          <w:sz w:val="20"/>
          <w:szCs w:val="20"/>
        </w:rPr>
      </w:pPr>
      <w:r w:rsidRPr="000E5F00">
        <w:rPr>
          <w:rFonts w:ascii="Times New Roman" w:hAnsi="Times New Roman"/>
          <w:sz w:val="20"/>
          <w:szCs w:val="20"/>
        </w:rPr>
        <w:t>Minimum documentation</w:t>
      </w:r>
    </w:p>
    <w:p w14:paraId="36AEA232" w14:textId="77777777" w:rsidR="005D45DF" w:rsidRPr="000E5F00" w:rsidRDefault="005D45DF" w:rsidP="00CB6CA9">
      <w:pPr>
        <w:pStyle w:val="BodyText"/>
        <w:tabs>
          <w:tab w:val="left" w:pos="841"/>
        </w:tabs>
        <w:ind w:left="840"/>
        <w:rPr>
          <w:rFonts w:ascii="Times New Roman" w:hAnsi="Times New Roman"/>
          <w:sz w:val="20"/>
          <w:szCs w:val="20"/>
        </w:rPr>
      </w:pPr>
    </w:p>
    <w:p w14:paraId="30C80715" w14:textId="6B9B0ED7" w:rsidR="004A3CA5" w:rsidRDefault="004A3CA5" w:rsidP="0050643C">
      <w:pPr>
        <w:pStyle w:val="Heading2"/>
        <w:ind w:left="0"/>
        <w:rPr>
          <w:rFonts w:ascii="Times New Roman" w:hAnsi="Times New Roman"/>
          <w:b w:val="0"/>
          <w:bCs w:val="0"/>
          <w:color w:val="1F497D"/>
          <w:sz w:val="24"/>
          <w:szCs w:val="24"/>
        </w:rPr>
      </w:pPr>
      <w:r w:rsidRPr="00AC71D2">
        <w:rPr>
          <w:rFonts w:ascii="Times New Roman" w:hAnsi="Times New Roman"/>
          <w:color w:val="1F497D"/>
          <w:sz w:val="24"/>
          <w:szCs w:val="24"/>
        </w:rPr>
        <w:t xml:space="preserve">Completing the </w:t>
      </w:r>
      <w:r w:rsidRPr="00943D08">
        <w:rPr>
          <w:rFonts w:ascii="Times New Roman" w:hAnsi="Times New Roman"/>
          <w:bCs w:val="0"/>
          <w:color w:val="1F497D"/>
          <w:sz w:val="24"/>
          <w:szCs w:val="24"/>
        </w:rPr>
        <w:t>Medical</w:t>
      </w:r>
      <w:r w:rsidRPr="009C14C8">
        <w:rPr>
          <w:rFonts w:ascii="Times New Roman" w:hAnsi="Times New Roman"/>
          <w:bCs w:val="0"/>
          <w:color w:val="1F497D"/>
          <w:sz w:val="24"/>
          <w:szCs w:val="24"/>
        </w:rPr>
        <w:t xml:space="preserve"> Examination Report Form</w:t>
      </w:r>
    </w:p>
    <w:p w14:paraId="04C46AED" w14:textId="77777777" w:rsidR="004A3CA5" w:rsidRPr="000E5F00" w:rsidRDefault="004A3CA5" w:rsidP="004A3CA5">
      <w:pPr>
        <w:pStyle w:val="BodyText"/>
        <w:tabs>
          <w:tab w:val="left" w:pos="1560"/>
        </w:tabs>
        <w:ind w:left="0"/>
        <w:rPr>
          <w:rFonts w:ascii="Times New Roman" w:hAnsi="Times New Roman"/>
          <w:b/>
          <w:sz w:val="24"/>
          <w:szCs w:val="24"/>
        </w:rPr>
      </w:pPr>
      <w:r w:rsidRPr="000E5F00">
        <w:rPr>
          <w:rFonts w:ascii="Times New Roman" w:hAnsi="Times New Roman"/>
          <w:b/>
          <w:color w:val="2F5496" w:themeColor="accent1" w:themeShade="BF"/>
          <w:sz w:val="24"/>
          <w:szCs w:val="24"/>
        </w:rPr>
        <w:t>Section 1- Driver Information</w:t>
      </w:r>
      <w:r>
        <w:rPr>
          <w:rFonts w:ascii="Times New Roman" w:hAnsi="Times New Roman"/>
          <w:b/>
          <w:color w:val="2F5496" w:themeColor="accent1" w:themeShade="BF"/>
          <w:sz w:val="24"/>
          <w:szCs w:val="24"/>
        </w:rPr>
        <w:br/>
      </w:r>
    </w:p>
    <w:p w14:paraId="7E46C5B5" w14:textId="77777777" w:rsidR="004A3CA5" w:rsidRPr="000E5F00" w:rsidRDefault="004A3CA5" w:rsidP="004A3CA5">
      <w:pPr>
        <w:pStyle w:val="BodyText"/>
        <w:tabs>
          <w:tab w:val="left" w:pos="1560"/>
        </w:tabs>
        <w:ind w:left="0"/>
        <w:rPr>
          <w:rFonts w:ascii="Times New Roman" w:hAnsi="Times New Roman"/>
          <w:sz w:val="20"/>
          <w:szCs w:val="20"/>
        </w:rPr>
      </w:pPr>
      <w:r w:rsidRPr="000E5F00">
        <w:rPr>
          <w:rFonts w:ascii="Times New Roman" w:hAnsi="Times New Roman"/>
          <w:sz w:val="20"/>
          <w:szCs w:val="20"/>
        </w:rPr>
        <w:t>This section is filled out by the driver which consists of Personal Information, the Driver’s Health History, and the CMV Driver’s Signature.</w:t>
      </w:r>
    </w:p>
    <w:p w14:paraId="7C1BB91F" w14:textId="77777777" w:rsidR="004A3CA5" w:rsidRPr="000E5F00" w:rsidRDefault="004A3CA5" w:rsidP="004A3CA5">
      <w:pPr>
        <w:pStyle w:val="BodyText"/>
        <w:tabs>
          <w:tab w:val="left" w:pos="1560"/>
        </w:tabs>
        <w:ind w:left="0"/>
        <w:rPr>
          <w:rFonts w:ascii="Times New Roman" w:hAnsi="Times New Roman"/>
          <w:sz w:val="20"/>
          <w:szCs w:val="20"/>
        </w:rPr>
      </w:pPr>
    </w:p>
    <w:p w14:paraId="4E99CA94" w14:textId="77777777" w:rsidR="004A3CA5" w:rsidRPr="000E5F00" w:rsidRDefault="004A3CA5" w:rsidP="004A3CA5">
      <w:pPr>
        <w:pStyle w:val="BodyText"/>
        <w:tabs>
          <w:tab w:val="left" w:pos="1560"/>
        </w:tabs>
        <w:ind w:left="0"/>
        <w:rPr>
          <w:rFonts w:ascii="Times New Roman" w:hAnsi="Times New Roman"/>
          <w:sz w:val="20"/>
          <w:szCs w:val="20"/>
        </w:rPr>
      </w:pPr>
      <w:r w:rsidRPr="000E5F00">
        <w:rPr>
          <w:rFonts w:ascii="Times New Roman" w:hAnsi="Times New Roman"/>
          <w:sz w:val="20"/>
          <w:szCs w:val="20"/>
        </w:rPr>
        <w:t>By signing the Medical Examination Report Form, MCSA-5875, the driver:</w:t>
      </w:r>
    </w:p>
    <w:p w14:paraId="7CFD7464" w14:textId="77777777" w:rsidR="004A3CA5" w:rsidRPr="000E5F00" w:rsidRDefault="004A3CA5" w:rsidP="004A3CA5">
      <w:pPr>
        <w:pStyle w:val="BodyText"/>
        <w:numPr>
          <w:ilvl w:val="0"/>
          <w:numId w:val="12"/>
        </w:numPr>
        <w:tabs>
          <w:tab w:val="left" w:pos="1560"/>
        </w:tabs>
        <w:rPr>
          <w:rFonts w:ascii="Times New Roman" w:hAnsi="Times New Roman"/>
          <w:sz w:val="20"/>
          <w:szCs w:val="20"/>
        </w:rPr>
      </w:pPr>
      <w:r w:rsidRPr="000E5F00">
        <w:rPr>
          <w:rFonts w:ascii="Times New Roman" w:hAnsi="Times New Roman"/>
          <w:sz w:val="20"/>
          <w:szCs w:val="20"/>
        </w:rPr>
        <w:t>Certifies that information is “accurate and complete”</w:t>
      </w:r>
    </w:p>
    <w:p w14:paraId="22671E5C" w14:textId="77777777" w:rsidR="004A3CA5" w:rsidRPr="000E5F00" w:rsidRDefault="004A3CA5" w:rsidP="004A3CA5">
      <w:pPr>
        <w:pStyle w:val="BodyText"/>
        <w:numPr>
          <w:ilvl w:val="0"/>
          <w:numId w:val="12"/>
        </w:numPr>
        <w:tabs>
          <w:tab w:val="left" w:pos="1560"/>
        </w:tabs>
        <w:rPr>
          <w:rFonts w:ascii="Times New Roman" w:hAnsi="Times New Roman"/>
          <w:sz w:val="20"/>
          <w:szCs w:val="20"/>
        </w:rPr>
      </w:pPr>
      <w:r w:rsidRPr="000E5F00">
        <w:rPr>
          <w:rFonts w:ascii="Times New Roman" w:hAnsi="Times New Roman"/>
          <w:sz w:val="20"/>
          <w:szCs w:val="20"/>
        </w:rPr>
        <w:t>Acknowledges that providing inaccurate or false information or omitting information could:</w:t>
      </w:r>
    </w:p>
    <w:p w14:paraId="690476FA" w14:textId="77777777" w:rsidR="004A3CA5" w:rsidRPr="000E5F00" w:rsidRDefault="004A3CA5" w:rsidP="004A3CA5">
      <w:pPr>
        <w:pStyle w:val="BodyText"/>
        <w:numPr>
          <w:ilvl w:val="1"/>
          <w:numId w:val="12"/>
        </w:numPr>
        <w:tabs>
          <w:tab w:val="left" w:pos="1560"/>
        </w:tabs>
        <w:rPr>
          <w:rFonts w:ascii="Times New Roman" w:hAnsi="Times New Roman"/>
          <w:sz w:val="20"/>
          <w:szCs w:val="20"/>
        </w:rPr>
      </w:pPr>
      <w:r w:rsidRPr="000E5F00">
        <w:rPr>
          <w:rFonts w:ascii="Times New Roman" w:hAnsi="Times New Roman"/>
          <w:sz w:val="20"/>
          <w:szCs w:val="20"/>
        </w:rPr>
        <w:t>Invalidate the examination and any certificate issued based on it</w:t>
      </w:r>
    </w:p>
    <w:p w14:paraId="6B554091" w14:textId="77777777" w:rsidR="004A3CA5" w:rsidRPr="000E5F00" w:rsidRDefault="004A3CA5" w:rsidP="004A3CA5">
      <w:pPr>
        <w:pStyle w:val="BodyText"/>
        <w:numPr>
          <w:ilvl w:val="1"/>
          <w:numId w:val="12"/>
        </w:numPr>
        <w:tabs>
          <w:tab w:val="left" w:pos="1560"/>
        </w:tabs>
        <w:rPr>
          <w:rFonts w:ascii="Times New Roman" w:hAnsi="Times New Roman"/>
          <w:sz w:val="20"/>
          <w:szCs w:val="20"/>
        </w:rPr>
      </w:pPr>
      <w:r w:rsidRPr="000E5F00">
        <w:rPr>
          <w:rFonts w:ascii="Times New Roman" w:hAnsi="Times New Roman"/>
          <w:sz w:val="20"/>
          <w:szCs w:val="20"/>
        </w:rPr>
        <w:t>Result in civil or criminal penalties against the driver</w:t>
      </w:r>
    </w:p>
    <w:p w14:paraId="409ADC28" w14:textId="77777777" w:rsidR="004A3CA5" w:rsidRPr="000E5F00" w:rsidRDefault="004A3CA5" w:rsidP="004A3CA5">
      <w:pPr>
        <w:spacing w:before="1"/>
        <w:rPr>
          <w:rFonts w:ascii="Times New Roman" w:eastAsia="Arial" w:hAnsi="Times New Roman"/>
          <w:sz w:val="20"/>
          <w:szCs w:val="20"/>
        </w:rPr>
      </w:pPr>
    </w:p>
    <w:p w14:paraId="0FFCD083" w14:textId="77777777" w:rsidR="004A3CA5" w:rsidRPr="000E5F00" w:rsidRDefault="004A3CA5" w:rsidP="004A3CA5">
      <w:pPr>
        <w:rPr>
          <w:rFonts w:ascii="Times New Roman" w:eastAsia="Arial" w:hAnsi="Times New Roman"/>
          <w:b/>
          <w:color w:val="2F5496" w:themeColor="accent1" w:themeShade="BF"/>
          <w:sz w:val="24"/>
          <w:szCs w:val="24"/>
        </w:rPr>
      </w:pPr>
      <w:r w:rsidRPr="000E5F00">
        <w:rPr>
          <w:rFonts w:ascii="Times New Roman" w:eastAsia="Arial" w:hAnsi="Times New Roman"/>
          <w:b/>
          <w:color w:val="2F5496" w:themeColor="accent1" w:themeShade="BF"/>
          <w:sz w:val="24"/>
          <w:szCs w:val="24"/>
        </w:rPr>
        <w:t>Section 2</w:t>
      </w:r>
      <w:r>
        <w:rPr>
          <w:rFonts w:ascii="Times New Roman" w:eastAsia="Arial" w:hAnsi="Times New Roman"/>
          <w:b/>
          <w:color w:val="2F5496" w:themeColor="accent1" w:themeShade="BF"/>
          <w:sz w:val="24"/>
          <w:szCs w:val="24"/>
        </w:rPr>
        <w:t xml:space="preserve"> </w:t>
      </w:r>
      <w:r w:rsidRPr="000E5F00">
        <w:rPr>
          <w:rFonts w:ascii="Times New Roman" w:eastAsia="Arial" w:hAnsi="Times New Roman"/>
          <w:b/>
          <w:color w:val="2F5496" w:themeColor="accent1" w:themeShade="BF"/>
          <w:sz w:val="24"/>
          <w:szCs w:val="24"/>
        </w:rPr>
        <w:t>- Examination Report</w:t>
      </w:r>
      <w:r>
        <w:rPr>
          <w:rFonts w:ascii="Times New Roman" w:eastAsia="Arial" w:hAnsi="Times New Roman"/>
          <w:b/>
          <w:color w:val="2F5496" w:themeColor="accent1" w:themeShade="BF"/>
          <w:sz w:val="24"/>
          <w:szCs w:val="24"/>
        </w:rPr>
        <w:br/>
      </w:r>
    </w:p>
    <w:p w14:paraId="70D7ED3B" w14:textId="77777777" w:rsidR="004A3CA5" w:rsidRPr="000E5F00" w:rsidRDefault="004A3CA5" w:rsidP="00CB6CA9">
      <w:pPr>
        <w:pStyle w:val="Heading3"/>
        <w:ind w:left="0"/>
        <w:rPr>
          <w:rFonts w:ascii="Times New Roman" w:hAnsi="Times New Roman"/>
          <w:b w:val="0"/>
          <w:sz w:val="20"/>
          <w:szCs w:val="20"/>
        </w:rPr>
      </w:pPr>
      <w:r w:rsidRPr="000E5F00">
        <w:rPr>
          <w:rFonts w:ascii="Times New Roman" w:hAnsi="Times New Roman"/>
          <w:b w:val="0"/>
          <w:sz w:val="20"/>
          <w:szCs w:val="20"/>
        </w:rPr>
        <w:t xml:space="preserve">This section is filled out by the </w:t>
      </w:r>
      <w:r>
        <w:rPr>
          <w:rFonts w:ascii="Times New Roman" w:hAnsi="Times New Roman"/>
          <w:b w:val="0"/>
          <w:sz w:val="20"/>
          <w:szCs w:val="20"/>
        </w:rPr>
        <w:t>ME</w:t>
      </w:r>
      <w:r w:rsidRPr="000E5F00">
        <w:rPr>
          <w:rFonts w:ascii="Times New Roman" w:hAnsi="Times New Roman"/>
          <w:b w:val="0"/>
          <w:sz w:val="20"/>
          <w:szCs w:val="20"/>
        </w:rPr>
        <w:t xml:space="preserve"> which consists of a Driver Health History Review, Testing, the Physical Examination, and Medical Examiner’s Determination for either the Federal or State regulations.</w:t>
      </w:r>
    </w:p>
    <w:p w14:paraId="26B4E0C1" w14:textId="77777777" w:rsidR="004A3CA5" w:rsidRPr="000E5F00" w:rsidRDefault="004A3CA5" w:rsidP="004A3CA5">
      <w:pPr>
        <w:pStyle w:val="Heading3"/>
        <w:rPr>
          <w:rFonts w:ascii="Times New Roman" w:hAnsi="Times New Roman"/>
          <w:b w:val="0"/>
          <w:sz w:val="20"/>
          <w:szCs w:val="20"/>
        </w:rPr>
      </w:pPr>
    </w:p>
    <w:p w14:paraId="041F0A62" w14:textId="77777777" w:rsidR="007677BD" w:rsidRDefault="004A3CA5" w:rsidP="004A3CA5">
      <w:pPr>
        <w:pStyle w:val="Heading3"/>
        <w:numPr>
          <w:ilvl w:val="0"/>
          <w:numId w:val="21"/>
        </w:numPr>
        <w:rPr>
          <w:rFonts w:ascii="Times New Roman" w:hAnsi="Times New Roman"/>
          <w:b w:val="0"/>
          <w:sz w:val="20"/>
          <w:szCs w:val="20"/>
        </w:rPr>
      </w:pPr>
      <w:r w:rsidRPr="000E5F00">
        <w:rPr>
          <w:rFonts w:ascii="Times New Roman" w:hAnsi="Times New Roman"/>
          <w:sz w:val="20"/>
          <w:szCs w:val="20"/>
        </w:rPr>
        <w:t>Driver Health History Review</w:t>
      </w:r>
      <w:r w:rsidRPr="000E5F00">
        <w:rPr>
          <w:rFonts w:ascii="Times New Roman" w:hAnsi="Times New Roman"/>
          <w:b w:val="0"/>
          <w:sz w:val="20"/>
          <w:szCs w:val="20"/>
        </w:rPr>
        <w:t xml:space="preserve">: </w:t>
      </w:r>
      <w:r>
        <w:rPr>
          <w:rFonts w:ascii="Times New Roman" w:hAnsi="Times New Roman"/>
          <w:b w:val="0"/>
          <w:sz w:val="20"/>
          <w:szCs w:val="20"/>
        </w:rPr>
        <w:t xml:space="preserve"> The ME is responsible to r</w:t>
      </w:r>
      <w:r w:rsidRPr="000E5F00">
        <w:rPr>
          <w:rFonts w:ascii="Times New Roman" w:hAnsi="Times New Roman"/>
          <w:b w:val="0"/>
          <w:sz w:val="20"/>
          <w:szCs w:val="20"/>
        </w:rPr>
        <w:t>eview answers provided by the driver in the driver health history section and discuss any “yes” and “not sure” responses.</w:t>
      </w:r>
      <w:r>
        <w:rPr>
          <w:rFonts w:ascii="Times New Roman" w:hAnsi="Times New Roman"/>
          <w:b w:val="0"/>
          <w:sz w:val="20"/>
          <w:szCs w:val="20"/>
        </w:rPr>
        <w:t xml:space="preserve"> </w:t>
      </w:r>
      <w:r w:rsidRPr="000E5F00">
        <w:rPr>
          <w:rFonts w:ascii="Times New Roman" w:hAnsi="Times New Roman"/>
          <w:b w:val="0"/>
          <w:sz w:val="20"/>
          <w:szCs w:val="20"/>
        </w:rPr>
        <w:t xml:space="preserve"> In addition, </w:t>
      </w:r>
      <w:r>
        <w:rPr>
          <w:rFonts w:ascii="Times New Roman" w:hAnsi="Times New Roman"/>
          <w:b w:val="0"/>
          <w:sz w:val="20"/>
          <w:szCs w:val="20"/>
        </w:rPr>
        <w:t xml:space="preserve">MEs should </w:t>
      </w:r>
      <w:r w:rsidRPr="000E5F00">
        <w:rPr>
          <w:rFonts w:ascii="Times New Roman" w:hAnsi="Times New Roman"/>
          <w:b w:val="0"/>
          <w:sz w:val="20"/>
          <w:szCs w:val="20"/>
        </w:rPr>
        <w:t xml:space="preserve">be sure to compare the medication list to the health history responses ensuring that the medication list matches the medical conditions noted. </w:t>
      </w:r>
      <w:r>
        <w:rPr>
          <w:rFonts w:ascii="Times New Roman" w:hAnsi="Times New Roman"/>
          <w:b w:val="0"/>
          <w:sz w:val="20"/>
          <w:szCs w:val="20"/>
        </w:rPr>
        <w:t xml:space="preserve"> FMCSA also provides a voluntary form (391.41 CMV Driver Medication Form, MCSA-5895) that MEs may use to obtain additional information from a driver’s prescribing </w:t>
      </w:r>
      <w:r w:rsidR="007677BD">
        <w:rPr>
          <w:rFonts w:ascii="Times New Roman" w:hAnsi="Times New Roman"/>
          <w:b w:val="0"/>
          <w:sz w:val="20"/>
          <w:szCs w:val="20"/>
        </w:rPr>
        <w:t>provider</w:t>
      </w:r>
      <w:r>
        <w:rPr>
          <w:rFonts w:ascii="Times New Roman" w:hAnsi="Times New Roman"/>
          <w:b w:val="0"/>
          <w:sz w:val="20"/>
          <w:szCs w:val="20"/>
        </w:rPr>
        <w:t xml:space="preserve"> regarding medications prescribed and underlying conditions.  MEs should e</w:t>
      </w:r>
      <w:r w:rsidRPr="000E5F00">
        <w:rPr>
          <w:rFonts w:ascii="Times New Roman" w:hAnsi="Times New Roman"/>
          <w:b w:val="0"/>
          <w:sz w:val="20"/>
          <w:szCs w:val="20"/>
        </w:rPr>
        <w:t>xplore with the drive</w:t>
      </w:r>
      <w:r>
        <w:rPr>
          <w:rFonts w:ascii="Times New Roman" w:hAnsi="Times New Roman"/>
          <w:b w:val="0"/>
          <w:sz w:val="20"/>
          <w:szCs w:val="20"/>
        </w:rPr>
        <w:t>r any answers that seem unclear and r</w:t>
      </w:r>
      <w:r w:rsidRPr="000E5F00">
        <w:rPr>
          <w:rFonts w:ascii="Times New Roman" w:hAnsi="Times New Roman"/>
          <w:b w:val="0"/>
          <w:sz w:val="20"/>
          <w:szCs w:val="20"/>
        </w:rPr>
        <w:t>ecord any information that the driver omitted.</w:t>
      </w:r>
      <w:r>
        <w:rPr>
          <w:rFonts w:ascii="Times New Roman" w:hAnsi="Times New Roman"/>
          <w:b w:val="0"/>
          <w:sz w:val="20"/>
          <w:szCs w:val="20"/>
        </w:rPr>
        <w:t xml:space="preserve"> </w:t>
      </w:r>
      <w:r w:rsidRPr="000E5F00">
        <w:rPr>
          <w:rFonts w:ascii="Times New Roman" w:hAnsi="Times New Roman"/>
          <w:b w:val="0"/>
          <w:sz w:val="20"/>
          <w:szCs w:val="20"/>
        </w:rPr>
        <w:t xml:space="preserve"> </w:t>
      </w:r>
    </w:p>
    <w:p w14:paraId="35DE02E8" w14:textId="77777777" w:rsidR="007677BD" w:rsidRDefault="007677BD" w:rsidP="007677BD">
      <w:pPr>
        <w:pStyle w:val="Heading3"/>
        <w:ind w:left="840"/>
        <w:rPr>
          <w:rFonts w:ascii="Times New Roman" w:hAnsi="Times New Roman"/>
          <w:sz w:val="20"/>
          <w:szCs w:val="20"/>
        </w:rPr>
      </w:pPr>
    </w:p>
    <w:p w14:paraId="212245B1" w14:textId="77777777" w:rsidR="004A3CA5" w:rsidRPr="000E5F00" w:rsidRDefault="007677BD" w:rsidP="007677BD">
      <w:pPr>
        <w:pStyle w:val="Heading3"/>
        <w:ind w:left="840"/>
        <w:rPr>
          <w:rFonts w:ascii="Times New Roman" w:hAnsi="Times New Roman"/>
          <w:b w:val="0"/>
          <w:sz w:val="20"/>
          <w:szCs w:val="20"/>
        </w:rPr>
      </w:pPr>
      <w:r>
        <w:rPr>
          <w:rFonts w:ascii="Times New Roman" w:hAnsi="Times New Roman"/>
          <w:b w:val="0"/>
          <w:sz w:val="20"/>
          <w:szCs w:val="20"/>
        </w:rPr>
        <w:t xml:space="preserve">The ME </w:t>
      </w:r>
      <w:r w:rsidR="004A3CA5" w:rsidRPr="000E5F00">
        <w:rPr>
          <w:rFonts w:ascii="Times New Roman" w:hAnsi="Times New Roman"/>
          <w:b w:val="0"/>
          <w:sz w:val="20"/>
          <w:szCs w:val="20"/>
        </w:rPr>
        <w:t xml:space="preserve">conducting the driver's physical </w:t>
      </w:r>
      <w:r w:rsidR="004A3CA5">
        <w:rPr>
          <w:rFonts w:ascii="Times New Roman" w:hAnsi="Times New Roman"/>
          <w:b w:val="0"/>
          <w:sz w:val="20"/>
          <w:szCs w:val="20"/>
        </w:rPr>
        <w:t xml:space="preserve">qualification </w:t>
      </w:r>
      <w:r w:rsidR="004A3CA5" w:rsidRPr="000E5F00">
        <w:rPr>
          <w:rFonts w:ascii="Times New Roman" w:hAnsi="Times New Roman"/>
          <w:b w:val="0"/>
          <w:sz w:val="20"/>
          <w:szCs w:val="20"/>
        </w:rPr>
        <w:t xml:space="preserve">examination </w:t>
      </w:r>
      <w:r w:rsidR="004A3CA5">
        <w:rPr>
          <w:rFonts w:ascii="Times New Roman" w:hAnsi="Times New Roman"/>
          <w:b w:val="0"/>
          <w:sz w:val="20"/>
          <w:szCs w:val="20"/>
        </w:rPr>
        <w:t>is</w:t>
      </w:r>
      <w:r w:rsidR="004A3CA5" w:rsidRPr="000E5F00">
        <w:rPr>
          <w:rFonts w:ascii="Times New Roman" w:hAnsi="Times New Roman"/>
          <w:b w:val="0"/>
          <w:sz w:val="20"/>
          <w:szCs w:val="20"/>
        </w:rPr>
        <w:t xml:space="preserve"> required to complete the entire medical examination even if </w:t>
      </w:r>
      <w:r w:rsidR="004A3CA5">
        <w:rPr>
          <w:rFonts w:ascii="Times New Roman" w:hAnsi="Times New Roman"/>
          <w:b w:val="0"/>
          <w:sz w:val="20"/>
          <w:szCs w:val="20"/>
        </w:rPr>
        <w:t>the</w:t>
      </w:r>
      <w:r>
        <w:rPr>
          <w:rFonts w:ascii="Times New Roman" w:hAnsi="Times New Roman"/>
          <w:b w:val="0"/>
          <w:sz w:val="20"/>
          <w:szCs w:val="20"/>
        </w:rPr>
        <w:t xml:space="preserve"> ME </w:t>
      </w:r>
      <w:r w:rsidR="004A3CA5" w:rsidRPr="000E5F00">
        <w:rPr>
          <w:rFonts w:ascii="Times New Roman" w:hAnsi="Times New Roman"/>
          <w:b w:val="0"/>
          <w:sz w:val="20"/>
          <w:szCs w:val="20"/>
        </w:rPr>
        <w:t>detect</w:t>
      </w:r>
      <w:r>
        <w:rPr>
          <w:rFonts w:ascii="Times New Roman" w:hAnsi="Times New Roman"/>
          <w:b w:val="0"/>
          <w:sz w:val="20"/>
          <w:szCs w:val="20"/>
        </w:rPr>
        <w:t>s</w:t>
      </w:r>
      <w:r w:rsidR="004A3CA5" w:rsidRPr="000E5F00">
        <w:rPr>
          <w:rFonts w:ascii="Times New Roman" w:hAnsi="Times New Roman"/>
          <w:b w:val="0"/>
          <w:sz w:val="20"/>
          <w:szCs w:val="20"/>
        </w:rPr>
        <w:t xml:space="preserve"> a medical condition that </w:t>
      </w:r>
      <w:r w:rsidR="004A3CA5">
        <w:rPr>
          <w:rFonts w:ascii="Times New Roman" w:hAnsi="Times New Roman"/>
          <w:b w:val="0"/>
          <w:sz w:val="20"/>
          <w:szCs w:val="20"/>
        </w:rPr>
        <w:t>the</w:t>
      </w:r>
      <w:r>
        <w:rPr>
          <w:rFonts w:ascii="Times New Roman" w:hAnsi="Times New Roman"/>
          <w:b w:val="0"/>
          <w:sz w:val="20"/>
          <w:szCs w:val="20"/>
        </w:rPr>
        <w:t xml:space="preserve"> ME</w:t>
      </w:r>
      <w:r w:rsidR="004A3CA5" w:rsidRPr="000E5F00">
        <w:rPr>
          <w:rFonts w:ascii="Times New Roman" w:hAnsi="Times New Roman"/>
          <w:b w:val="0"/>
          <w:sz w:val="20"/>
          <w:szCs w:val="20"/>
        </w:rPr>
        <w:t xml:space="preserve"> consider</w:t>
      </w:r>
      <w:r>
        <w:rPr>
          <w:rFonts w:ascii="Times New Roman" w:hAnsi="Times New Roman"/>
          <w:b w:val="0"/>
          <w:sz w:val="20"/>
          <w:szCs w:val="20"/>
        </w:rPr>
        <w:t>s will preclude physical qualification,</w:t>
      </w:r>
      <w:r w:rsidR="004A3CA5" w:rsidRPr="000E5F00">
        <w:rPr>
          <w:rFonts w:ascii="Times New Roman" w:hAnsi="Times New Roman"/>
          <w:b w:val="0"/>
          <w:sz w:val="20"/>
          <w:szCs w:val="20"/>
        </w:rPr>
        <w:t xml:space="preserve"> such as deafness. </w:t>
      </w:r>
      <w:r w:rsidR="004A3CA5">
        <w:rPr>
          <w:rFonts w:ascii="Times New Roman" w:hAnsi="Times New Roman"/>
          <w:b w:val="0"/>
          <w:sz w:val="20"/>
          <w:szCs w:val="20"/>
        </w:rPr>
        <w:t xml:space="preserve"> MEs</w:t>
      </w:r>
      <w:r w:rsidR="004A3CA5" w:rsidRPr="000E5F00">
        <w:rPr>
          <w:rFonts w:ascii="Times New Roman" w:hAnsi="Times New Roman"/>
          <w:b w:val="0"/>
          <w:sz w:val="20"/>
          <w:szCs w:val="20"/>
        </w:rPr>
        <w:t xml:space="preserve"> are expected to determine the driver's physical qualification for operating a </w:t>
      </w:r>
      <w:r w:rsidR="004A3CA5">
        <w:rPr>
          <w:rFonts w:ascii="Times New Roman" w:hAnsi="Times New Roman"/>
          <w:b w:val="0"/>
          <w:sz w:val="20"/>
          <w:szCs w:val="20"/>
        </w:rPr>
        <w:t>CMV</w:t>
      </w:r>
      <w:r w:rsidR="004A3CA5" w:rsidRPr="000E5F00">
        <w:rPr>
          <w:rFonts w:ascii="Times New Roman" w:hAnsi="Times New Roman"/>
          <w:b w:val="0"/>
          <w:sz w:val="20"/>
          <w:szCs w:val="20"/>
        </w:rPr>
        <w:t xml:space="preserve">. </w:t>
      </w:r>
      <w:r w:rsidR="004A3CA5">
        <w:rPr>
          <w:rFonts w:ascii="Times New Roman" w:hAnsi="Times New Roman"/>
          <w:b w:val="0"/>
          <w:sz w:val="20"/>
          <w:szCs w:val="20"/>
        </w:rPr>
        <w:t xml:space="preserve"> </w:t>
      </w:r>
      <w:r w:rsidR="004A3CA5" w:rsidRPr="000E5F00">
        <w:rPr>
          <w:rFonts w:ascii="Times New Roman" w:hAnsi="Times New Roman"/>
          <w:b w:val="0"/>
          <w:sz w:val="20"/>
          <w:szCs w:val="20"/>
        </w:rPr>
        <w:t xml:space="preserve">Thus, if </w:t>
      </w:r>
      <w:r w:rsidR="004A3CA5">
        <w:rPr>
          <w:rFonts w:ascii="Times New Roman" w:hAnsi="Times New Roman"/>
          <w:b w:val="0"/>
          <w:sz w:val="20"/>
          <w:szCs w:val="20"/>
        </w:rPr>
        <w:t>the ME</w:t>
      </w:r>
      <w:r w:rsidR="004A3CA5" w:rsidRPr="000E5F00">
        <w:rPr>
          <w:rFonts w:ascii="Times New Roman" w:hAnsi="Times New Roman"/>
          <w:b w:val="0"/>
          <w:sz w:val="20"/>
          <w:szCs w:val="20"/>
        </w:rPr>
        <w:t xml:space="preserve"> find</w:t>
      </w:r>
      <w:r w:rsidR="004A3CA5">
        <w:rPr>
          <w:rFonts w:ascii="Times New Roman" w:hAnsi="Times New Roman"/>
          <w:b w:val="0"/>
          <w:sz w:val="20"/>
          <w:szCs w:val="20"/>
        </w:rPr>
        <w:t>s</w:t>
      </w:r>
      <w:r w:rsidR="004A3CA5" w:rsidRPr="000E5F00">
        <w:rPr>
          <w:rFonts w:ascii="Times New Roman" w:hAnsi="Times New Roman"/>
          <w:b w:val="0"/>
          <w:sz w:val="20"/>
          <w:szCs w:val="20"/>
        </w:rPr>
        <w:t xml:space="preserve"> a condition </w:t>
      </w:r>
      <w:r>
        <w:rPr>
          <w:rFonts w:ascii="Times New Roman" w:hAnsi="Times New Roman"/>
          <w:b w:val="0"/>
          <w:sz w:val="20"/>
          <w:szCs w:val="20"/>
        </w:rPr>
        <w:t xml:space="preserve">that precludes physical qualification </w:t>
      </w:r>
      <w:r w:rsidR="004A3CA5" w:rsidRPr="000E5F00">
        <w:rPr>
          <w:rFonts w:ascii="Times New Roman" w:hAnsi="Times New Roman"/>
          <w:b w:val="0"/>
          <w:sz w:val="20"/>
          <w:szCs w:val="20"/>
        </w:rPr>
        <w:t xml:space="preserve">for which a driver may </w:t>
      </w:r>
      <w:r w:rsidR="004A3CA5">
        <w:rPr>
          <w:rFonts w:ascii="Times New Roman" w:hAnsi="Times New Roman"/>
          <w:b w:val="0"/>
          <w:sz w:val="20"/>
          <w:szCs w:val="20"/>
        </w:rPr>
        <w:t>apply for and receive an FMCSA</w:t>
      </w:r>
      <w:r w:rsidR="004A3CA5" w:rsidRPr="000E5F00">
        <w:rPr>
          <w:rFonts w:ascii="Times New Roman" w:hAnsi="Times New Roman"/>
          <w:b w:val="0"/>
          <w:sz w:val="20"/>
          <w:szCs w:val="20"/>
        </w:rPr>
        <w:t xml:space="preserve"> medical </w:t>
      </w:r>
      <w:r w:rsidR="004A3CA5">
        <w:rPr>
          <w:rFonts w:ascii="Times New Roman" w:hAnsi="Times New Roman"/>
          <w:b w:val="0"/>
          <w:sz w:val="20"/>
          <w:szCs w:val="20"/>
        </w:rPr>
        <w:t>variance</w:t>
      </w:r>
      <w:r w:rsidR="004A3CA5" w:rsidRPr="000E5F00">
        <w:rPr>
          <w:rFonts w:ascii="Times New Roman" w:hAnsi="Times New Roman"/>
          <w:b w:val="0"/>
          <w:sz w:val="20"/>
          <w:szCs w:val="20"/>
        </w:rPr>
        <w:t xml:space="preserve">, </w:t>
      </w:r>
      <w:r w:rsidR="004A3CA5">
        <w:rPr>
          <w:rFonts w:ascii="Times New Roman" w:hAnsi="Times New Roman"/>
          <w:b w:val="0"/>
          <w:sz w:val="20"/>
          <w:szCs w:val="20"/>
        </w:rPr>
        <w:t>that must be recorded</w:t>
      </w:r>
      <w:r w:rsidR="004A3CA5" w:rsidRPr="000E5F00">
        <w:rPr>
          <w:rFonts w:ascii="Times New Roman" w:hAnsi="Times New Roman"/>
          <w:b w:val="0"/>
          <w:sz w:val="20"/>
          <w:szCs w:val="20"/>
        </w:rPr>
        <w:t xml:space="preserve"> on the driver's Medical Examiner's Certificate, Form MCSA-5876, as well as on the Medical Examination Report Form, MCSA-5875.</w:t>
      </w:r>
    </w:p>
    <w:p w14:paraId="3AD84EC0" w14:textId="77777777" w:rsidR="004A3CA5" w:rsidRPr="000E5F00" w:rsidRDefault="004A3CA5" w:rsidP="004A3CA5">
      <w:pPr>
        <w:pStyle w:val="Heading3"/>
        <w:ind w:left="840"/>
        <w:rPr>
          <w:rFonts w:ascii="Times New Roman" w:hAnsi="Times New Roman"/>
          <w:b w:val="0"/>
          <w:sz w:val="20"/>
          <w:szCs w:val="20"/>
        </w:rPr>
      </w:pPr>
    </w:p>
    <w:p w14:paraId="1751DF1D" w14:textId="77777777" w:rsidR="0008772C" w:rsidRDefault="004A3CA5" w:rsidP="004A3CA5">
      <w:pPr>
        <w:pStyle w:val="Heading3"/>
        <w:numPr>
          <w:ilvl w:val="0"/>
          <w:numId w:val="21"/>
        </w:numPr>
        <w:rPr>
          <w:rFonts w:ascii="Times New Roman" w:hAnsi="Times New Roman"/>
          <w:b w:val="0"/>
          <w:sz w:val="20"/>
          <w:szCs w:val="20"/>
        </w:rPr>
      </w:pPr>
      <w:r w:rsidRPr="000E5F00">
        <w:rPr>
          <w:rFonts w:ascii="Times New Roman" w:hAnsi="Times New Roman"/>
          <w:sz w:val="20"/>
          <w:szCs w:val="20"/>
        </w:rPr>
        <w:t>Testing</w:t>
      </w:r>
      <w:r w:rsidRPr="000E5F00">
        <w:rPr>
          <w:rFonts w:ascii="Times New Roman" w:hAnsi="Times New Roman"/>
          <w:b w:val="0"/>
          <w:sz w:val="20"/>
          <w:szCs w:val="20"/>
        </w:rPr>
        <w:t>:</w:t>
      </w:r>
    </w:p>
    <w:p w14:paraId="3AE91A53" w14:textId="77777777" w:rsidR="0008772C" w:rsidRDefault="0008772C" w:rsidP="0008772C">
      <w:pPr>
        <w:pStyle w:val="Heading3"/>
        <w:numPr>
          <w:ilvl w:val="0"/>
          <w:numId w:val="150"/>
        </w:numPr>
        <w:rPr>
          <w:rFonts w:ascii="Times New Roman" w:hAnsi="Times New Roman"/>
          <w:b w:val="0"/>
          <w:sz w:val="20"/>
          <w:szCs w:val="20"/>
        </w:rPr>
      </w:pPr>
      <w:r>
        <w:rPr>
          <w:rFonts w:ascii="Times New Roman" w:hAnsi="Times New Roman"/>
          <w:b w:val="0"/>
          <w:sz w:val="20"/>
          <w:szCs w:val="20"/>
        </w:rPr>
        <w:t>Pulse rate and rhythm, height, and weight: MEs should record these as indicated on the form</w:t>
      </w:r>
    </w:p>
    <w:p w14:paraId="1BA3C43C" w14:textId="77777777" w:rsidR="0008772C" w:rsidRDefault="0008772C" w:rsidP="0008772C">
      <w:pPr>
        <w:pStyle w:val="Heading3"/>
        <w:numPr>
          <w:ilvl w:val="0"/>
          <w:numId w:val="150"/>
        </w:numPr>
        <w:rPr>
          <w:rFonts w:ascii="Times New Roman" w:hAnsi="Times New Roman"/>
          <w:b w:val="0"/>
          <w:sz w:val="20"/>
          <w:szCs w:val="20"/>
        </w:rPr>
      </w:pPr>
      <w:r>
        <w:rPr>
          <w:rFonts w:ascii="Times New Roman" w:hAnsi="Times New Roman"/>
          <w:b w:val="0"/>
          <w:sz w:val="20"/>
          <w:szCs w:val="20"/>
        </w:rPr>
        <w:lastRenderedPageBreak/>
        <w:t>Blood Pressure: MEs should record the blood pressure (systolic and diastolic) of the driver being examined. A second reading is optional and should be recorded if found to be necessary.</w:t>
      </w:r>
    </w:p>
    <w:p w14:paraId="74AC02B7" w14:textId="77777777" w:rsidR="0008772C" w:rsidRPr="0008772C" w:rsidRDefault="0008772C" w:rsidP="0008772C">
      <w:pPr>
        <w:pStyle w:val="ListParagraph"/>
        <w:numPr>
          <w:ilvl w:val="0"/>
          <w:numId w:val="150"/>
        </w:numPr>
        <w:rPr>
          <w:rFonts w:ascii="Times New Roman" w:eastAsia="Cambria" w:hAnsi="Times New Roman"/>
          <w:bCs/>
          <w:sz w:val="20"/>
          <w:szCs w:val="20"/>
        </w:rPr>
      </w:pPr>
      <w:r w:rsidRPr="0008772C">
        <w:rPr>
          <w:rFonts w:ascii="Times New Roman" w:hAnsi="Times New Roman"/>
          <w:sz w:val="20"/>
          <w:szCs w:val="20"/>
        </w:rPr>
        <w:t>Urinalysis:</w:t>
      </w:r>
      <w:r w:rsidRPr="0008772C">
        <w:rPr>
          <w:rFonts w:ascii="Times New Roman" w:hAnsi="Times New Roman"/>
          <w:b/>
          <w:sz w:val="20"/>
          <w:szCs w:val="20"/>
        </w:rPr>
        <w:t xml:space="preserve"> </w:t>
      </w:r>
      <w:r w:rsidRPr="0008772C">
        <w:rPr>
          <w:rFonts w:ascii="Times New Roman" w:eastAsia="Cambria" w:hAnsi="Times New Roman"/>
          <w:bCs/>
          <w:sz w:val="20"/>
          <w:szCs w:val="20"/>
        </w:rPr>
        <w:t>MEs should record the numerical readings for the specific gravity, protein, blood, and sugar.</w:t>
      </w:r>
    </w:p>
    <w:p w14:paraId="05F12D48" w14:textId="77777777" w:rsidR="0008772C" w:rsidRPr="0008772C" w:rsidRDefault="0008772C" w:rsidP="0008772C">
      <w:pPr>
        <w:pStyle w:val="ListParagraph"/>
        <w:numPr>
          <w:ilvl w:val="0"/>
          <w:numId w:val="150"/>
        </w:numPr>
        <w:rPr>
          <w:rFonts w:ascii="Times New Roman" w:eastAsia="Cambria" w:hAnsi="Times New Roman"/>
          <w:bCs/>
          <w:sz w:val="20"/>
          <w:szCs w:val="20"/>
        </w:rPr>
      </w:pPr>
      <w:r w:rsidRPr="0008772C">
        <w:rPr>
          <w:rFonts w:ascii="Times New Roman" w:hAnsi="Times New Roman"/>
          <w:b/>
          <w:sz w:val="20"/>
          <w:szCs w:val="20"/>
        </w:rPr>
        <w:t xml:space="preserve">Vision: </w:t>
      </w:r>
      <w:r w:rsidRPr="0008772C">
        <w:rPr>
          <w:rFonts w:ascii="Times New Roman" w:eastAsia="Cambria" w:hAnsi="Times New Roman"/>
          <w:bCs/>
          <w:sz w:val="20"/>
          <w:szCs w:val="20"/>
        </w:rPr>
        <w:t>The current vision standard is provided on the form. When other than the Snellen chart is used, give test results in Snellen-comparable values.  When recording distance vision, MEs should use 20 feet as normal.  MEs should record the vision acuity results and indicate if the driver can recognize and distinguish among traffic control signals and devices showing red, green, and amber colors; has monocular vision; has been referred to an ophthalmologist or optometrist; and if documentation has been received from an ophthalmologist or optometrist.</w:t>
      </w:r>
    </w:p>
    <w:p w14:paraId="1062CDF2" w14:textId="77777777" w:rsidR="0008772C" w:rsidRDefault="0008772C" w:rsidP="0008772C">
      <w:pPr>
        <w:pStyle w:val="ListParagraph"/>
        <w:numPr>
          <w:ilvl w:val="0"/>
          <w:numId w:val="150"/>
        </w:numPr>
        <w:rPr>
          <w:rFonts w:ascii="Times New Roman" w:eastAsia="Cambria" w:hAnsi="Times New Roman"/>
          <w:bCs/>
          <w:sz w:val="20"/>
          <w:szCs w:val="20"/>
        </w:rPr>
      </w:pPr>
      <w:r w:rsidRPr="0008772C">
        <w:rPr>
          <w:rFonts w:ascii="Times New Roman" w:hAnsi="Times New Roman"/>
          <w:b/>
          <w:sz w:val="20"/>
          <w:szCs w:val="20"/>
        </w:rPr>
        <w:t xml:space="preserve">Hearing: </w:t>
      </w:r>
      <w:r w:rsidRPr="0008772C">
        <w:rPr>
          <w:rFonts w:ascii="Times New Roman" w:eastAsia="Cambria" w:hAnsi="Times New Roman"/>
          <w:bCs/>
          <w:sz w:val="20"/>
          <w:szCs w:val="20"/>
        </w:rPr>
        <w:t>The current vision standard is provided on the form. When other than the Snellen chart is used, give test results in Snellen-comparable values.  When recording distance vision, MEs should use 20 feet as normal.  MEs should record the vision acuity results and indicate if the driver can recognize and distinguish among traffic control signals and devices showing red, green, and amber colors; has monocular vision; has been referred to an ophthalmologist or optometrist; and if documentation has been received from an ophthalmologist or optometrist.</w:t>
      </w:r>
    </w:p>
    <w:p w14:paraId="39836587" w14:textId="77777777" w:rsidR="0008772C" w:rsidRPr="0008772C" w:rsidRDefault="0008772C" w:rsidP="0008772C">
      <w:pPr>
        <w:pStyle w:val="ListParagraph"/>
        <w:numPr>
          <w:ilvl w:val="0"/>
          <w:numId w:val="150"/>
        </w:numPr>
        <w:rPr>
          <w:rFonts w:ascii="Times New Roman" w:eastAsia="Cambria" w:hAnsi="Times New Roman"/>
          <w:bCs/>
          <w:sz w:val="20"/>
          <w:szCs w:val="20"/>
        </w:rPr>
      </w:pPr>
      <w:r w:rsidRPr="0008772C">
        <w:rPr>
          <w:rFonts w:ascii="Times New Roman" w:hAnsi="Times New Roman"/>
          <w:sz w:val="20"/>
          <w:szCs w:val="20"/>
        </w:rPr>
        <w:t>Hearing:</w:t>
      </w:r>
      <w:r w:rsidRPr="0008772C">
        <w:rPr>
          <w:rFonts w:ascii="Times New Roman" w:eastAsia="Cambria" w:hAnsi="Times New Roman"/>
          <w:bCs/>
          <w:sz w:val="20"/>
          <w:szCs w:val="20"/>
        </w:rPr>
        <w:t xml:space="preserve"> The current hearing standard is provided on the form.  Hearing can be tested using either a whisper test or audiometric test.  MEs should record the test results in the corresponding section for the test used.</w:t>
      </w:r>
    </w:p>
    <w:p w14:paraId="00DAB0C2" w14:textId="77777777" w:rsidR="0008772C" w:rsidRPr="0008772C" w:rsidRDefault="0008772C" w:rsidP="0008772C">
      <w:pPr>
        <w:rPr>
          <w:rFonts w:ascii="Times New Roman" w:eastAsia="Cambria" w:hAnsi="Times New Roman"/>
          <w:bCs/>
          <w:sz w:val="20"/>
          <w:szCs w:val="20"/>
        </w:rPr>
      </w:pPr>
    </w:p>
    <w:p w14:paraId="60BBA53E" w14:textId="77777777" w:rsidR="004A3CA5" w:rsidRPr="000E5F00" w:rsidRDefault="004A3CA5" w:rsidP="00BD6A18">
      <w:pPr>
        <w:pStyle w:val="Heading3"/>
        <w:numPr>
          <w:ilvl w:val="0"/>
          <w:numId w:val="21"/>
        </w:numPr>
        <w:rPr>
          <w:rFonts w:ascii="Times New Roman" w:hAnsi="Times New Roman"/>
          <w:b w:val="0"/>
          <w:sz w:val="20"/>
          <w:szCs w:val="20"/>
        </w:rPr>
      </w:pPr>
      <w:r w:rsidRPr="000E5F00">
        <w:rPr>
          <w:rFonts w:ascii="Times New Roman" w:hAnsi="Times New Roman"/>
          <w:sz w:val="20"/>
          <w:szCs w:val="20"/>
        </w:rPr>
        <w:t>Physical Examination</w:t>
      </w:r>
      <w:r w:rsidRPr="000E5F00">
        <w:rPr>
          <w:rFonts w:ascii="Times New Roman" w:hAnsi="Times New Roman"/>
          <w:b w:val="0"/>
          <w:sz w:val="20"/>
          <w:szCs w:val="20"/>
        </w:rPr>
        <w:t xml:space="preserve">: </w:t>
      </w:r>
      <w:r>
        <w:rPr>
          <w:rFonts w:ascii="Times New Roman" w:hAnsi="Times New Roman"/>
          <w:b w:val="0"/>
          <w:sz w:val="20"/>
          <w:szCs w:val="20"/>
        </w:rPr>
        <w:t xml:space="preserve"> </w:t>
      </w:r>
      <w:r w:rsidR="00623543">
        <w:rPr>
          <w:rFonts w:ascii="Times New Roman" w:hAnsi="Times New Roman"/>
          <w:b w:val="0"/>
          <w:sz w:val="20"/>
          <w:szCs w:val="20"/>
        </w:rPr>
        <w:t>MEs should c</w:t>
      </w:r>
      <w:r w:rsidRPr="000E5F00">
        <w:rPr>
          <w:rFonts w:ascii="Times New Roman" w:hAnsi="Times New Roman"/>
          <w:b w:val="0"/>
          <w:sz w:val="20"/>
          <w:szCs w:val="20"/>
        </w:rPr>
        <w:t>heck the body systems for abnormalities and i</w:t>
      </w:r>
      <w:r w:rsidR="00623543">
        <w:rPr>
          <w:rFonts w:ascii="Times New Roman" w:hAnsi="Times New Roman"/>
          <w:b w:val="0"/>
          <w:sz w:val="20"/>
          <w:szCs w:val="20"/>
        </w:rPr>
        <w:t xml:space="preserve">ndicate normal or abnormal for </w:t>
      </w:r>
      <w:r w:rsidRPr="000E5F00">
        <w:rPr>
          <w:rFonts w:ascii="Times New Roman" w:hAnsi="Times New Roman"/>
          <w:b w:val="0"/>
          <w:sz w:val="20"/>
          <w:szCs w:val="20"/>
        </w:rPr>
        <w:t xml:space="preserve">each body system listed. </w:t>
      </w:r>
      <w:r>
        <w:rPr>
          <w:rFonts w:ascii="Times New Roman" w:hAnsi="Times New Roman"/>
          <w:b w:val="0"/>
          <w:sz w:val="20"/>
          <w:szCs w:val="20"/>
        </w:rPr>
        <w:t xml:space="preserve"> </w:t>
      </w:r>
      <w:r w:rsidR="00623543">
        <w:rPr>
          <w:rFonts w:ascii="Times New Roman" w:hAnsi="Times New Roman"/>
          <w:b w:val="0"/>
          <w:sz w:val="20"/>
          <w:szCs w:val="20"/>
        </w:rPr>
        <w:t>MEs should d</w:t>
      </w:r>
      <w:r w:rsidRPr="000E5F00">
        <w:rPr>
          <w:rFonts w:ascii="Times New Roman" w:hAnsi="Times New Roman"/>
          <w:b w:val="0"/>
          <w:sz w:val="20"/>
          <w:szCs w:val="20"/>
        </w:rPr>
        <w:t xml:space="preserve">iscuss any abnormal answers in detail in the space provided and indicate whether it would affect the driver's ability to operate a </w:t>
      </w:r>
      <w:r>
        <w:rPr>
          <w:rFonts w:ascii="Times New Roman" w:hAnsi="Times New Roman"/>
          <w:b w:val="0"/>
          <w:sz w:val="20"/>
          <w:szCs w:val="20"/>
        </w:rPr>
        <w:t>CMV</w:t>
      </w:r>
      <w:r w:rsidRPr="000E5F00">
        <w:rPr>
          <w:rFonts w:ascii="Times New Roman" w:hAnsi="Times New Roman"/>
          <w:b w:val="0"/>
          <w:sz w:val="20"/>
          <w:szCs w:val="20"/>
        </w:rPr>
        <w:t>.</w:t>
      </w:r>
    </w:p>
    <w:p w14:paraId="19BF2028" w14:textId="77777777" w:rsidR="004A3CA5" w:rsidRPr="000E5F00" w:rsidRDefault="004A3CA5" w:rsidP="004A3CA5">
      <w:pPr>
        <w:pStyle w:val="Heading3"/>
        <w:ind w:left="840"/>
        <w:rPr>
          <w:rFonts w:ascii="Times New Roman" w:hAnsi="Times New Roman"/>
          <w:b w:val="0"/>
          <w:sz w:val="20"/>
          <w:szCs w:val="20"/>
        </w:rPr>
      </w:pPr>
    </w:p>
    <w:p w14:paraId="54415B4C" w14:textId="77777777" w:rsidR="004A3CA5" w:rsidRPr="000E5F00" w:rsidRDefault="004A3CA5" w:rsidP="004A3CA5">
      <w:pPr>
        <w:pStyle w:val="Heading3"/>
        <w:rPr>
          <w:rFonts w:ascii="Times New Roman" w:hAnsi="Times New Roman"/>
          <w:b w:val="0"/>
          <w:sz w:val="20"/>
          <w:szCs w:val="20"/>
        </w:rPr>
      </w:pPr>
      <w:r w:rsidRPr="000E5F00">
        <w:rPr>
          <w:rFonts w:ascii="Times New Roman" w:hAnsi="Times New Roman"/>
          <w:b w:val="0"/>
          <w:sz w:val="20"/>
          <w:szCs w:val="20"/>
        </w:rPr>
        <w:t xml:space="preserve">In this next section, </w:t>
      </w:r>
      <w:r w:rsidR="00623543">
        <w:rPr>
          <w:rFonts w:ascii="Times New Roman" w:hAnsi="Times New Roman"/>
          <w:b w:val="0"/>
          <w:sz w:val="20"/>
          <w:szCs w:val="20"/>
        </w:rPr>
        <w:t>MEs should complete</w:t>
      </w:r>
      <w:r w:rsidRPr="000E5F00">
        <w:rPr>
          <w:rFonts w:ascii="Times New Roman" w:hAnsi="Times New Roman"/>
          <w:b w:val="0"/>
          <w:sz w:val="20"/>
          <w:szCs w:val="20"/>
        </w:rPr>
        <w:t xml:space="preserve"> either the Federal or State determination, </w:t>
      </w:r>
      <w:r w:rsidRPr="00C237FE">
        <w:rPr>
          <w:rFonts w:ascii="Times New Roman" w:hAnsi="Times New Roman"/>
          <w:sz w:val="20"/>
          <w:szCs w:val="20"/>
        </w:rPr>
        <w:t>NOT both</w:t>
      </w:r>
      <w:r w:rsidRPr="000E5F00">
        <w:rPr>
          <w:rFonts w:ascii="Times New Roman" w:hAnsi="Times New Roman"/>
          <w:b w:val="0"/>
          <w:sz w:val="20"/>
          <w:szCs w:val="20"/>
        </w:rPr>
        <w:t>.</w:t>
      </w:r>
    </w:p>
    <w:p w14:paraId="6A58585C" w14:textId="77777777" w:rsidR="004A3CA5" w:rsidRPr="000E5F00" w:rsidRDefault="004A3CA5" w:rsidP="004A3CA5">
      <w:pPr>
        <w:pStyle w:val="Heading3"/>
        <w:ind w:left="0"/>
        <w:rPr>
          <w:rFonts w:ascii="Times New Roman" w:hAnsi="Times New Roman"/>
          <w:b w:val="0"/>
          <w:sz w:val="20"/>
          <w:szCs w:val="20"/>
        </w:rPr>
      </w:pPr>
    </w:p>
    <w:p w14:paraId="5A42B4E3" w14:textId="77777777" w:rsidR="004A3CA5" w:rsidRDefault="004A3CA5" w:rsidP="004A3CA5">
      <w:pPr>
        <w:pStyle w:val="Heading3"/>
        <w:numPr>
          <w:ilvl w:val="0"/>
          <w:numId w:val="22"/>
        </w:numPr>
        <w:rPr>
          <w:rFonts w:ascii="Times New Roman" w:hAnsi="Times New Roman"/>
          <w:b w:val="0"/>
          <w:sz w:val="20"/>
          <w:szCs w:val="20"/>
        </w:rPr>
      </w:pPr>
      <w:r w:rsidRPr="000E5F00">
        <w:rPr>
          <w:rFonts w:ascii="Times New Roman" w:hAnsi="Times New Roman"/>
          <w:b w:val="0"/>
          <w:sz w:val="20"/>
          <w:szCs w:val="20"/>
        </w:rPr>
        <w:t xml:space="preserve">Medical Examiner Determination (Federal): </w:t>
      </w:r>
      <w:r>
        <w:rPr>
          <w:rFonts w:ascii="Times New Roman" w:hAnsi="Times New Roman"/>
          <w:b w:val="0"/>
          <w:sz w:val="20"/>
          <w:szCs w:val="20"/>
        </w:rPr>
        <w:t xml:space="preserve"> </w:t>
      </w:r>
      <w:r w:rsidR="00623543">
        <w:rPr>
          <w:rFonts w:ascii="Times New Roman" w:hAnsi="Times New Roman"/>
          <w:b w:val="0"/>
          <w:sz w:val="20"/>
          <w:szCs w:val="20"/>
        </w:rPr>
        <w:t>MEs should u</w:t>
      </w:r>
      <w:r w:rsidRPr="000E5F00">
        <w:rPr>
          <w:rFonts w:ascii="Times New Roman" w:hAnsi="Times New Roman"/>
          <w:b w:val="0"/>
          <w:sz w:val="20"/>
          <w:szCs w:val="20"/>
        </w:rPr>
        <w:t xml:space="preserve">se this section for examinations performed in accordance with the FMCSRs (49 CFR 391.41-391.49). </w:t>
      </w:r>
      <w:r>
        <w:rPr>
          <w:rFonts w:ascii="Times New Roman" w:hAnsi="Times New Roman"/>
          <w:b w:val="0"/>
          <w:sz w:val="20"/>
          <w:szCs w:val="20"/>
        </w:rPr>
        <w:t xml:space="preserve"> </w:t>
      </w:r>
      <w:r w:rsidR="00623543">
        <w:rPr>
          <w:rFonts w:ascii="Times New Roman" w:hAnsi="Times New Roman"/>
          <w:b w:val="0"/>
          <w:sz w:val="20"/>
          <w:szCs w:val="20"/>
        </w:rPr>
        <w:t>MEs should c</w:t>
      </w:r>
      <w:r w:rsidRPr="000E5F00">
        <w:rPr>
          <w:rFonts w:ascii="Times New Roman" w:hAnsi="Times New Roman"/>
          <w:b w:val="0"/>
          <w:sz w:val="20"/>
          <w:szCs w:val="20"/>
        </w:rPr>
        <w:t xml:space="preserve">omplete the </w:t>
      </w:r>
      <w:r>
        <w:rPr>
          <w:rFonts w:ascii="Times New Roman" w:hAnsi="Times New Roman"/>
          <w:b w:val="0"/>
          <w:sz w:val="20"/>
          <w:szCs w:val="20"/>
        </w:rPr>
        <w:t>ME</w:t>
      </w:r>
      <w:r w:rsidRPr="000E5F00">
        <w:rPr>
          <w:rFonts w:ascii="Times New Roman" w:hAnsi="Times New Roman"/>
          <w:b w:val="0"/>
          <w:sz w:val="20"/>
          <w:szCs w:val="20"/>
        </w:rPr>
        <w:t xml:space="preserve"> determination section completely. </w:t>
      </w:r>
      <w:r>
        <w:rPr>
          <w:rFonts w:ascii="Times New Roman" w:hAnsi="Times New Roman"/>
          <w:b w:val="0"/>
          <w:sz w:val="20"/>
          <w:szCs w:val="20"/>
        </w:rPr>
        <w:t xml:space="preserve"> </w:t>
      </w:r>
      <w:r w:rsidRPr="000E5F00">
        <w:rPr>
          <w:rFonts w:ascii="Times New Roman" w:hAnsi="Times New Roman"/>
          <w:b w:val="0"/>
          <w:sz w:val="20"/>
          <w:szCs w:val="20"/>
        </w:rPr>
        <w:t>When determining a driver's physical qualification, please note that English language proficiency (49 CFR part 391.11: General qualifications of drivers) is not factored into that determination</w:t>
      </w:r>
      <w:r>
        <w:rPr>
          <w:rFonts w:ascii="Times New Roman" w:hAnsi="Times New Roman"/>
          <w:b w:val="0"/>
          <w:sz w:val="20"/>
          <w:szCs w:val="20"/>
        </w:rPr>
        <w:t>.</w:t>
      </w:r>
    </w:p>
    <w:p w14:paraId="4C223EC8" w14:textId="77777777" w:rsidR="0008772C" w:rsidRPr="000E5F00" w:rsidRDefault="0008772C" w:rsidP="00980478">
      <w:pPr>
        <w:pStyle w:val="Heading3"/>
        <w:ind w:left="840"/>
        <w:rPr>
          <w:rFonts w:ascii="Times New Roman" w:hAnsi="Times New Roman"/>
          <w:b w:val="0"/>
          <w:sz w:val="20"/>
          <w:szCs w:val="20"/>
        </w:rPr>
      </w:pPr>
    </w:p>
    <w:p w14:paraId="58CF6216" w14:textId="77777777" w:rsidR="0008772C" w:rsidRPr="0008772C" w:rsidRDefault="0008772C" w:rsidP="0008772C">
      <w:pPr>
        <w:pStyle w:val="ListParagraph"/>
        <w:numPr>
          <w:ilvl w:val="0"/>
          <w:numId w:val="151"/>
        </w:numPr>
        <w:rPr>
          <w:rFonts w:ascii="Times New Roman" w:eastAsia="Cambria" w:hAnsi="Times New Roman"/>
          <w:bCs/>
          <w:sz w:val="20"/>
          <w:szCs w:val="20"/>
        </w:rPr>
      </w:pPr>
      <w:r w:rsidRPr="0008772C">
        <w:rPr>
          <w:rFonts w:ascii="Times New Roman" w:hAnsi="Times New Roman"/>
          <w:sz w:val="20"/>
          <w:szCs w:val="20"/>
        </w:rPr>
        <w:t xml:space="preserve">Does </w:t>
      </w:r>
      <w:r w:rsidRPr="0008772C">
        <w:rPr>
          <w:rFonts w:ascii="Times New Roman" w:eastAsia="Cambria" w:hAnsi="Times New Roman"/>
          <w:bCs/>
          <w:sz w:val="20"/>
          <w:szCs w:val="20"/>
        </w:rPr>
        <w:t>not meet standards:  Select this option when a driver is determined to be not qualified and provide an explanation of why the driver does not meet the standards in 49 CFR 391.41.</w:t>
      </w:r>
    </w:p>
    <w:p w14:paraId="26F2C142" w14:textId="77777777" w:rsidR="0008772C" w:rsidRPr="0008772C" w:rsidRDefault="0008772C" w:rsidP="0008772C">
      <w:pPr>
        <w:pStyle w:val="ListParagraph"/>
        <w:numPr>
          <w:ilvl w:val="0"/>
          <w:numId w:val="151"/>
        </w:numPr>
        <w:rPr>
          <w:rFonts w:ascii="Times New Roman" w:eastAsia="Cambria" w:hAnsi="Times New Roman"/>
          <w:bCs/>
          <w:sz w:val="20"/>
          <w:szCs w:val="20"/>
        </w:rPr>
      </w:pPr>
      <w:r w:rsidRPr="0008772C">
        <w:rPr>
          <w:rFonts w:ascii="Times New Roman" w:hAnsi="Times New Roman"/>
          <w:sz w:val="20"/>
          <w:szCs w:val="20"/>
        </w:rPr>
        <w:t xml:space="preserve">Meets </w:t>
      </w:r>
      <w:r w:rsidRPr="0008772C">
        <w:rPr>
          <w:rFonts w:ascii="Times New Roman" w:eastAsia="Cambria" w:hAnsi="Times New Roman"/>
          <w:bCs/>
          <w:sz w:val="20"/>
          <w:szCs w:val="20"/>
        </w:rPr>
        <w:t>standards in 49 CFR 391.41; qualifies for 2-year certification:  Select this option when a driver is determined to be qualified and will be issued a Medical Examiner's Certificate, Form MCSA-5876, for 2 years.</w:t>
      </w:r>
    </w:p>
    <w:p w14:paraId="49ECBD98" w14:textId="77777777" w:rsidR="0008772C" w:rsidRPr="0008772C" w:rsidRDefault="0008772C" w:rsidP="0008772C">
      <w:pPr>
        <w:pStyle w:val="ListParagraph"/>
        <w:numPr>
          <w:ilvl w:val="0"/>
          <w:numId w:val="151"/>
        </w:numPr>
        <w:rPr>
          <w:rFonts w:ascii="Times New Roman" w:eastAsia="Cambria" w:hAnsi="Times New Roman"/>
          <w:bCs/>
          <w:sz w:val="20"/>
          <w:szCs w:val="20"/>
        </w:rPr>
      </w:pPr>
      <w:r w:rsidRPr="0008772C">
        <w:rPr>
          <w:rFonts w:ascii="Times New Roman" w:hAnsi="Times New Roman"/>
          <w:sz w:val="20"/>
          <w:szCs w:val="20"/>
        </w:rPr>
        <w:t>Meets</w:t>
      </w:r>
      <w:r w:rsidRPr="0008772C">
        <w:rPr>
          <w:rFonts w:ascii="Times New Roman" w:hAnsi="Times New Roman"/>
          <w:b/>
          <w:sz w:val="20"/>
          <w:szCs w:val="20"/>
        </w:rPr>
        <w:t xml:space="preserve"> </w:t>
      </w:r>
      <w:r w:rsidRPr="0008772C">
        <w:rPr>
          <w:rFonts w:ascii="Times New Roman" w:eastAsia="Cambria" w:hAnsi="Times New Roman"/>
          <w:bCs/>
          <w:sz w:val="20"/>
          <w:szCs w:val="20"/>
        </w:rPr>
        <w:t>standards, but periodic monitoring is required:  Select this option when a driver is determined to be qualified but needs periodic monitoring and provide an explanation of why periodic monitoring is required.  Select the corresponding time frame that the driver is qualified and if selecting other, specify the time frame.</w:t>
      </w:r>
    </w:p>
    <w:p w14:paraId="1A32480A" w14:textId="77777777" w:rsidR="0008772C" w:rsidRPr="0008772C" w:rsidRDefault="0008772C" w:rsidP="0008772C">
      <w:pPr>
        <w:pStyle w:val="ListParagraph"/>
        <w:numPr>
          <w:ilvl w:val="0"/>
          <w:numId w:val="151"/>
        </w:numPr>
        <w:rPr>
          <w:rFonts w:ascii="Times New Roman" w:eastAsia="Cambria" w:hAnsi="Times New Roman"/>
          <w:bCs/>
          <w:sz w:val="20"/>
          <w:szCs w:val="20"/>
        </w:rPr>
      </w:pPr>
      <w:r w:rsidRPr="0008772C">
        <w:rPr>
          <w:rFonts w:ascii="Times New Roman" w:hAnsi="Times New Roman"/>
          <w:sz w:val="20"/>
          <w:szCs w:val="20"/>
        </w:rPr>
        <w:t>Determination</w:t>
      </w:r>
      <w:r w:rsidRPr="0008772C">
        <w:rPr>
          <w:rFonts w:ascii="Times New Roman" w:hAnsi="Times New Roman"/>
          <w:b/>
          <w:sz w:val="20"/>
          <w:szCs w:val="20"/>
        </w:rPr>
        <w:t xml:space="preserve"> </w:t>
      </w:r>
      <w:r w:rsidRPr="0008772C">
        <w:rPr>
          <w:rFonts w:ascii="Times New Roman" w:eastAsia="Cambria" w:hAnsi="Times New Roman"/>
          <w:bCs/>
          <w:sz w:val="20"/>
          <w:szCs w:val="20"/>
        </w:rPr>
        <w:t>that driver meets standards:  Select all categories that apply to the driver's certification (e.g., wearing corrective lenses, accompanied by a waiver/exemption, driving within an exempt intracity zone, etc.).</w:t>
      </w:r>
    </w:p>
    <w:p w14:paraId="1602569E" w14:textId="77777777" w:rsidR="0008772C" w:rsidRPr="0008772C" w:rsidRDefault="0008772C" w:rsidP="0008772C">
      <w:pPr>
        <w:pStyle w:val="ListParagraph"/>
        <w:numPr>
          <w:ilvl w:val="0"/>
          <w:numId w:val="151"/>
        </w:numPr>
        <w:rPr>
          <w:rFonts w:ascii="Times New Roman" w:eastAsia="Cambria" w:hAnsi="Times New Roman"/>
          <w:bCs/>
          <w:sz w:val="20"/>
          <w:szCs w:val="20"/>
        </w:rPr>
      </w:pPr>
      <w:r>
        <w:rPr>
          <w:rFonts w:ascii="Times New Roman" w:hAnsi="Times New Roman"/>
          <w:sz w:val="20"/>
          <w:szCs w:val="20"/>
        </w:rPr>
        <w:t xml:space="preserve">Determination pending: </w:t>
      </w:r>
      <w:r w:rsidRPr="0008772C">
        <w:rPr>
          <w:rFonts w:ascii="Times New Roman" w:eastAsia="Cambria" w:hAnsi="Times New Roman"/>
          <w:bCs/>
          <w:sz w:val="20"/>
          <w:szCs w:val="20"/>
        </w:rPr>
        <w:t xml:space="preserve">Select this option when more information is needed to make a qualification decision and specify a date, on or before the 45 day expiration date, for the driver to return to the medical exam office for follow-up.  This will allow for a delay of the qualification decision for up to 45 days.  If the disposition of the pending examination is not updated via the National Registry on or before the 45 day expiration date, FMCSA will notify the ME and the driver in writing that the examination is no longer valid and that the driver is required to be examined and certified to operate a CMV in interstate commerce.  Please note that when selecting this category, CMV drivers are eligible to continue operating if they have time left on the their previous certification. Therefore, this should be factored into the decision to place a driver in a determination pending status. </w:t>
      </w:r>
    </w:p>
    <w:p w14:paraId="72C19A9A" w14:textId="77777777" w:rsidR="008873A0" w:rsidRPr="008873A0" w:rsidRDefault="008873A0" w:rsidP="008873A0">
      <w:pPr>
        <w:pStyle w:val="ListParagraph"/>
        <w:numPr>
          <w:ilvl w:val="0"/>
          <w:numId w:val="151"/>
        </w:numPr>
        <w:rPr>
          <w:rFonts w:ascii="Times New Roman" w:eastAsia="Cambria" w:hAnsi="Times New Roman"/>
          <w:bCs/>
          <w:sz w:val="20"/>
          <w:szCs w:val="20"/>
        </w:rPr>
      </w:pPr>
      <w:r w:rsidRPr="008873A0">
        <w:rPr>
          <w:rFonts w:ascii="Times New Roman" w:hAnsi="Times New Roman"/>
          <w:sz w:val="20"/>
          <w:szCs w:val="20"/>
        </w:rPr>
        <w:t>MER amended:</w:t>
      </w:r>
      <w:r w:rsidRPr="008873A0">
        <w:rPr>
          <w:rFonts w:ascii="Times New Roman" w:hAnsi="Times New Roman"/>
          <w:b/>
          <w:sz w:val="20"/>
          <w:szCs w:val="20"/>
        </w:rPr>
        <w:t xml:space="preserve"> </w:t>
      </w:r>
      <w:r w:rsidRPr="008873A0">
        <w:rPr>
          <w:rFonts w:ascii="Times New Roman" w:eastAsia="Cambria" w:hAnsi="Times New Roman"/>
          <w:bCs/>
          <w:sz w:val="20"/>
          <w:szCs w:val="20"/>
        </w:rPr>
        <w:t xml:space="preserve">A Medical Examination Report Form, MCSA-5875, may only be amended while in determination pending status for situations where new information (e.g., test results, etc.) has been received or there has been a change in the driver's medical status since the initial examination, but prior to a final qualification determination.  Select this option when a Medical </w:t>
      </w:r>
      <w:r w:rsidRPr="008873A0">
        <w:rPr>
          <w:rFonts w:ascii="Times New Roman" w:eastAsia="Cambria" w:hAnsi="Times New Roman"/>
          <w:bCs/>
          <w:sz w:val="20"/>
          <w:szCs w:val="20"/>
        </w:rPr>
        <w:lastRenderedPageBreak/>
        <w:t>Examination Report Form, MCSA-5875, is being amended; provide the reason for the amendment, sign and date.  In addition, initial and date any changes made on the Medical Examination Report Form, MCSA-5875.  A Medical Examination Report Form, MCSA-5875, cannot be amended after an examination that has been in determination pending status for more than 45 days or after a final qualification determination has been made.  In these situations, the driver is required to obtain a new physical examination and a new Medical Examination Report Form, MCSA-5875.</w:t>
      </w:r>
    </w:p>
    <w:p w14:paraId="0854F06C" w14:textId="77777777" w:rsidR="004A3CA5" w:rsidRPr="000E5F00" w:rsidRDefault="004A3CA5" w:rsidP="004A3CA5">
      <w:pPr>
        <w:pStyle w:val="Heading3"/>
        <w:numPr>
          <w:ilvl w:val="1"/>
          <w:numId w:val="23"/>
        </w:numPr>
        <w:rPr>
          <w:rFonts w:ascii="Times New Roman" w:hAnsi="Times New Roman"/>
          <w:b w:val="0"/>
          <w:sz w:val="20"/>
          <w:szCs w:val="20"/>
        </w:rPr>
      </w:pPr>
      <w:r w:rsidRPr="000E5F00">
        <w:rPr>
          <w:rFonts w:ascii="Times New Roman" w:hAnsi="Times New Roman"/>
          <w:b w:val="0"/>
          <w:sz w:val="20"/>
          <w:szCs w:val="20"/>
        </w:rPr>
        <w:t>Incomplete examination: Select this when the physical examination is not completed for any reason (e.g., driver decides they do not want to continue with the examination and leaves) other than situations outlined under determination pending.</w:t>
      </w:r>
    </w:p>
    <w:p w14:paraId="3D98170E" w14:textId="77777777" w:rsidR="004A3CA5" w:rsidRPr="000E5F00" w:rsidRDefault="004A3CA5" w:rsidP="004A3CA5">
      <w:pPr>
        <w:pStyle w:val="ListParagraph"/>
        <w:rPr>
          <w:rFonts w:ascii="Times New Roman" w:hAnsi="Times New Roman"/>
          <w:b/>
          <w:sz w:val="20"/>
          <w:szCs w:val="20"/>
        </w:rPr>
      </w:pPr>
    </w:p>
    <w:p w14:paraId="0EB95A4B" w14:textId="77777777" w:rsidR="004A3CA5" w:rsidRPr="000E5F00" w:rsidRDefault="00754426" w:rsidP="004A3CA5">
      <w:pPr>
        <w:pStyle w:val="Heading3"/>
        <w:numPr>
          <w:ilvl w:val="0"/>
          <w:numId w:val="22"/>
        </w:numPr>
        <w:rPr>
          <w:rFonts w:ascii="Times New Roman" w:hAnsi="Times New Roman"/>
          <w:b w:val="0"/>
          <w:sz w:val="20"/>
          <w:szCs w:val="20"/>
        </w:rPr>
      </w:pPr>
      <w:r>
        <w:rPr>
          <w:rFonts w:ascii="Times New Roman" w:hAnsi="Times New Roman"/>
          <w:b w:val="0"/>
          <w:sz w:val="20"/>
          <w:szCs w:val="20"/>
        </w:rPr>
        <w:t>Medical E</w:t>
      </w:r>
      <w:r w:rsidR="004A3CA5" w:rsidRPr="000E5F00">
        <w:rPr>
          <w:rFonts w:ascii="Times New Roman" w:hAnsi="Times New Roman"/>
          <w:b w:val="0"/>
          <w:sz w:val="20"/>
          <w:szCs w:val="20"/>
        </w:rPr>
        <w:t xml:space="preserve">xaminer information, signature and date: </w:t>
      </w:r>
      <w:r w:rsidR="004A3CA5">
        <w:rPr>
          <w:rFonts w:ascii="Times New Roman" w:hAnsi="Times New Roman"/>
          <w:b w:val="0"/>
          <w:sz w:val="20"/>
          <w:szCs w:val="20"/>
        </w:rPr>
        <w:t xml:space="preserve"> </w:t>
      </w:r>
      <w:r w:rsidR="004A3CA5" w:rsidRPr="000E5F00">
        <w:rPr>
          <w:rFonts w:ascii="Times New Roman" w:hAnsi="Times New Roman"/>
          <w:b w:val="0"/>
          <w:sz w:val="20"/>
          <w:szCs w:val="20"/>
        </w:rPr>
        <w:t>Provide your name, address, phone number, occupation, license, certificate, or registration number and issuing state, national registry number, signature and date</w:t>
      </w:r>
      <w:r w:rsidR="004A3CA5">
        <w:rPr>
          <w:rFonts w:ascii="Times New Roman" w:hAnsi="Times New Roman"/>
          <w:b w:val="0"/>
          <w:sz w:val="20"/>
          <w:szCs w:val="20"/>
        </w:rPr>
        <w:t>.</w:t>
      </w:r>
    </w:p>
    <w:p w14:paraId="77C9996D" w14:textId="77777777" w:rsidR="004A3CA5" w:rsidRPr="000E5F00" w:rsidRDefault="004A3CA5" w:rsidP="004A3CA5">
      <w:pPr>
        <w:pStyle w:val="ListParagraph"/>
        <w:rPr>
          <w:rFonts w:ascii="Times New Roman" w:hAnsi="Times New Roman"/>
          <w:b/>
          <w:sz w:val="20"/>
          <w:szCs w:val="20"/>
        </w:rPr>
      </w:pPr>
    </w:p>
    <w:p w14:paraId="0C0FF4EB" w14:textId="77777777" w:rsidR="004A3CA5" w:rsidRPr="000E5F00" w:rsidRDefault="004A3CA5" w:rsidP="004A3CA5">
      <w:pPr>
        <w:pStyle w:val="Heading3"/>
        <w:numPr>
          <w:ilvl w:val="0"/>
          <w:numId w:val="22"/>
        </w:numPr>
        <w:rPr>
          <w:rFonts w:ascii="Times New Roman" w:hAnsi="Times New Roman"/>
          <w:b w:val="0"/>
          <w:sz w:val="20"/>
          <w:szCs w:val="20"/>
        </w:rPr>
      </w:pPr>
      <w:r w:rsidRPr="000E5F00">
        <w:rPr>
          <w:rFonts w:ascii="Times New Roman" w:hAnsi="Times New Roman"/>
          <w:b w:val="0"/>
          <w:sz w:val="20"/>
          <w:szCs w:val="20"/>
        </w:rPr>
        <w:t>Medical Examiner’s Certificate Expiration Date:  Enter the date the driver’s Medical Examiner’s Certificate (MEC) expires</w:t>
      </w:r>
      <w:r>
        <w:rPr>
          <w:rFonts w:ascii="Times New Roman" w:hAnsi="Times New Roman"/>
          <w:b w:val="0"/>
          <w:sz w:val="20"/>
          <w:szCs w:val="20"/>
        </w:rPr>
        <w:t>.</w:t>
      </w:r>
    </w:p>
    <w:p w14:paraId="5B339AD6" w14:textId="77777777" w:rsidR="004A3CA5" w:rsidRPr="000E5F00" w:rsidRDefault="004A3CA5" w:rsidP="004A3CA5">
      <w:pPr>
        <w:pStyle w:val="Heading3"/>
        <w:ind w:left="840"/>
        <w:rPr>
          <w:rFonts w:ascii="Times New Roman" w:hAnsi="Times New Roman"/>
          <w:b w:val="0"/>
          <w:sz w:val="20"/>
          <w:szCs w:val="20"/>
        </w:rPr>
      </w:pPr>
    </w:p>
    <w:p w14:paraId="65C7D7CF" w14:textId="77777777" w:rsidR="004A3CA5" w:rsidRPr="000E5F00" w:rsidRDefault="004A3CA5" w:rsidP="004A3CA5">
      <w:pPr>
        <w:pStyle w:val="Heading3"/>
        <w:numPr>
          <w:ilvl w:val="0"/>
          <w:numId w:val="22"/>
        </w:numPr>
        <w:rPr>
          <w:rFonts w:ascii="Times New Roman" w:hAnsi="Times New Roman"/>
          <w:b w:val="0"/>
          <w:sz w:val="20"/>
          <w:szCs w:val="20"/>
        </w:rPr>
      </w:pPr>
      <w:r w:rsidRPr="000E5F00">
        <w:rPr>
          <w:rFonts w:ascii="Times New Roman" w:hAnsi="Times New Roman"/>
          <w:b w:val="0"/>
          <w:sz w:val="20"/>
          <w:szCs w:val="20"/>
        </w:rPr>
        <w:t xml:space="preserve">Medical Examiner Determination (State): </w:t>
      </w:r>
      <w:r>
        <w:rPr>
          <w:rFonts w:ascii="Times New Roman" w:hAnsi="Times New Roman"/>
          <w:b w:val="0"/>
          <w:sz w:val="20"/>
          <w:szCs w:val="20"/>
        </w:rPr>
        <w:t xml:space="preserve"> </w:t>
      </w:r>
      <w:r w:rsidR="00623543">
        <w:rPr>
          <w:rFonts w:ascii="Times New Roman" w:hAnsi="Times New Roman"/>
          <w:b w:val="0"/>
          <w:sz w:val="20"/>
          <w:szCs w:val="20"/>
        </w:rPr>
        <w:t>MEs should u</w:t>
      </w:r>
      <w:r w:rsidRPr="000E5F00">
        <w:rPr>
          <w:rFonts w:ascii="Times New Roman" w:hAnsi="Times New Roman"/>
          <w:b w:val="0"/>
          <w:sz w:val="20"/>
          <w:szCs w:val="20"/>
        </w:rPr>
        <w:t xml:space="preserve">se this section for examinations performed in accordance with the FMCSRs (49 CFR 391.41-391.49) with any applicable State variances (which will only be valid for intrastate operations). </w:t>
      </w:r>
      <w:r>
        <w:rPr>
          <w:rFonts w:ascii="Times New Roman" w:hAnsi="Times New Roman"/>
          <w:b w:val="0"/>
          <w:sz w:val="20"/>
          <w:szCs w:val="20"/>
        </w:rPr>
        <w:t xml:space="preserve"> </w:t>
      </w:r>
      <w:r w:rsidR="00623543">
        <w:rPr>
          <w:rFonts w:ascii="Times New Roman" w:hAnsi="Times New Roman"/>
          <w:b w:val="0"/>
          <w:sz w:val="20"/>
          <w:szCs w:val="20"/>
        </w:rPr>
        <w:t>MEs must c</w:t>
      </w:r>
      <w:r w:rsidRPr="000E5F00">
        <w:rPr>
          <w:rFonts w:ascii="Times New Roman" w:hAnsi="Times New Roman"/>
          <w:b w:val="0"/>
          <w:sz w:val="20"/>
          <w:szCs w:val="20"/>
        </w:rPr>
        <w:t xml:space="preserve">omplete the </w:t>
      </w:r>
      <w:r>
        <w:rPr>
          <w:rFonts w:ascii="Times New Roman" w:hAnsi="Times New Roman"/>
          <w:b w:val="0"/>
          <w:sz w:val="20"/>
          <w:szCs w:val="20"/>
        </w:rPr>
        <w:t xml:space="preserve">ME </w:t>
      </w:r>
      <w:r w:rsidRPr="000E5F00">
        <w:rPr>
          <w:rFonts w:ascii="Times New Roman" w:hAnsi="Times New Roman"/>
          <w:b w:val="0"/>
          <w:sz w:val="20"/>
          <w:szCs w:val="20"/>
        </w:rPr>
        <w:t>determination section completely</w:t>
      </w:r>
      <w:r>
        <w:rPr>
          <w:rFonts w:ascii="Times New Roman" w:hAnsi="Times New Roman"/>
          <w:b w:val="0"/>
          <w:sz w:val="20"/>
          <w:szCs w:val="20"/>
        </w:rPr>
        <w:t>.</w:t>
      </w:r>
    </w:p>
    <w:p w14:paraId="3EAF18C2" w14:textId="77777777" w:rsidR="004A3CA5" w:rsidRPr="000E5F00" w:rsidRDefault="004A3CA5" w:rsidP="004A3CA5">
      <w:pPr>
        <w:pStyle w:val="ListParagraph"/>
        <w:rPr>
          <w:rFonts w:ascii="Times New Roman" w:hAnsi="Times New Roman"/>
          <w:b/>
          <w:sz w:val="20"/>
          <w:szCs w:val="20"/>
        </w:rPr>
      </w:pPr>
    </w:p>
    <w:p w14:paraId="5E55AE48" w14:textId="77777777" w:rsidR="00754426" w:rsidRDefault="00754426" w:rsidP="00754426">
      <w:pPr>
        <w:pStyle w:val="Heading3"/>
        <w:ind w:left="1200"/>
        <w:rPr>
          <w:rFonts w:ascii="Times New Roman" w:hAnsi="Times New Roman"/>
          <w:sz w:val="20"/>
          <w:szCs w:val="20"/>
        </w:rPr>
      </w:pPr>
      <w:r>
        <w:rPr>
          <w:rFonts w:ascii="Times New Roman" w:hAnsi="Times New Roman"/>
          <w:b w:val="0"/>
          <w:sz w:val="20"/>
          <w:szCs w:val="20"/>
        </w:rPr>
        <w:t xml:space="preserve">1. </w:t>
      </w:r>
      <w:r w:rsidR="004A3CA5" w:rsidRPr="000E5F00">
        <w:rPr>
          <w:rFonts w:ascii="Times New Roman" w:hAnsi="Times New Roman"/>
          <w:b w:val="0"/>
          <w:sz w:val="20"/>
          <w:szCs w:val="20"/>
        </w:rPr>
        <w:t xml:space="preserve">Does not meet standards in 49 CFR 391.41 with any applicable State variances: </w:t>
      </w:r>
      <w:r w:rsidR="004A3CA5">
        <w:rPr>
          <w:rFonts w:ascii="Times New Roman" w:hAnsi="Times New Roman"/>
          <w:b w:val="0"/>
          <w:sz w:val="20"/>
          <w:szCs w:val="20"/>
        </w:rPr>
        <w:t xml:space="preserve"> </w:t>
      </w:r>
      <w:r w:rsidR="004A3CA5" w:rsidRPr="000E5F00">
        <w:rPr>
          <w:rFonts w:ascii="Times New Roman" w:hAnsi="Times New Roman"/>
          <w:b w:val="0"/>
          <w:sz w:val="20"/>
          <w:szCs w:val="20"/>
        </w:rPr>
        <w:t>Select this option when a driver is determined to be not qualified and provide an explanation of why the driver does not meet the standards in 49 CFR 391.41 with any applicable State variances</w:t>
      </w:r>
      <w:r w:rsidR="004A3CA5">
        <w:rPr>
          <w:rFonts w:ascii="Times New Roman" w:hAnsi="Times New Roman"/>
          <w:b w:val="0"/>
          <w:sz w:val="20"/>
          <w:szCs w:val="20"/>
        </w:rPr>
        <w:t>.</w:t>
      </w:r>
    </w:p>
    <w:p w14:paraId="180BD7E6" w14:textId="77777777" w:rsidR="007068E8" w:rsidRPr="00754426" w:rsidRDefault="00754426" w:rsidP="00754426">
      <w:pPr>
        <w:pStyle w:val="Heading3"/>
        <w:ind w:left="1200"/>
        <w:rPr>
          <w:rFonts w:ascii="Times New Roman" w:hAnsi="Times New Roman"/>
          <w:sz w:val="20"/>
          <w:szCs w:val="20"/>
        </w:rPr>
      </w:pPr>
      <w:r>
        <w:rPr>
          <w:rFonts w:ascii="Times New Roman" w:hAnsi="Times New Roman"/>
          <w:b w:val="0"/>
          <w:sz w:val="20"/>
          <w:szCs w:val="20"/>
        </w:rPr>
        <w:t xml:space="preserve">2. </w:t>
      </w:r>
      <w:r w:rsidR="004A3CA5" w:rsidRPr="000E5F00">
        <w:rPr>
          <w:rFonts w:ascii="Times New Roman" w:hAnsi="Times New Roman"/>
          <w:b w:val="0"/>
          <w:sz w:val="20"/>
          <w:szCs w:val="20"/>
        </w:rPr>
        <w:t xml:space="preserve">Meets standards in 49 CFR 391.41 with any applicable State variances: </w:t>
      </w:r>
      <w:r w:rsidR="004A3CA5">
        <w:rPr>
          <w:rFonts w:ascii="Times New Roman" w:hAnsi="Times New Roman"/>
          <w:b w:val="0"/>
          <w:sz w:val="20"/>
          <w:szCs w:val="20"/>
        </w:rPr>
        <w:t xml:space="preserve"> </w:t>
      </w:r>
      <w:r w:rsidR="004A3CA5" w:rsidRPr="000E5F00">
        <w:rPr>
          <w:rFonts w:ascii="Times New Roman" w:hAnsi="Times New Roman"/>
          <w:b w:val="0"/>
          <w:sz w:val="20"/>
          <w:szCs w:val="20"/>
        </w:rPr>
        <w:t>Select this option when a driver is determined to be qualified and will be issued a Medical Examiner's Certificate</w:t>
      </w:r>
      <w:r w:rsidR="004A3CA5">
        <w:rPr>
          <w:rFonts w:ascii="Times New Roman" w:hAnsi="Times New Roman"/>
          <w:b w:val="0"/>
          <w:sz w:val="20"/>
          <w:szCs w:val="20"/>
        </w:rPr>
        <w:t>, Form MCSA-5876</w:t>
      </w:r>
      <w:r w:rsidR="00FC7D3F">
        <w:rPr>
          <w:rFonts w:ascii="Times New Roman" w:hAnsi="Times New Roman"/>
          <w:b w:val="0"/>
          <w:sz w:val="20"/>
          <w:szCs w:val="20"/>
        </w:rPr>
        <w:t>,</w:t>
      </w:r>
      <w:r w:rsidR="004A3CA5">
        <w:rPr>
          <w:rFonts w:ascii="Times New Roman" w:hAnsi="Times New Roman"/>
          <w:b w:val="0"/>
          <w:sz w:val="20"/>
          <w:szCs w:val="20"/>
        </w:rPr>
        <w:t xml:space="preserve"> valid for 2 years.</w:t>
      </w:r>
    </w:p>
    <w:p w14:paraId="196660EF" w14:textId="77777777" w:rsidR="004A3CA5" w:rsidRPr="000E5F00" w:rsidRDefault="004A3CA5" w:rsidP="004A3CA5">
      <w:pPr>
        <w:pStyle w:val="ListParagraph"/>
        <w:rPr>
          <w:rFonts w:ascii="Times New Roman" w:hAnsi="Times New Roman"/>
          <w:b/>
          <w:sz w:val="20"/>
          <w:szCs w:val="20"/>
        </w:rPr>
      </w:pPr>
    </w:p>
    <w:p w14:paraId="07A16427" w14:textId="77777777" w:rsidR="004A3CA5" w:rsidRPr="000E5F00" w:rsidRDefault="00754426" w:rsidP="004A3CA5">
      <w:pPr>
        <w:pStyle w:val="Heading3"/>
        <w:numPr>
          <w:ilvl w:val="0"/>
          <w:numId w:val="24"/>
        </w:numPr>
        <w:rPr>
          <w:rFonts w:ascii="Times New Roman" w:hAnsi="Times New Roman"/>
          <w:b w:val="0"/>
          <w:sz w:val="20"/>
          <w:szCs w:val="20"/>
        </w:rPr>
      </w:pPr>
      <w:r>
        <w:rPr>
          <w:rFonts w:ascii="Times New Roman" w:hAnsi="Times New Roman"/>
          <w:b w:val="0"/>
          <w:sz w:val="20"/>
          <w:szCs w:val="20"/>
        </w:rPr>
        <w:t>Meets st</w:t>
      </w:r>
      <w:r w:rsidR="004A3CA5" w:rsidRPr="000E5F00">
        <w:rPr>
          <w:rFonts w:ascii="Times New Roman" w:hAnsi="Times New Roman"/>
          <w:b w:val="0"/>
          <w:sz w:val="20"/>
          <w:szCs w:val="20"/>
        </w:rPr>
        <w:t xml:space="preserve">andards, but periodic monitoring is required: </w:t>
      </w:r>
      <w:r w:rsidR="004A3CA5">
        <w:rPr>
          <w:rFonts w:ascii="Times New Roman" w:hAnsi="Times New Roman"/>
          <w:b w:val="0"/>
          <w:sz w:val="20"/>
          <w:szCs w:val="20"/>
        </w:rPr>
        <w:t xml:space="preserve"> </w:t>
      </w:r>
      <w:r w:rsidR="004A3CA5" w:rsidRPr="000E5F00">
        <w:rPr>
          <w:rFonts w:ascii="Times New Roman" w:hAnsi="Times New Roman"/>
          <w:b w:val="0"/>
          <w:sz w:val="20"/>
          <w:szCs w:val="20"/>
        </w:rPr>
        <w:t xml:space="preserve">Select this option when a driver is determined to be qualified but needs periodic monitoring and provide an explanation of why periodic monitoring is required. </w:t>
      </w:r>
      <w:r w:rsidR="004A3CA5">
        <w:rPr>
          <w:rFonts w:ascii="Times New Roman" w:hAnsi="Times New Roman"/>
          <w:b w:val="0"/>
          <w:sz w:val="20"/>
          <w:szCs w:val="20"/>
        </w:rPr>
        <w:t xml:space="preserve"> </w:t>
      </w:r>
      <w:r w:rsidR="004A3CA5" w:rsidRPr="000E5F00">
        <w:rPr>
          <w:rFonts w:ascii="Times New Roman" w:hAnsi="Times New Roman"/>
          <w:b w:val="0"/>
          <w:sz w:val="20"/>
          <w:szCs w:val="20"/>
        </w:rPr>
        <w:t>Select the corresponding timeframe that the driver is qualified and if selecting other, specify the time frame</w:t>
      </w:r>
      <w:r w:rsidR="004A3CA5">
        <w:rPr>
          <w:rFonts w:ascii="Times New Roman" w:hAnsi="Times New Roman"/>
          <w:b w:val="0"/>
          <w:sz w:val="20"/>
          <w:szCs w:val="20"/>
        </w:rPr>
        <w:t>.</w:t>
      </w:r>
    </w:p>
    <w:p w14:paraId="558BEFE7" w14:textId="77777777" w:rsidR="004A3CA5" w:rsidRPr="000E5F00" w:rsidRDefault="004A3CA5" w:rsidP="004A3CA5">
      <w:pPr>
        <w:pStyle w:val="ListParagraph"/>
        <w:rPr>
          <w:rFonts w:ascii="Times New Roman" w:hAnsi="Times New Roman"/>
          <w:b/>
          <w:sz w:val="20"/>
          <w:szCs w:val="20"/>
        </w:rPr>
      </w:pPr>
    </w:p>
    <w:p w14:paraId="747F528C" w14:textId="77777777" w:rsidR="004A3CA5" w:rsidRPr="000E5F00" w:rsidRDefault="004A3CA5" w:rsidP="004A3CA5">
      <w:pPr>
        <w:pStyle w:val="Heading3"/>
        <w:numPr>
          <w:ilvl w:val="0"/>
          <w:numId w:val="22"/>
        </w:numPr>
        <w:rPr>
          <w:rFonts w:ascii="Times New Roman" w:hAnsi="Times New Roman"/>
          <w:b w:val="0"/>
          <w:sz w:val="20"/>
          <w:szCs w:val="20"/>
        </w:rPr>
      </w:pPr>
      <w:r w:rsidRPr="000E5F00">
        <w:rPr>
          <w:rFonts w:ascii="Times New Roman" w:hAnsi="Times New Roman"/>
          <w:b w:val="0"/>
          <w:sz w:val="20"/>
          <w:szCs w:val="20"/>
        </w:rPr>
        <w:t xml:space="preserve">Determination that driver meets standards: </w:t>
      </w:r>
      <w:r>
        <w:rPr>
          <w:rFonts w:ascii="Times New Roman" w:hAnsi="Times New Roman"/>
          <w:b w:val="0"/>
          <w:sz w:val="20"/>
          <w:szCs w:val="20"/>
        </w:rPr>
        <w:t xml:space="preserve"> </w:t>
      </w:r>
      <w:r w:rsidRPr="000E5F00">
        <w:rPr>
          <w:rFonts w:ascii="Times New Roman" w:hAnsi="Times New Roman"/>
          <w:b w:val="0"/>
          <w:sz w:val="20"/>
          <w:szCs w:val="20"/>
        </w:rPr>
        <w:t>Select all categories that apply to the driver's certification (e.g., wearing corrective lenses, accompanied by a waiver/exemption, etc.)</w:t>
      </w:r>
      <w:r>
        <w:rPr>
          <w:rFonts w:ascii="Times New Roman" w:hAnsi="Times New Roman"/>
          <w:b w:val="0"/>
          <w:sz w:val="20"/>
          <w:szCs w:val="20"/>
        </w:rPr>
        <w:t>.</w:t>
      </w:r>
    </w:p>
    <w:p w14:paraId="538EB8B3" w14:textId="77777777" w:rsidR="004A3CA5" w:rsidRPr="000E5F00" w:rsidRDefault="004A3CA5" w:rsidP="004A3CA5">
      <w:pPr>
        <w:pStyle w:val="Heading3"/>
        <w:rPr>
          <w:rFonts w:ascii="Times New Roman" w:hAnsi="Times New Roman"/>
          <w:b w:val="0"/>
          <w:sz w:val="20"/>
          <w:szCs w:val="20"/>
        </w:rPr>
      </w:pPr>
      <w:r w:rsidRPr="000E5F00">
        <w:rPr>
          <w:rFonts w:ascii="Times New Roman" w:hAnsi="Times New Roman"/>
          <w:b w:val="0"/>
          <w:sz w:val="20"/>
          <w:szCs w:val="20"/>
        </w:rPr>
        <w:t xml:space="preserve"> </w:t>
      </w:r>
    </w:p>
    <w:p w14:paraId="25507DFA" w14:textId="77777777" w:rsidR="004A3CA5" w:rsidRPr="000E5F00" w:rsidRDefault="004A3CA5" w:rsidP="004A3CA5">
      <w:pPr>
        <w:pStyle w:val="Heading3"/>
        <w:numPr>
          <w:ilvl w:val="0"/>
          <w:numId w:val="22"/>
        </w:numPr>
        <w:rPr>
          <w:rFonts w:ascii="Times New Roman" w:hAnsi="Times New Roman"/>
          <w:b w:val="0"/>
          <w:sz w:val="20"/>
          <w:szCs w:val="20"/>
        </w:rPr>
      </w:pPr>
      <w:r w:rsidRPr="000E5F00">
        <w:rPr>
          <w:rFonts w:ascii="Times New Roman" w:hAnsi="Times New Roman"/>
          <w:b w:val="0"/>
          <w:sz w:val="20"/>
          <w:szCs w:val="20"/>
        </w:rPr>
        <w:t xml:space="preserve">Medical Examiner information, signature and date: </w:t>
      </w:r>
      <w:r>
        <w:rPr>
          <w:rFonts w:ascii="Times New Roman" w:hAnsi="Times New Roman"/>
          <w:b w:val="0"/>
          <w:sz w:val="20"/>
          <w:szCs w:val="20"/>
        </w:rPr>
        <w:t xml:space="preserve"> </w:t>
      </w:r>
      <w:r w:rsidRPr="000E5F00">
        <w:rPr>
          <w:rFonts w:ascii="Times New Roman" w:hAnsi="Times New Roman"/>
          <w:b w:val="0"/>
          <w:sz w:val="20"/>
          <w:szCs w:val="20"/>
        </w:rPr>
        <w:t xml:space="preserve">Provide your name, address, phone number, occupation, license, certificate, or registration number and issuing state, </w:t>
      </w:r>
      <w:r>
        <w:rPr>
          <w:rFonts w:ascii="Times New Roman" w:hAnsi="Times New Roman"/>
          <w:b w:val="0"/>
          <w:sz w:val="20"/>
          <w:szCs w:val="20"/>
        </w:rPr>
        <w:t>N</w:t>
      </w:r>
      <w:r w:rsidRPr="000E5F00">
        <w:rPr>
          <w:rFonts w:ascii="Times New Roman" w:hAnsi="Times New Roman"/>
          <w:b w:val="0"/>
          <w:sz w:val="20"/>
          <w:szCs w:val="20"/>
        </w:rPr>
        <w:t xml:space="preserve">ational </w:t>
      </w:r>
      <w:r>
        <w:rPr>
          <w:rFonts w:ascii="Times New Roman" w:hAnsi="Times New Roman"/>
          <w:b w:val="0"/>
          <w:sz w:val="20"/>
          <w:szCs w:val="20"/>
        </w:rPr>
        <w:t>R</w:t>
      </w:r>
      <w:r w:rsidRPr="000E5F00">
        <w:rPr>
          <w:rFonts w:ascii="Times New Roman" w:hAnsi="Times New Roman"/>
          <w:b w:val="0"/>
          <w:sz w:val="20"/>
          <w:szCs w:val="20"/>
        </w:rPr>
        <w:t>egistry number, Medical Examiner's Certificate</w:t>
      </w:r>
      <w:r>
        <w:rPr>
          <w:rFonts w:ascii="Times New Roman" w:hAnsi="Times New Roman"/>
          <w:b w:val="0"/>
          <w:sz w:val="20"/>
          <w:szCs w:val="20"/>
        </w:rPr>
        <w:t>, Form MCSA-5876</w:t>
      </w:r>
      <w:r w:rsidR="00FC7D3F">
        <w:rPr>
          <w:rFonts w:ascii="Times New Roman" w:hAnsi="Times New Roman"/>
          <w:b w:val="0"/>
          <w:sz w:val="20"/>
          <w:szCs w:val="20"/>
        </w:rPr>
        <w:t>,</w:t>
      </w:r>
      <w:r w:rsidRPr="000E5F00">
        <w:rPr>
          <w:rFonts w:ascii="Times New Roman" w:hAnsi="Times New Roman"/>
          <w:b w:val="0"/>
          <w:sz w:val="20"/>
          <w:szCs w:val="20"/>
        </w:rPr>
        <w:t xml:space="preserve"> expiration date, signature</w:t>
      </w:r>
      <w:r>
        <w:rPr>
          <w:rFonts w:ascii="Times New Roman" w:hAnsi="Times New Roman"/>
          <w:b w:val="0"/>
          <w:sz w:val="20"/>
          <w:szCs w:val="20"/>
        </w:rPr>
        <w:t>,</w:t>
      </w:r>
      <w:r w:rsidRPr="000E5F00">
        <w:rPr>
          <w:rFonts w:ascii="Times New Roman" w:hAnsi="Times New Roman"/>
          <w:b w:val="0"/>
          <w:sz w:val="20"/>
          <w:szCs w:val="20"/>
        </w:rPr>
        <w:t xml:space="preserve"> and date</w:t>
      </w:r>
      <w:r>
        <w:rPr>
          <w:rFonts w:ascii="Times New Roman" w:hAnsi="Times New Roman"/>
          <w:b w:val="0"/>
          <w:sz w:val="20"/>
          <w:szCs w:val="20"/>
        </w:rPr>
        <w:t>.</w:t>
      </w:r>
    </w:p>
    <w:p w14:paraId="1BFD9639" w14:textId="77777777" w:rsidR="004A3CA5" w:rsidRPr="000E5F00" w:rsidRDefault="004A3CA5" w:rsidP="004A3CA5">
      <w:pPr>
        <w:pStyle w:val="ListParagraph"/>
        <w:rPr>
          <w:rFonts w:ascii="Times New Roman" w:hAnsi="Times New Roman"/>
          <w:b/>
          <w:sz w:val="20"/>
          <w:szCs w:val="20"/>
        </w:rPr>
      </w:pPr>
    </w:p>
    <w:p w14:paraId="6A78B73C" w14:textId="77777777" w:rsidR="004A3CA5" w:rsidRPr="000E5F00" w:rsidRDefault="004A3CA5" w:rsidP="004A3CA5">
      <w:pPr>
        <w:pStyle w:val="Heading3"/>
        <w:ind w:left="0"/>
        <w:rPr>
          <w:rFonts w:ascii="Times New Roman" w:hAnsi="Times New Roman"/>
          <w:b w:val="0"/>
          <w:sz w:val="20"/>
          <w:szCs w:val="20"/>
        </w:rPr>
      </w:pPr>
      <w:r w:rsidRPr="000E5F00">
        <w:rPr>
          <w:rFonts w:ascii="Times New Roman" w:hAnsi="Times New Roman"/>
          <w:b w:val="0"/>
          <w:sz w:val="20"/>
          <w:szCs w:val="20"/>
        </w:rPr>
        <w:t xml:space="preserve">If updating an existing exam, </w:t>
      </w:r>
      <w:r w:rsidR="00917D0C">
        <w:rPr>
          <w:rFonts w:ascii="Times New Roman" w:hAnsi="Times New Roman"/>
          <w:b w:val="0"/>
          <w:sz w:val="20"/>
          <w:szCs w:val="20"/>
        </w:rPr>
        <w:t>MEs</w:t>
      </w:r>
      <w:r w:rsidRPr="000E5F00">
        <w:rPr>
          <w:rFonts w:ascii="Times New Roman" w:hAnsi="Times New Roman"/>
          <w:b w:val="0"/>
          <w:sz w:val="20"/>
          <w:szCs w:val="20"/>
        </w:rPr>
        <w:t xml:space="preserve"> must resubmit the new exam results, via the Medical Examination Results Form, MCSA-5850, to the National Registry, and the most recent dated exam will take precedence.</w:t>
      </w:r>
    </w:p>
    <w:p w14:paraId="341A7148" w14:textId="77777777" w:rsidR="004A3CA5" w:rsidRDefault="004A3CA5" w:rsidP="003662A3">
      <w:pPr>
        <w:pStyle w:val="Heading2"/>
        <w:ind w:left="0"/>
        <w:rPr>
          <w:rFonts w:ascii="Times New Roman" w:hAnsi="Times New Roman"/>
          <w:color w:val="1F497D"/>
          <w:sz w:val="24"/>
          <w:szCs w:val="24"/>
        </w:rPr>
      </w:pPr>
    </w:p>
    <w:p w14:paraId="7578B3FD" w14:textId="77777777" w:rsidR="00AC71D2" w:rsidRPr="000E5F00" w:rsidRDefault="00AC71D2" w:rsidP="00CF028B">
      <w:pPr>
        <w:pStyle w:val="Heading4"/>
        <w:ind w:left="0"/>
        <w:rPr>
          <w:rFonts w:ascii="Times New Roman" w:hAnsi="Times New Roman"/>
          <w:b w:val="0"/>
          <w:bCs w:val="0"/>
          <w:i w:val="0"/>
          <w:color w:val="1F497D"/>
        </w:rPr>
      </w:pPr>
      <w:r w:rsidRPr="000E5F00">
        <w:rPr>
          <w:rFonts w:ascii="Times New Roman" w:hAnsi="Times New Roman"/>
          <w:i w:val="0"/>
          <w:color w:val="1F497D"/>
        </w:rPr>
        <w:t xml:space="preserve">Determine Certification Status — </w:t>
      </w:r>
      <w:r>
        <w:rPr>
          <w:rFonts w:ascii="Times New Roman" w:hAnsi="Times New Roman"/>
          <w:i w:val="0"/>
          <w:color w:val="1F497D"/>
        </w:rPr>
        <w:t>ME</w:t>
      </w:r>
      <w:r w:rsidRPr="000E5F00">
        <w:rPr>
          <w:rFonts w:ascii="Times New Roman" w:hAnsi="Times New Roman"/>
          <w:i w:val="0"/>
          <w:color w:val="1F497D"/>
        </w:rPr>
        <w:t xml:space="preserve"> Responsibility</w:t>
      </w:r>
      <w:r>
        <w:rPr>
          <w:rFonts w:ascii="Times New Roman" w:hAnsi="Times New Roman"/>
          <w:i w:val="0"/>
          <w:color w:val="1F497D"/>
        </w:rPr>
        <w:br/>
      </w:r>
    </w:p>
    <w:p w14:paraId="329DF323" w14:textId="77777777" w:rsidR="00AC71D2" w:rsidRPr="000E5F00" w:rsidRDefault="00AC71D2" w:rsidP="00CF028B">
      <w:pPr>
        <w:pStyle w:val="BodyText"/>
        <w:ind w:left="0" w:right="228"/>
        <w:rPr>
          <w:rFonts w:ascii="Times New Roman" w:hAnsi="Times New Roman"/>
          <w:sz w:val="20"/>
          <w:szCs w:val="20"/>
        </w:rPr>
      </w:pPr>
      <w:r>
        <w:rPr>
          <w:rFonts w:ascii="Times New Roman" w:hAnsi="Times New Roman"/>
          <w:sz w:val="20"/>
          <w:szCs w:val="20"/>
        </w:rPr>
        <w:t>FMCSA</w:t>
      </w:r>
      <w:r w:rsidRPr="000E5F00">
        <w:rPr>
          <w:rFonts w:ascii="Times New Roman" w:hAnsi="Times New Roman"/>
          <w:sz w:val="20"/>
          <w:szCs w:val="20"/>
        </w:rPr>
        <w:t xml:space="preserve"> relies on</w:t>
      </w:r>
      <w:r>
        <w:rPr>
          <w:rFonts w:ascii="Times New Roman" w:hAnsi="Times New Roman"/>
          <w:sz w:val="20"/>
          <w:szCs w:val="20"/>
        </w:rPr>
        <w:t xml:space="preserve"> </w:t>
      </w:r>
      <w:r w:rsidRPr="000E5F00">
        <w:rPr>
          <w:rFonts w:ascii="Times New Roman" w:hAnsi="Times New Roman"/>
          <w:sz w:val="20"/>
          <w:szCs w:val="20"/>
        </w:rPr>
        <w:t xml:space="preserve">the </w:t>
      </w:r>
      <w:r>
        <w:rPr>
          <w:rFonts w:ascii="Times New Roman" w:hAnsi="Times New Roman"/>
          <w:sz w:val="20"/>
          <w:szCs w:val="20"/>
        </w:rPr>
        <w:t>ME</w:t>
      </w:r>
      <w:r w:rsidRPr="000E5F00">
        <w:rPr>
          <w:rFonts w:ascii="Times New Roman" w:hAnsi="Times New Roman"/>
          <w:sz w:val="20"/>
          <w:szCs w:val="20"/>
        </w:rPr>
        <w:t xml:space="preserve">, to assess and determine if the </w:t>
      </w:r>
      <w:r>
        <w:rPr>
          <w:rFonts w:ascii="Times New Roman" w:hAnsi="Times New Roman"/>
          <w:sz w:val="20"/>
          <w:szCs w:val="20"/>
        </w:rPr>
        <w:t>CMV</w:t>
      </w:r>
      <w:r w:rsidRPr="000E5F00">
        <w:rPr>
          <w:rFonts w:ascii="Times New Roman" w:hAnsi="Times New Roman"/>
          <w:sz w:val="20"/>
          <w:szCs w:val="20"/>
        </w:rPr>
        <w:t xml:space="preserve"> driver meets the physical qualification </w:t>
      </w:r>
      <w:r>
        <w:rPr>
          <w:rFonts w:ascii="Times New Roman" w:hAnsi="Times New Roman"/>
          <w:sz w:val="20"/>
          <w:szCs w:val="20"/>
        </w:rPr>
        <w:t>standards</w:t>
      </w:r>
      <w:r w:rsidRPr="000E5F00">
        <w:rPr>
          <w:rFonts w:ascii="Times New Roman" w:hAnsi="Times New Roman"/>
          <w:sz w:val="20"/>
          <w:szCs w:val="20"/>
        </w:rPr>
        <w:t xml:space="preserve"> </w:t>
      </w:r>
      <w:r>
        <w:rPr>
          <w:rFonts w:ascii="Times New Roman" w:hAnsi="Times New Roman"/>
          <w:sz w:val="20"/>
          <w:szCs w:val="20"/>
        </w:rPr>
        <w:t>outlined</w:t>
      </w:r>
      <w:r w:rsidRPr="000E5F00">
        <w:rPr>
          <w:rFonts w:ascii="Times New Roman" w:hAnsi="Times New Roman"/>
          <w:sz w:val="20"/>
          <w:szCs w:val="20"/>
        </w:rPr>
        <w:t xml:space="preserve"> in 49 CFR 391.41. In some cases </w:t>
      </w:r>
      <w:r>
        <w:rPr>
          <w:rFonts w:ascii="Times New Roman" w:hAnsi="Times New Roman"/>
          <w:sz w:val="20"/>
          <w:szCs w:val="20"/>
        </w:rPr>
        <w:t>the ME</w:t>
      </w:r>
      <w:r w:rsidRPr="000E5F00">
        <w:rPr>
          <w:rFonts w:ascii="Times New Roman" w:hAnsi="Times New Roman"/>
          <w:sz w:val="20"/>
          <w:szCs w:val="20"/>
        </w:rPr>
        <w:t xml:space="preserve"> will also consider any reports and recommendations from the primary care provider and/or specialists treating the driver to supplement </w:t>
      </w:r>
      <w:r>
        <w:rPr>
          <w:rFonts w:ascii="Times New Roman" w:hAnsi="Times New Roman"/>
          <w:sz w:val="20"/>
          <w:szCs w:val="20"/>
        </w:rPr>
        <w:t>the physical qualification</w:t>
      </w:r>
      <w:r w:rsidRPr="000E5F00">
        <w:rPr>
          <w:rFonts w:ascii="Times New Roman" w:hAnsi="Times New Roman"/>
          <w:sz w:val="20"/>
          <w:szCs w:val="20"/>
        </w:rPr>
        <w:t xml:space="preserve"> examination and ensure adequate medical assessment, but </w:t>
      </w:r>
      <w:r>
        <w:rPr>
          <w:rFonts w:ascii="Times New Roman" w:hAnsi="Times New Roman"/>
          <w:sz w:val="20"/>
          <w:szCs w:val="20"/>
        </w:rPr>
        <w:t>it is the</w:t>
      </w:r>
      <w:r w:rsidRPr="000E5F00">
        <w:rPr>
          <w:rFonts w:ascii="Times New Roman" w:hAnsi="Times New Roman"/>
          <w:sz w:val="20"/>
          <w:szCs w:val="20"/>
        </w:rPr>
        <w:t xml:space="preserve"> </w:t>
      </w:r>
      <w:r>
        <w:rPr>
          <w:rFonts w:ascii="Times New Roman" w:hAnsi="Times New Roman"/>
          <w:sz w:val="20"/>
          <w:szCs w:val="20"/>
        </w:rPr>
        <w:t>ME’s</w:t>
      </w:r>
      <w:r w:rsidRPr="000E5F00">
        <w:rPr>
          <w:rFonts w:ascii="Times New Roman" w:hAnsi="Times New Roman"/>
          <w:sz w:val="20"/>
          <w:szCs w:val="20"/>
        </w:rPr>
        <w:t xml:space="preserve"> </w:t>
      </w:r>
      <w:r>
        <w:rPr>
          <w:rFonts w:ascii="Times New Roman" w:hAnsi="Times New Roman"/>
          <w:sz w:val="20"/>
          <w:szCs w:val="20"/>
        </w:rPr>
        <w:t>responsibility for making a physical qualification determination and issuing a Medical Examiner’s Certificate, Form MCSA-5876</w:t>
      </w:r>
      <w:r w:rsidR="008D3A63">
        <w:rPr>
          <w:rFonts w:ascii="Times New Roman" w:hAnsi="Times New Roman"/>
          <w:sz w:val="20"/>
          <w:szCs w:val="20"/>
        </w:rPr>
        <w:t xml:space="preserve">, </w:t>
      </w:r>
      <w:r>
        <w:rPr>
          <w:rFonts w:ascii="Times New Roman" w:hAnsi="Times New Roman"/>
          <w:sz w:val="20"/>
          <w:szCs w:val="20"/>
        </w:rPr>
        <w:t xml:space="preserve">to physically qualified drivers. </w:t>
      </w:r>
    </w:p>
    <w:p w14:paraId="708553DD" w14:textId="77777777" w:rsidR="00AC71D2" w:rsidRPr="000E5F00" w:rsidRDefault="00AC71D2" w:rsidP="00CF028B">
      <w:pPr>
        <w:spacing w:before="6"/>
        <w:rPr>
          <w:rFonts w:ascii="Times New Roman" w:eastAsia="Arial" w:hAnsi="Times New Roman"/>
          <w:sz w:val="20"/>
          <w:szCs w:val="20"/>
        </w:rPr>
      </w:pPr>
    </w:p>
    <w:p w14:paraId="45EF306F" w14:textId="77777777" w:rsidR="0096722B" w:rsidRPr="000E5F00" w:rsidRDefault="0096722B" w:rsidP="0096722B">
      <w:pPr>
        <w:pStyle w:val="BodyText"/>
        <w:ind w:left="0" w:right="228"/>
        <w:rPr>
          <w:rFonts w:ascii="Times New Roman" w:hAnsi="Times New Roman"/>
          <w:sz w:val="20"/>
          <w:szCs w:val="20"/>
        </w:rPr>
      </w:pPr>
      <w:r>
        <w:rPr>
          <w:rFonts w:ascii="Times New Roman" w:hAnsi="Times New Roman"/>
          <w:sz w:val="20"/>
          <w:szCs w:val="20"/>
        </w:rPr>
        <w:t>The ME</w:t>
      </w:r>
      <w:r w:rsidRPr="000E5F00">
        <w:rPr>
          <w:rFonts w:ascii="Times New Roman" w:hAnsi="Times New Roman"/>
          <w:sz w:val="20"/>
          <w:szCs w:val="20"/>
        </w:rPr>
        <w:t xml:space="preserve"> should complete the </w:t>
      </w:r>
      <w:r>
        <w:rPr>
          <w:rFonts w:ascii="Times New Roman" w:hAnsi="Times New Roman"/>
          <w:sz w:val="20"/>
          <w:szCs w:val="20"/>
        </w:rPr>
        <w:t xml:space="preserve">physical qualification </w:t>
      </w:r>
      <w:r w:rsidRPr="000E5F00">
        <w:rPr>
          <w:rFonts w:ascii="Times New Roman" w:hAnsi="Times New Roman"/>
          <w:sz w:val="20"/>
          <w:szCs w:val="20"/>
        </w:rPr>
        <w:t xml:space="preserve">examination to determine if the driver has </w:t>
      </w:r>
      <w:r>
        <w:rPr>
          <w:rFonts w:ascii="Times New Roman" w:hAnsi="Times New Roman"/>
          <w:sz w:val="20"/>
          <w:szCs w:val="20"/>
        </w:rPr>
        <w:t xml:space="preserve">one or </w:t>
      </w:r>
      <w:r w:rsidRPr="000E5F00">
        <w:rPr>
          <w:rFonts w:ascii="Times New Roman" w:hAnsi="Times New Roman"/>
          <w:sz w:val="20"/>
          <w:szCs w:val="20"/>
        </w:rPr>
        <w:t>more condition</w:t>
      </w:r>
      <w:r>
        <w:rPr>
          <w:rFonts w:ascii="Times New Roman" w:hAnsi="Times New Roman"/>
          <w:sz w:val="20"/>
          <w:szCs w:val="20"/>
        </w:rPr>
        <w:t>s</w:t>
      </w:r>
      <w:r w:rsidR="008873A0">
        <w:rPr>
          <w:rFonts w:ascii="Times New Roman" w:hAnsi="Times New Roman"/>
          <w:sz w:val="20"/>
          <w:szCs w:val="20"/>
        </w:rPr>
        <w:t xml:space="preserve"> that will preclude physical qualification.</w:t>
      </w:r>
      <w:r>
        <w:rPr>
          <w:rFonts w:ascii="Times New Roman" w:hAnsi="Times New Roman"/>
          <w:sz w:val="20"/>
          <w:szCs w:val="20"/>
        </w:rPr>
        <w:t xml:space="preserve"> </w:t>
      </w:r>
      <w:r w:rsidRPr="000E5F00">
        <w:rPr>
          <w:rFonts w:ascii="Times New Roman" w:hAnsi="Times New Roman"/>
          <w:sz w:val="20"/>
          <w:szCs w:val="20"/>
        </w:rPr>
        <w:t xml:space="preserve">Some conditions are reversible and the driver may take actions that will enable him/her to meet </w:t>
      </w:r>
      <w:r>
        <w:rPr>
          <w:rFonts w:ascii="Times New Roman" w:hAnsi="Times New Roman"/>
          <w:sz w:val="20"/>
          <w:szCs w:val="20"/>
        </w:rPr>
        <w:t>the physical qualification standards</w:t>
      </w:r>
      <w:r w:rsidRPr="000E5F00">
        <w:rPr>
          <w:rFonts w:ascii="Times New Roman" w:hAnsi="Times New Roman"/>
          <w:sz w:val="20"/>
          <w:szCs w:val="20"/>
        </w:rPr>
        <w:t xml:space="preserve"> if treatment is successful.</w:t>
      </w:r>
    </w:p>
    <w:p w14:paraId="0421E294" w14:textId="77777777" w:rsidR="0096722B" w:rsidRPr="000E5F00" w:rsidRDefault="0096722B" w:rsidP="0096722B">
      <w:pPr>
        <w:rPr>
          <w:rFonts w:ascii="Times New Roman" w:eastAsia="Arial" w:hAnsi="Times New Roman"/>
          <w:sz w:val="20"/>
          <w:szCs w:val="20"/>
        </w:rPr>
      </w:pPr>
    </w:p>
    <w:p w14:paraId="22FDE97C" w14:textId="77777777" w:rsidR="00AC71D2" w:rsidRDefault="00AC71D2" w:rsidP="00CF028B">
      <w:pPr>
        <w:pStyle w:val="BodyText"/>
        <w:ind w:left="0" w:right="228"/>
        <w:rPr>
          <w:rFonts w:ascii="Times New Roman" w:hAnsi="Times New Roman"/>
          <w:sz w:val="20"/>
          <w:szCs w:val="20"/>
        </w:rPr>
      </w:pPr>
      <w:r>
        <w:rPr>
          <w:rFonts w:ascii="Times New Roman" w:hAnsi="Times New Roman"/>
          <w:sz w:val="20"/>
          <w:szCs w:val="20"/>
        </w:rPr>
        <w:t>The ME’s</w:t>
      </w:r>
      <w:r w:rsidRPr="000E5F00">
        <w:rPr>
          <w:rFonts w:ascii="Times New Roman" w:hAnsi="Times New Roman"/>
          <w:sz w:val="20"/>
          <w:szCs w:val="20"/>
        </w:rPr>
        <w:t xml:space="preserve"> certification decision is limited to the certification options printed on the Medical Examination Report </w:t>
      </w:r>
      <w:r>
        <w:rPr>
          <w:rFonts w:ascii="Times New Roman" w:hAnsi="Times New Roman"/>
          <w:sz w:val="20"/>
          <w:szCs w:val="20"/>
        </w:rPr>
        <w:t>Form, MCSA-5875</w:t>
      </w:r>
      <w:r w:rsidR="00036592">
        <w:rPr>
          <w:rFonts w:ascii="Times New Roman" w:hAnsi="Times New Roman"/>
          <w:sz w:val="20"/>
          <w:szCs w:val="20"/>
        </w:rPr>
        <w:t xml:space="preserve">, </w:t>
      </w:r>
      <w:r w:rsidR="00CF028B">
        <w:rPr>
          <w:rFonts w:ascii="Times New Roman" w:hAnsi="Times New Roman"/>
          <w:sz w:val="20"/>
          <w:szCs w:val="20"/>
        </w:rPr>
        <w:t>and Medical Examiner’s Certificate, Form MCSA-5876</w:t>
      </w:r>
      <w:r w:rsidRPr="000E5F00">
        <w:rPr>
          <w:rFonts w:ascii="Times New Roman" w:hAnsi="Times New Roman"/>
          <w:sz w:val="20"/>
          <w:szCs w:val="20"/>
        </w:rPr>
        <w:t xml:space="preserve">. The maximum time for which </w:t>
      </w:r>
      <w:r>
        <w:rPr>
          <w:rFonts w:ascii="Times New Roman" w:hAnsi="Times New Roman"/>
          <w:sz w:val="20"/>
          <w:szCs w:val="20"/>
        </w:rPr>
        <w:t>and ME</w:t>
      </w:r>
      <w:r w:rsidRPr="000E5F00">
        <w:rPr>
          <w:rFonts w:ascii="Times New Roman" w:hAnsi="Times New Roman"/>
          <w:sz w:val="20"/>
          <w:szCs w:val="20"/>
        </w:rPr>
        <w:t xml:space="preserve"> can certify a driver is 2 years. </w:t>
      </w:r>
      <w:r w:rsidR="00CF028B">
        <w:rPr>
          <w:rFonts w:ascii="Times New Roman" w:hAnsi="Times New Roman"/>
          <w:sz w:val="20"/>
          <w:szCs w:val="20"/>
        </w:rPr>
        <w:t xml:space="preserve"> </w:t>
      </w:r>
      <w:r>
        <w:rPr>
          <w:rFonts w:ascii="Times New Roman" w:hAnsi="Times New Roman"/>
          <w:sz w:val="20"/>
          <w:szCs w:val="20"/>
        </w:rPr>
        <w:t>However, MEs</w:t>
      </w:r>
      <w:r w:rsidRPr="000E5F00">
        <w:rPr>
          <w:rFonts w:ascii="Times New Roman" w:hAnsi="Times New Roman"/>
          <w:sz w:val="20"/>
          <w:szCs w:val="20"/>
        </w:rPr>
        <w:t xml:space="preserve"> can certify for a period of time less than 2 years at </w:t>
      </w:r>
      <w:r>
        <w:rPr>
          <w:rFonts w:ascii="Times New Roman" w:hAnsi="Times New Roman"/>
          <w:sz w:val="20"/>
          <w:szCs w:val="20"/>
        </w:rPr>
        <w:t>their</w:t>
      </w:r>
      <w:r w:rsidRPr="000E5F00">
        <w:rPr>
          <w:rFonts w:ascii="Times New Roman" w:hAnsi="Times New Roman"/>
          <w:sz w:val="20"/>
          <w:szCs w:val="20"/>
        </w:rPr>
        <w:t xml:space="preserve"> discretion. </w:t>
      </w:r>
    </w:p>
    <w:p w14:paraId="01F309DA" w14:textId="77777777" w:rsidR="0096722B" w:rsidRDefault="0096722B" w:rsidP="00CF028B">
      <w:pPr>
        <w:pStyle w:val="BodyText"/>
        <w:ind w:left="0" w:right="228"/>
        <w:rPr>
          <w:rFonts w:ascii="Times New Roman" w:hAnsi="Times New Roman"/>
          <w:sz w:val="20"/>
          <w:szCs w:val="20"/>
        </w:rPr>
      </w:pPr>
    </w:p>
    <w:p w14:paraId="63CD8E77" w14:textId="77777777" w:rsidR="0096722B" w:rsidRDefault="0096722B" w:rsidP="0096722B">
      <w:pPr>
        <w:pStyle w:val="BodyText"/>
        <w:ind w:left="0" w:right="161"/>
        <w:rPr>
          <w:rFonts w:ascii="Times New Roman" w:hAnsi="Times New Roman"/>
          <w:sz w:val="20"/>
          <w:szCs w:val="20"/>
        </w:rPr>
      </w:pPr>
      <w:r>
        <w:rPr>
          <w:rFonts w:ascii="Times New Roman" w:hAnsi="Times New Roman"/>
          <w:sz w:val="20"/>
          <w:szCs w:val="20"/>
        </w:rPr>
        <w:t>Certification Determinations:</w:t>
      </w:r>
    </w:p>
    <w:p w14:paraId="5FDF53C2" w14:textId="77777777" w:rsidR="0096722B" w:rsidRDefault="0096722B" w:rsidP="0096722B">
      <w:pPr>
        <w:pStyle w:val="BodyText"/>
        <w:ind w:left="0" w:right="161"/>
        <w:rPr>
          <w:rFonts w:ascii="Times New Roman" w:hAnsi="Times New Roman"/>
          <w:sz w:val="20"/>
          <w:szCs w:val="20"/>
        </w:rPr>
      </w:pPr>
    </w:p>
    <w:p w14:paraId="159D12DE" w14:textId="77777777" w:rsidR="0096722B" w:rsidRPr="00F61030" w:rsidRDefault="0096722B" w:rsidP="003C0B6E">
      <w:pPr>
        <w:pStyle w:val="BodyText"/>
        <w:numPr>
          <w:ilvl w:val="0"/>
          <w:numId w:val="129"/>
        </w:numPr>
        <w:ind w:right="161"/>
        <w:rPr>
          <w:rFonts w:ascii="Times New Roman" w:hAnsi="Times New Roman"/>
          <w:sz w:val="20"/>
          <w:szCs w:val="20"/>
        </w:rPr>
      </w:pPr>
      <w:r>
        <w:rPr>
          <w:rFonts w:ascii="Times New Roman" w:hAnsi="Times New Roman"/>
          <w:sz w:val="20"/>
          <w:szCs w:val="20"/>
        </w:rPr>
        <w:t>Does not meet standards</w:t>
      </w:r>
      <w:r w:rsidR="004712D3">
        <w:rPr>
          <w:rFonts w:ascii="Times New Roman" w:hAnsi="Times New Roman"/>
          <w:sz w:val="20"/>
          <w:szCs w:val="20"/>
        </w:rPr>
        <w:t>.</w:t>
      </w:r>
    </w:p>
    <w:p w14:paraId="45E99CE0" w14:textId="77777777" w:rsidR="0096722B" w:rsidRPr="00F61030" w:rsidRDefault="0096722B" w:rsidP="003C0B6E">
      <w:pPr>
        <w:pStyle w:val="BodyText"/>
        <w:numPr>
          <w:ilvl w:val="0"/>
          <w:numId w:val="129"/>
        </w:numPr>
        <w:ind w:right="161"/>
        <w:rPr>
          <w:rFonts w:ascii="Times New Roman" w:hAnsi="Times New Roman"/>
          <w:sz w:val="20"/>
          <w:szCs w:val="20"/>
        </w:rPr>
      </w:pPr>
      <w:r>
        <w:rPr>
          <w:rFonts w:ascii="Times New Roman" w:hAnsi="Times New Roman"/>
          <w:sz w:val="20"/>
          <w:szCs w:val="20"/>
        </w:rPr>
        <w:t>Meets standards in 49 CFR 391.41; qualifies for a 2-year certificate</w:t>
      </w:r>
      <w:r w:rsidR="004712D3">
        <w:rPr>
          <w:rFonts w:ascii="Times New Roman" w:hAnsi="Times New Roman"/>
          <w:sz w:val="20"/>
          <w:szCs w:val="20"/>
        </w:rPr>
        <w:t>.</w:t>
      </w:r>
    </w:p>
    <w:p w14:paraId="2E340921" w14:textId="77777777" w:rsidR="0096722B" w:rsidRPr="00F61030" w:rsidRDefault="0096722B" w:rsidP="003C0B6E">
      <w:pPr>
        <w:pStyle w:val="BodyText"/>
        <w:numPr>
          <w:ilvl w:val="0"/>
          <w:numId w:val="129"/>
        </w:numPr>
        <w:ind w:right="161"/>
        <w:rPr>
          <w:rFonts w:ascii="Times New Roman" w:hAnsi="Times New Roman"/>
          <w:sz w:val="20"/>
          <w:szCs w:val="20"/>
        </w:rPr>
      </w:pPr>
      <w:r>
        <w:rPr>
          <w:rFonts w:ascii="Times New Roman" w:hAnsi="Times New Roman"/>
          <w:sz w:val="20"/>
          <w:szCs w:val="20"/>
        </w:rPr>
        <w:t>Meets standards, but periodic monitoring is required</w:t>
      </w:r>
      <w:r w:rsidR="004712D3">
        <w:rPr>
          <w:rFonts w:ascii="Times New Roman" w:hAnsi="Times New Roman"/>
          <w:sz w:val="20"/>
          <w:szCs w:val="20"/>
        </w:rPr>
        <w:t>.</w:t>
      </w:r>
    </w:p>
    <w:p w14:paraId="1D4F02F8" w14:textId="430BC66B" w:rsidR="0096722B" w:rsidRPr="00F61030" w:rsidRDefault="0096722B" w:rsidP="003C0B6E">
      <w:pPr>
        <w:pStyle w:val="BodyText"/>
        <w:numPr>
          <w:ilvl w:val="0"/>
          <w:numId w:val="129"/>
        </w:numPr>
        <w:ind w:right="161"/>
        <w:rPr>
          <w:rFonts w:ascii="Times New Roman" w:hAnsi="Times New Roman"/>
          <w:sz w:val="20"/>
          <w:szCs w:val="20"/>
        </w:rPr>
      </w:pPr>
      <w:r>
        <w:rPr>
          <w:rFonts w:ascii="Times New Roman" w:hAnsi="Times New Roman"/>
          <w:sz w:val="20"/>
          <w:szCs w:val="20"/>
        </w:rPr>
        <w:t xml:space="preserve">Determination Pending - </w:t>
      </w:r>
      <w:r w:rsidRPr="000E5F00">
        <w:rPr>
          <w:rFonts w:ascii="Times New Roman" w:hAnsi="Times New Roman"/>
          <w:sz w:val="20"/>
          <w:szCs w:val="20"/>
        </w:rPr>
        <w:t>Clarification of “</w:t>
      </w:r>
      <w:r w:rsidRPr="000E5F00">
        <w:rPr>
          <w:rFonts w:ascii="Times New Roman" w:hAnsi="Times New Roman"/>
          <w:b/>
          <w:sz w:val="20"/>
          <w:szCs w:val="20"/>
        </w:rPr>
        <w:t>Determination pending</w:t>
      </w:r>
      <w:r w:rsidRPr="000E5F00">
        <w:rPr>
          <w:rFonts w:ascii="Times New Roman" w:hAnsi="Times New Roman"/>
          <w:sz w:val="20"/>
          <w:szCs w:val="20"/>
        </w:rPr>
        <w:t>”</w:t>
      </w:r>
      <w:r>
        <w:rPr>
          <w:rFonts w:ascii="Times New Roman" w:hAnsi="Times New Roman"/>
          <w:sz w:val="20"/>
          <w:szCs w:val="20"/>
        </w:rPr>
        <w:t xml:space="preserve">: </w:t>
      </w:r>
      <w:r w:rsidRPr="000E5F00">
        <w:rPr>
          <w:rFonts w:ascii="Times New Roman" w:hAnsi="Times New Roman"/>
          <w:sz w:val="20"/>
          <w:szCs w:val="20"/>
        </w:rPr>
        <w:t xml:space="preserve"> This is used when the </w:t>
      </w:r>
      <w:r>
        <w:rPr>
          <w:rFonts w:ascii="Times New Roman" w:hAnsi="Times New Roman"/>
          <w:sz w:val="20"/>
          <w:szCs w:val="20"/>
        </w:rPr>
        <w:t>ME</w:t>
      </w:r>
      <w:r w:rsidRPr="000E5F00">
        <w:rPr>
          <w:rFonts w:ascii="Times New Roman" w:hAnsi="Times New Roman"/>
          <w:sz w:val="20"/>
          <w:szCs w:val="20"/>
        </w:rPr>
        <w:t xml:space="preserve"> </w:t>
      </w:r>
      <w:r>
        <w:rPr>
          <w:rFonts w:ascii="Times New Roman" w:hAnsi="Times New Roman"/>
          <w:sz w:val="20"/>
          <w:szCs w:val="20"/>
        </w:rPr>
        <w:t>believes</w:t>
      </w:r>
      <w:r w:rsidRPr="000E5F00">
        <w:rPr>
          <w:rFonts w:ascii="Times New Roman" w:hAnsi="Times New Roman"/>
          <w:sz w:val="20"/>
          <w:szCs w:val="20"/>
        </w:rPr>
        <w:t xml:space="preserve"> that the driver is </w:t>
      </w:r>
      <w:r>
        <w:rPr>
          <w:rFonts w:ascii="Times New Roman" w:hAnsi="Times New Roman"/>
          <w:sz w:val="20"/>
          <w:szCs w:val="20"/>
        </w:rPr>
        <w:t>able</w:t>
      </w:r>
      <w:r w:rsidRPr="000E5F00">
        <w:rPr>
          <w:rFonts w:ascii="Times New Roman" w:hAnsi="Times New Roman"/>
          <w:sz w:val="20"/>
          <w:szCs w:val="20"/>
        </w:rPr>
        <w:t xml:space="preserve"> to operate a CMV but additional information is required to make </w:t>
      </w:r>
      <w:r>
        <w:rPr>
          <w:rFonts w:ascii="Times New Roman" w:hAnsi="Times New Roman"/>
          <w:sz w:val="20"/>
          <w:szCs w:val="20"/>
        </w:rPr>
        <w:t>a physical qualification</w:t>
      </w:r>
      <w:r w:rsidRPr="000E5F00">
        <w:rPr>
          <w:rFonts w:ascii="Times New Roman" w:hAnsi="Times New Roman"/>
          <w:sz w:val="20"/>
          <w:szCs w:val="20"/>
        </w:rPr>
        <w:t xml:space="preserve"> determination. </w:t>
      </w:r>
      <w:r>
        <w:rPr>
          <w:rFonts w:ascii="Times New Roman" w:hAnsi="Times New Roman"/>
          <w:sz w:val="20"/>
          <w:szCs w:val="20"/>
        </w:rPr>
        <w:t xml:space="preserve"> </w:t>
      </w:r>
      <w:r w:rsidRPr="000E5F00">
        <w:rPr>
          <w:rFonts w:ascii="Times New Roman" w:hAnsi="Times New Roman"/>
          <w:sz w:val="20"/>
          <w:szCs w:val="20"/>
        </w:rPr>
        <w:t xml:space="preserve">A driver who is placed in “Determination pending” may continue to operate a CMV if he/she has valid </w:t>
      </w:r>
      <w:r>
        <w:rPr>
          <w:rFonts w:ascii="Times New Roman" w:hAnsi="Times New Roman"/>
          <w:sz w:val="20"/>
          <w:szCs w:val="20"/>
        </w:rPr>
        <w:t>Medical Examiner’s Certificate, Form MCSA-5876</w:t>
      </w:r>
      <w:r w:rsidR="008D3A63">
        <w:rPr>
          <w:rFonts w:ascii="Times New Roman" w:hAnsi="Times New Roman"/>
          <w:sz w:val="20"/>
          <w:szCs w:val="20"/>
        </w:rPr>
        <w:t>,</w:t>
      </w:r>
      <w:r w:rsidRPr="000E5F00">
        <w:rPr>
          <w:rFonts w:ascii="Times New Roman" w:hAnsi="Times New Roman"/>
          <w:sz w:val="20"/>
          <w:szCs w:val="20"/>
        </w:rPr>
        <w:t xml:space="preserve"> that has not yet expired. </w:t>
      </w:r>
      <w:r>
        <w:rPr>
          <w:rFonts w:ascii="Times New Roman" w:hAnsi="Times New Roman"/>
          <w:sz w:val="20"/>
          <w:szCs w:val="20"/>
        </w:rPr>
        <w:t xml:space="preserve"> </w:t>
      </w:r>
      <w:r w:rsidRPr="000E5F00">
        <w:rPr>
          <w:rFonts w:ascii="Times New Roman" w:hAnsi="Times New Roman"/>
          <w:sz w:val="20"/>
          <w:szCs w:val="20"/>
        </w:rPr>
        <w:t xml:space="preserve">Once prior certification expires, he/she cannot drive a CMV. </w:t>
      </w:r>
      <w:r>
        <w:rPr>
          <w:rFonts w:ascii="Times New Roman" w:hAnsi="Times New Roman"/>
          <w:sz w:val="20"/>
          <w:szCs w:val="20"/>
        </w:rPr>
        <w:t xml:space="preserve"> </w:t>
      </w:r>
      <w:r w:rsidRPr="000E5F00">
        <w:rPr>
          <w:rFonts w:ascii="Times New Roman" w:hAnsi="Times New Roman"/>
          <w:sz w:val="20"/>
          <w:szCs w:val="20"/>
        </w:rPr>
        <w:t xml:space="preserve">A driver who does not have a valid </w:t>
      </w:r>
      <w:r>
        <w:rPr>
          <w:rFonts w:ascii="Times New Roman" w:hAnsi="Times New Roman"/>
          <w:sz w:val="20"/>
          <w:szCs w:val="20"/>
        </w:rPr>
        <w:t>Medical Examiner’s Certificate, MCSA-5876</w:t>
      </w:r>
      <w:r w:rsidR="008D3A63">
        <w:rPr>
          <w:rFonts w:ascii="Times New Roman" w:hAnsi="Times New Roman"/>
          <w:sz w:val="20"/>
          <w:szCs w:val="20"/>
        </w:rPr>
        <w:t xml:space="preserve">, </w:t>
      </w:r>
      <w:r w:rsidRPr="000E5F00">
        <w:rPr>
          <w:rFonts w:ascii="Times New Roman" w:hAnsi="Times New Roman"/>
          <w:sz w:val="20"/>
          <w:szCs w:val="20"/>
        </w:rPr>
        <w:t xml:space="preserve">at the time of being placed in “Determination </w:t>
      </w:r>
      <w:r w:rsidR="00E924AE" w:rsidRPr="000E5F00">
        <w:rPr>
          <w:rFonts w:ascii="Times New Roman" w:hAnsi="Times New Roman"/>
          <w:sz w:val="20"/>
          <w:szCs w:val="20"/>
        </w:rPr>
        <w:t>pending” is</w:t>
      </w:r>
      <w:r w:rsidRPr="000E5F00">
        <w:rPr>
          <w:rFonts w:ascii="Times New Roman" w:hAnsi="Times New Roman"/>
          <w:sz w:val="20"/>
          <w:szCs w:val="20"/>
        </w:rPr>
        <w:t xml:space="preserve"> not permitted to drive a CMV until he/she receives </w:t>
      </w:r>
      <w:r>
        <w:rPr>
          <w:rFonts w:ascii="Times New Roman" w:hAnsi="Times New Roman"/>
          <w:sz w:val="20"/>
          <w:szCs w:val="20"/>
        </w:rPr>
        <w:t xml:space="preserve">a </w:t>
      </w:r>
      <w:r w:rsidRPr="00534666">
        <w:rPr>
          <w:rFonts w:ascii="Times New Roman" w:hAnsi="Times New Roman"/>
          <w:sz w:val="20"/>
          <w:szCs w:val="20"/>
        </w:rPr>
        <w:t xml:space="preserve">valid </w:t>
      </w:r>
      <w:r>
        <w:rPr>
          <w:rFonts w:ascii="Times New Roman" w:hAnsi="Times New Roman"/>
          <w:sz w:val="20"/>
          <w:szCs w:val="20"/>
        </w:rPr>
        <w:t>Medical Examiner’s Certificate, MCSA-5876</w:t>
      </w:r>
      <w:r w:rsidRPr="000E5F00">
        <w:rPr>
          <w:rFonts w:ascii="Times New Roman" w:hAnsi="Times New Roman"/>
          <w:sz w:val="20"/>
          <w:szCs w:val="20"/>
        </w:rPr>
        <w:t xml:space="preserve">. </w:t>
      </w:r>
      <w:r>
        <w:rPr>
          <w:rFonts w:ascii="Times New Roman" w:hAnsi="Times New Roman"/>
          <w:sz w:val="20"/>
          <w:szCs w:val="20"/>
        </w:rPr>
        <w:t xml:space="preserve"> </w:t>
      </w:r>
      <w:r w:rsidRPr="000E5F00">
        <w:rPr>
          <w:rFonts w:ascii="Times New Roman" w:hAnsi="Times New Roman"/>
          <w:sz w:val="20"/>
          <w:szCs w:val="20"/>
        </w:rPr>
        <w:t xml:space="preserve">A new examination </w:t>
      </w:r>
      <w:r>
        <w:rPr>
          <w:rFonts w:ascii="Times New Roman" w:hAnsi="Times New Roman"/>
          <w:sz w:val="20"/>
          <w:szCs w:val="20"/>
        </w:rPr>
        <w:t>is</w:t>
      </w:r>
      <w:r w:rsidRPr="000E5F00">
        <w:rPr>
          <w:rFonts w:ascii="Times New Roman" w:hAnsi="Times New Roman"/>
          <w:sz w:val="20"/>
          <w:szCs w:val="20"/>
        </w:rPr>
        <w:t xml:space="preserve"> not required when the driver returns on or before the 45-day expiration date.</w:t>
      </w:r>
    </w:p>
    <w:p w14:paraId="7B319E9C" w14:textId="77777777" w:rsidR="0096722B" w:rsidRPr="0096722B" w:rsidRDefault="0096722B" w:rsidP="003C0B6E">
      <w:pPr>
        <w:pStyle w:val="BodyText"/>
        <w:numPr>
          <w:ilvl w:val="0"/>
          <w:numId w:val="129"/>
        </w:numPr>
        <w:ind w:right="161"/>
        <w:rPr>
          <w:rFonts w:ascii="Times New Roman" w:hAnsi="Times New Roman"/>
          <w:sz w:val="20"/>
          <w:szCs w:val="20"/>
        </w:rPr>
      </w:pPr>
      <w:r>
        <w:rPr>
          <w:rFonts w:ascii="Times New Roman" w:hAnsi="Times New Roman"/>
          <w:sz w:val="20"/>
          <w:szCs w:val="20"/>
        </w:rPr>
        <w:t>Incomplete Examination</w:t>
      </w:r>
      <w:r w:rsidR="004712D3">
        <w:rPr>
          <w:rFonts w:ascii="Times New Roman" w:hAnsi="Times New Roman"/>
          <w:sz w:val="20"/>
          <w:szCs w:val="20"/>
        </w:rPr>
        <w:t>.</w:t>
      </w:r>
    </w:p>
    <w:p w14:paraId="399EC18E" w14:textId="77777777" w:rsidR="00AC71D2" w:rsidRDefault="00AC71D2" w:rsidP="00CF028B">
      <w:pPr>
        <w:pStyle w:val="BodyText"/>
        <w:ind w:left="0" w:right="228"/>
        <w:rPr>
          <w:rFonts w:ascii="Times New Roman" w:hAnsi="Times New Roman"/>
          <w:sz w:val="20"/>
          <w:szCs w:val="20"/>
        </w:rPr>
      </w:pPr>
    </w:p>
    <w:p w14:paraId="1A743A3B" w14:textId="77777777" w:rsidR="00AC71D2" w:rsidRPr="008E13FB" w:rsidRDefault="00AC71D2" w:rsidP="00CF028B">
      <w:pPr>
        <w:pStyle w:val="BodyText"/>
        <w:ind w:left="0" w:right="228"/>
        <w:rPr>
          <w:rFonts w:ascii="Times New Roman" w:hAnsi="Times New Roman"/>
          <w:sz w:val="20"/>
          <w:szCs w:val="20"/>
        </w:rPr>
      </w:pPr>
      <w:r w:rsidRPr="008E13FB">
        <w:rPr>
          <w:rFonts w:ascii="Times New Roman" w:hAnsi="Times New Roman"/>
          <w:sz w:val="20"/>
          <w:szCs w:val="20"/>
        </w:rPr>
        <w:t xml:space="preserve">When </w:t>
      </w:r>
      <w:r>
        <w:rPr>
          <w:rFonts w:ascii="Times New Roman" w:hAnsi="Times New Roman"/>
          <w:sz w:val="20"/>
          <w:szCs w:val="20"/>
        </w:rPr>
        <w:t>an ME</w:t>
      </w:r>
      <w:r w:rsidRPr="008E13FB">
        <w:rPr>
          <w:rFonts w:ascii="Times New Roman" w:hAnsi="Times New Roman"/>
          <w:sz w:val="20"/>
          <w:szCs w:val="20"/>
        </w:rPr>
        <w:t xml:space="preserve"> determine</w:t>
      </w:r>
      <w:r>
        <w:rPr>
          <w:rFonts w:ascii="Times New Roman" w:hAnsi="Times New Roman"/>
          <w:sz w:val="20"/>
          <w:szCs w:val="20"/>
        </w:rPr>
        <w:t>s</w:t>
      </w:r>
      <w:r w:rsidRPr="008E13FB">
        <w:rPr>
          <w:rFonts w:ascii="Times New Roman" w:hAnsi="Times New Roman"/>
          <w:sz w:val="20"/>
          <w:szCs w:val="20"/>
        </w:rPr>
        <w:t xml:space="preserve"> that a driver </w:t>
      </w:r>
      <w:r>
        <w:rPr>
          <w:rFonts w:ascii="Times New Roman" w:hAnsi="Times New Roman"/>
          <w:sz w:val="20"/>
          <w:szCs w:val="20"/>
        </w:rPr>
        <w:t xml:space="preserve">meets the physical qualification standards to </w:t>
      </w:r>
      <w:r w:rsidR="00CF028B">
        <w:rPr>
          <w:rFonts w:ascii="Times New Roman" w:hAnsi="Times New Roman"/>
          <w:sz w:val="20"/>
          <w:szCs w:val="20"/>
        </w:rPr>
        <w:t>operate a CMV,</w:t>
      </w:r>
      <w:r w:rsidRPr="008E13FB">
        <w:rPr>
          <w:rFonts w:ascii="Times New Roman" w:hAnsi="Times New Roman"/>
          <w:sz w:val="20"/>
          <w:szCs w:val="20"/>
        </w:rPr>
        <w:t xml:space="preserve"> </w:t>
      </w:r>
      <w:r>
        <w:rPr>
          <w:rFonts w:ascii="Times New Roman" w:hAnsi="Times New Roman"/>
          <w:sz w:val="20"/>
          <w:szCs w:val="20"/>
        </w:rPr>
        <w:t xml:space="preserve">the ME </w:t>
      </w:r>
      <w:r w:rsidR="00CF028B">
        <w:rPr>
          <w:rFonts w:ascii="Times New Roman" w:hAnsi="Times New Roman"/>
          <w:sz w:val="20"/>
          <w:szCs w:val="20"/>
        </w:rPr>
        <w:t>should</w:t>
      </w:r>
      <w:r w:rsidRPr="008E13FB">
        <w:rPr>
          <w:rFonts w:ascii="Times New Roman" w:hAnsi="Times New Roman"/>
          <w:sz w:val="20"/>
          <w:szCs w:val="20"/>
        </w:rPr>
        <w:t xml:space="preserve"> issue a Medical Examiner's Certificate</w:t>
      </w:r>
      <w:r>
        <w:rPr>
          <w:rFonts w:ascii="Times New Roman" w:hAnsi="Times New Roman"/>
          <w:sz w:val="20"/>
          <w:szCs w:val="20"/>
        </w:rPr>
        <w:t>, Form MCSA-5876</w:t>
      </w:r>
      <w:r w:rsidRPr="008E13FB">
        <w:rPr>
          <w:rFonts w:ascii="Times New Roman" w:hAnsi="Times New Roman"/>
          <w:sz w:val="20"/>
          <w:szCs w:val="20"/>
        </w:rPr>
        <w:t>.</w:t>
      </w:r>
    </w:p>
    <w:p w14:paraId="77EAB482" w14:textId="77777777" w:rsidR="00AC71D2" w:rsidRPr="008E13FB" w:rsidRDefault="00AC71D2" w:rsidP="00CF028B">
      <w:pPr>
        <w:rPr>
          <w:rFonts w:ascii="Times New Roman" w:eastAsia="Arial" w:hAnsi="Times New Roman"/>
          <w:sz w:val="20"/>
          <w:szCs w:val="20"/>
        </w:rPr>
      </w:pPr>
    </w:p>
    <w:p w14:paraId="021BDF95" w14:textId="77777777" w:rsidR="00AC71D2" w:rsidRPr="000E5F00" w:rsidRDefault="00AC71D2" w:rsidP="00CF028B">
      <w:pPr>
        <w:pStyle w:val="BodyText"/>
        <w:ind w:left="0" w:right="228"/>
        <w:rPr>
          <w:rFonts w:ascii="Times New Roman" w:hAnsi="Times New Roman"/>
          <w:sz w:val="20"/>
          <w:szCs w:val="20"/>
        </w:rPr>
      </w:pPr>
      <w:r w:rsidRPr="008E13FB">
        <w:rPr>
          <w:rFonts w:ascii="Times New Roman" w:hAnsi="Times New Roman"/>
          <w:sz w:val="20"/>
          <w:szCs w:val="20"/>
        </w:rPr>
        <w:t xml:space="preserve">When </w:t>
      </w:r>
      <w:r>
        <w:rPr>
          <w:rFonts w:ascii="Times New Roman" w:hAnsi="Times New Roman"/>
          <w:sz w:val="20"/>
          <w:szCs w:val="20"/>
        </w:rPr>
        <w:t>an ME</w:t>
      </w:r>
      <w:r w:rsidRPr="008E13FB">
        <w:rPr>
          <w:rFonts w:ascii="Times New Roman" w:hAnsi="Times New Roman"/>
          <w:sz w:val="20"/>
          <w:szCs w:val="20"/>
        </w:rPr>
        <w:t xml:space="preserve"> determine</w:t>
      </w:r>
      <w:r>
        <w:rPr>
          <w:rFonts w:ascii="Times New Roman" w:hAnsi="Times New Roman"/>
          <w:sz w:val="20"/>
          <w:szCs w:val="20"/>
        </w:rPr>
        <w:t>s</w:t>
      </w:r>
      <w:r w:rsidRPr="008E13FB">
        <w:rPr>
          <w:rFonts w:ascii="Times New Roman" w:hAnsi="Times New Roman"/>
          <w:sz w:val="20"/>
          <w:szCs w:val="20"/>
        </w:rPr>
        <w:t xml:space="preserve"> that a driver has a health history or condition that does not meet</w:t>
      </w:r>
      <w:r>
        <w:rPr>
          <w:rFonts w:ascii="Times New Roman" w:hAnsi="Times New Roman"/>
          <w:sz w:val="20"/>
          <w:szCs w:val="20"/>
        </w:rPr>
        <w:t xml:space="preserve"> the</w:t>
      </w:r>
      <w:r w:rsidRPr="008E13FB">
        <w:rPr>
          <w:rFonts w:ascii="Times New Roman" w:hAnsi="Times New Roman"/>
          <w:sz w:val="20"/>
          <w:szCs w:val="20"/>
        </w:rPr>
        <w:t xml:space="preserve"> physical qualification standards</w:t>
      </w:r>
      <w:r w:rsidR="0096722B">
        <w:rPr>
          <w:rFonts w:ascii="Times New Roman" w:hAnsi="Times New Roman"/>
          <w:sz w:val="20"/>
          <w:szCs w:val="20"/>
        </w:rPr>
        <w:t xml:space="preserve"> or the driver is placed in determination pending, or the examination is incomplete</w:t>
      </w:r>
      <w:r w:rsidRPr="008E13FB">
        <w:rPr>
          <w:rFonts w:ascii="Times New Roman" w:hAnsi="Times New Roman"/>
          <w:sz w:val="20"/>
          <w:szCs w:val="20"/>
        </w:rPr>
        <w:t xml:space="preserve">, </w:t>
      </w:r>
      <w:r>
        <w:rPr>
          <w:rFonts w:ascii="Times New Roman" w:hAnsi="Times New Roman"/>
          <w:sz w:val="20"/>
          <w:szCs w:val="20"/>
        </w:rPr>
        <w:t>the ME</w:t>
      </w:r>
      <w:r w:rsidRPr="008E13FB">
        <w:rPr>
          <w:rFonts w:ascii="Times New Roman" w:hAnsi="Times New Roman"/>
          <w:sz w:val="20"/>
          <w:szCs w:val="20"/>
        </w:rPr>
        <w:t xml:space="preserve"> must </w:t>
      </w:r>
      <w:r w:rsidR="00CF028B">
        <w:rPr>
          <w:rFonts w:ascii="Times New Roman" w:hAnsi="Times New Roman"/>
          <w:sz w:val="20"/>
          <w:szCs w:val="20"/>
        </w:rPr>
        <w:t>NOT</w:t>
      </w:r>
      <w:r w:rsidRPr="008E13FB">
        <w:rPr>
          <w:rFonts w:ascii="Times New Roman" w:hAnsi="Times New Roman"/>
          <w:sz w:val="20"/>
          <w:szCs w:val="20"/>
        </w:rPr>
        <w:t xml:space="preserve"> </w:t>
      </w:r>
      <w:r w:rsidR="0096722B">
        <w:rPr>
          <w:rFonts w:ascii="Times New Roman" w:hAnsi="Times New Roman"/>
          <w:sz w:val="20"/>
          <w:szCs w:val="20"/>
        </w:rPr>
        <w:t>issue a Medical Examiner’s Certificate, Form MCSA-5876</w:t>
      </w:r>
      <w:r w:rsidRPr="008E13FB">
        <w:rPr>
          <w:rFonts w:ascii="Times New Roman" w:hAnsi="Times New Roman"/>
          <w:sz w:val="20"/>
          <w:szCs w:val="20"/>
        </w:rPr>
        <w:t xml:space="preserve">. </w:t>
      </w:r>
      <w:r>
        <w:rPr>
          <w:rFonts w:ascii="Times New Roman" w:hAnsi="Times New Roman"/>
          <w:sz w:val="20"/>
          <w:szCs w:val="20"/>
        </w:rPr>
        <w:t xml:space="preserve"> </w:t>
      </w:r>
    </w:p>
    <w:p w14:paraId="025D1074" w14:textId="77777777" w:rsidR="00AC71D2" w:rsidRPr="000E5F00" w:rsidRDefault="00AC71D2" w:rsidP="00CF028B">
      <w:pPr>
        <w:pStyle w:val="Heading4"/>
        <w:ind w:left="0"/>
        <w:rPr>
          <w:rFonts w:ascii="Times New Roman" w:hAnsi="Times New Roman"/>
          <w:b w:val="0"/>
          <w:bCs w:val="0"/>
          <w:i w:val="0"/>
          <w:color w:val="1F497D"/>
        </w:rPr>
      </w:pPr>
    </w:p>
    <w:p w14:paraId="474CE3E5" w14:textId="77777777" w:rsidR="00301BCA" w:rsidRPr="000E5F00" w:rsidRDefault="00301BCA" w:rsidP="00301BCA">
      <w:pPr>
        <w:pStyle w:val="Heading3"/>
        <w:ind w:left="0"/>
        <w:rPr>
          <w:rFonts w:ascii="Times New Roman" w:hAnsi="Times New Roman"/>
          <w:bCs w:val="0"/>
          <w:color w:val="1F497D"/>
          <w:sz w:val="24"/>
          <w:szCs w:val="24"/>
        </w:rPr>
      </w:pPr>
      <w:r w:rsidRPr="000E5F00">
        <w:rPr>
          <w:rFonts w:ascii="Times New Roman" w:hAnsi="Times New Roman"/>
          <w:color w:val="1F497D"/>
          <w:sz w:val="24"/>
          <w:szCs w:val="24"/>
        </w:rPr>
        <w:t>Certify</w:t>
      </w:r>
      <w:r>
        <w:rPr>
          <w:rFonts w:ascii="Times New Roman" w:hAnsi="Times New Roman"/>
          <w:color w:val="1F497D"/>
          <w:sz w:val="24"/>
          <w:szCs w:val="24"/>
        </w:rPr>
        <w:br/>
      </w:r>
    </w:p>
    <w:p w14:paraId="6BCFAA0A" w14:textId="77777777" w:rsidR="00301BCA" w:rsidRDefault="00301BCA" w:rsidP="00301BCA">
      <w:pPr>
        <w:pStyle w:val="BodyText"/>
        <w:ind w:left="0" w:right="161"/>
        <w:rPr>
          <w:rFonts w:ascii="Times New Roman" w:hAnsi="Times New Roman"/>
          <w:sz w:val="20"/>
          <w:szCs w:val="20"/>
        </w:rPr>
      </w:pPr>
      <w:r>
        <w:rPr>
          <w:rFonts w:ascii="Times New Roman" w:hAnsi="Times New Roman"/>
          <w:sz w:val="20"/>
          <w:szCs w:val="20"/>
        </w:rPr>
        <w:t>MEs</w:t>
      </w:r>
      <w:r w:rsidRPr="000E5F00">
        <w:rPr>
          <w:rFonts w:ascii="Times New Roman" w:hAnsi="Times New Roman"/>
          <w:sz w:val="20"/>
          <w:szCs w:val="20"/>
        </w:rPr>
        <w:t xml:space="preserve"> determine when a driver meets</w:t>
      </w:r>
      <w:r>
        <w:rPr>
          <w:rFonts w:ascii="Times New Roman" w:hAnsi="Times New Roman"/>
          <w:sz w:val="20"/>
          <w:szCs w:val="20"/>
        </w:rPr>
        <w:t xml:space="preserve"> the</w:t>
      </w:r>
      <w:r w:rsidRPr="000E5F00">
        <w:rPr>
          <w:rFonts w:ascii="Times New Roman" w:hAnsi="Times New Roman"/>
          <w:sz w:val="20"/>
          <w:szCs w:val="20"/>
        </w:rPr>
        <w:t xml:space="preserve"> physical qualification </w:t>
      </w:r>
      <w:r>
        <w:rPr>
          <w:rFonts w:ascii="Times New Roman" w:hAnsi="Times New Roman"/>
          <w:sz w:val="20"/>
          <w:szCs w:val="20"/>
        </w:rPr>
        <w:t>standards</w:t>
      </w:r>
      <w:r w:rsidRPr="000E5F00">
        <w:rPr>
          <w:rFonts w:ascii="Times New Roman" w:hAnsi="Times New Roman"/>
          <w:sz w:val="20"/>
          <w:szCs w:val="20"/>
        </w:rPr>
        <w:t xml:space="preserve">. </w:t>
      </w:r>
      <w:r>
        <w:rPr>
          <w:rFonts w:ascii="Times New Roman" w:hAnsi="Times New Roman"/>
          <w:sz w:val="20"/>
          <w:szCs w:val="20"/>
        </w:rPr>
        <w:t xml:space="preserve"> MEs</w:t>
      </w:r>
      <w:r w:rsidRPr="000E5F00">
        <w:rPr>
          <w:rFonts w:ascii="Times New Roman" w:hAnsi="Times New Roman"/>
          <w:sz w:val="20"/>
          <w:szCs w:val="20"/>
        </w:rPr>
        <w:t xml:space="preserve"> also determine when the driver must repeat the physical</w:t>
      </w:r>
      <w:r>
        <w:rPr>
          <w:rFonts w:ascii="Times New Roman" w:hAnsi="Times New Roman"/>
          <w:sz w:val="20"/>
          <w:szCs w:val="20"/>
        </w:rPr>
        <w:t xml:space="preserve"> qualification</w:t>
      </w:r>
      <w:r w:rsidRPr="000E5F00">
        <w:rPr>
          <w:rFonts w:ascii="Times New Roman" w:hAnsi="Times New Roman"/>
          <w:sz w:val="20"/>
          <w:szCs w:val="20"/>
        </w:rPr>
        <w:t xml:space="preserve"> examination for certification. </w:t>
      </w:r>
      <w:r>
        <w:rPr>
          <w:rFonts w:ascii="Times New Roman" w:hAnsi="Times New Roman"/>
          <w:sz w:val="20"/>
          <w:szCs w:val="20"/>
        </w:rPr>
        <w:t xml:space="preserve"> </w:t>
      </w:r>
      <w:r w:rsidRPr="000E5F00">
        <w:rPr>
          <w:rFonts w:ascii="Times New Roman" w:hAnsi="Times New Roman"/>
          <w:sz w:val="20"/>
          <w:szCs w:val="20"/>
        </w:rPr>
        <w:t xml:space="preserve">Although </w:t>
      </w:r>
      <w:r>
        <w:rPr>
          <w:rFonts w:ascii="Times New Roman" w:hAnsi="Times New Roman"/>
          <w:sz w:val="20"/>
          <w:szCs w:val="20"/>
        </w:rPr>
        <w:t>MEs</w:t>
      </w:r>
      <w:r w:rsidRPr="000E5F00">
        <w:rPr>
          <w:rFonts w:ascii="Times New Roman" w:hAnsi="Times New Roman"/>
          <w:sz w:val="20"/>
          <w:szCs w:val="20"/>
        </w:rPr>
        <w:t xml:space="preserve"> cannot exceed the maximum certification period</w:t>
      </w:r>
      <w:r>
        <w:rPr>
          <w:rFonts w:ascii="Times New Roman" w:hAnsi="Times New Roman"/>
          <w:sz w:val="20"/>
          <w:szCs w:val="20"/>
        </w:rPr>
        <w:t xml:space="preserve"> of two years</w:t>
      </w:r>
      <w:r w:rsidRPr="000E5F00">
        <w:rPr>
          <w:rFonts w:ascii="Times New Roman" w:hAnsi="Times New Roman"/>
          <w:sz w:val="20"/>
          <w:szCs w:val="20"/>
        </w:rPr>
        <w:t xml:space="preserve">, </w:t>
      </w:r>
      <w:r>
        <w:rPr>
          <w:rFonts w:ascii="Times New Roman" w:hAnsi="Times New Roman"/>
          <w:sz w:val="20"/>
          <w:szCs w:val="20"/>
        </w:rPr>
        <w:t>they</w:t>
      </w:r>
      <w:r w:rsidRPr="000E5F00">
        <w:rPr>
          <w:rFonts w:ascii="Times New Roman" w:hAnsi="Times New Roman"/>
          <w:sz w:val="20"/>
          <w:szCs w:val="20"/>
        </w:rPr>
        <w:t xml:space="preserve"> are never required to certify a driver for a certification interval longer than what </w:t>
      </w:r>
      <w:r>
        <w:rPr>
          <w:rFonts w:ascii="Times New Roman" w:hAnsi="Times New Roman"/>
          <w:sz w:val="20"/>
          <w:szCs w:val="20"/>
        </w:rPr>
        <w:t>they</w:t>
      </w:r>
      <w:r w:rsidRPr="000E5F00">
        <w:rPr>
          <w:rFonts w:ascii="Times New Roman" w:hAnsi="Times New Roman"/>
          <w:sz w:val="20"/>
          <w:szCs w:val="20"/>
        </w:rPr>
        <w:t xml:space="preserve"> deem necessary to adequately monitor </w:t>
      </w:r>
      <w:r>
        <w:rPr>
          <w:rFonts w:ascii="Times New Roman" w:hAnsi="Times New Roman"/>
          <w:sz w:val="20"/>
          <w:szCs w:val="20"/>
        </w:rPr>
        <w:t>whether the driver meets the physical qualification standards</w:t>
      </w:r>
      <w:r w:rsidRPr="000E5F00">
        <w:rPr>
          <w:rFonts w:ascii="Times New Roman" w:hAnsi="Times New Roman"/>
          <w:sz w:val="20"/>
          <w:szCs w:val="20"/>
        </w:rPr>
        <w:t>.</w:t>
      </w:r>
    </w:p>
    <w:p w14:paraId="18BB42BD" w14:textId="77777777" w:rsidR="00301BCA" w:rsidRPr="000E5F00" w:rsidRDefault="00301BCA" w:rsidP="00301BCA">
      <w:pPr>
        <w:rPr>
          <w:rFonts w:ascii="Times New Roman" w:eastAsia="Arial" w:hAnsi="Times New Roman"/>
          <w:sz w:val="20"/>
          <w:szCs w:val="20"/>
        </w:rPr>
      </w:pPr>
    </w:p>
    <w:p w14:paraId="62FBFEEF" w14:textId="77777777" w:rsidR="00301BCA" w:rsidRPr="000E5F00" w:rsidRDefault="00301BCA" w:rsidP="00301BCA">
      <w:pPr>
        <w:pStyle w:val="Heading4"/>
        <w:ind w:left="0"/>
        <w:rPr>
          <w:rFonts w:ascii="Times New Roman" w:hAnsi="Times New Roman"/>
          <w:b w:val="0"/>
          <w:bCs w:val="0"/>
          <w:i w:val="0"/>
          <w:color w:val="1F497D"/>
        </w:rPr>
      </w:pPr>
      <w:r w:rsidRPr="000E5F00">
        <w:rPr>
          <w:rFonts w:ascii="Times New Roman" w:hAnsi="Times New Roman"/>
          <w:i w:val="0"/>
          <w:color w:val="1F497D"/>
        </w:rPr>
        <w:t>Certify — Determine Certification Interval Overview</w:t>
      </w:r>
      <w:r>
        <w:rPr>
          <w:rFonts w:ascii="Times New Roman" w:hAnsi="Times New Roman"/>
          <w:i w:val="0"/>
          <w:color w:val="1F497D"/>
        </w:rPr>
        <w:br/>
      </w:r>
    </w:p>
    <w:p w14:paraId="78701274" w14:textId="77777777" w:rsidR="00301BCA" w:rsidRPr="000E5F00" w:rsidRDefault="00301BCA" w:rsidP="00301BCA">
      <w:pPr>
        <w:pStyle w:val="Heading5"/>
        <w:ind w:left="0"/>
        <w:rPr>
          <w:rFonts w:ascii="Times New Roman" w:hAnsi="Times New Roman"/>
          <w:b w:val="0"/>
          <w:bCs w:val="0"/>
          <w:sz w:val="20"/>
          <w:szCs w:val="20"/>
        </w:rPr>
      </w:pPr>
      <w:r w:rsidRPr="000E5F00">
        <w:rPr>
          <w:rFonts w:ascii="Times New Roman" w:hAnsi="Times New Roman"/>
          <w:sz w:val="20"/>
          <w:szCs w:val="20"/>
        </w:rPr>
        <w:t xml:space="preserve">Regulation: </w:t>
      </w:r>
      <w:r w:rsidR="0096722B">
        <w:rPr>
          <w:rFonts w:ascii="Times New Roman" w:hAnsi="Times New Roman"/>
          <w:sz w:val="20"/>
          <w:szCs w:val="20"/>
        </w:rPr>
        <w:t xml:space="preserve"> </w:t>
      </w:r>
      <w:r w:rsidRPr="000E5F00">
        <w:rPr>
          <w:rFonts w:ascii="Times New Roman" w:hAnsi="Times New Roman"/>
          <w:b w:val="0"/>
          <w:sz w:val="20"/>
          <w:szCs w:val="20"/>
        </w:rPr>
        <w:t>Maximum certification 2 years</w:t>
      </w:r>
      <w:r w:rsidR="008873A0">
        <w:rPr>
          <w:rFonts w:ascii="Times New Roman" w:hAnsi="Times New Roman"/>
          <w:b w:val="0"/>
          <w:sz w:val="20"/>
          <w:szCs w:val="20"/>
        </w:rPr>
        <w:t xml:space="preserve"> (391.45(b)</w:t>
      </w:r>
    </w:p>
    <w:p w14:paraId="7E80E11A" w14:textId="77777777" w:rsidR="00301BCA" w:rsidRPr="000E5F00" w:rsidRDefault="00301BCA" w:rsidP="00301BCA">
      <w:pPr>
        <w:rPr>
          <w:rFonts w:ascii="Times New Roman" w:eastAsia="Cambria" w:hAnsi="Times New Roman"/>
          <w:b/>
          <w:bCs/>
          <w:sz w:val="20"/>
          <w:szCs w:val="20"/>
        </w:rPr>
      </w:pPr>
    </w:p>
    <w:p w14:paraId="3148911E" w14:textId="77777777" w:rsidR="00301BCA" w:rsidRPr="000E5F00" w:rsidRDefault="00301BCA" w:rsidP="00301BCA">
      <w:pPr>
        <w:pStyle w:val="BodyText"/>
        <w:ind w:left="0" w:right="231"/>
        <w:rPr>
          <w:rFonts w:ascii="Times New Roman" w:hAnsi="Times New Roman"/>
          <w:sz w:val="20"/>
          <w:szCs w:val="20"/>
        </w:rPr>
      </w:pPr>
      <w:r w:rsidRPr="000E5F00">
        <w:rPr>
          <w:rFonts w:ascii="Times New Roman" w:hAnsi="Times New Roman"/>
          <w:sz w:val="20"/>
          <w:szCs w:val="20"/>
        </w:rPr>
        <w:t xml:space="preserve">When </w:t>
      </w:r>
      <w:r>
        <w:rPr>
          <w:rFonts w:ascii="Times New Roman" w:hAnsi="Times New Roman"/>
          <w:sz w:val="20"/>
          <w:szCs w:val="20"/>
        </w:rPr>
        <w:t>an ME determines that</w:t>
      </w:r>
      <w:r w:rsidRPr="000E5F00">
        <w:rPr>
          <w:rFonts w:ascii="Times New Roman" w:hAnsi="Times New Roman"/>
          <w:sz w:val="20"/>
          <w:szCs w:val="20"/>
        </w:rPr>
        <w:t xml:space="preserve"> the driver meets all </w:t>
      </w:r>
      <w:r>
        <w:rPr>
          <w:rFonts w:ascii="Times New Roman" w:hAnsi="Times New Roman"/>
          <w:sz w:val="20"/>
          <w:szCs w:val="20"/>
        </w:rPr>
        <w:t xml:space="preserve">the </w:t>
      </w:r>
      <w:r w:rsidRPr="000E5F00">
        <w:rPr>
          <w:rFonts w:ascii="Times New Roman" w:hAnsi="Times New Roman"/>
          <w:sz w:val="20"/>
          <w:szCs w:val="20"/>
        </w:rPr>
        <w:t xml:space="preserve">physical qualification standards, </w:t>
      </w:r>
      <w:r>
        <w:rPr>
          <w:rFonts w:ascii="Times New Roman" w:hAnsi="Times New Roman"/>
          <w:sz w:val="20"/>
          <w:szCs w:val="20"/>
        </w:rPr>
        <w:t>the ME</w:t>
      </w:r>
      <w:r w:rsidRPr="000E5F00">
        <w:rPr>
          <w:rFonts w:ascii="Times New Roman" w:hAnsi="Times New Roman"/>
          <w:sz w:val="20"/>
          <w:szCs w:val="20"/>
        </w:rPr>
        <w:t xml:space="preserve"> can certify the driver for the maximum 2 years.</w:t>
      </w:r>
    </w:p>
    <w:p w14:paraId="47F3EA50" w14:textId="77777777" w:rsidR="00301BCA" w:rsidRDefault="00301BCA" w:rsidP="00301BCA">
      <w:pPr>
        <w:pStyle w:val="BodyText"/>
        <w:ind w:left="100" w:right="231"/>
        <w:rPr>
          <w:rFonts w:ascii="Times New Roman" w:hAnsi="Times New Roman"/>
          <w:sz w:val="20"/>
          <w:szCs w:val="20"/>
        </w:rPr>
      </w:pPr>
    </w:p>
    <w:p w14:paraId="7370E4AA" w14:textId="77777777" w:rsidR="008873A0" w:rsidRDefault="008873A0" w:rsidP="008873A0">
      <w:pPr>
        <w:pStyle w:val="BodyText"/>
        <w:numPr>
          <w:ilvl w:val="0"/>
          <w:numId w:val="153"/>
        </w:numPr>
        <w:ind w:right="231"/>
        <w:rPr>
          <w:rFonts w:ascii="Times New Roman" w:hAnsi="Times New Roman"/>
          <w:sz w:val="20"/>
          <w:szCs w:val="20"/>
        </w:rPr>
      </w:pPr>
      <w:r>
        <w:rPr>
          <w:rFonts w:ascii="Times New Roman" w:hAnsi="Times New Roman"/>
          <w:sz w:val="20"/>
          <w:szCs w:val="20"/>
        </w:rPr>
        <w:t xml:space="preserve">MEs </w:t>
      </w:r>
      <w:r w:rsidRPr="008873A0">
        <w:rPr>
          <w:rFonts w:ascii="Times New Roman" w:hAnsi="Times New Roman"/>
          <w:sz w:val="20"/>
          <w:szCs w:val="20"/>
        </w:rPr>
        <w:t>should mark the “Meets standards in 49 CFR 391.41; qualifies for 2-year certificate” box.</w:t>
      </w:r>
    </w:p>
    <w:p w14:paraId="4D013349" w14:textId="77777777" w:rsidR="008873A0" w:rsidRPr="008873A0" w:rsidRDefault="008873A0" w:rsidP="008873A0">
      <w:pPr>
        <w:pStyle w:val="ListParagraph"/>
        <w:numPr>
          <w:ilvl w:val="0"/>
          <w:numId w:val="153"/>
        </w:numPr>
        <w:rPr>
          <w:rFonts w:ascii="Times New Roman" w:eastAsia="Arial" w:hAnsi="Times New Roman"/>
          <w:sz w:val="20"/>
          <w:szCs w:val="20"/>
        </w:rPr>
      </w:pPr>
      <w:r w:rsidRPr="008873A0">
        <w:rPr>
          <w:rFonts w:ascii="Times New Roman" w:hAnsi="Times New Roman"/>
          <w:sz w:val="20"/>
          <w:szCs w:val="20"/>
        </w:rPr>
        <w:t xml:space="preserve">MEs </w:t>
      </w:r>
      <w:r w:rsidRPr="008873A0">
        <w:rPr>
          <w:rFonts w:ascii="Times New Roman" w:eastAsia="Arial" w:hAnsi="Times New Roman"/>
          <w:sz w:val="20"/>
          <w:szCs w:val="20"/>
        </w:rPr>
        <w:t>should calculate the expiration date from the date that the Medical Examiner’s Certificate, Form MCSA-5876, is signed and issued to the driver and enter it on the Medical Examination Report Form, MCSA-5875, and Medical Examiner’s Certificate, Form MCSA-5876.</w:t>
      </w:r>
    </w:p>
    <w:p w14:paraId="42195627" w14:textId="77777777" w:rsidR="00301BCA" w:rsidRPr="000E5F00" w:rsidRDefault="00301BCA" w:rsidP="00301BCA">
      <w:pPr>
        <w:rPr>
          <w:rFonts w:ascii="Times New Roman" w:eastAsia="Arial" w:hAnsi="Times New Roman"/>
          <w:sz w:val="20"/>
          <w:szCs w:val="20"/>
        </w:rPr>
      </w:pPr>
    </w:p>
    <w:p w14:paraId="610AFFD1" w14:textId="77777777" w:rsidR="00301BCA" w:rsidRPr="000E5F00" w:rsidRDefault="00A4722D" w:rsidP="00301BCA">
      <w:pPr>
        <w:pStyle w:val="Heading6"/>
        <w:ind w:left="0"/>
        <w:rPr>
          <w:rFonts w:ascii="Times New Roman" w:hAnsi="Times New Roman"/>
          <w:b w:val="0"/>
          <w:bCs w:val="0"/>
          <w:i w:val="0"/>
          <w:color w:val="1F497D"/>
          <w:sz w:val="24"/>
          <w:szCs w:val="24"/>
        </w:rPr>
      </w:pPr>
      <w:r>
        <w:rPr>
          <w:rFonts w:ascii="Times New Roman" w:hAnsi="Times New Roman"/>
          <w:i w:val="0"/>
          <w:color w:val="1F497D"/>
          <w:sz w:val="24"/>
          <w:szCs w:val="24"/>
        </w:rPr>
        <w:t>Certify</w:t>
      </w:r>
      <w:r w:rsidR="00301BCA" w:rsidRPr="000E5F00">
        <w:rPr>
          <w:rFonts w:ascii="Times New Roman" w:hAnsi="Times New Roman"/>
          <w:i w:val="0"/>
          <w:color w:val="1F497D"/>
          <w:sz w:val="24"/>
          <w:szCs w:val="24"/>
        </w:rPr>
        <w:t xml:space="preserve"> — With Periodic Monitoring (less than 2 years)</w:t>
      </w:r>
      <w:r w:rsidR="00301BCA">
        <w:rPr>
          <w:rFonts w:ascii="Times New Roman" w:hAnsi="Times New Roman"/>
          <w:i w:val="0"/>
          <w:color w:val="1F497D"/>
          <w:sz w:val="24"/>
          <w:szCs w:val="24"/>
        </w:rPr>
        <w:br/>
      </w:r>
    </w:p>
    <w:p w14:paraId="7E04D31B" w14:textId="77777777" w:rsidR="00301BCA" w:rsidRDefault="00301BCA" w:rsidP="00301BCA">
      <w:pPr>
        <w:pStyle w:val="BodyText"/>
        <w:ind w:left="0" w:right="231"/>
        <w:rPr>
          <w:rFonts w:ascii="Times New Roman" w:hAnsi="Times New Roman"/>
          <w:sz w:val="20"/>
          <w:szCs w:val="20"/>
        </w:rPr>
      </w:pPr>
      <w:r>
        <w:rPr>
          <w:rFonts w:ascii="Times New Roman" w:hAnsi="Times New Roman"/>
          <w:sz w:val="20"/>
          <w:szCs w:val="20"/>
        </w:rPr>
        <w:t>The length of any driver certification is up to the discretion of the ME.  MEs</w:t>
      </w:r>
      <w:r w:rsidRPr="000E5F00">
        <w:rPr>
          <w:rFonts w:ascii="Times New Roman" w:hAnsi="Times New Roman"/>
          <w:sz w:val="20"/>
          <w:szCs w:val="20"/>
        </w:rPr>
        <w:t xml:space="preserve"> may certify </w:t>
      </w:r>
      <w:r>
        <w:rPr>
          <w:rFonts w:ascii="Times New Roman" w:hAnsi="Times New Roman"/>
          <w:sz w:val="20"/>
          <w:szCs w:val="20"/>
        </w:rPr>
        <w:t xml:space="preserve">a driver </w:t>
      </w:r>
      <w:r w:rsidRPr="000E5F00">
        <w:rPr>
          <w:rFonts w:ascii="Times New Roman" w:hAnsi="Times New Roman"/>
          <w:sz w:val="20"/>
          <w:szCs w:val="20"/>
        </w:rPr>
        <w:t xml:space="preserve">for less than 2 years when </w:t>
      </w:r>
      <w:r>
        <w:rPr>
          <w:rFonts w:ascii="Times New Roman" w:hAnsi="Times New Roman"/>
          <w:sz w:val="20"/>
          <w:szCs w:val="20"/>
        </w:rPr>
        <w:t>they determine they need</w:t>
      </w:r>
      <w:r w:rsidRPr="000E5F00">
        <w:rPr>
          <w:rFonts w:ascii="Times New Roman" w:hAnsi="Times New Roman"/>
          <w:sz w:val="20"/>
          <w:szCs w:val="20"/>
        </w:rPr>
        <w:t xml:space="preserve"> to monitor the driver more frequently. </w:t>
      </w:r>
      <w:r>
        <w:rPr>
          <w:rFonts w:ascii="Times New Roman" w:hAnsi="Times New Roman"/>
          <w:sz w:val="20"/>
          <w:szCs w:val="20"/>
        </w:rPr>
        <w:t>However, MEs</w:t>
      </w:r>
      <w:r w:rsidRPr="000E5F00">
        <w:rPr>
          <w:rFonts w:ascii="Times New Roman" w:hAnsi="Times New Roman"/>
          <w:sz w:val="20"/>
          <w:szCs w:val="20"/>
        </w:rPr>
        <w:t xml:space="preserve"> are never required to certify a driver for a certification interval longer than what </w:t>
      </w:r>
      <w:r>
        <w:rPr>
          <w:rFonts w:ascii="Times New Roman" w:hAnsi="Times New Roman"/>
          <w:sz w:val="20"/>
          <w:szCs w:val="20"/>
        </w:rPr>
        <w:t>they</w:t>
      </w:r>
      <w:r w:rsidRPr="000E5F00">
        <w:rPr>
          <w:rFonts w:ascii="Times New Roman" w:hAnsi="Times New Roman"/>
          <w:sz w:val="20"/>
          <w:szCs w:val="20"/>
        </w:rPr>
        <w:t xml:space="preserve"> deem necessary. </w:t>
      </w:r>
      <w:r>
        <w:rPr>
          <w:rFonts w:ascii="Times New Roman" w:hAnsi="Times New Roman"/>
          <w:sz w:val="20"/>
          <w:szCs w:val="20"/>
        </w:rPr>
        <w:t xml:space="preserve"> MEs</w:t>
      </w:r>
      <w:r w:rsidRPr="000E5F00">
        <w:rPr>
          <w:rFonts w:ascii="Times New Roman" w:hAnsi="Times New Roman"/>
          <w:sz w:val="20"/>
          <w:szCs w:val="20"/>
        </w:rPr>
        <w:t xml:space="preserve"> may consider information provided from other specialists but the </w:t>
      </w:r>
      <w:r>
        <w:rPr>
          <w:rFonts w:ascii="Times New Roman" w:hAnsi="Times New Roman"/>
          <w:sz w:val="20"/>
          <w:szCs w:val="20"/>
        </w:rPr>
        <w:t>physical qualification determination is that of the ME</w:t>
      </w:r>
      <w:r w:rsidRPr="000E5F00">
        <w:rPr>
          <w:rFonts w:ascii="Times New Roman" w:hAnsi="Times New Roman"/>
          <w:sz w:val="20"/>
          <w:szCs w:val="20"/>
        </w:rPr>
        <w:t xml:space="preserve">. </w:t>
      </w:r>
      <w:r>
        <w:rPr>
          <w:rFonts w:ascii="Times New Roman" w:hAnsi="Times New Roman"/>
          <w:sz w:val="20"/>
          <w:szCs w:val="20"/>
        </w:rPr>
        <w:t xml:space="preserve"> </w:t>
      </w:r>
      <w:r w:rsidRPr="000E5F00">
        <w:rPr>
          <w:rFonts w:ascii="Times New Roman" w:hAnsi="Times New Roman"/>
          <w:sz w:val="20"/>
          <w:szCs w:val="20"/>
        </w:rPr>
        <w:t xml:space="preserve">The certification period could be longer or shorter based on the </w:t>
      </w:r>
      <w:r>
        <w:rPr>
          <w:rFonts w:ascii="Times New Roman" w:hAnsi="Times New Roman"/>
          <w:sz w:val="20"/>
          <w:szCs w:val="20"/>
        </w:rPr>
        <w:t>ME’s</w:t>
      </w:r>
      <w:r w:rsidRPr="000E5F00">
        <w:rPr>
          <w:rFonts w:ascii="Times New Roman" w:hAnsi="Times New Roman"/>
          <w:sz w:val="20"/>
          <w:szCs w:val="20"/>
        </w:rPr>
        <w:t xml:space="preserve"> assessment and </w:t>
      </w:r>
      <w:r>
        <w:rPr>
          <w:rFonts w:ascii="Times New Roman" w:hAnsi="Times New Roman"/>
          <w:sz w:val="20"/>
          <w:szCs w:val="20"/>
        </w:rPr>
        <w:t xml:space="preserve">medical </w:t>
      </w:r>
      <w:r w:rsidRPr="000E5F00">
        <w:rPr>
          <w:rFonts w:ascii="Times New Roman" w:hAnsi="Times New Roman"/>
          <w:sz w:val="20"/>
          <w:szCs w:val="20"/>
        </w:rPr>
        <w:t>judgment.</w:t>
      </w:r>
    </w:p>
    <w:p w14:paraId="1A23BF60" w14:textId="77777777" w:rsidR="008873A0" w:rsidRDefault="008873A0" w:rsidP="00301BCA">
      <w:pPr>
        <w:pStyle w:val="BodyText"/>
        <w:ind w:left="0" w:right="231"/>
        <w:rPr>
          <w:rFonts w:ascii="Times New Roman" w:hAnsi="Times New Roman"/>
          <w:sz w:val="20"/>
          <w:szCs w:val="20"/>
        </w:rPr>
      </w:pPr>
    </w:p>
    <w:p w14:paraId="6871966C" w14:textId="77777777" w:rsidR="008873A0" w:rsidRPr="008873A0" w:rsidRDefault="008873A0" w:rsidP="008873A0">
      <w:pPr>
        <w:pStyle w:val="ListParagraph"/>
        <w:numPr>
          <w:ilvl w:val="0"/>
          <w:numId w:val="152"/>
        </w:numPr>
        <w:rPr>
          <w:rFonts w:ascii="Times New Roman" w:eastAsia="Arial" w:hAnsi="Times New Roman"/>
          <w:sz w:val="20"/>
          <w:szCs w:val="20"/>
        </w:rPr>
      </w:pPr>
      <w:r w:rsidRPr="008873A0">
        <w:rPr>
          <w:rFonts w:ascii="Times New Roman" w:hAnsi="Times New Roman"/>
          <w:sz w:val="20"/>
          <w:szCs w:val="20"/>
        </w:rPr>
        <w:t xml:space="preserve">MEs </w:t>
      </w:r>
      <w:r w:rsidRPr="008873A0">
        <w:rPr>
          <w:rFonts w:ascii="Times New Roman" w:eastAsia="Arial" w:hAnsi="Times New Roman"/>
          <w:sz w:val="20"/>
          <w:szCs w:val="20"/>
        </w:rPr>
        <w:t>should mark the “Meets standards, but periodic monitoring required due to__” box and specify the reason for periodic monitoring.</w:t>
      </w:r>
    </w:p>
    <w:p w14:paraId="68A49130" w14:textId="77777777" w:rsidR="008873A0" w:rsidRPr="008873A0" w:rsidRDefault="008873A0" w:rsidP="008873A0">
      <w:pPr>
        <w:pStyle w:val="ListParagraph"/>
        <w:numPr>
          <w:ilvl w:val="0"/>
          <w:numId w:val="152"/>
        </w:numPr>
        <w:rPr>
          <w:rFonts w:ascii="Times New Roman" w:eastAsia="Arial" w:hAnsi="Times New Roman"/>
          <w:sz w:val="20"/>
          <w:szCs w:val="20"/>
        </w:rPr>
      </w:pPr>
      <w:r w:rsidRPr="008873A0">
        <w:rPr>
          <w:rFonts w:ascii="Times New Roman" w:hAnsi="Times New Roman"/>
          <w:sz w:val="20"/>
          <w:szCs w:val="20"/>
        </w:rPr>
        <w:t xml:space="preserve">MEs </w:t>
      </w:r>
      <w:r w:rsidRPr="008873A0">
        <w:rPr>
          <w:rFonts w:ascii="Times New Roman" w:eastAsia="Arial" w:hAnsi="Times New Roman"/>
          <w:sz w:val="20"/>
          <w:szCs w:val="20"/>
        </w:rPr>
        <w:t>should indicate the length of certification by checking 3 or 6 months, 1 year, or other and enter the time frame (e.g., 1 month).</w:t>
      </w:r>
    </w:p>
    <w:p w14:paraId="0C62C41E" w14:textId="77777777" w:rsidR="008873A0" w:rsidRPr="000E5F00" w:rsidRDefault="008873A0" w:rsidP="008873A0">
      <w:pPr>
        <w:pStyle w:val="BodyText"/>
        <w:numPr>
          <w:ilvl w:val="0"/>
          <w:numId w:val="152"/>
        </w:numPr>
        <w:ind w:right="231"/>
        <w:rPr>
          <w:rFonts w:ascii="Times New Roman" w:hAnsi="Times New Roman"/>
          <w:sz w:val="20"/>
          <w:szCs w:val="20"/>
        </w:rPr>
      </w:pPr>
      <w:r>
        <w:rPr>
          <w:rFonts w:ascii="Times New Roman" w:hAnsi="Times New Roman"/>
          <w:sz w:val="20"/>
          <w:szCs w:val="20"/>
        </w:rPr>
        <w:t xml:space="preserve">MEs </w:t>
      </w:r>
      <w:r w:rsidRPr="008873A0">
        <w:rPr>
          <w:rFonts w:ascii="Times New Roman" w:hAnsi="Times New Roman"/>
          <w:sz w:val="20"/>
          <w:szCs w:val="20"/>
        </w:rPr>
        <w:t>should calculate the expiration date from the date that the Medical Examiner’s Certificate, Form MCSA-5876, is signed and issued to the driver and enter it on the Medical Examination Report Form, MCSA-5875, and Medical Examiner’s Certificate, Form MCSA-5876</w:t>
      </w:r>
    </w:p>
    <w:p w14:paraId="440A7908" w14:textId="77777777" w:rsidR="00301BCA" w:rsidRPr="000E5F00" w:rsidRDefault="00301BCA" w:rsidP="00301BCA">
      <w:pPr>
        <w:pStyle w:val="BodyText"/>
        <w:ind w:left="100" w:right="231"/>
        <w:rPr>
          <w:rFonts w:ascii="Times New Roman" w:hAnsi="Times New Roman"/>
          <w:sz w:val="20"/>
          <w:szCs w:val="20"/>
        </w:rPr>
      </w:pPr>
    </w:p>
    <w:p w14:paraId="60D20258" w14:textId="77777777" w:rsidR="007853A0" w:rsidRPr="00834386" w:rsidRDefault="007853A0" w:rsidP="00834386">
      <w:pPr>
        <w:pStyle w:val="Heading4"/>
        <w:rPr>
          <w:rFonts w:ascii="Times New Roman" w:hAnsi="Times New Roman"/>
          <w:b w:val="0"/>
          <w:bCs w:val="0"/>
          <w:color w:val="1F497D"/>
        </w:rPr>
      </w:pPr>
      <w:r w:rsidRPr="000E5F00">
        <w:rPr>
          <w:rFonts w:ascii="Times New Roman" w:hAnsi="Times New Roman"/>
          <w:i w:val="0"/>
          <w:color w:val="1F497D"/>
        </w:rPr>
        <w:t xml:space="preserve">Certify - Require Driver to Have a Federal </w:t>
      </w:r>
      <w:r>
        <w:rPr>
          <w:rFonts w:ascii="Times New Roman" w:hAnsi="Times New Roman"/>
          <w:i w:val="0"/>
          <w:color w:val="1F497D"/>
        </w:rPr>
        <w:t xml:space="preserve">Medical </w:t>
      </w:r>
      <w:r w:rsidRPr="000E5F00">
        <w:rPr>
          <w:rFonts w:ascii="Times New Roman" w:hAnsi="Times New Roman"/>
          <w:i w:val="0"/>
          <w:color w:val="1F497D"/>
        </w:rPr>
        <w:t>Exemption</w:t>
      </w:r>
      <w:r>
        <w:rPr>
          <w:rFonts w:ascii="Times New Roman" w:hAnsi="Times New Roman"/>
          <w:i w:val="0"/>
          <w:color w:val="1F497D"/>
        </w:rPr>
        <w:br/>
      </w:r>
    </w:p>
    <w:p w14:paraId="73B0CD05" w14:textId="77777777" w:rsidR="007853A0" w:rsidRPr="000E5F00" w:rsidRDefault="007853A0" w:rsidP="007853A0">
      <w:pPr>
        <w:pStyle w:val="BodyText"/>
        <w:rPr>
          <w:rFonts w:ascii="Times New Roman" w:hAnsi="Times New Roman"/>
          <w:sz w:val="20"/>
          <w:szCs w:val="20"/>
        </w:rPr>
      </w:pPr>
      <w:r w:rsidRPr="008873A0">
        <w:rPr>
          <w:rFonts w:ascii="Times New Roman" w:hAnsi="Times New Roman"/>
          <w:sz w:val="20"/>
          <w:szCs w:val="20"/>
        </w:rPr>
        <w:t>FMCSA</w:t>
      </w:r>
      <w:r w:rsidR="008873A0" w:rsidRPr="008873A0">
        <w:rPr>
          <w:rStyle w:val="CommentReference"/>
          <w:rFonts w:ascii="Times New Roman" w:eastAsia="Calibri" w:hAnsi="Times New Roman"/>
        </w:rPr>
        <w:t xml:space="preserve"> </w:t>
      </w:r>
      <w:r w:rsidR="008873A0" w:rsidRPr="008873A0">
        <w:rPr>
          <w:rStyle w:val="CommentReference"/>
          <w:rFonts w:ascii="Times New Roman" w:eastAsia="Calibri" w:hAnsi="Times New Roman"/>
          <w:sz w:val="20"/>
          <w:szCs w:val="20"/>
        </w:rPr>
        <w:t>generally</w:t>
      </w:r>
      <w:r w:rsidR="008873A0" w:rsidRPr="008873A0">
        <w:rPr>
          <w:rStyle w:val="CommentReference"/>
          <w:rFonts w:ascii="Calibri" w:eastAsia="Calibri" w:hAnsi="Calibri"/>
          <w:sz w:val="20"/>
          <w:szCs w:val="20"/>
        </w:rPr>
        <w:t xml:space="preserve"> </w:t>
      </w:r>
      <w:r w:rsidRPr="008873A0">
        <w:rPr>
          <w:rFonts w:ascii="Times New Roman" w:hAnsi="Times New Roman"/>
          <w:sz w:val="20"/>
          <w:szCs w:val="20"/>
        </w:rPr>
        <w:t>i</w:t>
      </w:r>
      <w:r w:rsidRPr="002A77AB">
        <w:rPr>
          <w:rFonts w:ascii="Times New Roman" w:hAnsi="Times New Roman"/>
          <w:sz w:val="20"/>
          <w:szCs w:val="20"/>
        </w:rPr>
        <w:t xml:space="preserve">ssues </w:t>
      </w:r>
      <w:r w:rsidR="00834386" w:rsidRPr="002A77AB">
        <w:rPr>
          <w:rFonts w:ascii="Times New Roman" w:hAnsi="Times New Roman"/>
          <w:sz w:val="20"/>
          <w:szCs w:val="20"/>
        </w:rPr>
        <w:t xml:space="preserve">three types of </w:t>
      </w:r>
      <w:r w:rsidRPr="002A77AB">
        <w:rPr>
          <w:rFonts w:ascii="Times New Roman" w:hAnsi="Times New Roman"/>
          <w:sz w:val="20"/>
          <w:szCs w:val="20"/>
        </w:rPr>
        <w:t>medical</w:t>
      </w:r>
      <w:r>
        <w:rPr>
          <w:rFonts w:ascii="Times New Roman" w:hAnsi="Times New Roman"/>
          <w:sz w:val="20"/>
          <w:szCs w:val="20"/>
        </w:rPr>
        <w:t xml:space="preserve"> exemptions </w:t>
      </w:r>
      <w:r w:rsidR="00834386">
        <w:rPr>
          <w:rFonts w:ascii="Times New Roman" w:hAnsi="Times New Roman"/>
          <w:sz w:val="20"/>
          <w:szCs w:val="20"/>
        </w:rPr>
        <w:t>to drivers that meet the Federal exemption criteria</w:t>
      </w:r>
      <w:r>
        <w:rPr>
          <w:rFonts w:ascii="Times New Roman" w:hAnsi="Times New Roman"/>
          <w:sz w:val="20"/>
          <w:szCs w:val="20"/>
        </w:rPr>
        <w:t>:</w:t>
      </w:r>
      <w:r>
        <w:rPr>
          <w:rFonts w:ascii="Times New Roman" w:hAnsi="Times New Roman"/>
          <w:sz w:val="20"/>
          <w:szCs w:val="20"/>
        </w:rPr>
        <w:br/>
      </w:r>
    </w:p>
    <w:p w14:paraId="60B63DF6" w14:textId="77777777" w:rsidR="007853A0" w:rsidRPr="000E5F00" w:rsidRDefault="007853A0" w:rsidP="007853A0">
      <w:pPr>
        <w:pStyle w:val="BodyText"/>
        <w:numPr>
          <w:ilvl w:val="0"/>
          <w:numId w:val="9"/>
        </w:numPr>
        <w:tabs>
          <w:tab w:val="left" w:pos="840"/>
        </w:tabs>
        <w:rPr>
          <w:rFonts w:ascii="Times New Roman" w:hAnsi="Times New Roman"/>
          <w:sz w:val="20"/>
          <w:szCs w:val="20"/>
        </w:rPr>
      </w:pPr>
      <w:r w:rsidRPr="000E5F00">
        <w:rPr>
          <w:rFonts w:ascii="Times New Roman" w:hAnsi="Times New Roman"/>
          <w:sz w:val="20"/>
          <w:szCs w:val="20"/>
        </w:rPr>
        <w:t>Vision Exemption</w:t>
      </w:r>
      <w:r>
        <w:rPr>
          <w:rFonts w:ascii="Times New Roman" w:hAnsi="Times New Roman"/>
          <w:sz w:val="20"/>
          <w:szCs w:val="20"/>
        </w:rPr>
        <w:t xml:space="preserve">s to individuals </w:t>
      </w:r>
      <w:r w:rsidRPr="000E5F00">
        <w:rPr>
          <w:rFonts w:ascii="Times New Roman" w:hAnsi="Times New Roman"/>
          <w:sz w:val="20"/>
          <w:szCs w:val="20"/>
        </w:rPr>
        <w:t>with monocular vision</w:t>
      </w:r>
    </w:p>
    <w:p w14:paraId="4A73FE07" w14:textId="77777777" w:rsidR="007853A0" w:rsidRPr="00B100ED" w:rsidRDefault="007853A0" w:rsidP="007853A0">
      <w:pPr>
        <w:pStyle w:val="BodyText"/>
        <w:numPr>
          <w:ilvl w:val="0"/>
          <w:numId w:val="9"/>
        </w:numPr>
        <w:tabs>
          <w:tab w:val="left" w:pos="840"/>
        </w:tabs>
        <w:rPr>
          <w:rFonts w:ascii="Times New Roman" w:hAnsi="Times New Roman"/>
          <w:sz w:val="20"/>
          <w:szCs w:val="20"/>
        </w:rPr>
      </w:pPr>
      <w:r w:rsidRPr="00B100ED">
        <w:rPr>
          <w:rFonts w:ascii="Times New Roman" w:hAnsi="Times New Roman"/>
          <w:sz w:val="20"/>
          <w:szCs w:val="20"/>
        </w:rPr>
        <w:t>Seizure Exemption</w:t>
      </w:r>
      <w:r>
        <w:rPr>
          <w:rFonts w:ascii="Times New Roman" w:hAnsi="Times New Roman"/>
          <w:sz w:val="20"/>
          <w:szCs w:val="20"/>
        </w:rPr>
        <w:t>s</w:t>
      </w:r>
      <w:r w:rsidRPr="00B100ED">
        <w:rPr>
          <w:rFonts w:ascii="Times New Roman" w:hAnsi="Times New Roman"/>
          <w:sz w:val="20"/>
          <w:szCs w:val="20"/>
        </w:rPr>
        <w:t xml:space="preserve"> </w:t>
      </w:r>
    </w:p>
    <w:p w14:paraId="5EE52F74" w14:textId="77777777" w:rsidR="007853A0" w:rsidRPr="00B100ED" w:rsidRDefault="007853A0" w:rsidP="007853A0">
      <w:pPr>
        <w:pStyle w:val="BodyText"/>
        <w:numPr>
          <w:ilvl w:val="0"/>
          <w:numId w:val="9"/>
        </w:numPr>
        <w:tabs>
          <w:tab w:val="left" w:pos="840"/>
        </w:tabs>
        <w:rPr>
          <w:rFonts w:ascii="Times New Roman" w:hAnsi="Times New Roman"/>
          <w:sz w:val="20"/>
          <w:szCs w:val="20"/>
        </w:rPr>
      </w:pPr>
      <w:r w:rsidRPr="00B100ED">
        <w:rPr>
          <w:rFonts w:ascii="Times New Roman" w:hAnsi="Times New Roman"/>
          <w:sz w:val="20"/>
          <w:szCs w:val="20"/>
        </w:rPr>
        <w:t>Hearing Exemption</w:t>
      </w:r>
      <w:r>
        <w:rPr>
          <w:rFonts w:ascii="Times New Roman" w:hAnsi="Times New Roman"/>
          <w:sz w:val="20"/>
          <w:szCs w:val="20"/>
        </w:rPr>
        <w:t>s</w:t>
      </w:r>
    </w:p>
    <w:p w14:paraId="195A57F9" w14:textId="77777777" w:rsidR="007853A0" w:rsidRDefault="007853A0" w:rsidP="007853A0">
      <w:pPr>
        <w:pStyle w:val="BodyText"/>
        <w:ind w:right="237" w:hanging="1"/>
        <w:rPr>
          <w:rFonts w:ascii="Times New Roman" w:hAnsi="Times New Roman"/>
          <w:sz w:val="20"/>
          <w:szCs w:val="20"/>
        </w:rPr>
      </w:pPr>
    </w:p>
    <w:p w14:paraId="39EDB556" w14:textId="77777777" w:rsidR="007853A0" w:rsidRPr="000E5F00" w:rsidRDefault="007853A0" w:rsidP="007853A0">
      <w:pPr>
        <w:pStyle w:val="BodyText"/>
        <w:ind w:right="237" w:hanging="1"/>
        <w:rPr>
          <w:rFonts w:ascii="Times New Roman" w:hAnsi="Times New Roman"/>
          <w:sz w:val="20"/>
          <w:szCs w:val="20"/>
        </w:rPr>
      </w:pPr>
      <w:r>
        <w:rPr>
          <w:rFonts w:ascii="Times New Roman" w:hAnsi="Times New Roman"/>
          <w:sz w:val="20"/>
          <w:szCs w:val="20"/>
        </w:rPr>
        <w:t>T</w:t>
      </w:r>
      <w:r w:rsidRPr="00083857">
        <w:rPr>
          <w:rFonts w:ascii="Times New Roman" w:hAnsi="Times New Roman"/>
          <w:sz w:val="20"/>
          <w:szCs w:val="20"/>
        </w:rPr>
        <w:t>he ME should complete the physical qualification examination of the driver and determine if the driver meets the other physical qualification standards.</w:t>
      </w:r>
      <w:r>
        <w:rPr>
          <w:rFonts w:ascii="Times New Roman" w:hAnsi="Times New Roman"/>
          <w:sz w:val="20"/>
          <w:szCs w:val="20"/>
        </w:rPr>
        <w:t xml:space="preserve"> MEs make a determination that the driver is not qualified unless the driver applies for and obtains a Federal medical exemption.  It is then up to the driver to apply</w:t>
      </w:r>
      <w:r w:rsidR="00834386">
        <w:rPr>
          <w:rFonts w:ascii="Times New Roman" w:hAnsi="Times New Roman"/>
          <w:sz w:val="20"/>
          <w:szCs w:val="20"/>
        </w:rPr>
        <w:t xml:space="preserve"> for and obtain the exemption. </w:t>
      </w:r>
      <w:r>
        <w:rPr>
          <w:rFonts w:ascii="Times New Roman" w:hAnsi="Times New Roman"/>
          <w:sz w:val="20"/>
          <w:szCs w:val="20"/>
        </w:rPr>
        <w:br/>
        <w:t xml:space="preserve">  </w:t>
      </w:r>
    </w:p>
    <w:p w14:paraId="6F5281D3" w14:textId="77777777" w:rsidR="007853A0" w:rsidRPr="000E5F00" w:rsidRDefault="007853A0" w:rsidP="007853A0">
      <w:pPr>
        <w:pStyle w:val="BodyText"/>
        <w:tabs>
          <w:tab w:val="left" w:pos="3722"/>
        </w:tabs>
        <w:ind w:right="645"/>
        <w:rPr>
          <w:rFonts w:ascii="Times New Roman" w:hAnsi="Times New Roman"/>
          <w:sz w:val="20"/>
          <w:szCs w:val="20"/>
        </w:rPr>
      </w:pPr>
      <w:r w:rsidRPr="000E5F00">
        <w:rPr>
          <w:rFonts w:ascii="Times New Roman" w:hAnsi="Times New Roman"/>
          <w:sz w:val="20"/>
          <w:szCs w:val="20"/>
        </w:rPr>
        <w:t xml:space="preserve">By </w:t>
      </w:r>
      <w:r>
        <w:rPr>
          <w:rFonts w:ascii="Times New Roman" w:hAnsi="Times New Roman"/>
          <w:sz w:val="20"/>
          <w:szCs w:val="20"/>
        </w:rPr>
        <w:t>selecting</w:t>
      </w:r>
      <w:r w:rsidR="00A4722D">
        <w:rPr>
          <w:rFonts w:ascii="Times New Roman" w:hAnsi="Times New Roman"/>
          <w:sz w:val="20"/>
          <w:szCs w:val="20"/>
        </w:rPr>
        <w:t xml:space="preserve"> “Accompanied by a </w:t>
      </w:r>
      <w:r w:rsidRPr="000E5F00">
        <w:rPr>
          <w:rFonts w:ascii="Times New Roman" w:hAnsi="Times New Roman"/>
          <w:sz w:val="20"/>
          <w:szCs w:val="20"/>
        </w:rPr>
        <w:t>waiver/exemption</w:t>
      </w:r>
      <w:r w:rsidR="00A4722D">
        <w:rPr>
          <w:rFonts w:ascii="Times New Roman" w:hAnsi="Times New Roman"/>
          <w:sz w:val="20"/>
          <w:szCs w:val="20"/>
        </w:rPr>
        <w:t>”</w:t>
      </w:r>
      <w:r w:rsidRPr="000E5F00">
        <w:rPr>
          <w:rFonts w:ascii="Times New Roman" w:hAnsi="Times New Roman"/>
          <w:sz w:val="20"/>
          <w:szCs w:val="20"/>
        </w:rPr>
        <w:t xml:space="preserve"> and </w:t>
      </w:r>
      <w:r>
        <w:rPr>
          <w:rFonts w:ascii="Times New Roman" w:hAnsi="Times New Roman"/>
          <w:sz w:val="20"/>
          <w:szCs w:val="20"/>
        </w:rPr>
        <w:t>specifying</w:t>
      </w:r>
      <w:r w:rsidRPr="000E5F00">
        <w:rPr>
          <w:rFonts w:ascii="Times New Roman" w:hAnsi="Times New Roman"/>
          <w:sz w:val="20"/>
          <w:szCs w:val="20"/>
        </w:rPr>
        <w:t xml:space="preserve"> the </w:t>
      </w:r>
      <w:r>
        <w:rPr>
          <w:rFonts w:ascii="Times New Roman" w:hAnsi="Times New Roman"/>
          <w:sz w:val="20"/>
          <w:szCs w:val="20"/>
        </w:rPr>
        <w:t xml:space="preserve">type of </w:t>
      </w:r>
      <w:r w:rsidRPr="000E5F00">
        <w:rPr>
          <w:rFonts w:ascii="Times New Roman" w:hAnsi="Times New Roman"/>
          <w:sz w:val="20"/>
          <w:szCs w:val="20"/>
        </w:rPr>
        <w:t xml:space="preserve">Federal </w:t>
      </w:r>
      <w:r>
        <w:rPr>
          <w:rFonts w:ascii="Times New Roman" w:hAnsi="Times New Roman"/>
          <w:sz w:val="20"/>
          <w:szCs w:val="20"/>
        </w:rPr>
        <w:t>medical exemption, the ME certifies</w:t>
      </w:r>
      <w:r w:rsidRPr="000E5F00">
        <w:rPr>
          <w:rFonts w:ascii="Times New Roman" w:hAnsi="Times New Roman"/>
          <w:sz w:val="20"/>
          <w:szCs w:val="20"/>
        </w:rPr>
        <w:t xml:space="preserve"> that the driver:</w:t>
      </w:r>
    </w:p>
    <w:p w14:paraId="4B4B76D6" w14:textId="77777777" w:rsidR="007853A0" w:rsidRPr="000E5F00" w:rsidRDefault="007853A0" w:rsidP="007853A0">
      <w:pPr>
        <w:pStyle w:val="BodyText"/>
        <w:tabs>
          <w:tab w:val="left" w:pos="3722"/>
        </w:tabs>
        <w:ind w:right="645"/>
        <w:rPr>
          <w:rFonts w:ascii="Times New Roman" w:hAnsi="Times New Roman"/>
          <w:sz w:val="20"/>
          <w:szCs w:val="20"/>
        </w:rPr>
      </w:pPr>
    </w:p>
    <w:p w14:paraId="291ABAE6" w14:textId="77777777" w:rsidR="007853A0" w:rsidRPr="00083857" w:rsidRDefault="007853A0" w:rsidP="007853A0">
      <w:pPr>
        <w:pStyle w:val="BodyText"/>
        <w:numPr>
          <w:ilvl w:val="0"/>
          <w:numId w:val="9"/>
        </w:numPr>
        <w:tabs>
          <w:tab w:val="left" w:pos="840"/>
        </w:tabs>
        <w:ind w:right="795"/>
        <w:rPr>
          <w:rFonts w:ascii="Times New Roman" w:hAnsi="Times New Roman"/>
          <w:sz w:val="20"/>
          <w:szCs w:val="20"/>
        </w:rPr>
      </w:pPr>
      <w:r w:rsidRPr="00083857">
        <w:rPr>
          <w:rFonts w:ascii="Times New Roman" w:hAnsi="Times New Roman"/>
          <w:sz w:val="20"/>
          <w:szCs w:val="20"/>
        </w:rPr>
        <w:t xml:space="preserve">Fails to meet </w:t>
      </w:r>
      <w:r w:rsidR="00A4722D">
        <w:rPr>
          <w:rFonts w:ascii="Times New Roman" w:hAnsi="Times New Roman"/>
          <w:sz w:val="20"/>
          <w:szCs w:val="20"/>
        </w:rPr>
        <w:t xml:space="preserve">either </w:t>
      </w:r>
      <w:r>
        <w:rPr>
          <w:rFonts w:ascii="Times New Roman" w:hAnsi="Times New Roman"/>
          <w:sz w:val="20"/>
          <w:szCs w:val="20"/>
        </w:rPr>
        <w:t>the standard for the medical exemption specified</w:t>
      </w:r>
    </w:p>
    <w:p w14:paraId="0180C427" w14:textId="77777777" w:rsidR="007853A0" w:rsidRPr="00834386" w:rsidRDefault="007853A0" w:rsidP="00834386">
      <w:pPr>
        <w:pStyle w:val="BodyText"/>
        <w:numPr>
          <w:ilvl w:val="0"/>
          <w:numId w:val="9"/>
        </w:numPr>
        <w:tabs>
          <w:tab w:val="left" w:pos="840"/>
        </w:tabs>
        <w:rPr>
          <w:rFonts w:ascii="Times New Roman" w:hAnsi="Times New Roman"/>
          <w:sz w:val="20"/>
          <w:szCs w:val="20"/>
        </w:rPr>
      </w:pPr>
      <w:r w:rsidRPr="000E5F00">
        <w:rPr>
          <w:rFonts w:ascii="Times New Roman" w:hAnsi="Times New Roman"/>
          <w:sz w:val="20"/>
          <w:szCs w:val="20"/>
        </w:rPr>
        <w:t xml:space="preserve">Meets all other physical </w:t>
      </w:r>
      <w:r w:rsidR="00A4722D">
        <w:rPr>
          <w:rFonts w:ascii="Times New Roman" w:hAnsi="Times New Roman"/>
          <w:sz w:val="20"/>
          <w:szCs w:val="20"/>
        </w:rPr>
        <w:t xml:space="preserve">qualification </w:t>
      </w:r>
      <w:r w:rsidRPr="000E5F00">
        <w:rPr>
          <w:rFonts w:ascii="Times New Roman" w:hAnsi="Times New Roman"/>
          <w:sz w:val="20"/>
          <w:szCs w:val="20"/>
        </w:rPr>
        <w:t>requirements cited in 49 CFR 391.41(b)</w:t>
      </w:r>
    </w:p>
    <w:p w14:paraId="43F1C14B" w14:textId="77777777" w:rsidR="007853A0" w:rsidRPr="00834386" w:rsidRDefault="007853A0" w:rsidP="00834386">
      <w:pPr>
        <w:pStyle w:val="BodyText"/>
        <w:numPr>
          <w:ilvl w:val="0"/>
          <w:numId w:val="9"/>
        </w:numPr>
        <w:tabs>
          <w:tab w:val="left" w:pos="840"/>
        </w:tabs>
        <w:rPr>
          <w:rFonts w:ascii="Times New Roman" w:hAnsi="Times New Roman"/>
          <w:sz w:val="20"/>
          <w:szCs w:val="20"/>
        </w:rPr>
      </w:pPr>
      <w:r>
        <w:rPr>
          <w:rFonts w:ascii="Times New Roman" w:hAnsi="Times New Roman"/>
          <w:sz w:val="20"/>
          <w:szCs w:val="20"/>
        </w:rPr>
        <w:t>Is required to obtain the</w:t>
      </w:r>
      <w:r w:rsidR="00834386">
        <w:rPr>
          <w:rFonts w:ascii="Times New Roman" w:hAnsi="Times New Roman"/>
          <w:sz w:val="20"/>
          <w:szCs w:val="20"/>
        </w:rPr>
        <w:t xml:space="preserve"> Federal </w:t>
      </w:r>
      <w:r>
        <w:rPr>
          <w:rFonts w:ascii="Times New Roman" w:hAnsi="Times New Roman"/>
          <w:sz w:val="20"/>
          <w:szCs w:val="20"/>
        </w:rPr>
        <w:t xml:space="preserve">medical exemption for the </w:t>
      </w:r>
      <w:bookmarkStart w:id="91" w:name="_Hlk29468745"/>
      <w:r>
        <w:rPr>
          <w:rFonts w:ascii="Times New Roman" w:hAnsi="Times New Roman"/>
          <w:sz w:val="20"/>
          <w:szCs w:val="20"/>
        </w:rPr>
        <w:t>Medical Examiner’s Certificate, Form MCSA-5876</w:t>
      </w:r>
      <w:bookmarkEnd w:id="91"/>
      <w:r w:rsidR="00B236D2">
        <w:rPr>
          <w:rFonts w:ascii="Times New Roman" w:hAnsi="Times New Roman"/>
          <w:sz w:val="20"/>
          <w:szCs w:val="20"/>
        </w:rPr>
        <w:t xml:space="preserve">, </w:t>
      </w:r>
      <w:r>
        <w:rPr>
          <w:rFonts w:ascii="Times New Roman" w:hAnsi="Times New Roman"/>
          <w:sz w:val="20"/>
          <w:szCs w:val="20"/>
        </w:rPr>
        <w:t>issued to be valid</w:t>
      </w:r>
    </w:p>
    <w:p w14:paraId="2C912BC5" w14:textId="77777777" w:rsidR="007853A0" w:rsidRPr="000E5F00" w:rsidRDefault="007853A0" w:rsidP="007853A0">
      <w:pPr>
        <w:pStyle w:val="BodyText"/>
        <w:spacing w:before="125"/>
        <w:ind w:left="119" w:right="237"/>
        <w:rPr>
          <w:rFonts w:ascii="Times New Roman" w:hAnsi="Times New Roman"/>
          <w:b/>
          <w:sz w:val="20"/>
          <w:szCs w:val="20"/>
        </w:rPr>
      </w:pPr>
      <w:r w:rsidRPr="000E5F00">
        <w:rPr>
          <w:rFonts w:ascii="Times New Roman" w:hAnsi="Times New Roman"/>
          <w:sz w:val="20"/>
          <w:szCs w:val="20"/>
        </w:rPr>
        <w:t xml:space="preserve">To learn more about the Federal medical exemption programs, visit </w:t>
      </w:r>
      <w:r>
        <w:rPr>
          <w:rFonts w:ascii="Times New Roman" w:hAnsi="Times New Roman"/>
          <w:sz w:val="20"/>
          <w:szCs w:val="20"/>
        </w:rPr>
        <w:t xml:space="preserve">the Medical Variances section at </w:t>
      </w:r>
      <w:r w:rsidRPr="000E5F00">
        <w:rPr>
          <w:rFonts w:ascii="Times New Roman" w:hAnsi="Times New Roman"/>
          <w:sz w:val="20"/>
          <w:szCs w:val="20"/>
        </w:rPr>
        <w:t xml:space="preserve">the end of this handbook or visit </w:t>
      </w:r>
      <w:hyperlink r:id="rId27" w:history="1">
        <w:r w:rsidRPr="000E5F00">
          <w:rPr>
            <w:rStyle w:val="Hyperlink"/>
            <w:rFonts w:ascii="Times New Roman" w:hAnsi="Times New Roman"/>
            <w:sz w:val="20"/>
            <w:szCs w:val="20"/>
          </w:rPr>
          <w:t>https://www.fmcsa.dot.gov/medical/driver-medical-requirements/driver-exemption-programs</w:t>
        </w:r>
      </w:hyperlink>
      <w:r>
        <w:rPr>
          <w:rStyle w:val="Hyperlink"/>
          <w:rFonts w:ascii="Times New Roman" w:hAnsi="Times New Roman"/>
          <w:sz w:val="20"/>
          <w:szCs w:val="20"/>
        </w:rPr>
        <w:t>.</w:t>
      </w:r>
    </w:p>
    <w:p w14:paraId="5848FB7B" w14:textId="77777777" w:rsidR="007853A0" w:rsidRDefault="007853A0" w:rsidP="00834386">
      <w:pPr>
        <w:pStyle w:val="Heading4"/>
        <w:ind w:left="0"/>
        <w:rPr>
          <w:rFonts w:ascii="Times New Roman" w:hAnsi="Times New Roman"/>
          <w:i w:val="0"/>
          <w:color w:val="1F497D"/>
        </w:rPr>
      </w:pPr>
    </w:p>
    <w:p w14:paraId="02E49280" w14:textId="77777777" w:rsidR="00301BCA" w:rsidRPr="000E5F00" w:rsidRDefault="00301BCA" w:rsidP="00301BCA">
      <w:pPr>
        <w:pStyle w:val="Heading4"/>
        <w:rPr>
          <w:rFonts w:ascii="Times New Roman" w:hAnsi="Times New Roman"/>
          <w:b w:val="0"/>
          <w:bCs w:val="0"/>
          <w:i w:val="0"/>
          <w:color w:val="1F497D"/>
        </w:rPr>
      </w:pPr>
      <w:r w:rsidRPr="000E5F00">
        <w:rPr>
          <w:rFonts w:ascii="Times New Roman" w:hAnsi="Times New Roman"/>
          <w:i w:val="0"/>
          <w:color w:val="1F497D"/>
        </w:rPr>
        <w:t xml:space="preserve">Certify - Require Driver to Meet Alternate </w:t>
      </w:r>
      <w:r>
        <w:rPr>
          <w:rFonts w:ascii="Times New Roman" w:hAnsi="Times New Roman"/>
          <w:i w:val="0"/>
          <w:color w:val="1F497D"/>
        </w:rPr>
        <w:t xml:space="preserve">Physical Qualification </w:t>
      </w:r>
      <w:r w:rsidRPr="000E5F00">
        <w:rPr>
          <w:rFonts w:ascii="Times New Roman" w:hAnsi="Times New Roman"/>
          <w:i w:val="0"/>
          <w:color w:val="1F497D"/>
        </w:rPr>
        <w:t>Standard</w:t>
      </w:r>
      <w:r>
        <w:rPr>
          <w:rFonts w:ascii="Times New Roman" w:hAnsi="Times New Roman"/>
          <w:i w:val="0"/>
          <w:color w:val="1F497D"/>
        </w:rPr>
        <w:t>s for the Loss or Impairment of Limbs -</w:t>
      </w:r>
      <w:r w:rsidRPr="000E5F00">
        <w:rPr>
          <w:rFonts w:ascii="Times New Roman" w:hAnsi="Times New Roman"/>
          <w:i w:val="0"/>
          <w:color w:val="1F497D"/>
        </w:rPr>
        <w:t xml:space="preserve"> 49 CFR 391.49</w:t>
      </w:r>
      <w:r w:rsidR="0096722B">
        <w:rPr>
          <w:rFonts w:ascii="Times New Roman" w:hAnsi="Times New Roman"/>
          <w:i w:val="0"/>
          <w:color w:val="1F497D"/>
        </w:rPr>
        <w:t xml:space="preserve"> (SPE Certificate)</w:t>
      </w:r>
      <w:r>
        <w:rPr>
          <w:rFonts w:ascii="Times New Roman" w:hAnsi="Times New Roman"/>
          <w:i w:val="0"/>
          <w:color w:val="1F497D"/>
        </w:rPr>
        <w:br/>
      </w:r>
    </w:p>
    <w:p w14:paraId="15D4F2CC" w14:textId="77777777" w:rsidR="00301BCA" w:rsidRPr="000E5F00" w:rsidRDefault="0096722B" w:rsidP="00301BCA">
      <w:pPr>
        <w:pStyle w:val="Heading5"/>
        <w:rPr>
          <w:rFonts w:ascii="Times New Roman" w:hAnsi="Times New Roman"/>
          <w:b w:val="0"/>
          <w:bCs w:val="0"/>
          <w:sz w:val="20"/>
          <w:szCs w:val="20"/>
        </w:rPr>
      </w:pPr>
      <w:r w:rsidRPr="00834386">
        <w:rPr>
          <w:rFonts w:ascii="Times New Roman" w:hAnsi="Times New Roman"/>
          <w:sz w:val="20"/>
          <w:szCs w:val="20"/>
        </w:rPr>
        <w:t>Regulation:</w:t>
      </w:r>
      <w:r>
        <w:rPr>
          <w:rFonts w:ascii="Times New Roman" w:hAnsi="Times New Roman"/>
          <w:b w:val="0"/>
          <w:sz w:val="20"/>
          <w:szCs w:val="20"/>
        </w:rPr>
        <w:t xml:space="preserve">  </w:t>
      </w:r>
      <w:r w:rsidR="00301BCA" w:rsidRPr="000E5F00">
        <w:rPr>
          <w:rFonts w:ascii="Times New Roman" w:hAnsi="Times New Roman"/>
          <w:b w:val="0"/>
          <w:sz w:val="20"/>
          <w:szCs w:val="20"/>
        </w:rPr>
        <w:t>Maximum certification 2 years when driver must meet alternate standard</w:t>
      </w:r>
      <w:r w:rsidR="00301BCA">
        <w:rPr>
          <w:rFonts w:ascii="Times New Roman" w:hAnsi="Times New Roman"/>
          <w:b w:val="0"/>
          <w:sz w:val="20"/>
          <w:szCs w:val="20"/>
        </w:rPr>
        <w:t>s</w:t>
      </w:r>
      <w:r>
        <w:rPr>
          <w:rFonts w:ascii="Times New Roman" w:hAnsi="Times New Roman"/>
          <w:b w:val="0"/>
          <w:sz w:val="20"/>
          <w:szCs w:val="20"/>
        </w:rPr>
        <w:t xml:space="preserve"> and obtain an SPE Certificate.</w:t>
      </w:r>
    </w:p>
    <w:p w14:paraId="25733BBA" w14:textId="77777777" w:rsidR="00301BCA" w:rsidRPr="000E5F00" w:rsidRDefault="00301BCA" w:rsidP="00301BCA">
      <w:pPr>
        <w:rPr>
          <w:rFonts w:ascii="Times New Roman" w:eastAsia="Cambria" w:hAnsi="Times New Roman"/>
          <w:b/>
          <w:bCs/>
          <w:sz w:val="20"/>
          <w:szCs w:val="20"/>
        </w:rPr>
      </w:pPr>
    </w:p>
    <w:p w14:paraId="50C72137" w14:textId="77777777" w:rsidR="00301BCA" w:rsidRPr="000E5F00" w:rsidRDefault="00301BCA" w:rsidP="00301BCA">
      <w:pPr>
        <w:pStyle w:val="Heading6"/>
        <w:ind w:left="119" w:right="333"/>
        <w:rPr>
          <w:rFonts w:ascii="Times New Roman" w:hAnsi="Times New Roman"/>
          <w:b w:val="0"/>
          <w:i w:val="0"/>
          <w:sz w:val="20"/>
          <w:szCs w:val="20"/>
        </w:rPr>
      </w:pPr>
      <w:r w:rsidRPr="000E5F00">
        <w:rPr>
          <w:rFonts w:ascii="Times New Roman" w:hAnsi="Times New Roman"/>
          <w:b w:val="0"/>
          <w:i w:val="0"/>
          <w:sz w:val="20"/>
          <w:szCs w:val="20"/>
        </w:rPr>
        <w:t xml:space="preserve">By </w:t>
      </w:r>
      <w:r>
        <w:rPr>
          <w:rFonts w:ascii="Times New Roman" w:hAnsi="Times New Roman"/>
          <w:b w:val="0"/>
          <w:i w:val="0"/>
          <w:sz w:val="20"/>
          <w:szCs w:val="20"/>
        </w:rPr>
        <w:t>selecting</w:t>
      </w:r>
      <w:r w:rsidRPr="000E5F00">
        <w:rPr>
          <w:rFonts w:ascii="Times New Roman" w:hAnsi="Times New Roman"/>
          <w:b w:val="0"/>
          <w:i w:val="0"/>
          <w:sz w:val="20"/>
          <w:szCs w:val="20"/>
        </w:rPr>
        <w:t xml:space="preserve"> </w:t>
      </w:r>
      <w:r w:rsidR="0096722B">
        <w:rPr>
          <w:rFonts w:ascii="Times New Roman" w:hAnsi="Times New Roman"/>
          <w:b w:val="0"/>
          <w:i w:val="0"/>
          <w:sz w:val="20"/>
          <w:szCs w:val="20"/>
        </w:rPr>
        <w:t>the driver is qualified when accompanied by an</w:t>
      </w:r>
      <w:r w:rsidRPr="000E5F00">
        <w:rPr>
          <w:rFonts w:ascii="Times New Roman" w:hAnsi="Times New Roman"/>
          <w:b w:val="0"/>
          <w:i w:val="0"/>
          <w:sz w:val="20"/>
          <w:szCs w:val="20"/>
        </w:rPr>
        <w:t xml:space="preserve"> SPE</w:t>
      </w:r>
      <w:r>
        <w:rPr>
          <w:rFonts w:ascii="Times New Roman" w:hAnsi="Times New Roman"/>
          <w:b w:val="0"/>
          <w:i w:val="0"/>
          <w:sz w:val="20"/>
          <w:szCs w:val="20"/>
        </w:rPr>
        <w:t xml:space="preserve"> Certificate</w:t>
      </w:r>
      <w:r w:rsidRPr="000E5F00">
        <w:rPr>
          <w:rFonts w:ascii="Times New Roman" w:hAnsi="Times New Roman"/>
          <w:b w:val="0"/>
          <w:i w:val="0"/>
          <w:sz w:val="20"/>
          <w:szCs w:val="20"/>
        </w:rPr>
        <w:t xml:space="preserve">, </w:t>
      </w:r>
      <w:r>
        <w:rPr>
          <w:rFonts w:ascii="Times New Roman" w:hAnsi="Times New Roman"/>
          <w:b w:val="0"/>
          <w:i w:val="0"/>
          <w:sz w:val="20"/>
          <w:szCs w:val="20"/>
        </w:rPr>
        <w:t>the ME is certifying</w:t>
      </w:r>
      <w:r w:rsidRPr="000E5F00">
        <w:rPr>
          <w:rFonts w:ascii="Times New Roman" w:hAnsi="Times New Roman"/>
          <w:b w:val="0"/>
          <w:i w:val="0"/>
          <w:sz w:val="20"/>
          <w:szCs w:val="20"/>
        </w:rPr>
        <w:t xml:space="preserve"> that the driver:</w:t>
      </w:r>
    </w:p>
    <w:p w14:paraId="0252223C" w14:textId="77777777" w:rsidR="00301BCA" w:rsidRPr="000E5F00" w:rsidRDefault="00301BCA" w:rsidP="00301BCA">
      <w:pPr>
        <w:pStyle w:val="Heading6"/>
        <w:ind w:left="119" w:right="333"/>
        <w:rPr>
          <w:rFonts w:ascii="Times New Roman" w:hAnsi="Times New Roman"/>
          <w:b w:val="0"/>
          <w:i w:val="0"/>
          <w:sz w:val="20"/>
          <w:szCs w:val="20"/>
        </w:rPr>
      </w:pPr>
    </w:p>
    <w:p w14:paraId="23F816D0" w14:textId="77777777" w:rsidR="00301BCA" w:rsidRPr="000E5F00" w:rsidRDefault="00301BCA" w:rsidP="00301BCA">
      <w:pPr>
        <w:pStyle w:val="BodyText"/>
        <w:numPr>
          <w:ilvl w:val="0"/>
          <w:numId w:val="10"/>
        </w:numPr>
        <w:tabs>
          <w:tab w:val="left" w:pos="840"/>
        </w:tabs>
        <w:rPr>
          <w:rFonts w:ascii="Times New Roman" w:hAnsi="Times New Roman"/>
          <w:sz w:val="20"/>
          <w:szCs w:val="20"/>
        </w:rPr>
      </w:pPr>
      <w:r w:rsidRPr="000E5F00">
        <w:rPr>
          <w:rFonts w:ascii="Times New Roman" w:hAnsi="Times New Roman"/>
          <w:sz w:val="20"/>
          <w:szCs w:val="20"/>
        </w:rPr>
        <w:t>Fails to meet one or more of the limb requirements of 49 CFR 391.41(b)(1) or (2)</w:t>
      </w:r>
      <w:r w:rsidR="00634E1F">
        <w:rPr>
          <w:rFonts w:ascii="Times New Roman" w:hAnsi="Times New Roman"/>
          <w:sz w:val="20"/>
          <w:szCs w:val="20"/>
        </w:rPr>
        <w:t>.</w:t>
      </w:r>
    </w:p>
    <w:p w14:paraId="7F8FFA2F" w14:textId="77777777" w:rsidR="00301BCA" w:rsidRPr="000E5F00" w:rsidRDefault="00301BCA" w:rsidP="00301BCA">
      <w:pPr>
        <w:pStyle w:val="BodyText"/>
        <w:numPr>
          <w:ilvl w:val="0"/>
          <w:numId w:val="10"/>
        </w:numPr>
        <w:tabs>
          <w:tab w:val="left" w:pos="840"/>
        </w:tabs>
        <w:rPr>
          <w:rFonts w:ascii="Times New Roman" w:hAnsi="Times New Roman"/>
          <w:sz w:val="20"/>
          <w:szCs w:val="20"/>
        </w:rPr>
      </w:pPr>
      <w:r w:rsidRPr="000E5F00">
        <w:rPr>
          <w:rFonts w:ascii="Times New Roman" w:hAnsi="Times New Roman"/>
          <w:sz w:val="20"/>
          <w:szCs w:val="20"/>
        </w:rPr>
        <w:t>Meets all other physical requirements cited in 49 CFR 391.41(b)</w:t>
      </w:r>
      <w:r w:rsidR="00634E1F">
        <w:rPr>
          <w:rFonts w:ascii="Times New Roman" w:hAnsi="Times New Roman"/>
          <w:sz w:val="20"/>
          <w:szCs w:val="20"/>
        </w:rPr>
        <w:t>.</w:t>
      </w:r>
    </w:p>
    <w:p w14:paraId="517DDF00" w14:textId="77777777" w:rsidR="00301BCA" w:rsidRPr="000E5F00" w:rsidRDefault="00301BCA" w:rsidP="00301BCA">
      <w:pPr>
        <w:pStyle w:val="BodyText"/>
        <w:numPr>
          <w:ilvl w:val="0"/>
          <w:numId w:val="10"/>
        </w:numPr>
        <w:tabs>
          <w:tab w:val="left" w:pos="840"/>
        </w:tabs>
        <w:rPr>
          <w:rFonts w:ascii="Times New Roman" w:hAnsi="Times New Roman"/>
          <w:sz w:val="20"/>
          <w:szCs w:val="20"/>
        </w:rPr>
      </w:pPr>
      <w:r w:rsidRPr="000E5F00">
        <w:rPr>
          <w:rFonts w:ascii="Times New Roman" w:hAnsi="Times New Roman"/>
          <w:sz w:val="20"/>
          <w:szCs w:val="20"/>
        </w:rPr>
        <w:t xml:space="preserve">Must have both a valid SPE </w:t>
      </w:r>
      <w:r w:rsidR="00634E1F">
        <w:rPr>
          <w:rFonts w:ascii="Times New Roman" w:hAnsi="Times New Roman"/>
          <w:sz w:val="20"/>
          <w:szCs w:val="20"/>
        </w:rPr>
        <w:t>Certificate</w:t>
      </w:r>
      <w:r w:rsidRPr="000E5F00">
        <w:rPr>
          <w:rFonts w:ascii="Times New Roman" w:hAnsi="Times New Roman"/>
          <w:sz w:val="20"/>
          <w:szCs w:val="20"/>
        </w:rPr>
        <w:t xml:space="preserve"> and Medical Examiner's Certificate</w:t>
      </w:r>
      <w:r>
        <w:rPr>
          <w:rFonts w:ascii="Times New Roman" w:hAnsi="Times New Roman"/>
          <w:sz w:val="20"/>
          <w:szCs w:val="20"/>
        </w:rPr>
        <w:t>, Form MCSA-5876</w:t>
      </w:r>
      <w:r w:rsidR="00B236D2">
        <w:rPr>
          <w:rFonts w:ascii="Times New Roman" w:hAnsi="Times New Roman"/>
          <w:sz w:val="20"/>
          <w:szCs w:val="20"/>
        </w:rPr>
        <w:t xml:space="preserve">, </w:t>
      </w:r>
      <w:r w:rsidRPr="000E5F00">
        <w:rPr>
          <w:rFonts w:ascii="Times New Roman" w:hAnsi="Times New Roman"/>
          <w:sz w:val="20"/>
          <w:szCs w:val="20"/>
        </w:rPr>
        <w:t xml:space="preserve">to </w:t>
      </w:r>
      <w:r w:rsidR="0096722B">
        <w:rPr>
          <w:rFonts w:ascii="Times New Roman" w:hAnsi="Times New Roman"/>
          <w:sz w:val="20"/>
          <w:szCs w:val="20"/>
        </w:rPr>
        <w:t>operate a CMV in interstate commerce</w:t>
      </w:r>
      <w:r w:rsidR="00634E1F">
        <w:rPr>
          <w:rFonts w:ascii="Times New Roman" w:hAnsi="Times New Roman"/>
          <w:sz w:val="20"/>
          <w:szCs w:val="20"/>
        </w:rPr>
        <w:t>.</w:t>
      </w:r>
    </w:p>
    <w:p w14:paraId="64E0DBA3" w14:textId="77777777" w:rsidR="00301BCA" w:rsidRPr="000E5F00" w:rsidRDefault="00301BCA" w:rsidP="00301BCA">
      <w:pPr>
        <w:pStyle w:val="BodyText"/>
        <w:ind w:right="237"/>
        <w:rPr>
          <w:rFonts w:ascii="Times New Roman" w:hAnsi="Times New Roman"/>
          <w:sz w:val="20"/>
          <w:szCs w:val="20"/>
        </w:rPr>
      </w:pPr>
    </w:p>
    <w:p w14:paraId="2156F7D9" w14:textId="77777777" w:rsidR="00301BCA" w:rsidRPr="0062141D" w:rsidRDefault="00301BCA" w:rsidP="00301BCA">
      <w:pPr>
        <w:pStyle w:val="BodyText"/>
        <w:ind w:right="237"/>
        <w:rPr>
          <w:rFonts w:ascii="Times New Roman" w:hAnsi="Times New Roman"/>
          <w:sz w:val="20"/>
          <w:szCs w:val="20"/>
        </w:rPr>
      </w:pPr>
      <w:r>
        <w:rPr>
          <w:rFonts w:ascii="Times New Roman" w:hAnsi="Times New Roman"/>
          <w:sz w:val="20"/>
          <w:szCs w:val="20"/>
        </w:rPr>
        <w:t xml:space="preserve">MEs make a determination that the driver is not qualified unless accompanied by an SPE </w:t>
      </w:r>
      <w:r w:rsidR="0096722B">
        <w:rPr>
          <w:rFonts w:ascii="Times New Roman" w:hAnsi="Times New Roman"/>
          <w:sz w:val="20"/>
          <w:szCs w:val="20"/>
        </w:rPr>
        <w:t>C</w:t>
      </w:r>
      <w:r>
        <w:rPr>
          <w:rFonts w:ascii="Times New Roman" w:hAnsi="Times New Roman"/>
          <w:sz w:val="20"/>
          <w:szCs w:val="20"/>
        </w:rPr>
        <w:t xml:space="preserve">ertificate.  It is then up to the driver to apply for and obtain an SPE </w:t>
      </w:r>
      <w:r w:rsidR="0096722B">
        <w:rPr>
          <w:rFonts w:ascii="Times New Roman" w:hAnsi="Times New Roman"/>
          <w:sz w:val="20"/>
          <w:szCs w:val="20"/>
        </w:rPr>
        <w:t>C</w:t>
      </w:r>
      <w:r>
        <w:rPr>
          <w:rFonts w:ascii="Times New Roman" w:hAnsi="Times New Roman"/>
          <w:sz w:val="20"/>
          <w:szCs w:val="20"/>
        </w:rPr>
        <w:t xml:space="preserve">ertificate.  </w:t>
      </w:r>
      <w:r w:rsidRPr="000E5F00">
        <w:rPr>
          <w:rFonts w:ascii="Times New Roman" w:hAnsi="Times New Roman"/>
          <w:sz w:val="20"/>
          <w:szCs w:val="20"/>
        </w:rPr>
        <w:t xml:space="preserve">The SPE </w:t>
      </w:r>
      <w:r w:rsidR="00634E1F">
        <w:rPr>
          <w:rFonts w:ascii="Times New Roman" w:hAnsi="Times New Roman"/>
          <w:sz w:val="20"/>
          <w:szCs w:val="20"/>
        </w:rPr>
        <w:t>Certificate</w:t>
      </w:r>
      <w:r w:rsidRPr="000E5F00">
        <w:rPr>
          <w:rFonts w:ascii="Times New Roman" w:hAnsi="Times New Roman"/>
          <w:sz w:val="20"/>
          <w:szCs w:val="20"/>
        </w:rPr>
        <w:t xml:space="preserve"> is issued for </w:t>
      </w:r>
      <w:r w:rsidR="00B236D2">
        <w:rPr>
          <w:rFonts w:ascii="Times New Roman" w:hAnsi="Times New Roman"/>
          <w:sz w:val="20"/>
          <w:szCs w:val="20"/>
        </w:rPr>
        <w:t xml:space="preserve">up to </w:t>
      </w:r>
      <w:r w:rsidRPr="000E5F00">
        <w:rPr>
          <w:rFonts w:ascii="Times New Roman" w:hAnsi="Times New Roman"/>
          <w:sz w:val="20"/>
          <w:szCs w:val="20"/>
        </w:rPr>
        <w:t xml:space="preserve">2 years. A copy of the Medical Examination Report </w:t>
      </w:r>
      <w:r>
        <w:rPr>
          <w:rFonts w:ascii="Times New Roman" w:hAnsi="Times New Roman"/>
          <w:sz w:val="20"/>
          <w:szCs w:val="20"/>
        </w:rPr>
        <w:t>Form, MCSA-5875</w:t>
      </w:r>
      <w:r w:rsidR="002469F5">
        <w:rPr>
          <w:rFonts w:ascii="Times New Roman" w:hAnsi="Times New Roman"/>
          <w:sz w:val="20"/>
          <w:szCs w:val="20"/>
        </w:rPr>
        <w:t xml:space="preserve">, </w:t>
      </w:r>
      <w:r w:rsidRPr="000E5F00">
        <w:rPr>
          <w:rFonts w:ascii="Times New Roman" w:hAnsi="Times New Roman"/>
          <w:sz w:val="20"/>
          <w:szCs w:val="20"/>
        </w:rPr>
        <w:t>is required with initial and renewal SPE applications.</w:t>
      </w:r>
      <w:r>
        <w:rPr>
          <w:rFonts w:ascii="Times New Roman" w:hAnsi="Times New Roman"/>
          <w:sz w:val="20"/>
          <w:szCs w:val="20"/>
        </w:rPr>
        <w:t xml:space="preserve">  Individuals can download a copy of the SPE Certificate package from the FMCSA website at </w:t>
      </w:r>
      <w:hyperlink r:id="rId28" w:history="1">
        <w:r w:rsidRPr="000C31B5">
          <w:rPr>
            <w:rStyle w:val="Hyperlink"/>
            <w:rFonts w:ascii="Times New Roman" w:hAnsi="Times New Roman"/>
            <w:sz w:val="20"/>
            <w:szCs w:val="20"/>
          </w:rPr>
          <w:t>https://www.fmcsa.dot.gov/medical/driver-medical-requirements/skill-performance-evaluation-certificate-program</w:t>
        </w:r>
      </w:hyperlink>
      <w:r>
        <w:rPr>
          <w:rFonts w:ascii="Times New Roman" w:hAnsi="Times New Roman"/>
          <w:sz w:val="20"/>
          <w:szCs w:val="20"/>
        </w:rPr>
        <w:t xml:space="preserve">.  If additional information is needed, individuals should contact the SPE service center for their area.  A listing of the service centers and contact information can also be found by going to the link above. </w:t>
      </w:r>
    </w:p>
    <w:p w14:paraId="206F0E6F" w14:textId="77777777" w:rsidR="00301BCA" w:rsidRPr="000E5F00" w:rsidRDefault="00301BCA" w:rsidP="00301BCA">
      <w:pPr>
        <w:rPr>
          <w:rFonts w:ascii="Times New Roman" w:eastAsia="Arial" w:hAnsi="Times New Roman"/>
          <w:sz w:val="20"/>
          <w:szCs w:val="20"/>
        </w:rPr>
      </w:pPr>
    </w:p>
    <w:p w14:paraId="5F89808E" w14:textId="77777777" w:rsidR="00301BCA" w:rsidRDefault="007853A0" w:rsidP="00301BCA">
      <w:pPr>
        <w:pStyle w:val="Heading6"/>
        <w:ind w:left="100"/>
        <w:rPr>
          <w:rFonts w:ascii="Times New Roman" w:hAnsi="Times New Roman"/>
          <w:i w:val="0"/>
          <w:color w:val="243F60"/>
          <w:sz w:val="24"/>
          <w:szCs w:val="24"/>
        </w:rPr>
      </w:pPr>
      <w:r w:rsidRPr="00842C68">
        <w:rPr>
          <w:rFonts w:ascii="Times New Roman" w:hAnsi="Times New Roman"/>
          <w:i w:val="0"/>
          <w:color w:val="243F60"/>
          <w:sz w:val="24"/>
          <w:szCs w:val="24"/>
        </w:rPr>
        <w:t>Certify</w:t>
      </w:r>
      <w:r w:rsidR="00301BCA" w:rsidRPr="00842C68">
        <w:rPr>
          <w:rFonts w:ascii="Times New Roman" w:hAnsi="Times New Roman"/>
          <w:i w:val="0"/>
          <w:color w:val="243F60"/>
          <w:sz w:val="24"/>
          <w:szCs w:val="24"/>
        </w:rPr>
        <w:t xml:space="preserve"> – By Operation of 49 CFR 391.64</w:t>
      </w:r>
      <w:r w:rsidR="00A40197">
        <w:rPr>
          <w:rFonts w:ascii="Times New Roman" w:hAnsi="Times New Roman"/>
          <w:i w:val="0"/>
          <w:color w:val="243F60"/>
          <w:sz w:val="24"/>
          <w:szCs w:val="24"/>
        </w:rPr>
        <w:t xml:space="preserve"> (Grandfathered)</w:t>
      </w:r>
      <w:r w:rsidR="00301BCA" w:rsidRPr="00842C68">
        <w:rPr>
          <w:rFonts w:ascii="Times New Roman" w:hAnsi="Times New Roman"/>
          <w:i w:val="0"/>
          <w:color w:val="243F60"/>
          <w:sz w:val="24"/>
          <w:szCs w:val="24"/>
        </w:rPr>
        <w:br/>
      </w:r>
    </w:p>
    <w:p w14:paraId="3915A552" w14:textId="77777777" w:rsidR="00200A53" w:rsidRPr="00200A53" w:rsidRDefault="00A4722D" w:rsidP="00301BCA">
      <w:pPr>
        <w:pStyle w:val="Heading6"/>
        <w:ind w:left="100"/>
        <w:rPr>
          <w:rFonts w:ascii="Times New Roman" w:hAnsi="Times New Roman"/>
          <w:i w:val="0"/>
          <w:color w:val="243F60"/>
          <w:sz w:val="20"/>
          <w:szCs w:val="20"/>
        </w:rPr>
      </w:pPr>
      <w:r>
        <w:rPr>
          <w:rFonts w:ascii="Times New Roman" w:hAnsi="Times New Roman"/>
          <w:i w:val="0"/>
          <w:color w:val="243F60"/>
          <w:sz w:val="20"/>
          <w:szCs w:val="20"/>
        </w:rPr>
        <w:t>Regulation: Maximum certification of 1 year</w:t>
      </w:r>
    </w:p>
    <w:p w14:paraId="0E741D8C" w14:textId="77777777" w:rsidR="00200A53" w:rsidRPr="00842C68" w:rsidRDefault="00200A53" w:rsidP="00301BCA">
      <w:pPr>
        <w:pStyle w:val="Heading6"/>
        <w:ind w:left="100"/>
        <w:rPr>
          <w:rFonts w:ascii="Times New Roman" w:hAnsi="Times New Roman"/>
          <w:i w:val="0"/>
          <w:color w:val="243F60"/>
          <w:sz w:val="24"/>
          <w:szCs w:val="24"/>
        </w:rPr>
      </w:pPr>
    </w:p>
    <w:p w14:paraId="179E46C6" w14:textId="4881EB2C" w:rsidR="00301BCA" w:rsidRPr="000E5F00" w:rsidRDefault="00301BCA" w:rsidP="00301BCA">
      <w:pPr>
        <w:pStyle w:val="BodyText"/>
        <w:numPr>
          <w:ilvl w:val="0"/>
          <w:numId w:val="9"/>
        </w:numPr>
        <w:tabs>
          <w:tab w:val="left" w:pos="820"/>
        </w:tabs>
        <w:ind w:right="330"/>
        <w:rPr>
          <w:rFonts w:ascii="Times New Roman" w:hAnsi="Times New Roman"/>
          <w:sz w:val="20"/>
          <w:szCs w:val="20"/>
        </w:rPr>
      </w:pPr>
      <w:r w:rsidRPr="000E5F00">
        <w:rPr>
          <w:rFonts w:ascii="Times New Roman" w:hAnsi="Times New Roman"/>
          <w:sz w:val="20"/>
          <w:szCs w:val="20"/>
        </w:rPr>
        <w:t xml:space="preserve">Applies to a small number of individuals who participated in the </w:t>
      </w:r>
      <w:r w:rsidR="00842C68">
        <w:rPr>
          <w:rFonts w:ascii="Times New Roman" w:hAnsi="Times New Roman"/>
          <w:sz w:val="20"/>
          <w:szCs w:val="20"/>
        </w:rPr>
        <w:t>Federal V</w:t>
      </w:r>
      <w:r>
        <w:rPr>
          <w:rFonts w:ascii="Times New Roman" w:hAnsi="Times New Roman"/>
          <w:sz w:val="20"/>
          <w:szCs w:val="20"/>
        </w:rPr>
        <w:t>ision</w:t>
      </w:r>
      <w:r w:rsidR="00842C68">
        <w:rPr>
          <w:rFonts w:ascii="Times New Roman" w:hAnsi="Times New Roman"/>
          <w:sz w:val="20"/>
          <w:szCs w:val="20"/>
        </w:rPr>
        <w:t xml:space="preserve"> </w:t>
      </w:r>
      <w:r w:rsidR="00E924AE">
        <w:rPr>
          <w:rFonts w:ascii="Times New Roman" w:hAnsi="Times New Roman"/>
          <w:sz w:val="20"/>
          <w:szCs w:val="20"/>
        </w:rPr>
        <w:t>Waiver</w:t>
      </w:r>
      <w:r w:rsidR="00E924AE" w:rsidRPr="000E5F00">
        <w:rPr>
          <w:rFonts w:ascii="Times New Roman" w:hAnsi="Times New Roman"/>
          <w:sz w:val="20"/>
          <w:szCs w:val="20"/>
        </w:rPr>
        <w:t xml:space="preserve"> </w:t>
      </w:r>
      <w:r w:rsidR="00E924AE">
        <w:rPr>
          <w:rFonts w:ascii="Times New Roman" w:hAnsi="Times New Roman"/>
          <w:sz w:val="20"/>
          <w:szCs w:val="20"/>
        </w:rPr>
        <w:t>Study</w:t>
      </w:r>
      <w:r w:rsidR="00E229AE">
        <w:rPr>
          <w:rFonts w:ascii="Times New Roman" w:hAnsi="Times New Roman"/>
          <w:sz w:val="20"/>
          <w:szCs w:val="20"/>
        </w:rPr>
        <w:t xml:space="preserve"> </w:t>
      </w:r>
      <w:r w:rsidR="00842C68">
        <w:rPr>
          <w:rFonts w:ascii="Times New Roman" w:hAnsi="Times New Roman"/>
          <w:sz w:val="20"/>
          <w:szCs w:val="20"/>
        </w:rPr>
        <w:t>P</w:t>
      </w:r>
      <w:r>
        <w:rPr>
          <w:rFonts w:ascii="Times New Roman" w:hAnsi="Times New Roman"/>
          <w:sz w:val="20"/>
          <w:szCs w:val="20"/>
        </w:rPr>
        <w:t>rogram</w:t>
      </w:r>
      <w:r w:rsidRPr="000E5F00">
        <w:rPr>
          <w:rFonts w:ascii="Times New Roman" w:hAnsi="Times New Roman"/>
          <w:sz w:val="20"/>
          <w:szCs w:val="20"/>
        </w:rPr>
        <w:t xml:space="preserve"> conducted prior to the implementation of the </w:t>
      </w:r>
      <w:r w:rsidR="00842C68">
        <w:rPr>
          <w:rFonts w:ascii="Times New Roman" w:hAnsi="Times New Roman"/>
          <w:sz w:val="20"/>
          <w:szCs w:val="20"/>
        </w:rPr>
        <w:t>current Federal Vision E</w:t>
      </w:r>
      <w:r w:rsidRPr="000E5F00">
        <w:rPr>
          <w:rFonts w:ascii="Times New Roman" w:hAnsi="Times New Roman"/>
          <w:sz w:val="20"/>
          <w:szCs w:val="20"/>
        </w:rPr>
        <w:t xml:space="preserve">xemption </w:t>
      </w:r>
      <w:r w:rsidR="00842C68">
        <w:rPr>
          <w:rFonts w:ascii="Times New Roman" w:hAnsi="Times New Roman"/>
          <w:sz w:val="20"/>
          <w:szCs w:val="20"/>
        </w:rPr>
        <w:t>P</w:t>
      </w:r>
      <w:r w:rsidRPr="000E5F00">
        <w:rPr>
          <w:rFonts w:ascii="Times New Roman" w:hAnsi="Times New Roman"/>
          <w:sz w:val="20"/>
          <w:szCs w:val="20"/>
        </w:rPr>
        <w:t>rogram.</w:t>
      </w:r>
    </w:p>
    <w:p w14:paraId="2E0DD546" w14:textId="77777777" w:rsidR="00301BCA" w:rsidRPr="000E5F00" w:rsidRDefault="00301BCA" w:rsidP="00301BCA">
      <w:pPr>
        <w:pStyle w:val="BodyText"/>
        <w:tabs>
          <w:tab w:val="left" w:pos="820"/>
        </w:tabs>
        <w:ind w:left="839" w:right="330"/>
        <w:rPr>
          <w:rFonts w:ascii="Times New Roman" w:hAnsi="Times New Roman"/>
          <w:sz w:val="20"/>
          <w:szCs w:val="20"/>
        </w:rPr>
      </w:pPr>
    </w:p>
    <w:p w14:paraId="63BBB2DF" w14:textId="77777777" w:rsidR="00301BCA" w:rsidRPr="000E5F00" w:rsidRDefault="00301BCA" w:rsidP="00301BCA">
      <w:pPr>
        <w:pStyle w:val="BodyText"/>
        <w:numPr>
          <w:ilvl w:val="0"/>
          <w:numId w:val="9"/>
        </w:numPr>
        <w:tabs>
          <w:tab w:val="left" w:pos="820"/>
        </w:tabs>
        <w:rPr>
          <w:rFonts w:ascii="Times New Roman" w:hAnsi="Times New Roman"/>
          <w:sz w:val="20"/>
          <w:szCs w:val="20"/>
        </w:rPr>
      </w:pPr>
      <w:r w:rsidRPr="000E5F00">
        <w:rPr>
          <w:rFonts w:ascii="Times New Roman" w:hAnsi="Times New Roman"/>
          <w:sz w:val="20"/>
          <w:szCs w:val="20"/>
        </w:rPr>
        <w:t xml:space="preserve">By </w:t>
      </w:r>
      <w:r>
        <w:rPr>
          <w:rFonts w:ascii="Times New Roman" w:hAnsi="Times New Roman"/>
          <w:sz w:val="20"/>
          <w:szCs w:val="20"/>
        </w:rPr>
        <w:t>selecting</w:t>
      </w:r>
      <w:r w:rsidRPr="000E5F00">
        <w:rPr>
          <w:rFonts w:ascii="Times New Roman" w:hAnsi="Times New Roman"/>
          <w:sz w:val="20"/>
          <w:szCs w:val="20"/>
        </w:rPr>
        <w:t xml:space="preserve"> the “By Operation of 49 CFR 391.64,” option, </w:t>
      </w:r>
      <w:r>
        <w:rPr>
          <w:rFonts w:ascii="Times New Roman" w:hAnsi="Times New Roman"/>
          <w:sz w:val="20"/>
          <w:szCs w:val="20"/>
        </w:rPr>
        <w:t>the ME certifies</w:t>
      </w:r>
      <w:r w:rsidRPr="000E5F00">
        <w:rPr>
          <w:rFonts w:ascii="Times New Roman" w:hAnsi="Times New Roman"/>
          <w:sz w:val="20"/>
          <w:szCs w:val="20"/>
        </w:rPr>
        <w:t xml:space="preserve"> that the driver:</w:t>
      </w:r>
    </w:p>
    <w:p w14:paraId="32CA0A0D" w14:textId="77777777" w:rsidR="00301BCA" w:rsidRPr="000E5F00" w:rsidRDefault="00301BCA" w:rsidP="00301BCA">
      <w:pPr>
        <w:pStyle w:val="BodyText"/>
        <w:tabs>
          <w:tab w:val="left" w:pos="820"/>
        </w:tabs>
        <w:ind w:left="0"/>
        <w:rPr>
          <w:rFonts w:ascii="Times New Roman" w:hAnsi="Times New Roman"/>
          <w:sz w:val="20"/>
          <w:szCs w:val="20"/>
        </w:rPr>
      </w:pPr>
    </w:p>
    <w:p w14:paraId="0BF063ED" w14:textId="77777777" w:rsidR="00301BCA" w:rsidRPr="0062141D" w:rsidRDefault="00301BCA" w:rsidP="00CF4C88">
      <w:pPr>
        <w:pStyle w:val="BodyText"/>
        <w:numPr>
          <w:ilvl w:val="2"/>
          <w:numId w:val="6"/>
        </w:numPr>
        <w:tabs>
          <w:tab w:val="left" w:pos="1540"/>
        </w:tabs>
        <w:rPr>
          <w:rFonts w:ascii="Times New Roman" w:hAnsi="Times New Roman"/>
          <w:sz w:val="20"/>
          <w:szCs w:val="20"/>
        </w:rPr>
      </w:pPr>
      <w:r w:rsidRPr="000E5F00">
        <w:rPr>
          <w:rFonts w:ascii="Times New Roman" w:hAnsi="Times New Roman"/>
          <w:sz w:val="20"/>
          <w:szCs w:val="20"/>
        </w:rPr>
        <w:t xml:space="preserve">Presented </w:t>
      </w:r>
      <w:r w:rsidR="00A4722D">
        <w:rPr>
          <w:rFonts w:ascii="Times New Roman" w:hAnsi="Times New Roman"/>
          <w:sz w:val="20"/>
          <w:szCs w:val="20"/>
        </w:rPr>
        <w:t xml:space="preserve">a letter from </w:t>
      </w:r>
      <w:r>
        <w:rPr>
          <w:rFonts w:ascii="Times New Roman" w:hAnsi="Times New Roman"/>
          <w:sz w:val="20"/>
          <w:szCs w:val="20"/>
        </w:rPr>
        <w:t>FMCSA explaining that the driver</w:t>
      </w:r>
      <w:r w:rsidRPr="000E5F00">
        <w:rPr>
          <w:rFonts w:ascii="Times New Roman" w:hAnsi="Times New Roman"/>
          <w:sz w:val="20"/>
          <w:szCs w:val="20"/>
        </w:rPr>
        <w:t xml:space="preserve"> </w:t>
      </w:r>
      <w:r>
        <w:rPr>
          <w:rFonts w:ascii="Times New Roman" w:hAnsi="Times New Roman"/>
          <w:sz w:val="20"/>
          <w:szCs w:val="20"/>
        </w:rPr>
        <w:t>participated</w:t>
      </w:r>
      <w:r w:rsidRPr="000E5F00">
        <w:rPr>
          <w:rFonts w:ascii="Times New Roman" w:hAnsi="Times New Roman"/>
          <w:sz w:val="20"/>
          <w:szCs w:val="20"/>
        </w:rPr>
        <w:t xml:space="preserve"> in the </w:t>
      </w:r>
      <w:r w:rsidR="00842C68">
        <w:rPr>
          <w:rFonts w:ascii="Times New Roman" w:hAnsi="Times New Roman"/>
          <w:sz w:val="20"/>
          <w:szCs w:val="20"/>
        </w:rPr>
        <w:t>Federal Vision Waiver</w:t>
      </w:r>
      <w:r w:rsidR="00842C68" w:rsidRPr="000E5F00">
        <w:rPr>
          <w:rFonts w:ascii="Times New Roman" w:hAnsi="Times New Roman"/>
          <w:sz w:val="20"/>
          <w:szCs w:val="20"/>
        </w:rPr>
        <w:t xml:space="preserve"> </w:t>
      </w:r>
      <w:r w:rsidR="00A4722D">
        <w:rPr>
          <w:rFonts w:ascii="Times New Roman" w:hAnsi="Times New Roman"/>
          <w:sz w:val="20"/>
          <w:szCs w:val="20"/>
        </w:rPr>
        <w:t xml:space="preserve">Study </w:t>
      </w:r>
      <w:r w:rsidR="00842C68">
        <w:rPr>
          <w:rFonts w:ascii="Times New Roman" w:hAnsi="Times New Roman"/>
          <w:sz w:val="20"/>
          <w:szCs w:val="20"/>
        </w:rPr>
        <w:t>Program</w:t>
      </w:r>
      <w:r w:rsidR="00842C68" w:rsidRPr="000E5F00">
        <w:rPr>
          <w:rFonts w:ascii="Times New Roman" w:hAnsi="Times New Roman"/>
          <w:sz w:val="20"/>
          <w:szCs w:val="20"/>
        </w:rPr>
        <w:t xml:space="preserve"> </w:t>
      </w:r>
      <w:r w:rsidRPr="000E5F00">
        <w:rPr>
          <w:rFonts w:ascii="Times New Roman" w:hAnsi="Times New Roman"/>
          <w:sz w:val="20"/>
          <w:szCs w:val="20"/>
        </w:rPr>
        <w:t>in the early 1990’s</w:t>
      </w:r>
      <w:r w:rsidR="00842C68">
        <w:rPr>
          <w:rFonts w:ascii="Times New Roman" w:hAnsi="Times New Roman"/>
          <w:sz w:val="20"/>
          <w:szCs w:val="20"/>
        </w:rPr>
        <w:t xml:space="preserve"> and was </w:t>
      </w:r>
      <w:r w:rsidR="00A4722D">
        <w:rPr>
          <w:rFonts w:ascii="Times New Roman" w:hAnsi="Times New Roman"/>
          <w:sz w:val="20"/>
          <w:szCs w:val="20"/>
        </w:rPr>
        <w:t>allowed to continue to operate CMVs in interstate commerce (i.e., grandfathered), or presented a valid Medical Examiner’s Certificate, Form MCSA-5876, showing the driver was certified by operation of 49 CFR 391.64.</w:t>
      </w:r>
    </w:p>
    <w:p w14:paraId="20362E5A" w14:textId="77777777" w:rsidR="00301BCA" w:rsidRPr="000E5F00" w:rsidRDefault="00301BCA" w:rsidP="00301BCA">
      <w:pPr>
        <w:pStyle w:val="BodyText"/>
        <w:numPr>
          <w:ilvl w:val="2"/>
          <w:numId w:val="6"/>
        </w:numPr>
        <w:tabs>
          <w:tab w:val="left" w:pos="1540"/>
        </w:tabs>
        <w:rPr>
          <w:rFonts w:ascii="Times New Roman" w:hAnsi="Times New Roman"/>
          <w:sz w:val="20"/>
          <w:szCs w:val="20"/>
        </w:rPr>
      </w:pPr>
      <w:r>
        <w:rPr>
          <w:rFonts w:ascii="Times New Roman" w:hAnsi="Times New Roman"/>
          <w:sz w:val="20"/>
          <w:szCs w:val="20"/>
        </w:rPr>
        <w:t>Provided</w:t>
      </w:r>
      <w:r w:rsidRPr="002747A2">
        <w:rPr>
          <w:rFonts w:ascii="Times New Roman" w:hAnsi="Times New Roman"/>
          <w:sz w:val="20"/>
          <w:szCs w:val="20"/>
        </w:rPr>
        <w:t xml:space="preserve"> the ME with a copy of the results of an evaluation conducted by an ophthalmologist or optometrist as outlined in 49 CFR 391.64(b).</w:t>
      </w:r>
    </w:p>
    <w:p w14:paraId="599CEF76" w14:textId="77777777" w:rsidR="00301BCA" w:rsidRPr="007853A0" w:rsidRDefault="00301BCA" w:rsidP="00842C68">
      <w:pPr>
        <w:pStyle w:val="BodyText"/>
        <w:numPr>
          <w:ilvl w:val="2"/>
          <w:numId w:val="6"/>
        </w:numPr>
        <w:tabs>
          <w:tab w:val="left" w:pos="1540"/>
        </w:tabs>
        <w:rPr>
          <w:rFonts w:ascii="Times New Roman" w:hAnsi="Times New Roman"/>
          <w:sz w:val="20"/>
          <w:szCs w:val="20"/>
        </w:rPr>
      </w:pPr>
      <w:r w:rsidRPr="000E5F00">
        <w:rPr>
          <w:rFonts w:ascii="Times New Roman" w:hAnsi="Times New Roman"/>
          <w:sz w:val="20"/>
          <w:szCs w:val="20"/>
        </w:rPr>
        <w:t xml:space="preserve">Continues to meet </w:t>
      </w:r>
      <w:r>
        <w:rPr>
          <w:rFonts w:ascii="Times New Roman" w:hAnsi="Times New Roman"/>
          <w:sz w:val="20"/>
          <w:szCs w:val="20"/>
        </w:rPr>
        <w:t xml:space="preserve">the requirements of </w:t>
      </w:r>
      <w:r w:rsidRPr="000E5F00">
        <w:rPr>
          <w:rFonts w:ascii="Times New Roman" w:hAnsi="Times New Roman"/>
          <w:sz w:val="20"/>
          <w:szCs w:val="20"/>
        </w:rPr>
        <w:t>49 CFR 391.64</w:t>
      </w:r>
      <w:r w:rsidR="00261072">
        <w:rPr>
          <w:rFonts w:ascii="Times New Roman" w:hAnsi="Times New Roman"/>
          <w:sz w:val="20"/>
          <w:szCs w:val="20"/>
        </w:rPr>
        <w:t>.</w:t>
      </w:r>
    </w:p>
    <w:p w14:paraId="749B679E" w14:textId="77777777" w:rsidR="00A4722D" w:rsidRDefault="00A4722D" w:rsidP="00301BCA">
      <w:pPr>
        <w:pStyle w:val="Heading6"/>
        <w:ind w:left="100"/>
        <w:rPr>
          <w:rFonts w:ascii="Times New Roman" w:hAnsi="Times New Roman"/>
          <w:i w:val="0"/>
          <w:color w:val="243F60"/>
          <w:sz w:val="24"/>
          <w:szCs w:val="24"/>
        </w:rPr>
      </w:pPr>
    </w:p>
    <w:p w14:paraId="08E30BDE" w14:textId="77777777" w:rsidR="00301BCA" w:rsidRDefault="007853A0" w:rsidP="00301BCA">
      <w:pPr>
        <w:pStyle w:val="Heading6"/>
        <w:ind w:left="100"/>
        <w:rPr>
          <w:rFonts w:ascii="Times New Roman" w:hAnsi="Times New Roman"/>
          <w:b w:val="0"/>
          <w:bCs w:val="0"/>
          <w:i w:val="0"/>
          <w:sz w:val="24"/>
          <w:szCs w:val="24"/>
        </w:rPr>
      </w:pPr>
      <w:r w:rsidRPr="00842C68">
        <w:rPr>
          <w:rFonts w:ascii="Times New Roman" w:hAnsi="Times New Roman"/>
          <w:i w:val="0"/>
          <w:color w:val="243F60"/>
          <w:sz w:val="24"/>
          <w:szCs w:val="24"/>
        </w:rPr>
        <w:t>Certify</w:t>
      </w:r>
      <w:r w:rsidR="00301BCA" w:rsidRPr="00842C68">
        <w:rPr>
          <w:rFonts w:ascii="Times New Roman" w:hAnsi="Times New Roman"/>
          <w:i w:val="0"/>
          <w:color w:val="243F60"/>
          <w:sz w:val="24"/>
          <w:szCs w:val="24"/>
        </w:rPr>
        <w:t xml:space="preserve"> – Driving Within an Exempt Intracity Zone</w:t>
      </w:r>
      <w:r w:rsidR="00A4722D">
        <w:rPr>
          <w:rFonts w:ascii="Times New Roman" w:hAnsi="Times New Roman"/>
          <w:i w:val="0"/>
          <w:color w:val="243F60"/>
          <w:sz w:val="24"/>
          <w:szCs w:val="24"/>
        </w:rPr>
        <w:t xml:space="preserve"> (49 CFR 391.62)</w:t>
      </w:r>
      <w:r w:rsidR="00301BCA" w:rsidRPr="00842C68">
        <w:rPr>
          <w:rFonts w:ascii="Times New Roman" w:hAnsi="Times New Roman"/>
          <w:i w:val="0"/>
          <w:color w:val="243F60"/>
          <w:sz w:val="24"/>
          <w:szCs w:val="24"/>
        </w:rPr>
        <w:br/>
      </w:r>
    </w:p>
    <w:p w14:paraId="094AF3AE" w14:textId="77777777" w:rsidR="00200A53" w:rsidRPr="00200A53" w:rsidRDefault="00A4722D" w:rsidP="00200A53">
      <w:pPr>
        <w:pStyle w:val="Heading6"/>
        <w:ind w:left="100"/>
        <w:rPr>
          <w:rFonts w:ascii="Times New Roman" w:hAnsi="Times New Roman"/>
          <w:i w:val="0"/>
          <w:color w:val="243F60"/>
          <w:sz w:val="20"/>
          <w:szCs w:val="20"/>
        </w:rPr>
      </w:pPr>
      <w:r>
        <w:rPr>
          <w:rFonts w:ascii="Times New Roman" w:hAnsi="Times New Roman"/>
          <w:i w:val="0"/>
          <w:color w:val="243F60"/>
          <w:sz w:val="20"/>
          <w:szCs w:val="20"/>
        </w:rPr>
        <w:t>Regulation: Maximum certification of 1 year</w:t>
      </w:r>
    </w:p>
    <w:p w14:paraId="1B731E40" w14:textId="77777777" w:rsidR="00200A53" w:rsidRPr="00842C68" w:rsidRDefault="00200A53" w:rsidP="00301BCA">
      <w:pPr>
        <w:pStyle w:val="Heading6"/>
        <w:ind w:left="100"/>
        <w:rPr>
          <w:rFonts w:ascii="Times New Roman" w:hAnsi="Times New Roman"/>
          <w:b w:val="0"/>
          <w:bCs w:val="0"/>
          <w:i w:val="0"/>
          <w:sz w:val="24"/>
          <w:szCs w:val="24"/>
        </w:rPr>
      </w:pPr>
    </w:p>
    <w:p w14:paraId="2A5C2E08" w14:textId="77777777" w:rsidR="00301BCA" w:rsidRPr="0062141D" w:rsidRDefault="00301BCA" w:rsidP="00301BCA">
      <w:pPr>
        <w:pStyle w:val="BodyText"/>
        <w:numPr>
          <w:ilvl w:val="0"/>
          <w:numId w:val="103"/>
        </w:numPr>
        <w:tabs>
          <w:tab w:val="left" w:pos="820"/>
        </w:tabs>
        <w:rPr>
          <w:rFonts w:ascii="Times New Roman" w:hAnsi="Times New Roman"/>
          <w:sz w:val="20"/>
          <w:szCs w:val="20"/>
        </w:rPr>
      </w:pPr>
      <w:r w:rsidRPr="000E5F00">
        <w:rPr>
          <w:rFonts w:ascii="Times New Roman" w:hAnsi="Times New Roman"/>
          <w:sz w:val="20"/>
          <w:szCs w:val="20"/>
        </w:rPr>
        <w:t>Intracity zones are geographical areas defined in the regulations</w:t>
      </w:r>
      <w:r w:rsidR="007853A0">
        <w:rPr>
          <w:rFonts w:ascii="Times New Roman" w:hAnsi="Times New Roman"/>
          <w:sz w:val="20"/>
          <w:szCs w:val="20"/>
        </w:rPr>
        <w:t>.</w:t>
      </w:r>
    </w:p>
    <w:p w14:paraId="2D5EA5E6" w14:textId="77777777" w:rsidR="00301BCA" w:rsidRPr="005A035A" w:rsidRDefault="00301BCA" w:rsidP="00301BCA">
      <w:pPr>
        <w:pStyle w:val="BodyText"/>
        <w:numPr>
          <w:ilvl w:val="0"/>
          <w:numId w:val="103"/>
        </w:numPr>
        <w:tabs>
          <w:tab w:val="left" w:pos="820"/>
        </w:tabs>
        <w:rPr>
          <w:rFonts w:ascii="Times New Roman" w:hAnsi="Times New Roman"/>
          <w:sz w:val="20"/>
          <w:szCs w:val="20"/>
        </w:rPr>
      </w:pPr>
      <w:r w:rsidRPr="005A035A">
        <w:rPr>
          <w:rFonts w:ascii="Times New Roman" w:hAnsi="Times New Roman"/>
          <w:sz w:val="20"/>
          <w:szCs w:val="20"/>
        </w:rPr>
        <w:t>The provisions of §§391.11(b)(1) and 391.41(b)(1) through (b)(11) do not apply to a person who:</w:t>
      </w:r>
    </w:p>
    <w:p w14:paraId="230F3CDA" w14:textId="77777777" w:rsidR="00301BCA" w:rsidRPr="005A035A" w:rsidRDefault="00301BCA" w:rsidP="00842C68">
      <w:pPr>
        <w:pStyle w:val="BodyText"/>
        <w:numPr>
          <w:ilvl w:val="0"/>
          <w:numId w:val="130"/>
        </w:numPr>
        <w:tabs>
          <w:tab w:val="left" w:pos="820"/>
        </w:tabs>
        <w:rPr>
          <w:rFonts w:ascii="Times New Roman" w:hAnsi="Times New Roman"/>
          <w:sz w:val="20"/>
          <w:szCs w:val="20"/>
        </w:rPr>
      </w:pPr>
      <w:r w:rsidRPr="005A035A">
        <w:rPr>
          <w:rFonts w:ascii="Times New Roman" w:hAnsi="Times New Roman"/>
          <w:sz w:val="20"/>
          <w:szCs w:val="20"/>
        </w:rPr>
        <w:t>Was otherwise qualified to operate and operated a commercial motor vehicle in a municipality or exempt intracity zone thereof throughout the one-year period ending November 18, 1988;</w:t>
      </w:r>
    </w:p>
    <w:p w14:paraId="1A9E37F0" w14:textId="77777777" w:rsidR="00301BCA" w:rsidRPr="005A035A" w:rsidRDefault="00301BCA" w:rsidP="00842C68">
      <w:pPr>
        <w:pStyle w:val="BodyText"/>
        <w:numPr>
          <w:ilvl w:val="0"/>
          <w:numId w:val="130"/>
        </w:numPr>
        <w:tabs>
          <w:tab w:val="left" w:pos="820"/>
        </w:tabs>
        <w:rPr>
          <w:rFonts w:ascii="Times New Roman" w:hAnsi="Times New Roman"/>
          <w:sz w:val="20"/>
          <w:szCs w:val="20"/>
        </w:rPr>
      </w:pPr>
      <w:r w:rsidRPr="005A035A">
        <w:rPr>
          <w:rFonts w:ascii="Times New Roman" w:hAnsi="Times New Roman"/>
          <w:sz w:val="20"/>
          <w:szCs w:val="20"/>
        </w:rPr>
        <w:t xml:space="preserve">Meets all the other requirements of </w:t>
      </w:r>
      <w:r w:rsidR="00E229AE" w:rsidRPr="000E5F00">
        <w:rPr>
          <w:rFonts w:ascii="Times New Roman" w:hAnsi="Times New Roman"/>
          <w:sz w:val="20"/>
          <w:szCs w:val="20"/>
        </w:rPr>
        <w:t>§</w:t>
      </w:r>
      <w:r w:rsidR="00A4722D">
        <w:rPr>
          <w:rFonts w:ascii="Times New Roman" w:hAnsi="Times New Roman"/>
          <w:sz w:val="20"/>
          <w:szCs w:val="20"/>
        </w:rPr>
        <w:t>391.62;</w:t>
      </w:r>
    </w:p>
    <w:p w14:paraId="42D4A344" w14:textId="77777777" w:rsidR="00301BCA" w:rsidRPr="005A035A" w:rsidRDefault="00301BCA" w:rsidP="00842C68">
      <w:pPr>
        <w:pStyle w:val="BodyText"/>
        <w:numPr>
          <w:ilvl w:val="0"/>
          <w:numId w:val="130"/>
        </w:numPr>
        <w:tabs>
          <w:tab w:val="left" w:pos="820"/>
        </w:tabs>
        <w:rPr>
          <w:rFonts w:ascii="Times New Roman" w:hAnsi="Times New Roman"/>
          <w:sz w:val="20"/>
          <w:szCs w:val="20"/>
        </w:rPr>
      </w:pPr>
      <w:r w:rsidRPr="005A035A">
        <w:rPr>
          <w:rFonts w:ascii="Times New Roman" w:hAnsi="Times New Roman"/>
          <w:sz w:val="20"/>
          <w:szCs w:val="20"/>
        </w:rPr>
        <w:t>Operates wholly within the exempt intracity zone (as defined in 49 CFR 390.5);</w:t>
      </w:r>
    </w:p>
    <w:p w14:paraId="72884091" w14:textId="77777777" w:rsidR="00301BCA" w:rsidRPr="005A035A" w:rsidRDefault="00301BCA" w:rsidP="00842C68">
      <w:pPr>
        <w:pStyle w:val="BodyText"/>
        <w:numPr>
          <w:ilvl w:val="0"/>
          <w:numId w:val="130"/>
        </w:numPr>
        <w:tabs>
          <w:tab w:val="left" w:pos="820"/>
        </w:tabs>
        <w:rPr>
          <w:rFonts w:ascii="Times New Roman" w:hAnsi="Times New Roman"/>
          <w:sz w:val="20"/>
          <w:szCs w:val="20"/>
        </w:rPr>
      </w:pPr>
      <w:r w:rsidRPr="005A035A">
        <w:rPr>
          <w:rFonts w:ascii="Times New Roman" w:hAnsi="Times New Roman"/>
          <w:sz w:val="20"/>
          <w:szCs w:val="20"/>
        </w:rPr>
        <w:t>Does not operate a vehicle used in the transportation of hazardous materials in a quantity requiring placarding under regulations issued by the Secretary under 49 U.S.C. chapter 51.; and</w:t>
      </w:r>
    </w:p>
    <w:p w14:paraId="7021E4D9" w14:textId="77777777" w:rsidR="00301BCA" w:rsidRPr="005A035A" w:rsidRDefault="00301BCA" w:rsidP="00842C68">
      <w:pPr>
        <w:pStyle w:val="BodyText"/>
        <w:numPr>
          <w:ilvl w:val="0"/>
          <w:numId w:val="130"/>
        </w:numPr>
        <w:tabs>
          <w:tab w:val="left" w:pos="820"/>
        </w:tabs>
        <w:rPr>
          <w:rFonts w:ascii="Times New Roman" w:hAnsi="Times New Roman"/>
          <w:sz w:val="20"/>
          <w:szCs w:val="20"/>
        </w:rPr>
      </w:pPr>
      <w:r w:rsidRPr="005A035A">
        <w:rPr>
          <w:rFonts w:ascii="Times New Roman" w:hAnsi="Times New Roman"/>
          <w:sz w:val="20"/>
          <w:szCs w:val="20"/>
        </w:rPr>
        <w:t>Has a medical or physical condition which:</w:t>
      </w:r>
    </w:p>
    <w:p w14:paraId="5F554181" w14:textId="77777777" w:rsidR="00301BCA" w:rsidRPr="005A035A" w:rsidRDefault="00301BCA" w:rsidP="00842C68">
      <w:pPr>
        <w:pStyle w:val="BodyText"/>
        <w:numPr>
          <w:ilvl w:val="1"/>
          <w:numId w:val="131"/>
        </w:numPr>
        <w:tabs>
          <w:tab w:val="left" w:pos="820"/>
        </w:tabs>
        <w:rPr>
          <w:rFonts w:ascii="Times New Roman" w:hAnsi="Times New Roman"/>
          <w:sz w:val="20"/>
          <w:szCs w:val="20"/>
        </w:rPr>
      </w:pPr>
      <w:r w:rsidRPr="005A035A">
        <w:rPr>
          <w:rFonts w:ascii="Times New Roman" w:hAnsi="Times New Roman"/>
          <w:sz w:val="20"/>
          <w:szCs w:val="20"/>
        </w:rPr>
        <w:t xml:space="preserve">Would have prevented such person from operating a commercial motor vehicle under the Federal Motor Carrier Safety Regulations contained in </w:t>
      </w:r>
      <w:r w:rsidR="00A4722D">
        <w:rPr>
          <w:rFonts w:ascii="Times New Roman" w:hAnsi="Times New Roman"/>
          <w:sz w:val="20"/>
          <w:szCs w:val="20"/>
        </w:rPr>
        <w:t>S</w:t>
      </w:r>
      <w:r w:rsidRPr="005A035A">
        <w:rPr>
          <w:rFonts w:ascii="Times New Roman" w:hAnsi="Times New Roman"/>
          <w:sz w:val="20"/>
          <w:szCs w:val="20"/>
        </w:rPr>
        <w:t>ubchapter</w:t>
      </w:r>
      <w:r w:rsidR="00A4722D">
        <w:rPr>
          <w:rFonts w:ascii="Times New Roman" w:hAnsi="Times New Roman"/>
          <w:sz w:val="20"/>
          <w:szCs w:val="20"/>
        </w:rPr>
        <w:t xml:space="preserve"> B</w:t>
      </w:r>
      <w:r w:rsidRPr="005A035A">
        <w:rPr>
          <w:rFonts w:ascii="Times New Roman" w:hAnsi="Times New Roman"/>
          <w:sz w:val="20"/>
          <w:szCs w:val="20"/>
        </w:rPr>
        <w:t>;</w:t>
      </w:r>
    </w:p>
    <w:p w14:paraId="64BEE89F" w14:textId="77777777" w:rsidR="00301BCA" w:rsidRPr="005A035A" w:rsidRDefault="00301BCA" w:rsidP="00842C68">
      <w:pPr>
        <w:pStyle w:val="BodyText"/>
        <w:numPr>
          <w:ilvl w:val="1"/>
          <w:numId w:val="131"/>
        </w:numPr>
        <w:tabs>
          <w:tab w:val="left" w:pos="820"/>
        </w:tabs>
        <w:rPr>
          <w:rFonts w:ascii="Times New Roman" w:hAnsi="Times New Roman"/>
          <w:sz w:val="20"/>
          <w:szCs w:val="20"/>
        </w:rPr>
      </w:pPr>
      <w:r w:rsidRPr="005A035A">
        <w:rPr>
          <w:rFonts w:ascii="Times New Roman" w:hAnsi="Times New Roman"/>
          <w:sz w:val="20"/>
          <w:szCs w:val="20"/>
        </w:rPr>
        <w:t>Existed on July 1, 1988, or at the time of the first required physical examination after that date; and</w:t>
      </w:r>
    </w:p>
    <w:p w14:paraId="0AEF1825" w14:textId="77777777" w:rsidR="00301BCA" w:rsidRPr="0062141D" w:rsidRDefault="00301BCA" w:rsidP="00842C68">
      <w:pPr>
        <w:pStyle w:val="BodyText"/>
        <w:numPr>
          <w:ilvl w:val="1"/>
          <w:numId w:val="131"/>
        </w:numPr>
        <w:tabs>
          <w:tab w:val="left" w:pos="820"/>
        </w:tabs>
        <w:rPr>
          <w:rFonts w:ascii="Times New Roman" w:hAnsi="Times New Roman"/>
          <w:sz w:val="20"/>
          <w:szCs w:val="20"/>
        </w:rPr>
      </w:pPr>
      <w:r w:rsidRPr="005A035A">
        <w:rPr>
          <w:rFonts w:ascii="Times New Roman" w:hAnsi="Times New Roman"/>
          <w:sz w:val="20"/>
          <w:szCs w:val="20"/>
        </w:rPr>
        <w:t>The examining physician has determined this condition has not substantially worsened since July 1, 1988, or at the time of the first required physical examination after that date.</w:t>
      </w:r>
    </w:p>
    <w:p w14:paraId="117E0B00" w14:textId="77777777" w:rsidR="00301BCA" w:rsidRPr="000E5F00" w:rsidRDefault="00301BCA" w:rsidP="00301BCA">
      <w:pPr>
        <w:pStyle w:val="BodyText"/>
        <w:tabs>
          <w:tab w:val="left" w:pos="820"/>
        </w:tabs>
        <w:ind w:left="839"/>
        <w:rPr>
          <w:rFonts w:ascii="Times New Roman" w:hAnsi="Times New Roman"/>
          <w:sz w:val="20"/>
          <w:szCs w:val="20"/>
        </w:rPr>
      </w:pPr>
    </w:p>
    <w:p w14:paraId="2B78C463" w14:textId="77777777" w:rsidR="00301BCA" w:rsidRDefault="00301BCA" w:rsidP="00301BCA">
      <w:pPr>
        <w:pStyle w:val="BodyText"/>
        <w:numPr>
          <w:ilvl w:val="0"/>
          <w:numId w:val="9"/>
        </w:numPr>
        <w:tabs>
          <w:tab w:val="left" w:pos="820"/>
        </w:tabs>
        <w:ind w:right="191"/>
        <w:rPr>
          <w:rFonts w:ascii="Times New Roman" w:hAnsi="Times New Roman"/>
          <w:sz w:val="20"/>
          <w:szCs w:val="20"/>
        </w:rPr>
      </w:pPr>
      <w:r w:rsidRPr="000E5F00">
        <w:rPr>
          <w:rFonts w:ascii="Times New Roman" w:hAnsi="Times New Roman"/>
          <w:sz w:val="20"/>
          <w:szCs w:val="20"/>
        </w:rPr>
        <w:t xml:space="preserve">By </w:t>
      </w:r>
      <w:r>
        <w:rPr>
          <w:rFonts w:ascii="Times New Roman" w:hAnsi="Times New Roman"/>
          <w:sz w:val="20"/>
          <w:szCs w:val="20"/>
        </w:rPr>
        <w:t>selecting</w:t>
      </w:r>
      <w:r w:rsidRPr="000E5F00">
        <w:rPr>
          <w:rFonts w:ascii="Times New Roman" w:hAnsi="Times New Roman"/>
          <w:sz w:val="20"/>
          <w:szCs w:val="20"/>
        </w:rPr>
        <w:t xml:space="preserve"> the “Driving within an exempt intracity zone (See 49 CFR 391.62)” option, </w:t>
      </w:r>
      <w:r>
        <w:rPr>
          <w:rFonts w:ascii="Times New Roman" w:hAnsi="Times New Roman"/>
          <w:sz w:val="20"/>
          <w:szCs w:val="20"/>
        </w:rPr>
        <w:t>the ME certifies</w:t>
      </w:r>
      <w:r w:rsidRPr="000E5F00">
        <w:rPr>
          <w:rFonts w:ascii="Times New Roman" w:hAnsi="Times New Roman"/>
          <w:sz w:val="20"/>
          <w:szCs w:val="20"/>
        </w:rPr>
        <w:t xml:space="preserve"> that the driver:</w:t>
      </w:r>
    </w:p>
    <w:p w14:paraId="5312C515" w14:textId="77777777" w:rsidR="00A4722D" w:rsidRPr="000E5F00" w:rsidRDefault="00A4722D" w:rsidP="00A4722D">
      <w:pPr>
        <w:pStyle w:val="BodyText"/>
        <w:numPr>
          <w:ilvl w:val="0"/>
          <w:numId w:val="154"/>
        </w:numPr>
        <w:tabs>
          <w:tab w:val="left" w:pos="820"/>
        </w:tabs>
        <w:ind w:right="191"/>
        <w:rPr>
          <w:rFonts w:ascii="Times New Roman" w:hAnsi="Times New Roman"/>
          <w:sz w:val="20"/>
          <w:szCs w:val="20"/>
        </w:rPr>
      </w:pPr>
      <w:r>
        <w:rPr>
          <w:rFonts w:ascii="Times New Roman" w:hAnsi="Times New Roman"/>
          <w:sz w:val="20"/>
          <w:szCs w:val="20"/>
        </w:rPr>
        <w:t xml:space="preserve">Operates </w:t>
      </w:r>
      <w:r w:rsidRPr="00A4722D">
        <w:rPr>
          <w:rFonts w:ascii="Times New Roman" w:hAnsi="Times New Roman"/>
          <w:sz w:val="20"/>
          <w:szCs w:val="20"/>
        </w:rPr>
        <w:t>wholly within the exempt intracity zone (as defined in 49 CFR 390.5).</w:t>
      </w:r>
    </w:p>
    <w:p w14:paraId="121F9C89" w14:textId="77777777" w:rsidR="00A4722D" w:rsidRDefault="00A4722D" w:rsidP="00301BCA">
      <w:pPr>
        <w:pStyle w:val="Heading3"/>
        <w:ind w:left="100"/>
        <w:rPr>
          <w:rFonts w:ascii="Times New Roman" w:hAnsi="Times New Roman"/>
          <w:color w:val="1F497D"/>
          <w:sz w:val="24"/>
          <w:szCs w:val="24"/>
        </w:rPr>
      </w:pPr>
    </w:p>
    <w:p w14:paraId="61C4E871" w14:textId="77777777" w:rsidR="00301BCA" w:rsidRPr="00842C68" w:rsidRDefault="00A4722D" w:rsidP="00301BCA">
      <w:pPr>
        <w:pStyle w:val="Heading3"/>
        <w:ind w:left="100"/>
        <w:rPr>
          <w:rFonts w:ascii="Times New Roman" w:hAnsi="Times New Roman"/>
          <w:b w:val="0"/>
          <w:bCs w:val="0"/>
          <w:color w:val="1F497D"/>
          <w:sz w:val="24"/>
          <w:szCs w:val="24"/>
        </w:rPr>
      </w:pPr>
      <w:r>
        <w:rPr>
          <w:rFonts w:ascii="Times New Roman" w:hAnsi="Times New Roman"/>
          <w:color w:val="1F497D"/>
          <w:sz w:val="24"/>
          <w:szCs w:val="24"/>
        </w:rPr>
        <w:t>Do Not Certify</w:t>
      </w:r>
      <w:r w:rsidR="00301BCA" w:rsidRPr="00842C68">
        <w:rPr>
          <w:rFonts w:ascii="Times New Roman" w:hAnsi="Times New Roman"/>
          <w:color w:val="1F497D"/>
          <w:sz w:val="24"/>
          <w:szCs w:val="24"/>
        </w:rPr>
        <w:br/>
      </w:r>
    </w:p>
    <w:p w14:paraId="5A162B7D" w14:textId="77777777" w:rsidR="00301BCA" w:rsidRPr="000E5F00" w:rsidRDefault="00301BCA" w:rsidP="00301BCA">
      <w:pPr>
        <w:pStyle w:val="BodyText"/>
        <w:ind w:left="100" w:right="191"/>
        <w:rPr>
          <w:rFonts w:ascii="Times New Roman" w:hAnsi="Times New Roman"/>
          <w:sz w:val="20"/>
          <w:szCs w:val="20"/>
        </w:rPr>
      </w:pPr>
      <w:r>
        <w:rPr>
          <w:rFonts w:ascii="Times New Roman" w:hAnsi="Times New Roman"/>
          <w:sz w:val="20"/>
          <w:szCs w:val="20"/>
        </w:rPr>
        <w:t xml:space="preserve">MEs </w:t>
      </w:r>
      <w:r w:rsidR="00A4722D">
        <w:rPr>
          <w:rFonts w:ascii="Times New Roman" w:hAnsi="Times New Roman"/>
          <w:sz w:val="20"/>
          <w:szCs w:val="20"/>
        </w:rPr>
        <w:t>must not certify</w:t>
      </w:r>
      <w:r w:rsidRPr="000E5F00">
        <w:rPr>
          <w:rFonts w:ascii="Times New Roman" w:hAnsi="Times New Roman"/>
          <w:sz w:val="20"/>
          <w:szCs w:val="20"/>
        </w:rPr>
        <w:t xml:space="preserve"> </w:t>
      </w:r>
      <w:r>
        <w:rPr>
          <w:rFonts w:ascii="Times New Roman" w:hAnsi="Times New Roman"/>
          <w:sz w:val="20"/>
          <w:szCs w:val="20"/>
        </w:rPr>
        <w:t>a</w:t>
      </w:r>
      <w:r w:rsidRPr="000E5F00">
        <w:rPr>
          <w:rFonts w:ascii="Times New Roman" w:hAnsi="Times New Roman"/>
          <w:sz w:val="20"/>
          <w:szCs w:val="20"/>
        </w:rPr>
        <w:t xml:space="preserve"> driver who does not meet one or more of </w:t>
      </w:r>
      <w:r w:rsidR="007853A0">
        <w:rPr>
          <w:rFonts w:ascii="Times New Roman" w:hAnsi="Times New Roman"/>
          <w:sz w:val="20"/>
          <w:szCs w:val="20"/>
        </w:rPr>
        <w:t>the</w:t>
      </w:r>
      <w:r w:rsidRPr="000E5F00">
        <w:rPr>
          <w:rFonts w:ascii="Times New Roman" w:hAnsi="Times New Roman"/>
          <w:sz w:val="20"/>
          <w:szCs w:val="20"/>
        </w:rPr>
        <w:t xml:space="preserve"> physical qualification standards</w:t>
      </w:r>
      <w:r w:rsidR="007853A0">
        <w:rPr>
          <w:rFonts w:ascii="Times New Roman" w:hAnsi="Times New Roman"/>
          <w:sz w:val="20"/>
          <w:szCs w:val="20"/>
        </w:rPr>
        <w:t xml:space="preserve"> outlined in 49 CFR 391.41</w:t>
      </w:r>
      <w:r w:rsidRPr="000E5F00">
        <w:rPr>
          <w:rFonts w:ascii="Times New Roman" w:hAnsi="Times New Roman"/>
          <w:sz w:val="20"/>
          <w:szCs w:val="20"/>
        </w:rPr>
        <w:t xml:space="preserve">. </w:t>
      </w:r>
      <w:r>
        <w:rPr>
          <w:rFonts w:ascii="Times New Roman" w:hAnsi="Times New Roman"/>
          <w:sz w:val="20"/>
          <w:szCs w:val="20"/>
        </w:rPr>
        <w:t>MEs</w:t>
      </w:r>
      <w:r w:rsidRPr="000E5F00">
        <w:rPr>
          <w:rFonts w:ascii="Times New Roman" w:hAnsi="Times New Roman"/>
          <w:sz w:val="20"/>
          <w:szCs w:val="20"/>
        </w:rPr>
        <w:t xml:space="preserve"> should complete the physical </w:t>
      </w:r>
      <w:r>
        <w:rPr>
          <w:rFonts w:ascii="Times New Roman" w:hAnsi="Times New Roman"/>
          <w:sz w:val="20"/>
          <w:szCs w:val="20"/>
        </w:rPr>
        <w:t xml:space="preserve">qualification </w:t>
      </w:r>
      <w:r w:rsidRPr="000E5F00">
        <w:rPr>
          <w:rFonts w:ascii="Times New Roman" w:hAnsi="Times New Roman"/>
          <w:sz w:val="20"/>
          <w:szCs w:val="20"/>
        </w:rPr>
        <w:t xml:space="preserve">examination of the driver and discuss with him/her the reason(s) for </w:t>
      </w:r>
      <w:r w:rsidR="00A4722D">
        <w:rPr>
          <w:rFonts w:ascii="Times New Roman" w:hAnsi="Times New Roman"/>
          <w:sz w:val="20"/>
          <w:szCs w:val="20"/>
        </w:rPr>
        <w:t>not certifying the driver</w:t>
      </w:r>
      <w:r w:rsidRPr="000E5F00">
        <w:rPr>
          <w:rFonts w:ascii="Times New Roman" w:hAnsi="Times New Roman"/>
          <w:sz w:val="20"/>
          <w:szCs w:val="20"/>
        </w:rPr>
        <w:t xml:space="preserve"> and any steps that can be taken to meet </w:t>
      </w:r>
      <w:r>
        <w:rPr>
          <w:rFonts w:ascii="Times New Roman" w:hAnsi="Times New Roman"/>
          <w:sz w:val="20"/>
          <w:szCs w:val="20"/>
        </w:rPr>
        <w:t>the physical qualification</w:t>
      </w:r>
      <w:r w:rsidRPr="000E5F00">
        <w:rPr>
          <w:rFonts w:ascii="Times New Roman" w:hAnsi="Times New Roman"/>
          <w:sz w:val="20"/>
          <w:szCs w:val="20"/>
        </w:rPr>
        <w:t xml:space="preserve"> standards.</w:t>
      </w:r>
    </w:p>
    <w:p w14:paraId="1F8F3E97" w14:textId="77777777" w:rsidR="00301BCA" w:rsidRPr="000E5F00" w:rsidRDefault="00301BCA" w:rsidP="00301BCA">
      <w:pPr>
        <w:rPr>
          <w:rFonts w:ascii="Times New Roman" w:eastAsia="Arial" w:hAnsi="Times New Roman"/>
          <w:sz w:val="20"/>
          <w:szCs w:val="20"/>
        </w:rPr>
      </w:pPr>
    </w:p>
    <w:p w14:paraId="5560FB13" w14:textId="77777777" w:rsidR="00301BCA" w:rsidRPr="00842C68" w:rsidRDefault="00261BD2" w:rsidP="00301BCA">
      <w:pPr>
        <w:pStyle w:val="Heading4"/>
        <w:ind w:left="100"/>
        <w:rPr>
          <w:rFonts w:ascii="Times New Roman" w:hAnsi="Times New Roman"/>
          <w:b w:val="0"/>
          <w:bCs w:val="0"/>
          <w:i w:val="0"/>
          <w:color w:val="1F497D"/>
        </w:rPr>
      </w:pPr>
      <w:r>
        <w:rPr>
          <w:rFonts w:ascii="Times New Roman" w:hAnsi="Times New Roman"/>
          <w:i w:val="0"/>
          <w:color w:val="1F497D"/>
        </w:rPr>
        <w:t>Do Not Certify</w:t>
      </w:r>
      <w:r w:rsidR="00301BCA" w:rsidRPr="00842C68">
        <w:rPr>
          <w:rFonts w:ascii="Times New Roman" w:hAnsi="Times New Roman"/>
          <w:i w:val="0"/>
          <w:color w:val="1F497D"/>
        </w:rPr>
        <w:t xml:space="preserve"> — Discuss and Document Decision</w:t>
      </w:r>
      <w:r w:rsidR="00301BCA" w:rsidRPr="00842C68">
        <w:rPr>
          <w:rFonts w:ascii="Times New Roman" w:hAnsi="Times New Roman"/>
          <w:i w:val="0"/>
          <w:color w:val="1F497D"/>
        </w:rPr>
        <w:br/>
      </w:r>
    </w:p>
    <w:p w14:paraId="048CE80A" w14:textId="77777777" w:rsidR="00301BCA" w:rsidRPr="00680A73" w:rsidRDefault="00301BCA" w:rsidP="00680A73">
      <w:pPr>
        <w:pStyle w:val="BodyText"/>
        <w:ind w:left="100" w:hanging="10"/>
        <w:rPr>
          <w:rFonts w:ascii="Times New Roman" w:hAnsi="Times New Roman"/>
          <w:sz w:val="20"/>
          <w:szCs w:val="20"/>
        </w:rPr>
      </w:pPr>
      <w:r>
        <w:rPr>
          <w:rFonts w:ascii="Times New Roman" w:hAnsi="Times New Roman"/>
          <w:sz w:val="20"/>
          <w:szCs w:val="20"/>
        </w:rPr>
        <w:t>MEs</w:t>
      </w:r>
      <w:r w:rsidRPr="000E5F00">
        <w:rPr>
          <w:rFonts w:ascii="Times New Roman" w:hAnsi="Times New Roman"/>
          <w:sz w:val="20"/>
          <w:szCs w:val="20"/>
        </w:rPr>
        <w:t xml:space="preserve"> must </w:t>
      </w:r>
      <w:r w:rsidR="00261BD2">
        <w:rPr>
          <w:rFonts w:ascii="Times New Roman" w:hAnsi="Times New Roman"/>
          <w:sz w:val="20"/>
          <w:szCs w:val="20"/>
        </w:rPr>
        <w:t>not certify</w:t>
      </w:r>
      <w:r w:rsidRPr="000E5F00">
        <w:rPr>
          <w:rFonts w:ascii="Times New Roman" w:hAnsi="Times New Roman"/>
          <w:sz w:val="20"/>
          <w:szCs w:val="20"/>
        </w:rPr>
        <w:t xml:space="preserve"> the driver who:</w:t>
      </w:r>
    </w:p>
    <w:p w14:paraId="2CAE7CD5" w14:textId="77777777" w:rsidR="00301BCA" w:rsidRPr="000E5F00" w:rsidRDefault="00301BCA" w:rsidP="00680A73">
      <w:pPr>
        <w:pStyle w:val="BodyText"/>
        <w:ind w:left="100" w:hanging="749"/>
        <w:rPr>
          <w:rFonts w:ascii="Times New Roman" w:hAnsi="Times New Roman"/>
          <w:sz w:val="20"/>
          <w:szCs w:val="20"/>
        </w:rPr>
      </w:pPr>
    </w:p>
    <w:p w14:paraId="3CF7CFDF" w14:textId="77777777" w:rsidR="00301BCA" w:rsidRPr="007853A0" w:rsidRDefault="00301BCA" w:rsidP="00680A73">
      <w:pPr>
        <w:pStyle w:val="BodyText"/>
        <w:numPr>
          <w:ilvl w:val="0"/>
          <w:numId w:val="9"/>
        </w:numPr>
        <w:tabs>
          <w:tab w:val="left" w:pos="820"/>
        </w:tabs>
        <w:ind w:right="477"/>
        <w:rPr>
          <w:rFonts w:ascii="Times New Roman" w:hAnsi="Times New Roman"/>
          <w:sz w:val="20"/>
          <w:szCs w:val="20"/>
        </w:rPr>
      </w:pPr>
      <w:r w:rsidRPr="000E5F00">
        <w:rPr>
          <w:rFonts w:ascii="Times New Roman" w:hAnsi="Times New Roman"/>
          <w:sz w:val="20"/>
          <w:szCs w:val="20"/>
        </w:rPr>
        <w:t xml:space="preserve">Fails to meet a physical qualification </w:t>
      </w:r>
      <w:r>
        <w:rPr>
          <w:rFonts w:ascii="Times New Roman" w:hAnsi="Times New Roman"/>
          <w:sz w:val="20"/>
          <w:szCs w:val="20"/>
        </w:rPr>
        <w:t>standards</w:t>
      </w:r>
      <w:r w:rsidRPr="000E5F00">
        <w:rPr>
          <w:rFonts w:ascii="Times New Roman" w:hAnsi="Times New Roman"/>
          <w:sz w:val="20"/>
          <w:szCs w:val="20"/>
        </w:rPr>
        <w:t xml:space="preserve"> cited in the </w:t>
      </w:r>
      <w:r>
        <w:rPr>
          <w:rFonts w:ascii="Times New Roman" w:hAnsi="Times New Roman"/>
          <w:sz w:val="20"/>
          <w:szCs w:val="20"/>
        </w:rPr>
        <w:t>regulations</w:t>
      </w:r>
      <w:r w:rsidRPr="000E5F00">
        <w:rPr>
          <w:rFonts w:ascii="Times New Roman" w:hAnsi="Times New Roman"/>
          <w:sz w:val="20"/>
          <w:szCs w:val="20"/>
        </w:rPr>
        <w:t xml:space="preserve"> </w:t>
      </w:r>
    </w:p>
    <w:p w14:paraId="09EE6559" w14:textId="77777777" w:rsidR="00301BCA" w:rsidRPr="000E5F00" w:rsidRDefault="00261BD2" w:rsidP="00301BCA">
      <w:pPr>
        <w:pStyle w:val="BodyText"/>
        <w:numPr>
          <w:ilvl w:val="0"/>
          <w:numId w:val="9"/>
        </w:numPr>
        <w:tabs>
          <w:tab w:val="left" w:pos="820"/>
        </w:tabs>
        <w:ind w:right="477"/>
        <w:rPr>
          <w:rFonts w:ascii="Times New Roman" w:hAnsi="Times New Roman"/>
          <w:sz w:val="20"/>
          <w:szCs w:val="20"/>
        </w:rPr>
      </w:pPr>
      <w:r>
        <w:rPr>
          <w:rFonts w:ascii="Times New Roman" w:hAnsi="Times New Roman"/>
          <w:sz w:val="20"/>
          <w:szCs w:val="20"/>
        </w:rPr>
        <w:t xml:space="preserve">Has provided information the ME believes is not true or correct </w:t>
      </w:r>
      <w:r w:rsidR="00301BCA" w:rsidRPr="000E5F00">
        <w:rPr>
          <w:rFonts w:ascii="Times New Roman" w:hAnsi="Times New Roman"/>
          <w:sz w:val="20"/>
          <w:szCs w:val="20"/>
        </w:rPr>
        <w:t>(e.g. concealing a history of seizures)</w:t>
      </w:r>
    </w:p>
    <w:p w14:paraId="19B2B7D0" w14:textId="77777777" w:rsidR="00301BCA" w:rsidRPr="000E5F00" w:rsidRDefault="00301BCA" w:rsidP="00301BCA">
      <w:pPr>
        <w:pStyle w:val="BodyText"/>
        <w:tabs>
          <w:tab w:val="left" w:pos="820"/>
        </w:tabs>
        <w:ind w:left="820" w:right="477"/>
        <w:rPr>
          <w:rFonts w:ascii="Times New Roman" w:hAnsi="Times New Roman"/>
          <w:sz w:val="20"/>
          <w:szCs w:val="20"/>
        </w:rPr>
      </w:pPr>
    </w:p>
    <w:p w14:paraId="78426E0A" w14:textId="77777777" w:rsidR="00301BCA" w:rsidRPr="000E5F00" w:rsidRDefault="00261BD2" w:rsidP="00301BCA">
      <w:pPr>
        <w:pStyle w:val="Heading6"/>
        <w:ind w:left="100"/>
        <w:rPr>
          <w:rFonts w:ascii="Times New Roman" w:hAnsi="Times New Roman"/>
          <w:i w:val="0"/>
          <w:color w:val="1F497D"/>
          <w:sz w:val="20"/>
          <w:szCs w:val="20"/>
        </w:rPr>
      </w:pPr>
      <w:r>
        <w:rPr>
          <w:rFonts w:ascii="Times New Roman" w:hAnsi="Times New Roman"/>
          <w:i w:val="0"/>
          <w:color w:val="1F497D"/>
          <w:sz w:val="20"/>
          <w:szCs w:val="20"/>
        </w:rPr>
        <w:t xml:space="preserve">Documenting Certification </w:t>
      </w:r>
    </w:p>
    <w:p w14:paraId="278480C7" w14:textId="77777777" w:rsidR="00301BCA" w:rsidRPr="000E5F00" w:rsidRDefault="00301BCA" w:rsidP="00301BCA">
      <w:pPr>
        <w:pStyle w:val="Heading6"/>
        <w:ind w:left="100"/>
        <w:rPr>
          <w:rFonts w:ascii="Times New Roman" w:eastAsia="Arial" w:hAnsi="Times New Roman"/>
          <w:color w:val="1F497D"/>
          <w:sz w:val="20"/>
          <w:szCs w:val="20"/>
        </w:rPr>
      </w:pPr>
    </w:p>
    <w:p w14:paraId="214D119C" w14:textId="77777777" w:rsidR="00301BCA" w:rsidRPr="007853A0" w:rsidRDefault="00301BCA" w:rsidP="00842C68">
      <w:pPr>
        <w:pStyle w:val="BodyText"/>
        <w:numPr>
          <w:ilvl w:val="0"/>
          <w:numId w:val="9"/>
        </w:numPr>
        <w:tabs>
          <w:tab w:val="left" w:pos="840"/>
        </w:tabs>
        <w:rPr>
          <w:rFonts w:ascii="Times New Roman" w:hAnsi="Times New Roman"/>
          <w:sz w:val="20"/>
          <w:szCs w:val="20"/>
        </w:rPr>
      </w:pPr>
      <w:r>
        <w:rPr>
          <w:rFonts w:ascii="Times New Roman" w:hAnsi="Times New Roman"/>
          <w:sz w:val="20"/>
          <w:szCs w:val="20"/>
        </w:rPr>
        <w:t>Select</w:t>
      </w:r>
      <w:r w:rsidRPr="000E5F00">
        <w:rPr>
          <w:rFonts w:ascii="Times New Roman" w:hAnsi="Times New Roman"/>
          <w:sz w:val="20"/>
          <w:szCs w:val="20"/>
        </w:rPr>
        <w:t xml:space="preserve"> "Does not meet standards</w:t>
      </w:r>
      <w:r w:rsidR="00261072">
        <w:rPr>
          <w:rFonts w:ascii="Times New Roman" w:hAnsi="Times New Roman"/>
          <w:sz w:val="20"/>
          <w:szCs w:val="20"/>
        </w:rPr>
        <w:t>.</w:t>
      </w:r>
      <w:r w:rsidRPr="000E5F00">
        <w:rPr>
          <w:rFonts w:ascii="Times New Roman" w:hAnsi="Times New Roman"/>
          <w:sz w:val="20"/>
          <w:szCs w:val="20"/>
        </w:rPr>
        <w:t xml:space="preserve">" </w:t>
      </w:r>
    </w:p>
    <w:p w14:paraId="24A953CF" w14:textId="77777777" w:rsidR="00301BCA" w:rsidRPr="00842C68" w:rsidRDefault="00301BCA" w:rsidP="00842C68">
      <w:pPr>
        <w:pStyle w:val="BodyText"/>
        <w:numPr>
          <w:ilvl w:val="0"/>
          <w:numId w:val="9"/>
        </w:numPr>
        <w:tabs>
          <w:tab w:val="left" w:pos="840"/>
        </w:tabs>
        <w:rPr>
          <w:rFonts w:ascii="Times New Roman" w:hAnsi="Times New Roman"/>
          <w:sz w:val="20"/>
          <w:szCs w:val="20"/>
        </w:rPr>
      </w:pPr>
      <w:r w:rsidRPr="000E5F00">
        <w:rPr>
          <w:rFonts w:ascii="Times New Roman" w:hAnsi="Times New Roman"/>
          <w:sz w:val="20"/>
          <w:szCs w:val="20"/>
        </w:rPr>
        <w:t xml:space="preserve">Note the reason for </w:t>
      </w:r>
      <w:r w:rsidR="00261BD2">
        <w:rPr>
          <w:rFonts w:ascii="Times New Roman" w:hAnsi="Times New Roman"/>
          <w:sz w:val="20"/>
          <w:szCs w:val="20"/>
        </w:rPr>
        <w:t>not certifying the driver</w:t>
      </w:r>
    </w:p>
    <w:p w14:paraId="0F00E047" w14:textId="77777777" w:rsidR="00301BCA" w:rsidRPr="00842C68" w:rsidRDefault="00301BCA" w:rsidP="00842C68">
      <w:pPr>
        <w:pStyle w:val="BodyText"/>
        <w:numPr>
          <w:ilvl w:val="0"/>
          <w:numId w:val="9"/>
        </w:numPr>
        <w:tabs>
          <w:tab w:val="left" w:pos="840"/>
        </w:tabs>
        <w:rPr>
          <w:rFonts w:ascii="Times New Roman" w:hAnsi="Times New Roman"/>
          <w:sz w:val="20"/>
          <w:szCs w:val="20"/>
        </w:rPr>
      </w:pPr>
      <w:r w:rsidRPr="000E5F00">
        <w:rPr>
          <w:rFonts w:ascii="Times New Roman" w:hAnsi="Times New Roman"/>
          <w:sz w:val="20"/>
          <w:szCs w:val="20"/>
        </w:rPr>
        <w:t xml:space="preserve">Document the discussion with the driver explaining the rationale for the decision </w:t>
      </w:r>
      <w:r w:rsidR="00261BD2">
        <w:rPr>
          <w:rFonts w:ascii="Times New Roman" w:hAnsi="Times New Roman"/>
          <w:sz w:val="20"/>
          <w:szCs w:val="20"/>
        </w:rPr>
        <w:t>not to certify</w:t>
      </w:r>
      <w:r w:rsidRPr="000E5F00">
        <w:rPr>
          <w:rFonts w:ascii="Times New Roman" w:hAnsi="Times New Roman"/>
          <w:sz w:val="20"/>
          <w:szCs w:val="20"/>
        </w:rPr>
        <w:t xml:space="preserve"> which would </w:t>
      </w:r>
      <w:r w:rsidR="00261BD2">
        <w:rPr>
          <w:rFonts w:ascii="Times New Roman" w:hAnsi="Times New Roman"/>
          <w:sz w:val="20"/>
          <w:szCs w:val="20"/>
        </w:rPr>
        <w:t xml:space="preserve">be </w:t>
      </w:r>
      <w:r w:rsidRPr="000E5F00">
        <w:rPr>
          <w:rFonts w:ascii="Times New Roman" w:hAnsi="Times New Roman"/>
          <w:sz w:val="20"/>
          <w:szCs w:val="20"/>
        </w:rPr>
        <w:t>considered as part of best practices</w:t>
      </w:r>
      <w:r w:rsidR="00261072">
        <w:rPr>
          <w:rFonts w:ascii="Times New Roman" w:hAnsi="Times New Roman"/>
          <w:sz w:val="20"/>
          <w:szCs w:val="20"/>
        </w:rPr>
        <w:t>.</w:t>
      </w:r>
    </w:p>
    <w:p w14:paraId="2FA8C07C" w14:textId="77777777" w:rsidR="00301BCA" w:rsidRPr="00842C68" w:rsidRDefault="00301BCA" w:rsidP="00842C68">
      <w:pPr>
        <w:pStyle w:val="BodyText"/>
        <w:numPr>
          <w:ilvl w:val="0"/>
          <w:numId w:val="9"/>
        </w:numPr>
        <w:tabs>
          <w:tab w:val="left" w:pos="840"/>
        </w:tabs>
        <w:rPr>
          <w:rFonts w:ascii="Times New Roman" w:hAnsi="Times New Roman"/>
          <w:sz w:val="20"/>
          <w:szCs w:val="20"/>
        </w:rPr>
      </w:pPr>
      <w:r w:rsidRPr="000E5F00">
        <w:rPr>
          <w:rFonts w:ascii="Times New Roman" w:hAnsi="Times New Roman"/>
          <w:sz w:val="20"/>
          <w:szCs w:val="20"/>
        </w:rPr>
        <w:t xml:space="preserve">Do </w:t>
      </w:r>
      <w:r w:rsidR="007853A0">
        <w:rPr>
          <w:rFonts w:ascii="Times New Roman" w:hAnsi="Times New Roman"/>
          <w:sz w:val="20"/>
          <w:szCs w:val="20"/>
        </w:rPr>
        <w:t>NOT</w:t>
      </w:r>
      <w:r w:rsidRPr="000E5F00">
        <w:rPr>
          <w:rFonts w:ascii="Times New Roman" w:hAnsi="Times New Roman"/>
          <w:sz w:val="20"/>
          <w:szCs w:val="20"/>
        </w:rPr>
        <w:t xml:space="preserve"> issue a </w:t>
      </w:r>
      <w:r>
        <w:rPr>
          <w:rFonts w:ascii="Times New Roman" w:hAnsi="Times New Roman"/>
          <w:sz w:val="20"/>
          <w:szCs w:val="20"/>
        </w:rPr>
        <w:t>Medical Examiner’s Certificate, Form MCSA-5876</w:t>
      </w:r>
      <w:r w:rsidR="00261072">
        <w:rPr>
          <w:rFonts w:ascii="Times New Roman" w:hAnsi="Times New Roman"/>
          <w:sz w:val="20"/>
          <w:szCs w:val="20"/>
        </w:rPr>
        <w:t>.</w:t>
      </w:r>
    </w:p>
    <w:p w14:paraId="77ED33D4" w14:textId="77777777" w:rsidR="00301BCA" w:rsidRPr="000E5F00" w:rsidRDefault="007853A0" w:rsidP="00301BCA">
      <w:pPr>
        <w:pStyle w:val="BodyText"/>
        <w:numPr>
          <w:ilvl w:val="0"/>
          <w:numId w:val="9"/>
        </w:numPr>
        <w:tabs>
          <w:tab w:val="left" w:pos="840"/>
        </w:tabs>
        <w:rPr>
          <w:rFonts w:ascii="Times New Roman" w:hAnsi="Times New Roman"/>
          <w:sz w:val="20"/>
          <w:szCs w:val="20"/>
        </w:rPr>
      </w:pPr>
      <w:r>
        <w:rPr>
          <w:rFonts w:ascii="Times New Roman" w:hAnsi="Times New Roman"/>
          <w:sz w:val="20"/>
          <w:szCs w:val="20"/>
        </w:rPr>
        <w:t>Upload</w:t>
      </w:r>
      <w:r w:rsidR="00301BCA">
        <w:rPr>
          <w:rFonts w:ascii="Times New Roman" w:hAnsi="Times New Roman"/>
          <w:sz w:val="20"/>
          <w:szCs w:val="20"/>
        </w:rPr>
        <w:t xml:space="preserve"> the </w:t>
      </w:r>
      <w:r w:rsidR="00261BD2">
        <w:rPr>
          <w:rFonts w:ascii="Times New Roman" w:hAnsi="Times New Roman"/>
          <w:sz w:val="20"/>
          <w:szCs w:val="20"/>
        </w:rPr>
        <w:t>certification</w:t>
      </w:r>
      <w:r w:rsidR="00301BCA">
        <w:rPr>
          <w:rFonts w:ascii="Times New Roman" w:hAnsi="Times New Roman"/>
          <w:sz w:val="20"/>
          <w:szCs w:val="20"/>
        </w:rPr>
        <w:t xml:space="preserve"> result to the National Registry by submitting a CMV Driver Medical Examination Results Form, MCSA-5850 through the MEs National Registry account.</w:t>
      </w:r>
    </w:p>
    <w:p w14:paraId="61EA4399" w14:textId="77777777" w:rsidR="00301BCA" w:rsidRPr="000E5F00" w:rsidRDefault="00301BCA" w:rsidP="00301BCA">
      <w:pPr>
        <w:rPr>
          <w:rFonts w:ascii="Times New Roman" w:eastAsia="Arial" w:hAnsi="Times New Roman"/>
          <w:i/>
          <w:sz w:val="20"/>
          <w:szCs w:val="20"/>
        </w:rPr>
      </w:pPr>
    </w:p>
    <w:p w14:paraId="733040E3" w14:textId="77777777" w:rsidR="00AC71D2" w:rsidRPr="000E5F00" w:rsidRDefault="00AC71D2" w:rsidP="001D4036">
      <w:pPr>
        <w:pStyle w:val="Heading4"/>
        <w:ind w:left="0"/>
        <w:rPr>
          <w:rFonts w:ascii="Times New Roman" w:hAnsi="Times New Roman"/>
          <w:b w:val="0"/>
          <w:bCs w:val="0"/>
          <w:i w:val="0"/>
          <w:color w:val="1F497D"/>
        </w:rPr>
      </w:pPr>
      <w:r w:rsidRPr="000E5F00">
        <w:rPr>
          <w:rFonts w:ascii="Times New Roman" w:hAnsi="Times New Roman"/>
          <w:i w:val="0"/>
          <w:color w:val="1F497D"/>
        </w:rPr>
        <w:t>Discussion Regarding Certification Decision</w:t>
      </w:r>
      <w:r>
        <w:rPr>
          <w:rFonts w:ascii="Times New Roman" w:hAnsi="Times New Roman"/>
          <w:i w:val="0"/>
          <w:color w:val="1F497D"/>
        </w:rPr>
        <w:br/>
      </w:r>
    </w:p>
    <w:p w14:paraId="1D362B6B" w14:textId="77777777" w:rsidR="00AC71D2" w:rsidRPr="000E5F00" w:rsidRDefault="00AC71D2" w:rsidP="001D4036">
      <w:pPr>
        <w:pStyle w:val="BodyText"/>
        <w:ind w:left="0"/>
        <w:rPr>
          <w:rFonts w:ascii="Times New Roman" w:hAnsi="Times New Roman"/>
          <w:sz w:val="20"/>
          <w:szCs w:val="20"/>
        </w:rPr>
      </w:pPr>
      <w:r>
        <w:rPr>
          <w:rFonts w:ascii="Times New Roman" w:hAnsi="Times New Roman"/>
          <w:sz w:val="20"/>
          <w:szCs w:val="20"/>
        </w:rPr>
        <w:t>MEs</w:t>
      </w:r>
      <w:r w:rsidRPr="000E5F00">
        <w:rPr>
          <w:rFonts w:ascii="Times New Roman" w:hAnsi="Times New Roman"/>
          <w:sz w:val="20"/>
          <w:szCs w:val="20"/>
        </w:rPr>
        <w:t xml:space="preserve"> should discuss </w:t>
      </w:r>
      <w:r>
        <w:rPr>
          <w:rFonts w:ascii="Times New Roman" w:hAnsi="Times New Roman"/>
          <w:sz w:val="20"/>
          <w:szCs w:val="20"/>
        </w:rPr>
        <w:t>the</w:t>
      </w:r>
      <w:r w:rsidRPr="000E5F00">
        <w:rPr>
          <w:rFonts w:ascii="Times New Roman" w:hAnsi="Times New Roman"/>
          <w:sz w:val="20"/>
          <w:szCs w:val="20"/>
        </w:rPr>
        <w:t xml:space="preserve"> certification decision with the driver</w:t>
      </w:r>
      <w:r w:rsidR="00301BCA">
        <w:rPr>
          <w:rFonts w:ascii="Times New Roman" w:hAnsi="Times New Roman"/>
          <w:sz w:val="20"/>
          <w:szCs w:val="20"/>
        </w:rPr>
        <w:t xml:space="preserve"> and </w:t>
      </w:r>
      <w:r w:rsidR="00301BCA" w:rsidRPr="000E5F00">
        <w:rPr>
          <w:rFonts w:ascii="Times New Roman" w:hAnsi="Times New Roman"/>
          <w:sz w:val="20"/>
          <w:szCs w:val="20"/>
        </w:rPr>
        <w:t>ensure</w:t>
      </w:r>
      <w:r w:rsidRPr="000E5F00">
        <w:rPr>
          <w:rFonts w:ascii="Times New Roman" w:hAnsi="Times New Roman"/>
          <w:sz w:val="20"/>
          <w:szCs w:val="20"/>
        </w:rPr>
        <w:t xml:space="preserve"> that the driver understands the certification decision. </w:t>
      </w:r>
    </w:p>
    <w:p w14:paraId="422C7187" w14:textId="77777777" w:rsidR="00AC71D2" w:rsidRPr="000E5F00" w:rsidRDefault="00AC71D2" w:rsidP="001D4036">
      <w:pPr>
        <w:pStyle w:val="BodyText"/>
        <w:ind w:left="0"/>
        <w:rPr>
          <w:rFonts w:ascii="Times New Roman" w:hAnsi="Times New Roman"/>
          <w:sz w:val="20"/>
          <w:szCs w:val="20"/>
        </w:rPr>
      </w:pPr>
    </w:p>
    <w:p w14:paraId="3E0C10B9" w14:textId="77777777" w:rsidR="00AC71D2" w:rsidRPr="000E5F00" w:rsidRDefault="00AC71D2" w:rsidP="001D4036">
      <w:pPr>
        <w:pStyle w:val="BodyText"/>
        <w:ind w:left="0"/>
        <w:rPr>
          <w:rFonts w:ascii="Times New Roman" w:hAnsi="Times New Roman"/>
          <w:b/>
          <w:color w:val="000000"/>
          <w:sz w:val="20"/>
          <w:szCs w:val="20"/>
        </w:rPr>
      </w:pPr>
      <w:r w:rsidRPr="000E5F00">
        <w:rPr>
          <w:rFonts w:ascii="Times New Roman" w:hAnsi="Times New Roman"/>
          <w:b/>
          <w:color w:val="000000"/>
          <w:sz w:val="20"/>
          <w:szCs w:val="20"/>
        </w:rPr>
        <w:t xml:space="preserve">When </w:t>
      </w:r>
      <w:r>
        <w:rPr>
          <w:rFonts w:ascii="Times New Roman" w:hAnsi="Times New Roman"/>
          <w:b/>
          <w:color w:val="000000"/>
          <w:sz w:val="20"/>
          <w:szCs w:val="20"/>
        </w:rPr>
        <w:t>the ME</w:t>
      </w:r>
      <w:r w:rsidRPr="000E5F00">
        <w:rPr>
          <w:rFonts w:ascii="Times New Roman" w:hAnsi="Times New Roman"/>
          <w:b/>
          <w:color w:val="000000"/>
          <w:sz w:val="20"/>
          <w:szCs w:val="20"/>
        </w:rPr>
        <w:t>:</w:t>
      </w:r>
    </w:p>
    <w:p w14:paraId="6FEA6A63" w14:textId="77777777" w:rsidR="00AC71D2" w:rsidRPr="000E5F00" w:rsidRDefault="00AC71D2" w:rsidP="00AC71D2">
      <w:pPr>
        <w:pStyle w:val="BodyText"/>
        <w:ind w:left="100"/>
        <w:rPr>
          <w:rFonts w:ascii="Times New Roman" w:hAnsi="Times New Roman"/>
          <w:b/>
          <w:color w:val="000000"/>
          <w:sz w:val="20"/>
          <w:szCs w:val="20"/>
        </w:rPr>
      </w:pPr>
    </w:p>
    <w:p w14:paraId="0F00485C" w14:textId="77777777" w:rsidR="00AC71D2" w:rsidRPr="000E5F00" w:rsidRDefault="00AC71D2" w:rsidP="00AC71D2">
      <w:pPr>
        <w:pStyle w:val="Heading7"/>
        <w:ind w:left="459"/>
        <w:rPr>
          <w:rFonts w:ascii="Times New Roman" w:hAnsi="Times New Roman"/>
          <w:b w:val="0"/>
          <w:bCs w:val="0"/>
          <w:sz w:val="20"/>
          <w:szCs w:val="20"/>
        </w:rPr>
      </w:pPr>
      <w:r w:rsidRPr="000E5F00">
        <w:rPr>
          <w:rFonts w:ascii="Times New Roman" w:hAnsi="Times New Roman"/>
          <w:sz w:val="20"/>
          <w:szCs w:val="20"/>
        </w:rPr>
        <w:t>Certif</w:t>
      </w:r>
      <w:r>
        <w:rPr>
          <w:rFonts w:ascii="Times New Roman" w:hAnsi="Times New Roman"/>
          <w:sz w:val="20"/>
          <w:szCs w:val="20"/>
        </w:rPr>
        <w:t>ies</w:t>
      </w:r>
      <w:r w:rsidRPr="000E5F00">
        <w:rPr>
          <w:rFonts w:ascii="Times New Roman" w:hAnsi="Times New Roman"/>
          <w:sz w:val="20"/>
          <w:szCs w:val="20"/>
        </w:rPr>
        <w:t xml:space="preserve"> — discussion may include:</w:t>
      </w:r>
    </w:p>
    <w:p w14:paraId="18E4B695" w14:textId="77777777" w:rsidR="003E648F" w:rsidRPr="003E648F" w:rsidRDefault="003E648F" w:rsidP="003E648F">
      <w:pPr>
        <w:pStyle w:val="ListParagraph"/>
        <w:numPr>
          <w:ilvl w:val="0"/>
          <w:numId w:val="155"/>
        </w:numPr>
        <w:rPr>
          <w:rFonts w:ascii="Times New Roman" w:eastAsia="Arial" w:hAnsi="Times New Roman"/>
          <w:bCs/>
          <w:sz w:val="20"/>
          <w:szCs w:val="20"/>
        </w:rPr>
      </w:pPr>
      <w:r w:rsidRPr="003E648F">
        <w:rPr>
          <w:rFonts w:ascii="Times New Roman" w:eastAsia="Arial" w:hAnsi="Times New Roman"/>
          <w:bCs/>
          <w:sz w:val="20"/>
          <w:szCs w:val="20"/>
        </w:rPr>
        <w:t>Reason for periodic monitoring and shortened examination interval</w:t>
      </w:r>
    </w:p>
    <w:p w14:paraId="193D3EB5" w14:textId="77777777" w:rsidR="00AC71D2" w:rsidRDefault="003E648F" w:rsidP="003E648F">
      <w:pPr>
        <w:pStyle w:val="ListParagraph"/>
        <w:numPr>
          <w:ilvl w:val="0"/>
          <w:numId w:val="155"/>
        </w:numPr>
        <w:rPr>
          <w:rFonts w:ascii="Times New Roman" w:eastAsia="Arial" w:hAnsi="Times New Roman"/>
          <w:bCs/>
          <w:sz w:val="20"/>
          <w:szCs w:val="20"/>
        </w:rPr>
      </w:pPr>
      <w:r>
        <w:rPr>
          <w:rFonts w:ascii="Times New Roman" w:eastAsia="Arial" w:hAnsi="Times New Roman"/>
          <w:bCs/>
          <w:sz w:val="20"/>
          <w:szCs w:val="20"/>
        </w:rPr>
        <w:t xml:space="preserve">Additional </w:t>
      </w:r>
      <w:r w:rsidRPr="003E648F">
        <w:rPr>
          <w:rFonts w:ascii="Times New Roman" w:eastAsia="Arial" w:hAnsi="Times New Roman"/>
          <w:bCs/>
          <w:sz w:val="20"/>
          <w:szCs w:val="20"/>
        </w:rPr>
        <w:t>requirements associated with certification</w:t>
      </w:r>
    </w:p>
    <w:p w14:paraId="5D9B71A8" w14:textId="77777777" w:rsidR="003E648F" w:rsidRPr="003E648F" w:rsidRDefault="003E648F" w:rsidP="003E648F">
      <w:pPr>
        <w:pStyle w:val="ListParagraph"/>
        <w:numPr>
          <w:ilvl w:val="0"/>
          <w:numId w:val="155"/>
        </w:numPr>
        <w:rPr>
          <w:rFonts w:ascii="Times New Roman" w:eastAsia="Arial" w:hAnsi="Times New Roman"/>
          <w:bCs/>
          <w:sz w:val="20"/>
          <w:szCs w:val="20"/>
        </w:rPr>
      </w:pPr>
      <w:r>
        <w:rPr>
          <w:rFonts w:ascii="Times New Roman" w:eastAsia="Arial" w:hAnsi="Times New Roman"/>
          <w:bCs/>
          <w:sz w:val="20"/>
          <w:szCs w:val="20"/>
        </w:rPr>
        <w:t xml:space="preserve">Medical </w:t>
      </w:r>
      <w:r w:rsidRPr="003E648F">
        <w:rPr>
          <w:rFonts w:ascii="Times New Roman" w:eastAsia="Arial" w:hAnsi="Times New Roman"/>
          <w:bCs/>
          <w:sz w:val="20"/>
          <w:szCs w:val="20"/>
        </w:rPr>
        <w:t>Examiner's Certificate, Form MCSA-5876, expiration information:</w:t>
      </w:r>
    </w:p>
    <w:p w14:paraId="2F6413F2" w14:textId="77777777" w:rsidR="00AC71D2" w:rsidRPr="000E5F00" w:rsidRDefault="00AC71D2" w:rsidP="00AC71D2">
      <w:pPr>
        <w:pStyle w:val="BodyText"/>
        <w:numPr>
          <w:ilvl w:val="2"/>
          <w:numId w:val="6"/>
        </w:numPr>
        <w:tabs>
          <w:tab w:val="left" w:pos="1540"/>
        </w:tabs>
        <w:rPr>
          <w:rFonts w:ascii="Times New Roman" w:hAnsi="Times New Roman"/>
          <w:sz w:val="20"/>
          <w:szCs w:val="20"/>
        </w:rPr>
      </w:pPr>
      <w:r w:rsidRPr="000E5F00">
        <w:rPr>
          <w:rFonts w:ascii="Times New Roman" w:hAnsi="Times New Roman"/>
          <w:sz w:val="20"/>
          <w:szCs w:val="20"/>
        </w:rPr>
        <w:t>Occurs at midnight on the expiration date</w:t>
      </w:r>
      <w:r w:rsidR="00842C68">
        <w:rPr>
          <w:rFonts w:ascii="Times New Roman" w:hAnsi="Times New Roman"/>
          <w:sz w:val="20"/>
          <w:szCs w:val="20"/>
        </w:rPr>
        <w:t>.</w:t>
      </w:r>
    </w:p>
    <w:p w14:paraId="2D5E038E" w14:textId="77777777" w:rsidR="00AC71D2" w:rsidRPr="000E5F00" w:rsidRDefault="00AC71D2" w:rsidP="00AC71D2">
      <w:pPr>
        <w:pStyle w:val="BodyText"/>
        <w:numPr>
          <w:ilvl w:val="2"/>
          <w:numId w:val="6"/>
        </w:numPr>
        <w:tabs>
          <w:tab w:val="left" w:pos="1540"/>
        </w:tabs>
        <w:rPr>
          <w:rFonts w:ascii="Times New Roman" w:hAnsi="Times New Roman"/>
          <w:sz w:val="20"/>
          <w:szCs w:val="20"/>
        </w:rPr>
      </w:pPr>
      <w:r w:rsidRPr="000E5F00">
        <w:rPr>
          <w:rFonts w:ascii="Times New Roman" w:hAnsi="Times New Roman"/>
          <w:sz w:val="20"/>
          <w:szCs w:val="20"/>
        </w:rPr>
        <w:t>Has no grace period</w:t>
      </w:r>
      <w:r w:rsidR="00842C68">
        <w:rPr>
          <w:rFonts w:ascii="Times New Roman" w:hAnsi="Times New Roman"/>
          <w:sz w:val="20"/>
          <w:szCs w:val="20"/>
        </w:rPr>
        <w:t>.</w:t>
      </w:r>
    </w:p>
    <w:p w14:paraId="0ABB33DC" w14:textId="77777777" w:rsidR="00AC71D2" w:rsidRPr="000E5F00" w:rsidRDefault="00AC71D2" w:rsidP="00AC71D2">
      <w:pPr>
        <w:pStyle w:val="BodyText"/>
        <w:tabs>
          <w:tab w:val="left" w:pos="1540"/>
        </w:tabs>
        <w:ind w:left="1539"/>
        <w:rPr>
          <w:rFonts w:ascii="Times New Roman" w:hAnsi="Times New Roman"/>
          <w:sz w:val="20"/>
          <w:szCs w:val="20"/>
        </w:rPr>
      </w:pPr>
    </w:p>
    <w:p w14:paraId="4AC12728" w14:textId="77777777" w:rsidR="00AC71D2" w:rsidRDefault="003E648F" w:rsidP="00AC71D2">
      <w:pPr>
        <w:pStyle w:val="Heading7"/>
        <w:ind w:left="459"/>
        <w:rPr>
          <w:rFonts w:ascii="Times New Roman" w:hAnsi="Times New Roman"/>
          <w:sz w:val="20"/>
          <w:szCs w:val="20"/>
        </w:rPr>
      </w:pPr>
      <w:r>
        <w:rPr>
          <w:rFonts w:ascii="Times New Roman" w:hAnsi="Times New Roman"/>
          <w:sz w:val="20"/>
          <w:szCs w:val="20"/>
        </w:rPr>
        <w:t>Does not certify</w:t>
      </w:r>
      <w:r w:rsidR="00AC71D2" w:rsidRPr="000E5F00">
        <w:rPr>
          <w:rFonts w:ascii="Times New Roman" w:hAnsi="Times New Roman"/>
          <w:sz w:val="20"/>
          <w:szCs w:val="20"/>
        </w:rPr>
        <w:t xml:space="preserve"> — discussion may include:</w:t>
      </w:r>
    </w:p>
    <w:p w14:paraId="6F08181F" w14:textId="77777777" w:rsidR="003E648F" w:rsidRDefault="003E648F" w:rsidP="00AC71D2">
      <w:pPr>
        <w:pStyle w:val="Heading7"/>
        <w:ind w:left="459"/>
        <w:rPr>
          <w:rFonts w:ascii="Times New Roman" w:hAnsi="Times New Roman"/>
          <w:sz w:val="20"/>
          <w:szCs w:val="20"/>
        </w:rPr>
      </w:pPr>
    </w:p>
    <w:p w14:paraId="2492615D" w14:textId="77777777" w:rsidR="003E648F" w:rsidRPr="003E648F" w:rsidRDefault="003E648F" w:rsidP="003E648F">
      <w:pPr>
        <w:pStyle w:val="Heading7"/>
        <w:numPr>
          <w:ilvl w:val="0"/>
          <w:numId w:val="156"/>
        </w:numPr>
        <w:rPr>
          <w:rFonts w:ascii="Times New Roman" w:hAnsi="Times New Roman"/>
          <w:b w:val="0"/>
          <w:bCs w:val="0"/>
          <w:sz w:val="20"/>
          <w:szCs w:val="20"/>
        </w:rPr>
      </w:pPr>
      <w:r w:rsidRPr="003E648F">
        <w:rPr>
          <w:rFonts w:ascii="Times New Roman" w:hAnsi="Times New Roman"/>
          <w:b w:val="0"/>
          <w:sz w:val="20"/>
          <w:szCs w:val="20"/>
        </w:rPr>
        <w:t>Reason</w:t>
      </w:r>
      <w:r>
        <w:rPr>
          <w:rFonts w:ascii="Times New Roman" w:hAnsi="Times New Roman"/>
          <w:b w:val="0"/>
          <w:sz w:val="20"/>
          <w:szCs w:val="20"/>
        </w:rPr>
        <w:t xml:space="preserve"> for not certifying</w:t>
      </w:r>
    </w:p>
    <w:p w14:paraId="1EADE941" w14:textId="77777777" w:rsidR="003E648F" w:rsidRPr="003E648F" w:rsidRDefault="003E648F" w:rsidP="003E648F">
      <w:pPr>
        <w:pStyle w:val="Heading7"/>
        <w:numPr>
          <w:ilvl w:val="0"/>
          <w:numId w:val="156"/>
        </w:numPr>
        <w:rPr>
          <w:rFonts w:ascii="Times New Roman" w:hAnsi="Times New Roman"/>
          <w:b w:val="0"/>
          <w:bCs w:val="0"/>
          <w:sz w:val="20"/>
          <w:szCs w:val="20"/>
        </w:rPr>
      </w:pPr>
      <w:r>
        <w:rPr>
          <w:rFonts w:ascii="Times New Roman" w:hAnsi="Times New Roman"/>
          <w:b w:val="0"/>
          <w:sz w:val="20"/>
          <w:szCs w:val="20"/>
        </w:rPr>
        <w:t>Steps</w:t>
      </w:r>
      <w:r w:rsidRPr="003E648F">
        <w:t xml:space="preserve"> </w:t>
      </w:r>
      <w:r w:rsidRPr="003E648F">
        <w:rPr>
          <w:rFonts w:ascii="Times New Roman" w:hAnsi="Times New Roman"/>
          <w:b w:val="0"/>
          <w:sz w:val="20"/>
          <w:szCs w:val="20"/>
        </w:rPr>
        <w:t>that can be taken to meet the physical qualification standards.</w:t>
      </w:r>
    </w:p>
    <w:p w14:paraId="10DA2C7F" w14:textId="77777777" w:rsidR="00AC71D2" w:rsidRPr="000E5F00" w:rsidRDefault="00AC71D2" w:rsidP="00AC71D2">
      <w:pPr>
        <w:rPr>
          <w:rFonts w:ascii="Times New Roman" w:eastAsia="Arial" w:hAnsi="Times New Roman"/>
          <w:b/>
          <w:bCs/>
          <w:sz w:val="20"/>
          <w:szCs w:val="20"/>
        </w:rPr>
      </w:pPr>
    </w:p>
    <w:p w14:paraId="1CE9BB5D" w14:textId="77777777" w:rsidR="002A6AAF" w:rsidRDefault="002A6AAF" w:rsidP="003662A3">
      <w:pPr>
        <w:pStyle w:val="Heading2"/>
        <w:ind w:left="0"/>
        <w:rPr>
          <w:rFonts w:ascii="Times New Roman" w:hAnsi="Times New Roman"/>
          <w:color w:val="1F497D"/>
          <w:sz w:val="24"/>
          <w:szCs w:val="24"/>
        </w:rPr>
      </w:pPr>
      <w:r>
        <w:rPr>
          <w:rFonts w:ascii="Times New Roman" w:hAnsi="Times New Roman"/>
          <w:color w:val="1F497D"/>
          <w:sz w:val="24"/>
          <w:szCs w:val="24"/>
        </w:rPr>
        <w:t>Medical Variances</w:t>
      </w:r>
    </w:p>
    <w:p w14:paraId="4DC58D3D" w14:textId="77777777" w:rsidR="002A6AAF" w:rsidRDefault="002A6AAF" w:rsidP="003662A3">
      <w:pPr>
        <w:pStyle w:val="Heading2"/>
        <w:ind w:left="0"/>
        <w:rPr>
          <w:rFonts w:ascii="Times New Roman" w:hAnsi="Times New Roman"/>
          <w:b w:val="0"/>
          <w:color w:val="1F497D"/>
          <w:sz w:val="20"/>
          <w:szCs w:val="20"/>
        </w:rPr>
      </w:pPr>
    </w:p>
    <w:p w14:paraId="2EC84EAE" w14:textId="77777777" w:rsidR="002A6AAF" w:rsidRPr="00842C68" w:rsidRDefault="002A6AAF" w:rsidP="003662A3">
      <w:pPr>
        <w:pStyle w:val="Heading2"/>
        <w:ind w:left="0"/>
        <w:rPr>
          <w:rFonts w:ascii="Times New Roman" w:hAnsi="Times New Roman"/>
          <w:b w:val="0"/>
          <w:sz w:val="20"/>
          <w:szCs w:val="20"/>
        </w:rPr>
      </w:pPr>
      <w:r w:rsidRPr="00842C68">
        <w:rPr>
          <w:rFonts w:ascii="Times New Roman" w:hAnsi="Times New Roman"/>
          <w:b w:val="0"/>
          <w:sz w:val="20"/>
          <w:szCs w:val="20"/>
        </w:rPr>
        <w:t>In the Medical Examiner’s Certification Integration final rule</w:t>
      </w:r>
      <w:r w:rsidR="00E27EA7">
        <w:rPr>
          <w:rFonts w:ascii="Times New Roman" w:hAnsi="Times New Roman"/>
          <w:b w:val="0"/>
          <w:sz w:val="20"/>
          <w:szCs w:val="20"/>
        </w:rPr>
        <w:t xml:space="preserve"> (80 FR 22790</w:t>
      </w:r>
      <w:r w:rsidR="003E648F">
        <w:rPr>
          <w:rFonts w:ascii="Times New Roman" w:hAnsi="Times New Roman"/>
          <w:b w:val="0"/>
          <w:sz w:val="20"/>
          <w:szCs w:val="20"/>
        </w:rPr>
        <w:t>, April 23, 2015)</w:t>
      </w:r>
      <w:r w:rsidRPr="00842C68">
        <w:rPr>
          <w:rFonts w:ascii="Times New Roman" w:hAnsi="Times New Roman"/>
          <w:b w:val="0"/>
          <w:sz w:val="20"/>
          <w:szCs w:val="20"/>
        </w:rPr>
        <w:t xml:space="preserve">, FMCSA defined medical variances as </w:t>
      </w:r>
      <w:r w:rsidR="00E27EA7">
        <w:rPr>
          <w:rFonts w:ascii="Times New Roman" w:hAnsi="Times New Roman"/>
          <w:b w:val="0"/>
          <w:sz w:val="20"/>
          <w:szCs w:val="20"/>
        </w:rPr>
        <w:t>exemptions, and grandfathered exemptions issued by FMCSA.</w:t>
      </w:r>
      <w:r w:rsidR="00EE6B77">
        <w:rPr>
          <w:rFonts w:ascii="Times New Roman" w:hAnsi="Times New Roman"/>
          <w:b w:val="0"/>
          <w:sz w:val="20"/>
          <w:szCs w:val="20"/>
        </w:rPr>
        <w:t xml:space="preserve">  The section below provides details regarding FMCSA’s medical variances.</w:t>
      </w:r>
    </w:p>
    <w:p w14:paraId="12414EAD" w14:textId="4E0ABFC3" w:rsidR="00E47D35" w:rsidRDefault="00E47D35" w:rsidP="003662A3">
      <w:pPr>
        <w:pStyle w:val="Heading2"/>
        <w:ind w:left="0"/>
        <w:rPr>
          <w:rFonts w:ascii="Times New Roman" w:hAnsi="Times New Roman"/>
          <w:color w:val="1F497D"/>
          <w:sz w:val="24"/>
          <w:szCs w:val="24"/>
        </w:rPr>
      </w:pPr>
    </w:p>
    <w:p w14:paraId="6E740E4C" w14:textId="77777777" w:rsidR="00AB77C0" w:rsidRPr="000E5F00" w:rsidRDefault="009E6434" w:rsidP="003662A3">
      <w:pPr>
        <w:pStyle w:val="Heading2"/>
        <w:ind w:left="0"/>
        <w:rPr>
          <w:rFonts w:ascii="Times New Roman" w:hAnsi="Times New Roman"/>
          <w:b w:val="0"/>
          <w:bCs w:val="0"/>
          <w:color w:val="1F497D"/>
          <w:sz w:val="24"/>
          <w:szCs w:val="24"/>
        </w:rPr>
      </w:pPr>
      <w:r w:rsidRPr="000E5F00">
        <w:rPr>
          <w:rFonts w:ascii="Times New Roman" w:hAnsi="Times New Roman"/>
          <w:color w:val="1F497D"/>
          <w:sz w:val="24"/>
          <w:szCs w:val="24"/>
        </w:rPr>
        <w:t xml:space="preserve">49 CFR 381.300 </w:t>
      </w:r>
      <w:r w:rsidR="00D268DE" w:rsidRPr="000E5F00">
        <w:rPr>
          <w:rFonts w:ascii="Times New Roman" w:hAnsi="Times New Roman"/>
          <w:color w:val="1F497D"/>
          <w:sz w:val="24"/>
          <w:szCs w:val="24"/>
        </w:rPr>
        <w:t>E</w:t>
      </w:r>
      <w:r w:rsidRPr="000E5F00">
        <w:rPr>
          <w:rFonts w:ascii="Times New Roman" w:hAnsi="Times New Roman"/>
          <w:color w:val="1F497D"/>
          <w:sz w:val="24"/>
          <w:szCs w:val="24"/>
        </w:rPr>
        <w:t>xempt</w:t>
      </w:r>
      <w:r w:rsidR="00D268DE" w:rsidRPr="000E5F00">
        <w:rPr>
          <w:rFonts w:ascii="Times New Roman" w:hAnsi="Times New Roman"/>
          <w:color w:val="1F497D"/>
          <w:sz w:val="24"/>
          <w:szCs w:val="24"/>
        </w:rPr>
        <w:t>ions</w:t>
      </w:r>
      <w:bookmarkEnd w:id="90"/>
      <w:r w:rsidR="00F9639C">
        <w:rPr>
          <w:rFonts w:ascii="Times New Roman" w:hAnsi="Times New Roman"/>
          <w:color w:val="1F497D"/>
          <w:sz w:val="24"/>
          <w:szCs w:val="24"/>
        </w:rPr>
        <w:br/>
      </w:r>
    </w:p>
    <w:p w14:paraId="75557670" w14:textId="77777777" w:rsidR="00EE6B77" w:rsidRPr="000E5F00" w:rsidRDefault="009E6434" w:rsidP="00842C68">
      <w:pPr>
        <w:pStyle w:val="BodyText"/>
        <w:numPr>
          <w:ilvl w:val="0"/>
          <w:numId w:val="128"/>
        </w:numPr>
        <w:ind w:right="229"/>
      </w:pPr>
      <w:r w:rsidRPr="000E5F00">
        <w:rPr>
          <w:rFonts w:ascii="Times New Roman" w:hAnsi="Times New Roman"/>
          <w:sz w:val="20"/>
          <w:szCs w:val="20"/>
        </w:rPr>
        <w:t>An exemption is temporary regulatory relief from one or more FMCSR given to a person or class of persons subject to the regulations, or who intend to engage in an activity that would make them subject to the regulations.</w:t>
      </w:r>
    </w:p>
    <w:p w14:paraId="6AAD9834" w14:textId="77777777" w:rsidR="00AB77C0" w:rsidRDefault="009E6434" w:rsidP="00842C68">
      <w:pPr>
        <w:pStyle w:val="BodyText"/>
        <w:numPr>
          <w:ilvl w:val="0"/>
          <w:numId w:val="128"/>
        </w:numPr>
        <w:tabs>
          <w:tab w:val="left" w:pos="421"/>
        </w:tabs>
        <w:ind w:right="603"/>
        <w:rPr>
          <w:rFonts w:ascii="Times New Roman" w:hAnsi="Times New Roman"/>
          <w:sz w:val="20"/>
          <w:szCs w:val="20"/>
        </w:rPr>
      </w:pPr>
      <w:r w:rsidRPr="000E5F00">
        <w:rPr>
          <w:rFonts w:ascii="Times New Roman" w:hAnsi="Times New Roman"/>
          <w:sz w:val="20"/>
          <w:szCs w:val="20"/>
        </w:rPr>
        <w:t>An exemption provides the person or class of persons with relief from the regulations for up to</w:t>
      </w:r>
      <w:r w:rsidR="00FC7029">
        <w:rPr>
          <w:rFonts w:ascii="Times New Roman" w:hAnsi="Times New Roman"/>
          <w:sz w:val="20"/>
          <w:szCs w:val="20"/>
        </w:rPr>
        <w:t xml:space="preserve"> 5 </w:t>
      </w:r>
      <w:r w:rsidRPr="000E5F00">
        <w:rPr>
          <w:rFonts w:ascii="Times New Roman" w:hAnsi="Times New Roman"/>
          <w:sz w:val="20"/>
          <w:szCs w:val="20"/>
        </w:rPr>
        <w:t>years, and may be renewed.</w:t>
      </w:r>
    </w:p>
    <w:p w14:paraId="20B4E3ED" w14:textId="77777777" w:rsidR="00FC7029" w:rsidRDefault="00FC7029" w:rsidP="00FC7029">
      <w:pPr>
        <w:pStyle w:val="ListParagraph"/>
        <w:numPr>
          <w:ilvl w:val="0"/>
          <w:numId w:val="128"/>
        </w:numPr>
        <w:rPr>
          <w:rFonts w:ascii="Times New Roman" w:eastAsia="Arial" w:hAnsi="Times New Roman"/>
          <w:sz w:val="20"/>
          <w:szCs w:val="20"/>
        </w:rPr>
      </w:pPr>
      <w:r w:rsidRPr="00FC7029">
        <w:rPr>
          <w:rFonts w:ascii="Times New Roman" w:hAnsi="Times New Roman"/>
          <w:sz w:val="20"/>
          <w:szCs w:val="20"/>
        </w:rPr>
        <w:t>Exemptions</w:t>
      </w:r>
      <w:r w:rsidRPr="00FC7029">
        <w:t xml:space="preserve"> </w:t>
      </w:r>
      <w:r w:rsidRPr="00FC7029">
        <w:rPr>
          <w:rFonts w:ascii="Times New Roman" w:eastAsia="Arial" w:hAnsi="Times New Roman"/>
          <w:sz w:val="20"/>
          <w:szCs w:val="20"/>
        </w:rPr>
        <w:t>may only be granted from one or more of the requirements contained in the specific parts and sections of the FMCSRs. Part 391  (Qualifications of Drivers) is one of them.</w:t>
      </w:r>
    </w:p>
    <w:p w14:paraId="5698B730" w14:textId="77777777" w:rsidR="00716CF9" w:rsidRPr="00FC7029" w:rsidRDefault="00154DF3" w:rsidP="00FC7029">
      <w:pPr>
        <w:pStyle w:val="ListParagraph"/>
        <w:numPr>
          <w:ilvl w:val="0"/>
          <w:numId w:val="128"/>
        </w:numPr>
        <w:rPr>
          <w:rFonts w:ascii="Times New Roman" w:eastAsia="Arial" w:hAnsi="Times New Roman"/>
          <w:sz w:val="20"/>
          <w:szCs w:val="20"/>
        </w:rPr>
      </w:pPr>
      <w:r w:rsidRPr="00FC7029">
        <w:rPr>
          <w:rFonts w:ascii="Times New Roman" w:hAnsi="Times New Roman"/>
          <w:sz w:val="20"/>
          <w:szCs w:val="20"/>
        </w:rPr>
        <w:t xml:space="preserve">Although the Agency </w:t>
      </w:r>
      <w:r w:rsidR="00FC7029" w:rsidRPr="00FC7029">
        <w:rPr>
          <w:rFonts w:ascii="Times New Roman" w:hAnsi="Times New Roman"/>
          <w:sz w:val="20"/>
          <w:szCs w:val="20"/>
        </w:rPr>
        <w:t>may grant</w:t>
      </w:r>
      <w:r w:rsidRPr="00FC7029">
        <w:rPr>
          <w:rFonts w:ascii="Times New Roman" w:hAnsi="Times New Roman"/>
          <w:sz w:val="20"/>
          <w:szCs w:val="20"/>
        </w:rPr>
        <w:t xml:space="preserve"> exemptions for up to </w:t>
      </w:r>
      <w:r w:rsidR="00FC7029" w:rsidRPr="00FC7029">
        <w:rPr>
          <w:rFonts w:ascii="Times New Roman" w:hAnsi="Times New Roman"/>
          <w:sz w:val="20"/>
          <w:szCs w:val="20"/>
        </w:rPr>
        <w:t>5</w:t>
      </w:r>
      <w:r w:rsidRPr="00FC7029">
        <w:rPr>
          <w:rFonts w:ascii="Times New Roman" w:hAnsi="Times New Roman"/>
          <w:sz w:val="20"/>
          <w:szCs w:val="20"/>
        </w:rPr>
        <w:t xml:space="preserve"> years, FMCSA</w:t>
      </w:r>
      <w:r w:rsidR="00FC7029" w:rsidRPr="00FC7029">
        <w:rPr>
          <w:rFonts w:ascii="Times New Roman" w:hAnsi="Times New Roman"/>
          <w:sz w:val="20"/>
          <w:szCs w:val="20"/>
        </w:rPr>
        <w:t xml:space="preserve"> policy is to</w:t>
      </w:r>
      <w:r w:rsidRPr="00FC7029">
        <w:rPr>
          <w:rFonts w:ascii="Times New Roman" w:hAnsi="Times New Roman"/>
          <w:sz w:val="20"/>
          <w:szCs w:val="20"/>
        </w:rPr>
        <w:t xml:space="preserve"> grant medical exemptions </w:t>
      </w:r>
      <w:r w:rsidR="00FC7029" w:rsidRPr="00FC7029">
        <w:rPr>
          <w:rFonts w:ascii="Times New Roman" w:hAnsi="Times New Roman"/>
          <w:sz w:val="20"/>
          <w:szCs w:val="20"/>
        </w:rPr>
        <w:t xml:space="preserve">involving the physical qualification standards in </w:t>
      </w:r>
      <w:r w:rsidRPr="00FC7029">
        <w:rPr>
          <w:rFonts w:ascii="Times New Roman" w:hAnsi="Times New Roman"/>
          <w:sz w:val="20"/>
          <w:szCs w:val="20"/>
        </w:rPr>
        <w:t>the FMCSRs for a 2-year period to align with the maximum duration of a driver’s medical certification.</w:t>
      </w:r>
    </w:p>
    <w:p w14:paraId="3BB8A034" w14:textId="77777777" w:rsidR="00AB77C0" w:rsidRPr="000E5F00" w:rsidRDefault="00AB77C0" w:rsidP="003662A3">
      <w:pPr>
        <w:rPr>
          <w:rFonts w:ascii="Times New Roman" w:eastAsia="Arial" w:hAnsi="Times New Roman"/>
          <w:sz w:val="20"/>
          <w:szCs w:val="20"/>
        </w:rPr>
      </w:pPr>
    </w:p>
    <w:p w14:paraId="34E6B6B8" w14:textId="77777777" w:rsidR="00EE6B77" w:rsidRDefault="009E6434" w:rsidP="003662A3">
      <w:pPr>
        <w:pStyle w:val="Heading2"/>
        <w:ind w:left="0"/>
        <w:rPr>
          <w:rFonts w:ascii="Times New Roman" w:hAnsi="Times New Roman"/>
          <w:b w:val="0"/>
          <w:sz w:val="20"/>
          <w:szCs w:val="20"/>
        </w:rPr>
      </w:pPr>
      <w:bookmarkStart w:id="92" w:name="_Toc2759727"/>
      <w:r w:rsidRPr="000E5F00">
        <w:rPr>
          <w:rFonts w:ascii="Times New Roman" w:hAnsi="Times New Roman"/>
          <w:color w:val="1F497D"/>
          <w:sz w:val="24"/>
          <w:szCs w:val="24"/>
        </w:rPr>
        <w:t>Federal Vision Exemption Program</w:t>
      </w:r>
      <w:bookmarkEnd w:id="92"/>
      <w:r w:rsidR="00F9639C">
        <w:rPr>
          <w:rFonts w:ascii="Times New Roman" w:hAnsi="Times New Roman"/>
          <w:color w:val="1F497D"/>
          <w:sz w:val="24"/>
          <w:szCs w:val="24"/>
        </w:rPr>
        <w:br/>
      </w:r>
    </w:p>
    <w:p w14:paraId="11FC83CB" w14:textId="77777777" w:rsidR="00AB77C0" w:rsidRPr="00525E4E" w:rsidRDefault="009E6434" w:rsidP="003662A3">
      <w:pPr>
        <w:pStyle w:val="Heading2"/>
        <w:ind w:left="0"/>
        <w:rPr>
          <w:rFonts w:ascii="Times New Roman" w:hAnsi="Times New Roman"/>
          <w:b w:val="0"/>
          <w:sz w:val="20"/>
          <w:szCs w:val="20"/>
        </w:rPr>
      </w:pPr>
      <w:r w:rsidRPr="000E5F00">
        <w:rPr>
          <w:rFonts w:ascii="Times New Roman" w:hAnsi="Times New Roman"/>
          <w:b w:val="0"/>
          <w:sz w:val="20"/>
          <w:szCs w:val="20"/>
        </w:rPr>
        <w:t xml:space="preserve">The </w:t>
      </w:r>
      <w:r w:rsidR="00F9639C">
        <w:rPr>
          <w:rFonts w:ascii="Times New Roman" w:hAnsi="Times New Roman"/>
          <w:b w:val="0"/>
          <w:sz w:val="20"/>
          <w:szCs w:val="20"/>
        </w:rPr>
        <w:t>Federal</w:t>
      </w:r>
      <w:r w:rsidR="00F9639C" w:rsidRPr="000E5F00">
        <w:rPr>
          <w:rFonts w:ascii="Times New Roman" w:hAnsi="Times New Roman"/>
          <w:b w:val="0"/>
          <w:sz w:val="20"/>
          <w:szCs w:val="20"/>
        </w:rPr>
        <w:t xml:space="preserve"> </w:t>
      </w:r>
      <w:r w:rsidR="00154DF3">
        <w:rPr>
          <w:rFonts w:ascii="Times New Roman" w:hAnsi="Times New Roman"/>
          <w:b w:val="0"/>
          <w:sz w:val="20"/>
          <w:szCs w:val="20"/>
        </w:rPr>
        <w:t>v</w:t>
      </w:r>
      <w:r w:rsidRPr="000E5F00">
        <w:rPr>
          <w:rFonts w:ascii="Times New Roman" w:hAnsi="Times New Roman"/>
          <w:b w:val="0"/>
          <w:sz w:val="20"/>
          <w:szCs w:val="20"/>
        </w:rPr>
        <w:t xml:space="preserve">ision </w:t>
      </w:r>
      <w:r w:rsidR="00154DF3">
        <w:rPr>
          <w:rFonts w:ascii="Times New Roman" w:hAnsi="Times New Roman"/>
          <w:b w:val="0"/>
          <w:sz w:val="20"/>
          <w:szCs w:val="20"/>
        </w:rPr>
        <w:t>e</w:t>
      </w:r>
      <w:r w:rsidRPr="000E5F00">
        <w:rPr>
          <w:rFonts w:ascii="Times New Roman" w:hAnsi="Times New Roman"/>
          <w:b w:val="0"/>
          <w:sz w:val="20"/>
          <w:szCs w:val="20"/>
        </w:rPr>
        <w:t xml:space="preserve">xemption is </w:t>
      </w:r>
      <w:r w:rsidR="00716CF9">
        <w:rPr>
          <w:rFonts w:ascii="Times New Roman" w:hAnsi="Times New Roman"/>
          <w:b w:val="0"/>
          <w:sz w:val="20"/>
          <w:szCs w:val="20"/>
        </w:rPr>
        <w:t xml:space="preserve">issued to </w:t>
      </w:r>
      <w:r w:rsidR="00EE6B77">
        <w:rPr>
          <w:rFonts w:ascii="Times New Roman" w:hAnsi="Times New Roman"/>
          <w:b w:val="0"/>
          <w:sz w:val="20"/>
          <w:szCs w:val="20"/>
        </w:rPr>
        <w:t xml:space="preserve">individuals with </w:t>
      </w:r>
      <w:r w:rsidRPr="000E5F00">
        <w:rPr>
          <w:rFonts w:ascii="Times New Roman" w:hAnsi="Times New Roman"/>
          <w:b w:val="0"/>
          <w:sz w:val="20"/>
          <w:szCs w:val="20"/>
        </w:rPr>
        <w:t>monocular vision</w:t>
      </w:r>
      <w:r w:rsidR="00716CF9">
        <w:rPr>
          <w:rFonts w:ascii="Times New Roman" w:hAnsi="Times New Roman"/>
          <w:b w:val="0"/>
          <w:sz w:val="20"/>
          <w:szCs w:val="20"/>
        </w:rPr>
        <w:t xml:space="preserve"> that meet the established criteria</w:t>
      </w:r>
      <w:r w:rsidR="00154DF3">
        <w:rPr>
          <w:rFonts w:ascii="Times New Roman" w:hAnsi="Times New Roman"/>
          <w:b w:val="0"/>
          <w:sz w:val="20"/>
          <w:szCs w:val="20"/>
        </w:rPr>
        <w:t xml:space="preserve"> based on an individual assessment of each application by FMCSA</w:t>
      </w:r>
      <w:r w:rsidRPr="000E5F00">
        <w:rPr>
          <w:rFonts w:ascii="Times New Roman" w:hAnsi="Times New Roman"/>
          <w:b w:val="0"/>
          <w:sz w:val="20"/>
          <w:szCs w:val="20"/>
        </w:rPr>
        <w:t xml:space="preserve">. </w:t>
      </w:r>
      <w:r w:rsidR="00683C54">
        <w:rPr>
          <w:rFonts w:ascii="Times New Roman" w:hAnsi="Times New Roman"/>
          <w:b w:val="0"/>
          <w:sz w:val="20"/>
          <w:szCs w:val="20"/>
        </w:rPr>
        <w:t xml:space="preserve">FMCSA defines monocular vision as (1) in the better eye, distant visual acuity of at least 20/40 (with or without corrective lenses) and field of vision of at least 70 degrees in the horizontal meridian, and (2) in the worse eye, either distant visual acuity of less than 20/40 (with or without corrective lenses) or field of vision of less than 70 degrees in the horizontal meridian, or both. </w:t>
      </w:r>
      <w:r w:rsidR="00EE6B77" w:rsidRPr="00EE6B77">
        <w:rPr>
          <w:rFonts w:ascii="Times New Roman" w:hAnsi="Times New Roman"/>
          <w:b w:val="0"/>
          <w:sz w:val="20"/>
          <w:szCs w:val="20"/>
        </w:rPr>
        <w:t>The ME should complete the physical qualification examination of the driver with monocular vision and determine if the driver meets the other physical qualification standards.  The driver with monocular vision who meets the other physical qualification standards may apply for a Federal vision exemption. However, driver</w:t>
      </w:r>
      <w:r w:rsidR="00683C54">
        <w:rPr>
          <w:rFonts w:ascii="Times New Roman" w:hAnsi="Times New Roman"/>
          <w:b w:val="0"/>
          <w:sz w:val="20"/>
          <w:szCs w:val="20"/>
        </w:rPr>
        <w:t xml:space="preserve">s with </w:t>
      </w:r>
      <w:r w:rsidR="00EE6B77" w:rsidRPr="00EE6B77">
        <w:rPr>
          <w:rFonts w:ascii="Times New Roman" w:hAnsi="Times New Roman"/>
          <w:b w:val="0"/>
          <w:sz w:val="20"/>
          <w:szCs w:val="20"/>
        </w:rPr>
        <w:t xml:space="preserve">diagnosed with colorblindness are not </w:t>
      </w:r>
      <w:r w:rsidR="00EE6B77" w:rsidRPr="00525E4E">
        <w:rPr>
          <w:rFonts w:ascii="Times New Roman" w:hAnsi="Times New Roman"/>
          <w:b w:val="0"/>
          <w:sz w:val="20"/>
          <w:szCs w:val="20"/>
        </w:rPr>
        <w:t>eligible</w:t>
      </w:r>
      <w:r w:rsidR="00683C54">
        <w:rPr>
          <w:rFonts w:ascii="Times New Roman" w:hAnsi="Times New Roman"/>
          <w:b w:val="0"/>
          <w:sz w:val="20"/>
          <w:szCs w:val="20"/>
        </w:rPr>
        <w:t xml:space="preserve"> for an exemption under the program.</w:t>
      </w:r>
      <w:r w:rsidR="00EE6B77" w:rsidRPr="00525E4E">
        <w:rPr>
          <w:rFonts w:ascii="Times New Roman" w:hAnsi="Times New Roman"/>
          <w:b w:val="0"/>
          <w:sz w:val="20"/>
          <w:szCs w:val="20"/>
        </w:rPr>
        <w:t xml:space="preserve">  </w:t>
      </w:r>
      <w:r w:rsidRPr="00525E4E">
        <w:rPr>
          <w:rFonts w:ascii="Times New Roman" w:hAnsi="Times New Roman"/>
          <w:b w:val="0"/>
          <w:sz w:val="20"/>
          <w:szCs w:val="20"/>
        </w:rPr>
        <w:t xml:space="preserve">The vision exemption is issued for </w:t>
      </w:r>
      <w:r w:rsidR="00071BBC" w:rsidRPr="00525E4E">
        <w:rPr>
          <w:rFonts w:ascii="Times New Roman" w:hAnsi="Times New Roman"/>
          <w:b w:val="0"/>
          <w:sz w:val="20"/>
          <w:szCs w:val="20"/>
        </w:rPr>
        <w:t xml:space="preserve">a </w:t>
      </w:r>
      <w:r w:rsidRPr="00525E4E">
        <w:rPr>
          <w:rFonts w:ascii="Times New Roman" w:hAnsi="Times New Roman"/>
          <w:b w:val="0"/>
          <w:sz w:val="20"/>
          <w:szCs w:val="20"/>
        </w:rPr>
        <w:t>maximum of 2 years and is renewable.</w:t>
      </w:r>
    </w:p>
    <w:p w14:paraId="1F58B925" w14:textId="77777777" w:rsidR="00AB77C0" w:rsidRPr="002A7298" w:rsidRDefault="00AB77C0" w:rsidP="003662A3">
      <w:pPr>
        <w:rPr>
          <w:rFonts w:ascii="Times New Roman" w:eastAsia="Arial" w:hAnsi="Times New Roman"/>
          <w:sz w:val="20"/>
          <w:szCs w:val="20"/>
        </w:rPr>
      </w:pPr>
    </w:p>
    <w:p w14:paraId="29C39556" w14:textId="77777777" w:rsidR="00716CF9" w:rsidRDefault="009E6434" w:rsidP="00716CF9">
      <w:pPr>
        <w:pStyle w:val="BodyText"/>
        <w:ind w:left="0" w:right="229"/>
        <w:rPr>
          <w:rFonts w:ascii="Times New Roman" w:hAnsi="Times New Roman"/>
          <w:sz w:val="20"/>
          <w:szCs w:val="20"/>
        </w:rPr>
      </w:pPr>
      <w:r w:rsidRPr="000E5F00">
        <w:rPr>
          <w:rFonts w:ascii="Times New Roman" w:hAnsi="Times New Roman"/>
          <w:sz w:val="20"/>
          <w:szCs w:val="20"/>
        </w:rPr>
        <w:t>The driver must be otherwise qualified under 49 CFR 391.41(b)(1</w:t>
      </w:r>
      <w:r w:rsidR="00E229AE">
        <w:rPr>
          <w:rFonts w:ascii="Times New Roman" w:hAnsi="Times New Roman"/>
          <w:sz w:val="20"/>
          <w:szCs w:val="20"/>
        </w:rPr>
        <w:t>)</w:t>
      </w:r>
      <w:r w:rsidRPr="000E5F00">
        <w:rPr>
          <w:rFonts w:ascii="Times New Roman" w:hAnsi="Times New Roman"/>
          <w:sz w:val="20"/>
          <w:szCs w:val="20"/>
        </w:rPr>
        <w:t>-</w:t>
      </w:r>
      <w:r w:rsidR="00E229AE">
        <w:rPr>
          <w:rFonts w:ascii="Times New Roman" w:hAnsi="Times New Roman"/>
          <w:sz w:val="20"/>
          <w:szCs w:val="20"/>
        </w:rPr>
        <w:t>(</w:t>
      </w:r>
      <w:r w:rsidRPr="000E5F00">
        <w:rPr>
          <w:rFonts w:ascii="Times New Roman" w:hAnsi="Times New Roman"/>
          <w:sz w:val="20"/>
          <w:szCs w:val="20"/>
        </w:rPr>
        <w:t>13) or hold another valid me</w:t>
      </w:r>
      <w:r w:rsidR="00071BBC" w:rsidRPr="000E5F00">
        <w:rPr>
          <w:rFonts w:ascii="Times New Roman" w:hAnsi="Times New Roman"/>
          <w:sz w:val="20"/>
          <w:szCs w:val="20"/>
        </w:rPr>
        <w:t xml:space="preserve">dical </w:t>
      </w:r>
      <w:r w:rsidRPr="000E5F00">
        <w:rPr>
          <w:rFonts w:ascii="Times New Roman" w:hAnsi="Times New Roman"/>
          <w:sz w:val="20"/>
          <w:szCs w:val="20"/>
        </w:rPr>
        <w:t xml:space="preserve">exemption to legally operate a </w:t>
      </w:r>
      <w:r w:rsidR="00F9639C">
        <w:rPr>
          <w:rFonts w:ascii="Times New Roman" w:hAnsi="Times New Roman"/>
          <w:sz w:val="20"/>
          <w:szCs w:val="20"/>
        </w:rPr>
        <w:t>CMV</w:t>
      </w:r>
      <w:r w:rsidRPr="000E5F00">
        <w:rPr>
          <w:rFonts w:ascii="Times New Roman" w:hAnsi="Times New Roman"/>
          <w:sz w:val="20"/>
          <w:szCs w:val="20"/>
        </w:rPr>
        <w:t xml:space="preserve"> in interstate commerce. </w:t>
      </w:r>
      <w:r w:rsidR="00F9639C">
        <w:rPr>
          <w:rFonts w:ascii="Times New Roman" w:hAnsi="Times New Roman"/>
          <w:sz w:val="20"/>
          <w:szCs w:val="20"/>
        </w:rPr>
        <w:t xml:space="preserve"> </w:t>
      </w:r>
      <w:r w:rsidRPr="000E5F00">
        <w:rPr>
          <w:rFonts w:ascii="Times New Roman" w:hAnsi="Times New Roman"/>
          <w:sz w:val="20"/>
          <w:szCs w:val="20"/>
        </w:rPr>
        <w:t xml:space="preserve">Provisions of the </w:t>
      </w:r>
      <w:r w:rsidR="00071BBC" w:rsidRPr="000E5F00">
        <w:rPr>
          <w:rFonts w:ascii="Times New Roman" w:hAnsi="Times New Roman"/>
          <w:sz w:val="20"/>
          <w:szCs w:val="20"/>
        </w:rPr>
        <w:t xml:space="preserve">vision </w:t>
      </w:r>
      <w:r w:rsidRPr="000E5F00">
        <w:rPr>
          <w:rFonts w:ascii="Times New Roman" w:hAnsi="Times New Roman"/>
          <w:sz w:val="20"/>
          <w:szCs w:val="20"/>
        </w:rPr>
        <w:t>exemption include an annual medical examination and an eye examination by an ophthalmologist or an</w:t>
      </w:r>
      <w:r w:rsidR="00CB79AC" w:rsidRPr="000E5F00">
        <w:rPr>
          <w:rFonts w:ascii="Times New Roman" w:hAnsi="Times New Roman"/>
          <w:sz w:val="20"/>
          <w:szCs w:val="20"/>
        </w:rPr>
        <w:t xml:space="preserve"> </w:t>
      </w:r>
      <w:r w:rsidRPr="000E5F00">
        <w:rPr>
          <w:rFonts w:ascii="Times New Roman" w:hAnsi="Times New Roman"/>
          <w:sz w:val="20"/>
          <w:szCs w:val="20"/>
        </w:rPr>
        <w:t>optometrist.</w:t>
      </w:r>
      <w:r w:rsidR="00716CF9">
        <w:rPr>
          <w:rFonts w:ascii="Times New Roman" w:hAnsi="Times New Roman"/>
          <w:sz w:val="20"/>
          <w:szCs w:val="20"/>
        </w:rPr>
        <w:t xml:space="preserve"> </w:t>
      </w:r>
    </w:p>
    <w:p w14:paraId="4F44D65D" w14:textId="77777777" w:rsidR="00716CF9" w:rsidRDefault="00716CF9" w:rsidP="00716CF9">
      <w:pPr>
        <w:pStyle w:val="BodyText"/>
        <w:ind w:left="0" w:right="229"/>
        <w:rPr>
          <w:rFonts w:ascii="Times New Roman" w:hAnsi="Times New Roman"/>
          <w:sz w:val="20"/>
          <w:szCs w:val="20"/>
        </w:rPr>
      </w:pPr>
    </w:p>
    <w:p w14:paraId="1EE08AA0" w14:textId="77777777" w:rsidR="00EE6B77" w:rsidRPr="00716CF9" w:rsidRDefault="00716CF9" w:rsidP="00716CF9">
      <w:pPr>
        <w:pStyle w:val="BodyText"/>
        <w:ind w:left="0" w:right="229"/>
        <w:rPr>
          <w:rFonts w:ascii="Times New Roman" w:hAnsi="Times New Roman"/>
          <w:sz w:val="20"/>
          <w:szCs w:val="20"/>
        </w:rPr>
      </w:pPr>
      <w:r>
        <w:rPr>
          <w:rFonts w:ascii="Times New Roman" w:hAnsi="Times New Roman"/>
          <w:sz w:val="20"/>
          <w:szCs w:val="20"/>
        </w:rPr>
        <w:t>This means that a</w:t>
      </w:r>
      <w:r w:rsidR="00EE6B77" w:rsidRPr="00EE6B77">
        <w:rPr>
          <w:rFonts w:ascii="Times New Roman" w:hAnsi="Times New Roman"/>
          <w:sz w:val="20"/>
          <w:szCs w:val="20"/>
        </w:rPr>
        <w:t>t the annual physical qualification examination, the driver should provide the ME with a copy of the specialist eye examination report before the ME is able issue a Medical Examiner’s Certificate, Form MCSA-5876</w:t>
      </w:r>
      <w:r w:rsidR="009629E4">
        <w:rPr>
          <w:rFonts w:ascii="Times New Roman" w:hAnsi="Times New Roman"/>
          <w:sz w:val="20"/>
          <w:szCs w:val="20"/>
        </w:rPr>
        <w:t>,</w:t>
      </w:r>
      <w:r w:rsidR="00EE6B77" w:rsidRPr="00EE6B77">
        <w:rPr>
          <w:rFonts w:ascii="Times New Roman" w:hAnsi="Times New Roman"/>
          <w:sz w:val="20"/>
          <w:szCs w:val="20"/>
        </w:rPr>
        <w:t xml:space="preserve"> for the driver that meets the other physical qualification standards.  The ME may certify the driver </w:t>
      </w:r>
      <w:r w:rsidR="00EE6B77" w:rsidRPr="00716CF9">
        <w:rPr>
          <w:rFonts w:ascii="Times New Roman" w:hAnsi="Times New Roman"/>
          <w:b/>
          <w:sz w:val="20"/>
          <w:szCs w:val="20"/>
        </w:rPr>
        <w:t>for up to</w:t>
      </w:r>
      <w:r w:rsidR="00EE6B77" w:rsidRPr="00EE6B77">
        <w:rPr>
          <w:rFonts w:ascii="Times New Roman" w:hAnsi="Times New Roman"/>
          <w:sz w:val="20"/>
          <w:szCs w:val="20"/>
        </w:rPr>
        <w:t xml:space="preserve"> </w:t>
      </w:r>
      <w:r w:rsidR="00EE6B77" w:rsidRPr="00716CF9">
        <w:rPr>
          <w:rFonts w:ascii="Times New Roman" w:hAnsi="Times New Roman"/>
          <w:b/>
          <w:sz w:val="20"/>
          <w:szCs w:val="20"/>
        </w:rPr>
        <w:t>1 year</w:t>
      </w:r>
      <w:r w:rsidR="00EE6B77" w:rsidRPr="00EE6B77">
        <w:rPr>
          <w:rFonts w:ascii="Times New Roman" w:hAnsi="Times New Roman"/>
          <w:sz w:val="20"/>
          <w:szCs w:val="20"/>
        </w:rPr>
        <w:t xml:space="preserve">.  The ME should mark the "accompanied by" exemption checkbox and write "vision" to identify the type of Federal exemption. The driver may call (703) 448-3094 to obtain an application for a Federal vision exemption or go to </w:t>
      </w:r>
      <w:hyperlink r:id="rId29" w:history="1">
        <w:r w:rsidR="00EE6B77" w:rsidRPr="004A2328">
          <w:rPr>
            <w:rStyle w:val="Hyperlink"/>
            <w:rFonts w:ascii="Times New Roman" w:hAnsi="Times New Roman"/>
            <w:sz w:val="20"/>
            <w:szCs w:val="20"/>
          </w:rPr>
          <w:t>https://www.fmcsa.dot.gov/sites/fmcsa.dot.gov/files/docs/regulations/medical/driver-medical-requirements/10451/vision-exemption-package-0918.pdf</w:t>
        </w:r>
      </w:hyperlink>
      <w:r w:rsidR="00045537">
        <w:rPr>
          <w:rFonts w:ascii="Times New Roman" w:hAnsi="Times New Roman"/>
          <w:sz w:val="20"/>
          <w:szCs w:val="20"/>
        </w:rPr>
        <w:t>.</w:t>
      </w:r>
    </w:p>
    <w:p w14:paraId="2732D1A0" w14:textId="77777777" w:rsidR="00AB77C0" w:rsidRPr="000E5F00" w:rsidRDefault="00AB77C0" w:rsidP="003662A3">
      <w:pPr>
        <w:rPr>
          <w:rFonts w:ascii="Times New Roman" w:eastAsia="Arial" w:hAnsi="Times New Roman"/>
          <w:sz w:val="20"/>
          <w:szCs w:val="20"/>
        </w:rPr>
      </w:pPr>
    </w:p>
    <w:p w14:paraId="63A0B520" w14:textId="77777777" w:rsidR="00631682" w:rsidRPr="000E5F00" w:rsidRDefault="009E6434" w:rsidP="003662A3">
      <w:pPr>
        <w:pStyle w:val="BodyText"/>
        <w:ind w:left="0" w:right="160"/>
        <w:rPr>
          <w:rFonts w:ascii="Times New Roman" w:hAnsi="Times New Roman"/>
          <w:sz w:val="20"/>
          <w:szCs w:val="20"/>
        </w:rPr>
      </w:pPr>
      <w:r w:rsidRPr="000E5F00">
        <w:rPr>
          <w:rFonts w:ascii="Times New Roman" w:hAnsi="Times New Roman"/>
          <w:sz w:val="20"/>
          <w:szCs w:val="20"/>
        </w:rPr>
        <w:t xml:space="preserve">The </w:t>
      </w:r>
      <w:r w:rsidR="00683C54">
        <w:rPr>
          <w:rFonts w:ascii="Times New Roman" w:hAnsi="Times New Roman"/>
          <w:sz w:val="20"/>
          <w:szCs w:val="20"/>
        </w:rPr>
        <w:t xml:space="preserve">employing </w:t>
      </w:r>
      <w:r w:rsidRPr="000E5F00">
        <w:rPr>
          <w:rFonts w:ascii="Times New Roman" w:hAnsi="Times New Roman"/>
          <w:sz w:val="20"/>
          <w:szCs w:val="20"/>
        </w:rPr>
        <w:t xml:space="preserve">motor carrier is responsible for ensuring that the driver has the required documentation before </w:t>
      </w:r>
      <w:r w:rsidR="00071BBC" w:rsidRPr="000E5F00">
        <w:rPr>
          <w:rFonts w:ascii="Times New Roman" w:hAnsi="Times New Roman"/>
          <w:sz w:val="20"/>
          <w:szCs w:val="20"/>
        </w:rPr>
        <w:t xml:space="preserve">driving </w:t>
      </w:r>
      <w:r w:rsidRPr="000E5F00">
        <w:rPr>
          <w:rFonts w:ascii="Times New Roman" w:hAnsi="Times New Roman"/>
          <w:sz w:val="20"/>
          <w:szCs w:val="20"/>
        </w:rPr>
        <w:t xml:space="preserve">a </w:t>
      </w:r>
      <w:r w:rsidR="00F9639C">
        <w:rPr>
          <w:rFonts w:ascii="Times New Roman" w:hAnsi="Times New Roman"/>
          <w:sz w:val="20"/>
          <w:szCs w:val="20"/>
        </w:rPr>
        <w:t>CMV</w:t>
      </w:r>
      <w:r w:rsidRPr="000E5F00">
        <w:rPr>
          <w:rFonts w:ascii="Times New Roman" w:hAnsi="Times New Roman"/>
          <w:sz w:val="20"/>
          <w:szCs w:val="20"/>
        </w:rPr>
        <w:t xml:space="preserve">. </w:t>
      </w:r>
      <w:r w:rsidR="00F9639C">
        <w:rPr>
          <w:rFonts w:ascii="Times New Roman" w:hAnsi="Times New Roman"/>
          <w:sz w:val="20"/>
          <w:szCs w:val="20"/>
        </w:rPr>
        <w:t xml:space="preserve"> </w:t>
      </w:r>
      <w:r w:rsidRPr="000E5F00">
        <w:rPr>
          <w:rFonts w:ascii="Times New Roman" w:hAnsi="Times New Roman"/>
          <w:sz w:val="20"/>
          <w:szCs w:val="20"/>
        </w:rPr>
        <w:t xml:space="preserve">The driver is responsible for carrying both the </w:t>
      </w:r>
      <w:r w:rsidR="00716CF9">
        <w:rPr>
          <w:rFonts w:ascii="Times New Roman" w:hAnsi="Times New Roman"/>
          <w:sz w:val="20"/>
          <w:szCs w:val="20"/>
        </w:rPr>
        <w:t xml:space="preserve">Federal </w:t>
      </w:r>
      <w:r w:rsidRPr="000E5F00">
        <w:rPr>
          <w:rFonts w:ascii="Times New Roman" w:hAnsi="Times New Roman"/>
          <w:sz w:val="20"/>
          <w:szCs w:val="20"/>
        </w:rPr>
        <w:t xml:space="preserve">vision exemption and the </w:t>
      </w:r>
      <w:r w:rsidR="00F9639C">
        <w:rPr>
          <w:rFonts w:ascii="Times New Roman" w:hAnsi="Times New Roman"/>
          <w:sz w:val="20"/>
          <w:szCs w:val="20"/>
        </w:rPr>
        <w:t>Medical Examiner’s Certificate, Form MCSA-5876</w:t>
      </w:r>
      <w:r w:rsidR="001C4FD1">
        <w:rPr>
          <w:rFonts w:ascii="Times New Roman" w:hAnsi="Times New Roman"/>
          <w:sz w:val="20"/>
          <w:szCs w:val="20"/>
        </w:rPr>
        <w:t>,</w:t>
      </w:r>
      <w:r w:rsidRPr="000E5F00">
        <w:rPr>
          <w:rFonts w:ascii="Times New Roman" w:hAnsi="Times New Roman"/>
          <w:sz w:val="20"/>
          <w:szCs w:val="20"/>
        </w:rPr>
        <w:t xml:space="preserve"> while driving and keeping both current.</w:t>
      </w:r>
    </w:p>
    <w:p w14:paraId="275169D6" w14:textId="77777777" w:rsidR="00E27EA7" w:rsidRDefault="00E27EA7" w:rsidP="003662A3">
      <w:pPr>
        <w:rPr>
          <w:rFonts w:ascii="Times New Roman" w:hAnsi="Times New Roman"/>
          <w:b/>
          <w:color w:val="1F497D"/>
          <w:sz w:val="24"/>
          <w:szCs w:val="24"/>
        </w:rPr>
      </w:pPr>
      <w:bookmarkStart w:id="93" w:name="_bookmark71"/>
      <w:bookmarkStart w:id="94" w:name="_bookmark72"/>
      <w:bookmarkEnd w:id="93"/>
      <w:bookmarkEnd w:id="94"/>
    </w:p>
    <w:p w14:paraId="79560F14" w14:textId="77777777" w:rsidR="004B6771" w:rsidRPr="000E5F00" w:rsidRDefault="004B6771" w:rsidP="003662A3">
      <w:pPr>
        <w:rPr>
          <w:rFonts w:ascii="Times New Roman" w:hAnsi="Times New Roman"/>
          <w:b/>
          <w:color w:val="1F497D"/>
          <w:sz w:val="24"/>
          <w:szCs w:val="24"/>
        </w:rPr>
      </w:pPr>
      <w:r w:rsidRPr="000E5F00">
        <w:rPr>
          <w:rFonts w:ascii="Times New Roman" w:hAnsi="Times New Roman"/>
          <w:b/>
          <w:color w:val="1F497D"/>
          <w:sz w:val="24"/>
          <w:szCs w:val="24"/>
        </w:rPr>
        <w:t xml:space="preserve">Federal Hearing Exemption </w:t>
      </w:r>
    </w:p>
    <w:p w14:paraId="758D7862" w14:textId="77777777" w:rsidR="00EE6B77" w:rsidRDefault="00EE6B77" w:rsidP="003662A3">
      <w:pPr>
        <w:rPr>
          <w:rFonts w:ascii="Times New Roman" w:hAnsi="Times New Roman"/>
          <w:sz w:val="20"/>
          <w:szCs w:val="20"/>
        </w:rPr>
      </w:pPr>
    </w:p>
    <w:p w14:paraId="4F504D33" w14:textId="77777777" w:rsidR="00EE6B77" w:rsidRDefault="00154DF3" w:rsidP="003662A3">
      <w:pPr>
        <w:rPr>
          <w:rFonts w:ascii="Times New Roman" w:hAnsi="Times New Roman"/>
          <w:sz w:val="20"/>
          <w:szCs w:val="20"/>
        </w:rPr>
      </w:pPr>
      <w:r w:rsidRPr="00154DF3">
        <w:rPr>
          <w:rFonts w:ascii="Times New Roman" w:hAnsi="Times New Roman"/>
          <w:sz w:val="20"/>
          <w:szCs w:val="20"/>
        </w:rPr>
        <w:t xml:space="preserve">The Federal </w:t>
      </w:r>
      <w:r>
        <w:rPr>
          <w:rFonts w:ascii="Times New Roman" w:hAnsi="Times New Roman"/>
          <w:sz w:val="20"/>
          <w:szCs w:val="20"/>
        </w:rPr>
        <w:t>hearing e</w:t>
      </w:r>
      <w:r w:rsidRPr="00154DF3">
        <w:rPr>
          <w:rFonts w:ascii="Times New Roman" w:hAnsi="Times New Roman"/>
          <w:sz w:val="20"/>
          <w:szCs w:val="20"/>
        </w:rPr>
        <w:t xml:space="preserve">xemption is issued to individuals </w:t>
      </w:r>
      <w:r>
        <w:rPr>
          <w:rFonts w:ascii="Times New Roman" w:hAnsi="Times New Roman"/>
          <w:sz w:val="20"/>
          <w:szCs w:val="20"/>
        </w:rPr>
        <w:t xml:space="preserve">that </w:t>
      </w:r>
      <w:r w:rsidR="00EE6B77">
        <w:rPr>
          <w:rFonts w:ascii="Times New Roman" w:hAnsi="Times New Roman"/>
          <w:sz w:val="20"/>
          <w:szCs w:val="20"/>
        </w:rPr>
        <w:t xml:space="preserve">do not meet the hearing standard in the FMCSRs.  </w:t>
      </w:r>
      <w:r w:rsidR="00976A1A">
        <w:rPr>
          <w:rFonts w:ascii="Times New Roman" w:hAnsi="Times New Roman"/>
          <w:sz w:val="20"/>
          <w:szCs w:val="20"/>
        </w:rPr>
        <w:t xml:space="preserve">FMCSA conducts </w:t>
      </w:r>
      <w:r w:rsidR="00976A1A" w:rsidRPr="00976A1A">
        <w:rPr>
          <w:rFonts w:ascii="Times New Roman" w:hAnsi="Times New Roman"/>
          <w:sz w:val="20"/>
          <w:szCs w:val="20"/>
        </w:rPr>
        <w:t xml:space="preserve">an individual assessment of each application </w:t>
      </w:r>
      <w:r w:rsidR="00976A1A">
        <w:rPr>
          <w:rFonts w:ascii="Times New Roman" w:hAnsi="Times New Roman"/>
          <w:sz w:val="20"/>
          <w:szCs w:val="20"/>
        </w:rPr>
        <w:t>submitted for consideration.</w:t>
      </w:r>
    </w:p>
    <w:p w14:paraId="56AE7245" w14:textId="77777777" w:rsidR="0030478B" w:rsidRDefault="0030478B" w:rsidP="003662A3">
      <w:pPr>
        <w:rPr>
          <w:rFonts w:ascii="Times New Roman" w:hAnsi="Times New Roman"/>
          <w:sz w:val="20"/>
          <w:szCs w:val="20"/>
        </w:rPr>
      </w:pPr>
    </w:p>
    <w:p w14:paraId="7D62AB9C" w14:textId="77777777" w:rsidR="0030478B" w:rsidRPr="000E5F00" w:rsidRDefault="0030478B" w:rsidP="0030478B">
      <w:pPr>
        <w:pStyle w:val="BodyText"/>
        <w:ind w:left="0" w:right="229"/>
        <w:rPr>
          <w:rFonts w:ascii="Times New Roman" w:hAnsi="Times New Roman"/>
          <w:sz w:val="20"/>
          <w:szCs w:val="20"/>
        </w:rPr>
      </w:pPr>
      <w:r w:rsidRPr="000E5F00">
        <w:rPr>
          <w:rFonts w:ascii="Times New Roman" w:hAnsi="Times New Roman"/>
          <w:sz w:val="20"/>
          <w:szCs w:val="20"/>
        </w:rPr>
        <w:t>The driver must be otherwise qualified under 49 CFR 391.41(b)(1</w:t>
      </w:r>
      <w:r w:rsidR="00E229AE">
        <w:rPr>
          <w:rFonts w:ascii="Times New Roman" w:hAnsi="Times New Roman"/>
          <w:sz w:val="20"/>
          <w:szCs w:val="20"/>
        </w:rPr>
        <w:t>)</w:t>
      </w:r>
      <w:r w:rsidRPr="000E5F00">
        <w:rPr>
          <w:rFonts w:ascii="Times New Roman" w:hAnsi="Times New Roman"/>
          <w:sz w:val="20"/>
          <w:szCs w:val="20"/>
        </w:rPr>
        <w:t>-</w:t>
      </w:r>
      <w:r w:rsidR="00E229AE">
        <w:rPr>
          <w:rFonts w:ascii="Times New Roman" w:hAnsi="Times New Roman"/>
          <w:sz w:val="20"/>
          <w:szCs w:val="20"/>
        </w:rPr>
        <w:t>(</w:t>
      </w:r>
      <w:r w:rsidRPr="000E5F00">
        <w:rPr>
          <w:rFonts w:ascii="Times New Roman" w:hAnsi="Times New Roman"/>
          <w:sz w:val="20"/>
          <w:szCs w:val="20"/>
        </w:rPr>
        <w:t xml:space="preserve">13) or hold another valid medical exemption to legally operate a </w:t>
      </w:r>
      <w:r>
        <w:rPr>
          <w:rFonts w:ascii="Times New Roman" w:hAnsi="Times New Roman"/>
          <w:sz w:val="20"/>
          <w:szCs w:val="20"/>
        </w:rPr>
        <w:t>CMV</w:t>
      </w:r>
      <w:r w:rsidRPr="000E5F00">
        <w:rPr>
          <w:rFonts w:ascii="Times New Roman" w:hAnsi="Times New Roman"/>
          <w:sz w:val="20"/>
          <w:szCs w:val="20"/>
        </w:rPr>
        <w:t xml:space="preserve"> in interstate commerce. </w:t>
      </w:r>
      <w:r>
        <w:rPr>
          <w:rFonts w:ascii="Times New Roman" w:hAnsi="Times New Roman"/>
          <w:sz w:val="20"/>
          <w:szCs w:val="20"/>
        </w:rPr>
        <w:t xml:space="preserve">  </w:t>
      </w:r>
    </w:p>
    <w:p w14:paraId="4D5E8B1D" w14:textId="77777777" w:rsidR="00EE6B77" w:rsidRDefault="00EE6B77" w:rsidP="003662A3">
      <w:pPr>
        <w:rPr>
          <w:rFonts w:ascii="Times New Roman" w:hAnsi="Times New Roman"/>
          <w:sz w:val="20"/>
          <w:szCs w:val="20"/>
        </w:rPr>
      </w:pPr>
    </w:p>
    <w:p w14:paraId="3F0BB2B9" w14:textId="77777777" w:rsidR="0030478B" w:rsidRDefault="0030478B" w:rsidP="003662A3">
      <w:pPr>
        <w:rPr>
          <w:rFonts w:ascii="Times New Roman" w:hAnsi="Times New Roman"/>
          <w:sz w:val="20"/>
          <w:szCs w:val="20"/>
        </w:rPr>
      </w:pPr>
      <w:r w:rsidRPr="0030478B">
        <w:rPr>
          <w:rFonts w:ascii="Times New Roman" w:hAnsi="Times New Roman"/>
          <w:sz w:val="20"/>
          <w:szCs w:val="20"/>
        </w:rPr>
        <w:t>At the physical qualification examination, the ME may certify</w:t>
      </w:r>
      <w:r w:rsidR="005947EA">
        <w:rPr>
          <w:rFonts w:ascii="Times New Roman" w:hAnsi="Times New Roman"/>
          <w:sz w:val="20"/>
          <w:szCs w:val="20"/>
        </w:rPr>
        <w:t xml:space="preserve"> the driver for up to 2 years. </w:t>
      </w:r>
      <w:r w:rsidRPr="0030478B">
        <w:rPr>
          <w:rFonts w:ascii="Times New Roman" w:hAnsi="Times New Roman"/>
          <w:sz w:val="20"/>
          <w:szCs w:val="20"/>
        </w:rPr>
        <w:t>The ME should mark the "accompanied by" exemption checkbox and write "hearing" to identify the type of Federal exemption. Please note that both the Medical Examination Report Form, MCSA-5875</w:t>
      </w:r>
      <w:r w:rsidR="00E229AE">
        <w:rPr>
          <w:rFonts w:ascii="Times New Roman" w:hAnsi="Times New Roman"/>
          <w:sz w:val="20"/>
          <w:szCs w:val="20"/>
        </w:rPr>
        <w:t>,</w:t>
      </w:r>
      <w:r w:rsidRPr="0030478B">
        <w:rPr>
          <w:rFonts w:ascii="Times New Roman" w:hAnsi="Times New Roman"/>
          <w:sz w:val="20"/>
          <w:szCs w:val="20"/>
        </w:rPr>
        <w:t xml:space="preserve"> and the Medical Examiner’s Certificate, Form MCSA-5876, should NOT reflect both “Qualified only when wearing a hearing aid” and "Accompanied by a waiver/exemption hearing</w:t>
      </w:r>
      <w:r w:rsidR="00683C54">
        <w:rPr>
          <w:rFonts w:ascii="Times New Roman" w:hAnsi="Times New Roman"/>
          <w:sz w:val="20"/>
          <w:szCs w:val="20"/>
        </w:rPr>
        <w:t>.”</w:t>
      </w:r>
      <w:r w:rsidR="00154DF3">
        <w:rPr>
          <w:rFonts w:ascii="Times New Roman" w:hAnsi="Times New Roman"/>
          <w:sz w:val="20"/>
          <w:szCs w:val="20"/>
        </w:rPr>
        <w:t xml:space="preserve"> If the individual meets the hearing standard with the use of hearing aids,</w:t>
      </w:r>
      <w:r w:rsidR="00261BD2">
        <w:rPr>
          <w:rFonts w:ascii="Times New Roman" w:hAnsi="Times New Roman"/>
          <w:sz w:val="20"/>
          <w:szCs w:val="20"/>
        </w:rPr>
        <w:t xml:space="preserve"> the individual is</w:t>
      </w:r>
      <w:r w:rsidR="00154DF3">
        <w:rPr>
          <w:rFonts w:ascii="Times New Roman" w:hAnsi="Times New Roman"/>
          <w:sz w:val="20"/>
          <w:szCs w:val="20"/>
        </w:rPr>
        <w:t xml:space="preserve"> not required to obtain a Federal hearing exemption and the form should </w:t>
      </w:r>
      <w:r w:rsidR="00976A1A">
        <w:rPr>
          <w:rFonts w:ascii="Times New Roman" w:hAnsi="Times New Roman"/>
          <w:sz w:val="20"/>
          <w:szCs w:val="20"/>
        </w:rPr>
        <w:t xml:space="preserve">only </w:t>
      </w:r>
      <w:r w:rsidR="00154DF3">
        <w:rPr>
          <w:rFonts w:ascii="Times New Roman" w:hAnsi="Times New Roman"/>
          <w:sz w:val="20"/>
          <w:szCs w:val="20"/>
        </w:rPr>
        <w:t xml:space="preserve">indicate </w:t>
      </w:r>
      <w:r w:rsidR="00154DF3" w:rsidRPr="0030478B">
        <w:rPr>
          <w:rFonts w:ascii="Times New Roman" w:hAnsi="Times New Roman"/>
          <w:sz w:val="20"/>
          <w:szCs w:val="20"/>
        </w:rPr>
        <w:t>“Qualified only when wearing a hearing aid</w:t>
      </w:r>
      <w:r w:rsidR="00683C54">
        <w:rPr>
          <w:rFonts w:ascii="Times New Roman" w:hAnsi="Times New Roman"/>
          <w:sz w:val="20"/>
          <w:szCs w:val="20"/>
        </w:rPr>
        <w:t>.”</w:t>
      </w:r>
      <w:r w:rsidR="00154DF3">
        <w:rPr>
          <w:rFonts w:ascii="Times New Roman" w:hAnsi="Times New Roman"/>
          <w:sz w:val="20"/>
          <w:szCs w:val="20"/>
        </w:rPr>
        <w:t xml:space="preserve"> This means that the</w:t>
      </w:r>
      <w:r w:rsidR="00261BD2">
        <w:rPr>
          <w:rFonts w:ascii="Times New Roman" w:hAnsi="Times New Roman"/>
          <w:sz w:val="20"/>
          <w:szCs w:val="20"/>
        </w:rPr>
        <w:t xml:space="preserve"> individual </w:t>
      </w:r>
      <w:r w:rsidR="00154DF3">
        <w:rPr>
          <w:rFonts w:ascii="Times New Roman" w:hAnsi="Times New Roman"/>
          <w:sz w:val="20"/>
          <w:szCs w:val="20"/>
        </w:rPr>
        <w:t>must wear hearing aids while operating</w:t>
      </w:r>
      <w:r w:rsidR="00976A1A">
        <w:rPr>
          <w:rFonts w:ascii="Times New Roman" w:hAnsi="Times New Roman"/>
          <w:sz w:val="20"/>
          <w:szCs w:val="20"/>
        </w:rPr>
        <w:t xml:space="preserve"> a CMV</w:t>
      </w:r>
      <w:r w:rsidR="00154DF3">
        <w:rPr>
          <w:rFonts w:ascii="Times New Roman" w:hAnsi="Times New Roman"/>
          <w:sz w:val="20"/>
          <w:szCs w:val="20"/>
        </w:rPr>
        <w:t>.</w:t>
      </w:r>
      <w:r w:rsidRPr="0030478B">
        <w:rPr>
          <w:rFonts w:ascii="Times New Roman" w:hAnsi="Times New Roman"/>
          <w:sz w:val="20"/>
          <w:szCs w:val="20"/>
        </w:rPr>
        <w:t xml:space="preserve"> </w:t>
      </w:r>
      <w:r>
        <w:rPr>
          <w:rFonts w:ascii="Times New Roman" w:hAnsi="Times New Roman"/>
          <w:sz w:val="20"/>
          <w:szCs w:val="20"/>
        </w:rPr>
        <w:t xml:space="preserve"> </w:t>
      </w:r>
      <w:r w:rsidRPr="0030478B">
        <w:rPr>
          <w:rFonts w:ascii="Times New Roman" w:hAnsi="Times New Roman"/>
          <w:sz w:val="20"/>
          <w:szCs w:val="20"/>
        </w:rPr>
        <w:t xml:space="preserve">The driver may call (202) 366-4001 to obtain an application for a Federal hearing exemption or go to </w:t>
      </w:r>
      <w:hyperlink r:id="rId30" w:history="1">
        <w:r w:rsidRPr="004A2328">
          <w:rPr>
            <w:rStyle w:val="Hyperlink"/>
            <w:rFonts w:ascii="Times New Roman" w:hAnsi="Times New Roman"/>
            <w:sz w:val="20"/>
            <w:szCs w:val="20"/>
          </w:rPr>
          <w:t>https://www.fmcsa.dot.gov/sites/fmcsa.dot.gov/files/docs/regulations/medical/driver-medical-requirements/57236/hearingapplication111219.pdf</w:t>
        </w:r>
      </w:hyperlink>
      <w:r>
        <w:rPr>
          <w:rFonts w:ascii="Times New Roman" w:hAnsi="Times New Roman"/>
          <w:sz w:val="20"/>
          <w:szCs w:val="20"/>
        </w:rPr>
        <w:t xml:space="preserve">. </w:t>
      </w:r>
    </w:p>
    <w:p w14:paraId="3ED43F38" w14:textId="77777777" w:rsidR="004B6771" w:rsidRPr="000E5F00" w:rsidRDefault="004B6771" w:rsidP="003662A3">
      <w:pPr>
        <w:rPr>
          <w:rFonts w:ascii="Times New Roman" w:hAnsi="Times New Roman"/>
          <w:sz w:val="20"/>
          <w:szCs w:val="20"/>
        </w:rPr>
      </w:pPr>
    </w:p>
    <w:p w14:paraId="6F8A2347" w14:textId="77777777" w:rsidR="004B6771" w:rsidRPr="000E5F00" w:rsidRDefault="004B6771" w:rsidP="003662A3">
      <w:pPr>
        <w:rPr>
          <w:rFonts w:ascii="Times New Roman" w:hAnsi="Times New Roman"/>
          <w:sz w:val="20"/>
          <w:szCs w:val="20"/>
        </w:rPr>
      </w:pPr>
      <w:r w:rsidRPr="000E5F00">
        <w:rPr>
          <w:rFonts w:ascii="Times New Roman" w:hAnsi="Times New Roman"/>
          <w:sz w:val="20"/>
          <w:szCs w:val="20"/>
        </w:rPr>
        <w:t xml:space="preserve">The </w:t>
      </w:r>
      <w:r w:rsidR="00261BD2">
        <w:rPr>
          <w:rFonts w:ascii="Times New Roman" w:hAnsi="Times New Roman"/>
          <w:sz w:val="20"/>
          <w:szCs w:val="20"/>
        </w:rPr>
        <w:t>employing</w:t>
      </w:r>
      <w:r w:rsidR="00DA5038">
        <w:rPr>
          <w:rFonts w:ascii="Times New Roman" w:hAnsi="Times New Roman"/>
          <w:sz w:val="20"/>
          <w:szCs w:val="20"/>
        </w:rPr>
        <w:t xml:space="preserve"> </w:t>
      </w:r>
      <w:r w:rsidRPr="000E5F00">
        <w:rPr>
          <w:rFonts w:ascii="Times New Roman" w:hAnsi="Times New Roman"/>
          <w:sz w:val="20"/>
          <w:szCs w:val="20"/>
        </w:rPr>
        <w:t xml:space="preserve">motor carrier is responsible for ensuring that the driver has the required documentation before driving a </w:t>
      </w:r>
      <w:r w:rsidR="00F9639C">
        <w:rPr>
          <w:rFonts w:ascii="Times New Roman" w:hAnsi="Times New Roman"/>
          <w:sz w:val="20"/>
          <w:szCs w:val="20"/>
        </w:rPr>
        <w:t>CMV</w:t>
      </w:r>
      <w:r w:rsidRPr="000E5F00">
        <w:rPr>
          <w:rFonts w:ascii="Times New Roman" w:hAnsi="Times New Roman"/>
          <w:sz w:val="20"/>
          <w:szCs w:val="20"/>
        </w:rPr>
        <w:t xml:space="preserve">. </w:t>
      </w:r>
      <w:r w:rsidR="00F9639C">
        <w:rPr>
          <w:rFonts w:ascii="Times New Roman" w:hAnsi="Times New Roman"/>
          <w:sz w:val="20"/>
          <w:szCs w:val="20"/>
        </w:rPr>
        <w:t xml:space="preserve"> </w:t>
      </w:r>
      <w:r w:rsidRPr="000E5F00">
        <w:rPr>
          <w:rFonts w:ascii="Times New Roman" w:hAnsi="Times New Roman"/>
          <w:sz w:val="20"/>
          <w:szCs w:val="20"/>
        </w:rPr>
        <w:t xml:space="preserve">The driver is responsible for carrying both the hearing exemption and the </w:t>
      </w:r>
      <w:r w:rsidR="00F9639C">
        <w:rPr>
          <w:rFonts w:ascii="Times New Roman" w:hAnsi="Times New Roman"/>
          <w:sz w:val="20"/>
          <w:szCs w:val="20"/>
        </w:rPr>
        <w:t>Medical Examiner’s Certificate, Form MCSA-5876</w:t>
      </w:r>
      <w:r w:rsidR="005D56EE">
        <w:rPr>
          <w:rFonts w:ascii="Times New Roman" w:hAnsi="Times New Roman"/>
          <w:sz w:val="20"/>
          <w:szCs w:val="20"/>
        </w:rPr>
        <w:t xml:space="preserve">, </w:t>
      </w:r>
      <w:r w:rsidRPr="000E5F00">
        <w:rPr>
          <w:rFonts w:ascii="Times New Roman" w:hAnsi="Times New Roman"/>
          <w:sz w:val="20"/>
          <w:szCs w:val="20"/>
        </w:rPr>
        <w:t>while driving and keeping both current.</w:t>
      </w:r>
    </w:p>
    <w:p w14:paraId="21785621" w14:textId="77777777" w:rsidR="00631682" w:rsidRPr="000E5F00" w:rsidRDefault="00631682" w:rsidP="003662A3">
      <w:pPr>
        <w:rPr>
          <w:rFonts w:ascii="Times New Roman" w:hAnsi="Times New Roman"/>
          <w:sz w:val="20"/>
          <w:szCs w:val="20"/>
        </w:rPr>
      </w:pPr>
    </w:p>
    <w:p w14:paraId="208CE2DE" w14:textId="77777777" w:rsidR="004B6771" w:rsidRDefault="004B6771" w:rsidP="003662A3">
      <w:pPr>
        <w:rPr>
          <w:rFonts w:ascii="Times New Roman" w:hAnsi="Times New Roman"/>
          <w:b/>
          <w:color w:val="1F497D"/>
          <w:sz w:val="24"/>
          <w:szCs w:val="24"/>
        </w:rPr>
      </w:pPr>
      <w:r w:rsidRPr="000E5F00">
        <w:rPr>
          <w:rFonts w:ascii="Times New Roman" w:hAnsi="Times New Roman"/>
          <w:b/>
          <w:color w:val="1F497D"/>
          <w:sz w:val="24"/>
          <w:szCs w:val="24"/>
        </w:rPr>
        <w:t xml:space="preserve">Federal Seizure Exemption </w:t>
      </w:r>
    </w:p>
    <w:p w14:paraId="57E81EF0" w14:textId="77777777" w:rsidR="0030478B" w:rsidRPr="000E5F00" w:rsidRDefault="0030478B" w:rsidP="003662A3">
      <w:pPr>
        <w:rPr>
          <w:rFonts w:ascii="Times New Roman" w:hAnsi="Times New Roman"/>
          <w:b/>
          <w:color w:val="1F497D"/>
          <w:sz w:val="24"/>
          <w:szCs w:val="24"/>
        </w:rPr>
      </w:pPr>
    </w:p>
    <w:p w14:paraId="7EF7B12E" w14:textId="77777777" w:rsidR="004B6771" w:rsidRPr="000E5F00" w:rsidRDefault="004B6771" w:rsidP="003662A3">
      <w:pPr>
        <w:rPr>
          <w:rFonts w:ascii="Times New Roman" w:hAnsi="Times New Roman"/>
          <w:sz w:val="20"/>
          <w:szCs w:val="20"/>
        </w:rPr>
      </w:pPr>
      <w:r w:rsidRPr="000E5F00">
        <w:rPr>
          <w:rFonts w:ascii="Times New Roman" w:hAnsi="Times New Roman"/>
          <w:sz w:val="20"/>
          <w:szCs w:val="20"/>
        </w:rPr>
        <w:lastRenderedPageBreak/>
        <w:t xml:space="preserve">The </w:t>
      </w:r>
      <w:r w:rsidR="00976A1A" w:rsidRPr="00154DF3">
        <w:rPr>
          <w:rFonts w:ascii="Times New Roman" w:hAnsi="Times New Roman"/>
          <w:sz w:val="20"/>
          <w:szCs w:val="20"/>
        </w:rPr>
        <w:t xml:space="preserve">Federal </w:t>
      </w:r>
      <w:r w:rsidR="00976A1A">
        <w:rPr>
          <w:rFonts w:ascii="Times New Roman" w:hAnsi="Times New Roman"/>
          <w:sz w:val="20"/>
          <w:szCs w:val="20"/>
        </w:rPr>
        <w:t>seizure e</w:t>
      </w:r>
      <w:r w:rsidR="00976A1A" w:rsidRPr="00154DF3">
        <w:rPr>
          <w:rFonts w:ascii="Times New Roman" w:hAnsi="Times New Roman"/>
          <w:sz w:val="20"/>
          <w:szCs w:val="20"/>
        </w:rPr>
        <w:t xml:space="preserve">xemption is issued to individuals </w:t>
      </w:r>
      <w:r w:rsidR="0030478B">
        <w:rPr>
          <w:rFonts w:ascii="Times New Roman" w:hAnsi="Times New Roman"/>
          <w:sz w:val="20"/>
          <w:szCs w:val="20"/>
        </w:rPr>
        <w:t xml:space="preserve">with </w:t>
      </w:r>
      <w:r w:rsidRPr="000E5F00">
        <w:rPr>
          <w:rFonts w:ascii="Times New Roman" w:hAnsi="Times New Roman"/>
          <w:sz w:val="20"/>
          <w:szCs w:val="20"/>
        </w:rPr>
        <w:t xml:space="preserve">a </w:t>
      </w:r>
      <w:r w:rsidR="00976A1A" w:rsidRPr="000E5F00">
        <w:rPr>
          <w:rFonts w:ascii="Times New Roman" w:hAnsi="Times New Roman"/>
          <w:sz w:val="20"/>
          <w:szCs w:val="20"/>
        </w:rPr>
        <w:t>diagnosis</w:t>
      </w:r>
      <w:r w:rsidR="00976A1A">
        <w:rPr>
          <w:rFonts w:ascii="Times New Roman" w:hAnsi="Times New Roman"/>
          <w:sz w:val="20"/>
          <w:szCs w:val="20"/>
        </w:rPr>
        <w:t xml:space="preserve"> of</w:t>
      </w:r>
      <w:r w:rsidR="00976A1A" w:rsidRPr="000E5F00">
        <w:rPr>
          <w:rFonts w:ascii="Times New Roman" w:hAnsi="Times New Roman"/>
          <w:sz w:val="20"/>
          <w:szCs w:val="20"/>
        </w:rPr>
        <w:t xml:space="preserve"> </w:t>
      </w:r>
      <w:r w:rsidRPr="000E5F00">
        <w:rPr>
          <w:rFonts w:ascii="Times New Roman" w:hAnsi="Times New Roman"/>
          <w:sz w:val="20"/>
          <w:szCs w:val="20"/>
        </w:rPr>
        <w:t>seizure</w:t>
      </w:r>
      <w:r w:rsidR="00976A1A">
        <w:rPr>
          <w:rFonts w:ascii="Times New Roman" w:hAnsi="Times New Roman"/>
          <w:sz w:val="20"/>
          <w:szCs w:val="20"/>
        </w:rPr>
        <w:t>s</w:t>
      </w:r>
      <w:r w:rsidRPr="000E5F00">
        <w:rPr>
          <w:rFonts w:ascii="Times New Roman" w:hAnsi="Times New Roman"/>
          <w:sz w:val="20"/>
          <w:szCs w:val="20"/>
        </w:rPr>
        <w:t xml:space="preserve"> or epilepsy</w:t>
      </w:r>
      <w:r w:rsidR="00976A1A" w:rsidRPr="00976A1A">
        <w:rPr>
          <w:rFonts w:ascii="Times New Roman" w:hAnsi="Times New Roman"/>
          <w:sz w:val="20"/>
          <w:szCs w:val="20"/>
        </w:rPr>
        <w:t xml:space="preserve">. </w:t>
      </w:r>
      <w:r w:rsidR="00976A1A">
        <w:rPr>
          <w:rFonts w:ascii="Times New Roman" w:hAnsi="Times New Roman"/>
          <w:sz w:val="20"/>
          <w:szCs w:val="20"/>
        </w:rPr>
        <w:t xml:space="preserve"> </w:t>
      </w:r>
      <w:r w:rsidR="00976A1A" w:rsidRPr="00976A1A">
        <w:rPr>
          <w:rFonts w:ascii="Times New Roman" w:hAnsi="Times New Roman"/>
          <w:sz w:val="20"/>
          <w:szCs w:val="20"/>
        </w:rPr>
        <w:t>FMCSA conducts an individual assessment of each application submitted for consideration.</w:t>
      </w:r>
    </w:p>
    <w:p w14:paraId="7F55234C" w14:textId="77777777" w:rsidR="004B6771" w:rsidRPr="000E5F00" w:rsidRDefault="004B6771" w:rsidP="003662A3">
      <w:pPr>
        <w:rPr>
          <w:rFonts w:ascii="Times New Roman" w:hAnsi="Times New Roman"/>
          <w:sz w:val="20"/>
          <w:szCs w:val="20"/>
        </w:rPr>
      </w:pPr>
    </w:p>
    <w:p w14:paraId="003828E7" w14:textId="77777777" w:rsidR="004B6771" w:rsidRPr="000E5F00" w:rsidRDefault="004B6771" w:rsidP="003662A3">
      <w:pPr>
        <w:rPr>
          <w:rFonts w:ascii="Times New Roman" w:hAnsi="Times New Roman"/>
          <w:sz w:val="20"/>
          <w:szCs w:val="20"/>
        </w:rPr>
      </w:pPr>
      <w:r w:rsidRPr="000E5F00">
        <w:rPr>
          <w:rFonts w:ascii="Times New Roman" w:hAnsi="Times New Roman"/>
          <w:sz w:val="20"/>
          <w:szCs w:val="20"/>
        </w:rPr>
        <w:t>The driver must be otherwise qualified under 49 CFR 391.41(b)(</w:t>
      </w:r>
      <w:r w:rsidR="00F47818">
        <w:rPr>
          <w:rFonts w:ascii="Times New Roman" w:hAnsi="Times New Roman"/>
          <w:sz w:val="20"/>
          <w:szCs w:val="20"/>
        </w:rPr>
        <w:t>1</w:t>
      </w:r>
      <w:r w:rsidR="00E229AE">
        <w:rPr>
          <w:rFonts w:ascii="Times New Roman" w:hAnsi="Times New Roman"/>
          <w:sz w:val="20"/>
          <w:szCs w:val="20"/>
        </w:rPr>
        <w:t>)</w:t>
      </w:r>
      <w:r w:rsidR="00F47818">
        <w:rPr>
          <w:rFonts w:ascii="Times New Roman" w:hAnsi="Times New Roman"/>
          <w:sz w:val="20"/>
          <w:szCs w:val="20"/>
        </w:rPr>
        <w:t>-</w:t>
      </w:r>
      <w:r w:rsidR="00E229AE">
        <w:rPr>
          <w:rFonts w:ascii="Times New Roman" w:hAnsi="Times New Roman"/>
          <w:sz w:val="20"/>
          <w:szCs w:val="20"/>
        </w:rPr>
        <w:t>(</w:t>
      </w:r>
      <w:r w:rsidR="00F47818">
        <w:rPr>
          <w:rFonts w:ascii="Times New Roman" w:hAnsi="Times New Roman"/>
          <w:sz w:val="20"/>
          <w:szCs w:val="20"/>
        </w:rPr>
        <w:t>13</w:t>
      </w:r>
      <w:r w:rsidRPr="000E5F00">
        <w:rPr>
          <w:rFonts w:ascii="Times New Roman" w:hAnsi="Times New Roman"/>
          <w:sz w:val="20"/>
          <w:szCs w:val="20"/>
        </w:rPr>
        <w:t xml:space="preserve">) or hold another valid medical exemption to legally operate a </w:t>
      </w:r>
      <w:r w:rsidR="00F9639C">
        <w:rPr>
          <w:rFonts w:ascii="Times New Roman" w:hAnsi="Times New Roman"/>
          <w:sz w:val="20"/>
          <w:szCs w:val="20"/>
        </w:rPr>
        <w:t>CMV</w:t>
      </w:r>
      <w:r w:rsidRPr="000E5F00">
        <w:rPr>
          <w:rFonts w:ascii="Times New Roman" w:hAnsi="Times New Roman"/>
          <w:sz w:val="20"/>
          <w:szCs w:val="20"/>
        </w:rPr>
        <w:t xml:space="preserve"> in interstate commerce</w:t>
      </w:r>
      <w:r w:rsidR="00976A1A">
        <w:rPr>
          <w:rFonts w:ascii="Times New Roman" w:hAnsi="Times New Roman"/>
          <w:sz w:val="20"/>
          <w:szCs w:val="20"/>
        </w:rPr>
        <w:t xml:space="preserve">.  </w:t>
      </w:r>
      <w:r w:rsidRPr="000E5F00">
        <w:rPr>
          <w:rFonts w:ascii="Times New Roman" w:hAnsi="Times New Roman"/>
          <w:sz w:val="20"/>
          <w:szCs w:val="20"/>
        </w:rPr>
        <w:t xml:space="preserve">Provisions of the </w:t>
      </w:r>
      <w:r w:rsidR="00976A1A">
        <w:rPr>
          <w:rFonts w:ascii="Times New Roman" w:hAnsi="Times New Roman"/>
          <w:sz w:val="20"/>
          <w:szCs w:val="20"/>
        </w:rPr>
        <w:t xml:space="preserve">Federal </w:t>
      </w:r>
      <w:r w:rsidRPr="000E5F00">
        <w:rPr>
          <w:rFonts w:ascii="Times New Roman" w:hAnsi="Times New Roman"/>
          <w:sz w:val="20"/>
          <w:szCs w:val="20"/>
        </w:rPr>
        <w:t xml:space="preserve">seizure exemption include criteria that </w:t>
      </w:r>
      <w:r w:rsidR="00261BD2">
        <w:rPr>
          <w:rFonts w:ascii="Times New Roman" w:hAnsi="Times New Roman"/>
          <w:sz w:val="20"/>
          <w:szCs w:val="20"/>
        </w:rPr>
        <w:t>should</w:t>
      </w:r>
      <w:r w:rsidRPr="000E5F00">
        <w:rPr>
          <w:rFonts w:ascii="Times New Roman" w:hAnsi="Times New Roman"/>
          <w:sz w:val="20"/>
          <w:szCs w:val="20"/>
        </w:rPr>
        <w:t xml:space="preserve"> be met. </w:t>
      </w:r>
      <w:r w:rsidR="0030478B">
        <w:rPr>
          <w:rFonts w:ascii="Times New Roman" w:hAnsi="Times New Roman"/>
          <w:sz w:val="20"/>
          <w:szCs w:val="20"/>
        </w:rPr>
        <w:t xml:space="preserve"> </w:t>
      </w:r>
      <w:r w:rsidRPr="000E5F00">
        <w:rPr>
          <w:rFonts w:ascii="Times New Roman" w:hAnsi="Times New Roman"/>
          <w:sz w:val="20"/>
          <w:szCs w:val="20"/>
        </w:rPr>
        <w:t xml:space="preserve">The driver </w:t>
      </w:r>
      <w:r w:rsidR="00261BD2">
        <w:rPr>
          <w:rFonts w:ascii="Times New Roman" w:hAnsi="Times New Roman"/>
          <w:sz w:val="20"/>
          <w:szCs w:val="20"/>
        </w:rPr>
        <w:t>should</w:t>
      </w:r>
      <w:r w:rsidRPr="000E5F00">
        <w:rPr>
          <w:rFonts w:ascii="Times New Roman" w:hAnsi="Times New Roman"/>
          <w:sz w:val="20"/>
          <w:szCs w:val="20"/>
        </w:rPr>
        <w:t xml:space="preserve"> meet the following </w:t>
      </w:r>
      <w:r w:rsidR="00261BD2">
        <w:rPr>
          <w:rFonts w:ascii="Times New Roman" w:hAnsi="Times New Roman"/>
          <w:sz w:val="20"/>
          <w:szCs w:val="20"/>
        </w:rPr>
        <w:t>criteria</w:t>
      </w:r>
      <w:r w:rsidRPr="000E5F00">
        <w:rPr>
          <w:rFonts w:ascii="Times New Roman" w:hAnsi="Times New Roman"/>
          <w:sz w:val="20"/>
          <w:szCs w:val="20"/>
        </w:rPr>
        <w:t xml:space="preserve"> to be considered:</w:t>
      </w:r>
    </w:p>
    <w:p w14:paraId="0585D700" w14:textId="77777777" w:rsidR="004B6771" w:rsidRPr="000E5F00" w:rsidRDefault="004B6771" w:rsidP="003662A3">
      <w:pPr>
        <w:rPr>
          <w:rFonts w:ascii="Times New Roman" w:hAnsi="Times New Roman"/>
          <w:sz w:val="20"/>
          <w:szCs w:val="20"/>
        </w:rPr>
      </w:pPr>
    </w:p>
    <w:p w14:paraId="7A95CD80" w14:textId="77777777" w:rsidR="004B6771" w:rsidRPr="000E5F00" w:rsidRDefault="004B6771" w:rsidP="003662A3">
      <w:pPr>
        <w:rPr>
          <w:rFonts w:ascii="Times New Roman" w:hAnsi="Times New Roman"/>
          <w:sz w:val="20"/>
          <w:szCs w:val="20"/>
        </w:rPr>
      </w:pPr>
      <w:r w:rsidRPr="000E5F00">
        <w:rPr>
          <w:rFonts w:ascii="Times New Roman" w:hAnsi="Times New Roman"/>
          <w:b/>
          <w:sz w:val="20"/>
          <w:szCs w:val="20"/>
        </w:rPr>
        <w:t>Seizure disorder/Epilepsy diagnosis</w:t>
      </w:r>
      <w:r w:rsidRPr="000E5F00">
        <w:rPr>
          <w:rFonts w:ascii="Times New Roman" w:hAnsi="Times New Roman"/>
          <w:sz w:val="20"/>
          <w:szCs w:val="20"/>
        </w:rPr>
        <w:t xml:space="preserve">: </w:t>
      </w:r>
      <w:r w:rsidR="0030478B">
        <w:rPr>
          <w:rFonts w:ascii="Times New Roman" w:hAnsi="Times New Roman"/>
          <w:sz w:val="20"/>
          <w:szCs w:val="20"/>
        </w:rPr>
        <w:t xml:space="preserve"> </w:t>
      </w:r>
      <w:r w:rsidRPr="000E5F00">
        <w:rPr>
          <w:rFonts w:ascii="Times New Roman" w:hAnsi="Times New Roman"/>
          <w:sz w:val="20"/>
          <w:szCs w:val="20"/>
        </w:rPr>
        <w:t xml:space="preserve">The driver should be seizure-free for 8 years, on or off medication. </w:t>
      </w:r>
      <w:r w:rsidR="0032503A">
        <w:rPr>
          <w:rFonts w:ascii="Times New Roman" w:hAnsi="Times New Roman"/>
          <w:sz w:val="20"/>
          <w:szCs w:val="20"/>
        </w:rPr>
        <w:t>I</w:t>
      </w:r>
      <w:r w:rsidRPr="000E5F00">
        <w:rPr>
          <w:rFonts w:ascii="Times New Roman" w:hAnsi="Times New Roman"/>
          <w:sz w:val="20"/>
          <w:szCs w:val="20"/>
        </w:rPr>
        <w:t xml:space="preserve">f the driver is taking anti-seizure medication(s), the plan for medication should be stable for a period of 2 years. </w:t>
      </w:r>
      <w:r w:rsidR="00045537">
        <w:rPr>
          <w:rFonts w:ascii="Times New Roman" w:hAnsi="Times New Roman"/>
          <w:sz w:val="20"/>
          <w:szCs w:val="20"/>
        </w:rPr>
        <w:t xml:space="preserve"> </w:t>
      </w:r>
      <w:r w:rsidRPr="000E5F00">
        <w:rPr>
          <w:rFonts w:ascii="Times New Roman" w:hAnsi="Times New Roman"/>
          <w:sz w:val="20"/>
          <w:szCs w:val="20"/>
        </w:rPr>
        <w:t xml:space="preserve">Stable means no changes in medication, dosage, or frequency of medication administration. </w:t>
      </w:r>
      <w:r w:rsidR="00045537">
        <w:rPr>
          <w:rFonts w:ascii="Times New Roman" w:hAnsi="Times New Roman"/>
          <w:sz w:val="20"/>
          <w:szCs w:val="20"/>
        </w:rPr>
        <w:t xml:space="preserve"> </w:t>
      </w:r>
      <w:r w:rsidRPr="000E5F00">
        <w:rPr>
          <w:rFonts w:ascii="Times New Roman" w:hAnsi="Times New Roman"/>
          <w:sz w:val="20"/>
          <w:szCs w:val="20"/>
        </w:rPr>
        <w:t>Recertification for drivers with an epilepsy diagnosis should be performed every year.</w:t>
      </w:r>
    </w:p>
    <w:p w14:paraId="5FF9A00B" w14:textId="77777777" w:rsidR="004B6771" w:rsidRPr="000E5F00" w:rsidRDefault="004B6771" w:rsidP="003662A3">
      <w:pPr>
        <w:rPr>
          <w:rFonts w:ascii="Times New Roman" w:hAnsi="Times New Roman"/>
          <w:sz w:val="20"/>
          <w:szCs w:val="20"/>
        </w:rPr>
      </w:pPr>
    </w:p>
    <w:p w14:paraId="067DB951" w14:textId="77777777" w:rsidR="004B6771" w:rsidRPr="000E5F00" w:rsidRDefault="004B6771" w:rsidP="003662A3">
      <w:pPr>
        <w:rPr>
          <w:rFonts w:ascii="Times New Roman" w:hAnsi="Times New Roman"/>
          <w:sz w:val="20"/>
          <w:szCs w:val="20"/>
        </w:rPr>
      </w:pPr>
      <w:r w:rsidRPr="000E5F00">
        <w:rPr>
          <w:rFonts w:ascii="Times New Roman" w:hAnsi="Times New Roman"/>
          <w:b/>
          <w:sz w:val="20"/>
          <w:szCs w:val="20"/>
        </w:rPr>
        <w:t>Single unprovoked seizure</w:t>
      </w:r>
      <w:r w:rsidRPr="000E5F00">
        <w:rPr>
          <w:rFonts w:ascii="Times New Roman" w:hAnsi="Times New Roman"/>
          <w:sz w:val="20"/>
          <w:szCs w:val="20"/>
        </w:rPr>
        <w:t>:</w:t>
      </w:r>
      <w:r w:rsidR="0030478B">
        <w:rPr>
          <w:rFonts w:ascii="Times New Roman" w:hAnsi="Times New Roman"/>
          <w:sz w:val="20"/>
          <w:szCs w:val="20"/>
        </w:rPr>
        <w:t xml:space="preserve"> </w:t>
      </w:r>
      <w:r w:rsidRPr="000E5F00">
        <w:rPr>
          <w:rFonts w:ascii="Times New Roman" w:hAnsi="Times New Roman"/>
          <w:sz w:val="20"/>
          <w:szCs w:val="20"/>
        </w:rPr>
        <w:t xml:space="preserve"> If there is a single unprovoked seizure (i.e., there is no known trigger for the seizure), the driver should be seizure-free for 4 years, on or off medication. </w:t>
      </w:r>
      <w:r w:rsidR="00045537">
        <w:rPr>
          <w:rFonts w:ascii="Times New Roman" w:hAnsi="Times New Roman"/>
          <w:sz w:val="20"/>
          <w:szCs w:val="20"/>
        </w:rPr>
        <w:t xml:space="preserve"> </w:t>
      </w:r>
      <w:r w:rsidRPr="000E5F00">
        <w:rPr>
          <w:rFonts w:ascii="Times New Roman" w:hAnsi="Times New Roman"/>
          <w:sz w:val="20"/>
          <w:szCs w:val="20"/>
        </w:rPr>
        <w:t xml:space="preserve">If the driver is taking anti-seizure medication (s), the plan for medication should be stable for 2 years. </w:t>
      </w:r>
      <w:r w:rsidR="00045537">
        <w:rPr>
          <w:rFonts w:ascii="Times New Roman" w:hAnsi="Times New Roman"/>
          <w:sz w:val="20"/>
          <w:szCs w:val="20"/>
        </w:rPr>
        <w:t xml:space="preserve"> </w:t>
      </w:r>
      <w:r w:rsidRPr="000E5F00">
        <w:rPr>
          <w:rFonts w:ascii="Times New Roman" w:hAnsi="Times New Roman"/>
          <w:sz w:val="20"/>
          <w:szCs w:val="20"/>
        </w:rPr>
        <w:t>Recertification for drivers with a single unprovoked seizure should be performed every 2 years.</w:t>
      </w:r>
    </w:p>
    <w:p w14:paraId="203AFA72" w14:textId="77777777" w:rsidR="004B6771" w:rsidRPr="000E5F00" w:rsidRDefault="004B6771" w:rsidP="003662A3">
      <w:pPr>
        <w:rPr>
          <w:rFonts w:ascii="Times New Roman" w:hAnsi="Times New Roman"/>
          <w:sz w:val="20"/>
          <w:szCs w:val="20"/>
        </w:rPr>
      </w:pPr>
    </w:p>
    <w:p w14:paraId="11A6ACBA" w14:textId="77777777" w:rsidR="004B6771" w:rsidRPr="000E5F00" w:rsidRDefault="004B6771" w:rsidP="003662A3">
      <w:pPr>
        <w:rPr>
          <w:rFonts w:ascii="Times New Roman" w:hAnsi="Times New Roman"/>
          <w:sz w:val="20"/>
          <w:szCs w:val="20"/>
        </w:rPr>
      </w:pPr>
      <w:r w:rsidRPr="000E5F00">
        <w:rPr>
          <w:rFonts w:ascii="Times New Roman" w:hAnsi="Times New Roman"/>
          <w:b/>
          <w:sz w:val="20"/>
          <w:szCs w:val="20"/>
        </w:rPr>
        <w:t>Single provoked seizure</w:t>
      </w:r>
      <w:r w:rsidRPr="000E5F00">
        <w:rPr>
          <w:rFonts w:ascii="Times New Roman" w:hAnsi="Times New Roman"/>
          <w:sz w:val="20"/>
          <w:szCs w:val="20"/>
        </w:rPr>
        <w:t xml:space="preserve">: </w:t>
      </w:r>
      <w:r w:rsidR="0030478B">
        <w:rPr>
          <w:rFonts w:ascii="Times New Roman" w:hAnsi="Times New Roman"/>
          <w:sz w:val="20"/>
          <w:szCs w:val="20"/>
        </w:rPr>
        <w:t xml:space="preserve"> </w:t>
      </w:r>
      <w:r w:rsidRPr="000E5F00">
        <w:rPr>
          <w:rFonts w:ascii="Times New Roman" w:hAnsi="Times New Roman"/>
          <w:sz w:val="20"/>
          <w:szCs w:val="20"/>
        </w:rPr>
        <w:t>If there is a single provoked seizure (i.e.</w:t>
      </w:r>
      <w:r w:rsidR="00B236D2">
        <w:rPr>
          <w:rFonts w:ascii="Times New Roman" w:hAnsi="Times New Roman"/>
          <w:sz w:val="20"/>
          <w:szCs w:val="20"/>
        </w:rPr>
        <w:t xml:space="preserve">, </w:t>
      </w:r>
      <w:r w:rsidRPr="000E5F00">
        <w:rPr>
          <w:rFonts w:ascii="Times New Roman" w:hAnsi="Times New Roman"/>
          <w:sz w:val="20"/>
          <w:szCs w:val="20"/>
        </w:rPr>
        <w:t>there is a known reason for the seizure), the Agency will consider specific criteri</w:t>
      </w:r>
      <w:r w:rsidR="00DC5251" w:rsidRPr="000E5F00">
        <w:rPr>
          <w:rFonts w:ascii="Times New Roman" w:hAnsi="Times New Roman"/>
          <w:sz w:val="20"/>
          <w:szCs w:val="20"/>
        </w:rPr>
        <w:t xml:space="preserve">a that fall into the following </w:t>
      </w:r>
      <w:r w:rsidRPr="000E5F00">
        <w:rPr>
          <w:rFonts w:ascii="Times New Roman" w:hAnsi="Times New Roman"/>
          <w:sz w:val="20"/>
          <w:szCs w:val="20"/>
        </w:rPr>
        <w:t>two categories; low risk factors for recurrence and moderate-to-high risk factors for recurrence</w:t>
      </w:r>
    </w:p>
    <w:p w14:paraId="423D0FB8" w14:textId="77777777" w:rsidR="004B6771" w:rsidRPr="000E5F00" w:rsidRDefault="004B6771" w:rsidP="003662A3">
      <w:pPr>
        <w:rPr>
          <w:rFonts w:ascii="Times New Roman" w:hAnsi="Times New Roman"/>
          <w:sz w:val="20"/>
          <w:szCs w:val="20"/>
        </w:rPr>
      </w:pPr>
    </w:p>
    <w:p w14:paraId="3B90EFDE" w14:textId="77777777" w:rsidR="00B236D2" w:rsidRDefault="004B6771" w:rsidP="003662A3">
      <w:pPr>
        <w:rPr>
          <w:rFonts w:ascii="Times New Roman" w:hAnsi="Times New Roman"/>
          <w:sz w:val="20"/>
          <w:szCs w:val="20"/>
        </w:rPr>
      </w:pPr>
      <w:r w:rsidRPr="000E5F00">
        <w:rPr>
          <w:rFonts w:ascii="Times New Roman" w:hAnsi="Times New Roman"/>
          <w:sz w:val="20"/>
          <w:szCs w:val="20"/>
        </w:rPr>
        <w:t>Examples of low-risk factors for recurrence include:</w:t>
      </w:r>
    </w:p>
    <w:p w14:paraId="424EF250" w14:textId="77777777" w:rsidR="004B6771" w:rsidRPr="000E5F00" w:rsidRDefault="004B6771" w:rsidP="003662A3">
      <w:pPr>
        <w:rPr>
          <w:rFonts w:ascii="Times New Roman" w:hAnsi="Times New Roman"/>
          <w:sz w:val="20"/>
          <w:szCs w:val="20"/>
        </w:rPr>
      </w:pPr>
    </w:p>
    <w:p w14:paraId="69B2B8A8" w14:textId="77777777" w:rsidR="004B6771" w:rsidRPr="000E5F00" w:rsidRDefault="004B6771" w:rsidP="00260F26">
      <w:pPr>
        <w:pStyle w:val="ListParagraph"/>
        <w:numPr>
          <w:ilvl w:val="0"/>
          <w:numId w:val="50"/>
        </w:numPr>
        <w:rPr>
          <w:rFonts w:ascii="Times New Roman" w:hAnsi="Times New Roman"/>
          <w:sz w:val="20"/>
          <w:szCs w:val="20"/>
        </w:rPr>
      </w:pPr>
      <w:r w:rsidRPr="000E5F00">
        <w:rPr>
          <w:rFonts w:ascii="Times New Roman" w:hAnsi="Times New Roman"/>
          <w:sz w:val="20"/>
          <w:szCs w:val="20"/>
        </w:rPr>
        <w:t>Seizures caused by medications</w:t>
      </w:r>
    </w:p>
    <w:p w14:paraId="0862FDD2" w14:textId="77777777" w:rsidR="004B6771" w:rsidRPr="000E5F00" w:rsidRDefault="004B6771" w:rsidP="00260F26">
      <w:pPr>
        <w:pStyle w:val="ListParagraph"/>
        <w:numPr>
          <w:ilvl w:val="0"/>
          <w:numId w:val="50"/>
        </w:numPr>
        <w:rPr>
          <w:rFonts w:ascii="Times New Roman" w:hAnsi="Times New Roman"/>
          <w:sz w:val="20"/>
          <w:szCs w:val="20"/>
        </w:rPr>
      </w:pPr>
      <w:r w:rsidRPr="000E5F00">
        <w:rPr>
          <w:rFonts w:ascii="Times New Roman" w:hAnsi="Times New Roman"/>
          <w:sz w:val="20"/>
          <w:szCs w:val="20"/>
        </w:rPr>
        <w:t xml:space="preserve">A non-penetrating head injury with loss of consciousness </w:t>
      </w:r>
      <w:r w:rsidR="00261BD2">
        <w:rPr>
          <w:rFonts w:ascii="Times New Roman" w:hAnsi="Times New Roman"/>
          <w:sz w:val="20"/>
          <w:szCs w:val="20"/>
        </w:rPr>
        <w:t xml:space="preserve">less than&lt; </w:t>
      </w:r>
      <w:r w:rsidRPr="000E5F00">
        <w:rPr>
          <w:rFonts w:ascii="Times New Roman" w:hAnsi="Times New Roman"/>
          <w:sz w:val="20"/>
          <w:szCs w:val="20"/>
        </w:rPr>
        <w:t xml:space="preserve">or </w:t>
      </w:r>
      <w:r w:rsidR="00261BD2">
        <w:rPr>
          <w:rFonts w:ascii="Times New Roman" w:hAnsi="Times New Roman"/>
          <w:sz w:val="20"/>
          <w:szCs w:val="20"/>
        </w:rPr>
        <w:t xml:space="preserve">equal= </w:t>
      </w:r>
      <w:r w:rsidRPr="000E5F00">
        <w:rPr>
          <w:rFonts w:ascii="Times New Roman" w:hAnsi="Times New Roman"/>
          <w:sz w:val="20"/>
          <w:szCs w:val="20"/>
        </w:rPr>
        <w:t>to 30 minutes</w:t>
      </w:r>
    </w:p>
    <w:p w14:paraId="58B00D45" w14:textId="77777777" w:rsidR="004B6771" w:rsidRPr="000E5F00" w:rsidRDefault="004B6771" w:rsidP="00260F26">
      <w:pPr>
        <w:pStyle w:val="ListParagraph"/>
        <w:numPr>
          <w:ilvl w:val="0"/>
          <w:numId w:val="50"/>
        </w:numPr>
        <w:rPr>
          <w:rFonts w:ascii="Times New Roman" w:hAnsi="Times New Roman"/>
          <w:sz w:val="20"/>
          <w:szCs w:val="20"/>
        </w:rPr>
      </w:pPr>
      <w:r w:rsidRPr="000E5F00">
        <w:rPr>
          <w:rFonts w:ascii="Times New Roman" w:hAnsi="Times New Roman"/>
          <w:sz w:val="20"/>
          <w:szCs w:val="20"/>
        </w:rPr>
        <w:t>A brief loss of consciousness not likely to recur while driving</w:t>
      </w:r>
    </w:p>
    <w:p w14:paraId="74FA01CE" w14:textId="77777777" w:rsidR="004B6771" w:rsidRPr="000E5F00" w:rsidRDefault="004B6771" w:rsidP="00260F26">
      <w:pPr>
        <w:pStyle w:val="ListParagraph"/>
        <w:numPr>
          <w:ilvl w:val="0"/>
          <w:numId w:val="50"/>
        </w:numPr>
        <w:rPr>
          <w:rFonts w:ascii="Times New Roman" w:hAnsi="Times New Roman"/>
          <w:sz w:val="20"/>
          <w:szCs w:val="20"/>
        </w:rPr>
      </w:pPr>
      <w:r w:rsidRPr="000E5F00">
        <w:rPr>
          <w:rFonts w:ascii="Times New Roman" w:hAnsi="Times New Roman"/>
          <w:sz w:val="20"/>
          <w:szCs w:val="20"/>
        </w:rPr>
        <w:t>Metabolic derangement not likely to recur</w:t>
      </w:r>
    </w:p>
    <w:p w14:paraId="362431B3" w14:textId="77777777" w:rsidR="004B6771" w:rsidRPr="000E5F00" w:rsidRDefault="004B6771" w:rsidP="00260F26">
      <w:pPr>
        <w:pStyle w:val="ListParagraph"/>
        <w:numPr>
          <w:ilvl w:val="0"/>
          <w:numId w:val="50"/>
        </w:numPr>
        <w:rPr>
          <w:rFonts w:ascii="Times New Roman" w:hAnsi="Times New Roman"/>
          <w:sz w:val="20"/>
          <w:szCs w:val="20"/>
        </w:rPr>
      </w:pPr>
      <w:r w:rsidRPr="000E5F00">
        <w:rPr>
          <w:rFonts w:ascii="Times New Roman" w:hAnsi="Times New Roman"/>
          <w:sz w:val="20"/>
          <w:szCs w:val="20"/>
        </w:rPr>
        <w:t>Seizures caused by alcohol or illicit drug withdrawal</w:t>
      </w:r>
    </w:p>
    <w:p w14:paraId="25936F3A" w14:textId="77777777" w:rsidR="004B6771" w:rsidRPr="000E5F00" w:rsidRDefault="004B6771" w:rsidP="003662A3">
      <w:pPr>
        <w:rPr>
          <w:rFonts w:ascii="Times New Roman" w:hAnsi="Times New Roman"/>
          <w:sz w:val="20"/>
          <w:szCs w:val="20"/>
        </w:rPr>
      </w:pPr>
    </w:p>
    <w:p w14:paraId="241EDDB0" w14:textId="77777777" w:rsidR="00B236D2" w:rsidRDefault="004B6771" w:rsidP="003662A3">
      <w:pPr>
        <w:rPr>
          <w:rFonts w:ascii="Times New Roman" w:hAnsi="Times New Roman"/>
          <w:sz w:val="20"/>
          <w:szCs w:val="20"/>
        </w:rPr>
      </w:pPr>
      <w:r w:rsidRPr="000E5F00">
        <w:rPr>
          <w:rFonts w:ascii="Times New Roman" w:hAnsi="Times New Roman"/>
          <w:sz w:val="20"/>
          <w:szCs w:val="20"/>
        </w:rPr>
        <w:t>Examples of high-risk factors for recurrence include:</w:t>
      </w:r>
    </w:p>
    <w:p w14:paraId="4F2B65B4" w14:textId="77777777" w:rsidR="004B6771" w:rsidRPr="000E5F00" w:rsidRDefault="004B6771" w:rsidP="003662A3">
      <w:pPr>
        <w:rPr>
          <w:rFonts w:ascii="Times New Roman" w:hAnsi="Times New Roman"/>
          <w:sz w:val="20"/>
          <w:szCs w:val="20"/>
        </w:rPr>
      </w:pPr>
    </w:p>
    <w:p w14:paraId="4EE99025" w14:textId="77777777" w:rsidR="00237298" w:rsidRPr="000E5F00" w:rsidRDefault="004B6771" w:rsidP="00260F26">
      <w:pPr>
        <w:pStyle w:val="ListParagraph"/>
        <w:numPr>
          <w:ilvl w:val="0"/>
          <w:numId w:val="51"/>
        </w:numPr>
        <w:rPr>
          <w:rFonts w:ascii="Times New Roman" w:hAnsi="Times New Roman"/>
          <w:sz w:val="20"/>
          <w:szCs w:val="20"/>
        </w:rPr>
      </w:pPr>
      <w:r w:rsidRPr="000E5F00">
        <w:rPr>
          <w:rFonts w:ascii="Times New Roman" w:hAnsi="Times New Roman"/>
          <w:sz w:val="20"/>
          <w:szCs w:val="20"/>
        </w:rPr>
        <w:t xml:space="preserve">A non-penetrating head injury with loss of consciousness or amnesia </w:t>
      </w:r>
      <w:r w:rsidR="009F099E" w:rsidRPr="000E5F00">
        <w:rPr>
          <w:rFonts w:ascii="Times New Roman" w:hAnsi="Times New Roman"/>
          <w:sz w:val="20"/>
          <w:szCs w:val="20"/>
        </w:rPr>
        <w:t>greater</w:t>
      </w:r>
      <w:r w:rsidR="00237298" w:rsidRPr="000E5F00">
        <w:rPr>
          <w:rFonts w:ascii="Times New Roman" w:hAnsi="Times New Roman"/>
          <w:sz w:val="20"/>
          <w:szCs w:val="20"/>
        </w:rPr>
        <w:t xml:space="preserve"> </w:t>
      </w:r>
      <w:r w:rsidRPr="000E5F00">
        <w:rPr>
          <w:rFonts w:ascii="Times New Roman" w:hAnsi="Times New Roman"/>
          <w:sz w:val="20"/>
          <w:szCs w:val="20"/>
        </w:rPr>
        <w:t>than 30 minutes, or a penetrating head injury</w:t>
      </w:r>
    </w:p>
    <w:p w14:paraId="714BA88A" w14:textId="77777777" w:rsidR="004B6771" w:rsidRPr="000E5F00" w:rsidRDefault="004B6771" w:rsidP="00260F26">
      <w:pPr>
        <w:pStyle w:val="ListParagraph"/>
        <w:numPr>
          <w:ilvl w:val="0"/>
          <w:numId w:val="51"/>
        </w:numPr>
        <w:rPr>
          <w:rFonts w:ascii="Times New Roman" w:hAnsi="Times New Roman"/>
          <w:sz w:val="20"/>
          <w:szCs w:val="20"/>
        </w:rPr>
      </w:pPr>
      <w:r w:rsidRPr="000E5F00">
        <w:rPr>
          <w:rFonts w:ascii="Times New Roman" w:hAnsi="Times New Roman"/>
          <w:sz w:val="20"/>
          <w:szCs w:val="20"/>
        </w:rPr>
        <w:t>Intracerebral hemorrhage associated with a stroke or trauma</w:t>
      </w:r>
    </w:p>
    <w:p w14:paraId="7E8DB2CF" w14:textId="77777777" w:rsidR="004B6771" w:rsidRPr="000E5F00" w:rsidRDefault="004B6771" w:rsidP="00260F26">
      <w:pPr>
        <w:pStyle w:val="ListParagraph"/>
        <w:numPr>
          <w:ilvl w:val="0"/>
          <w:numId w:val="51"/>
        </w:numPr>
        <w:rPr>
          <w:rFonts w:ascii="Times New Roman" w:hAnsi="Times New Roman"/>
          <w:sz w:val="20"/>
          <w:szCs w:val="20"/>
        </w:rPr>
      </w:pPr>
      <w:r w:rsidRPr="000E5F00">
        <w:rPr>
          <w:rFonts w:ascii="Times New Roman" w:hAnsi="Times New Roman"/>
          <w:sz w:val="20"/>
          <w:szCs w:val="20"/>
        </w:rPr>
        <w:t>Infections</w:t>
      </w:r>
    </w:p>
    <w:p w14:paraId="1D11B8FF" w14:textId="77777777" w:rsidR="004B6771" w:rsidRPr="000E5F00" w:rsidRDefault="004B6771" w:rsidP="00260F26">
      <w:pPr>
        <w:pStyle w:val="ListParagraph"/>
        <w:numPr>
          <w:ilvl w:val="0"/>
          <w:numId w:val="51"/>
        </w:numPr>
        <w:rPr>
          <w:rFonts w:ascii="Times New Roman" w:hAnsi="Times New Roman"/>
          <w:sz w:val="20"/>
          <w:szCs w:val="20"/>
        </w:rPr>
      </w:pPr>
      <w:r w:rsidRPr="000E5F00">
        <w:rPr>
          <w:rFonts w:ascii="Times New Roman" w:hAnsi="Times New Roman"/>
          <w:sz w:val="20"/>
          <w:szCs w:val="20"/>
        </w:rPr>
        <w:t>Intracranial hemorrhage</w:t>
      </w:r>
    </w:p>
    <w:p w14:paraId="4BF2C39C" w14:textId="77777777" w:rsidR="004B6771" w:rsidRPr="000E5F00" w:rsidRDefault="00237298" w:rsidP="00260F26">
      <w:pPr>
        <w:pStyle w:val="ListParagraph"/>
        <w:numPr>
          <w:ilvl w:val="0"/>
          <w:numId w:val="51"/>
        </w:numPr>
        <w:rPr>
          <w:rFonts w:ascii="Times New Roman" w:hAnsi="Times New Roman"/>
          <w:sz w:val="20"/>
          <w:szCs w:val="20"/>
        </w:rPr>
      </w:pPr>
      <w:r w:rsidRPr="000E5F00">
        <w:rPr>
          <w:rFonts w:ascii="Times New Roman" w:hAnsi="Times New Roman"/>
          <w:sz w:val="20"/>
          <w:szCs w:val="20"/>
        </w:rPr>
        <w:t xml:space="preserve">Post-op </w:t>
      </w:r>
      <w:r w:rsidR="004B6771" w:rsidRPr="000E5F00">
        <w:rPr>
          <w:rFonts w:ascii="Times New Roman" w:hAnsi="Times New Roman"/>
          <w:sz w:val="20"/>
          <w:szCs w:val="20"/>
        </w:rPr>
        <w:t xml:space="preserve">complications from brain surgery with significant brain </w:t>
      </w:r>
      <w:r w:rsidR="009F099E" w:rsidRPr="000E5F00">
        <w:rPr>
          <w:rFonts w:ascii="Times New Roman" w:hAnsi="Times New Roman"/>
          <w:sz w:val="20"/>
          <w:szCs w:val="20"/>
        </w:rPr>
        <w:t>h</w:t>
      </w:r>
      <w:r w:rsidR="004B6771" w:rsidRPr="000E5F00">
        <w:rPr>
          <w:rFonts w:ascii="Times New Roman" w:hAnsi="Times New Roman"/>
          <w:sz w:val="20"/>
          <w:szCs w:val="20"/>
        </w:rPr>
        <w:t>emorrhage</w:t>
      </w:r>
    </w:p>
    <w:p w14:paraId="3B47219F" w14:textId="77777777" w:rsidR="004B6771" w:rsidRPr="000E5F00" w:rsidRDefault="004B6771" w:rsidP="00260F26">
      <w:pPr>
        <w:pStyle w:val="ListParagraph"/>
        <w:numPr>
          <w:ilvl w:val="0"/>
          <w:numId w:val="51"/>
        </w:numPr>
        <w:rPr>
          <w:rFonts w:ascii="Times New Roman" w:hAnsi="Times New Roman"/>
          <w:sz w:val="20"/>
          <w:szCs w:val="20"/>
        </w:rPr>
      </w:pPr>
      <w:r w:rsidRPr="000E5F00">
        <w:rPr>
          <w:rFonts w:ascii="Times New Roman" w:hAnsi="Times New Roman"/>
          <w:sz w:val="20"/>
          <w:szCs w:val="20"/>
        </w:rPr>
        <w:t>Brain tumor</w:t>
      </w:r>
    </w:p>
    <w:p w14:paraId="32E1A475" w14:textId="77777777" w:rsidR="004B6771" w:rsidRPr="000E5F00" w:rsidRDefault="004B6771" w:rsidP="00260F26">
      <w:pPr>
        <w:pStyle w:val="ListParagraph"/>
        <w:numPr>
          <w:ilvl w:val="0"/>
          <w:numId w:val="51"/>
        </w:numPr>
        <w:rPr>
          <w:rFonts w:ascii="Times New Roman" w:hAnsi="Times New Roman"/>
          <w:sz w:val="20"/>
          <w:szCs w:val="20"/>
        </w:rPr>
      </w:pPr>
      <w:r w:rsidRPr="000E5F00">
        <w:rPr>
          <w:rFonts w:ascii="Times New Roman" w:hAnsi="Times New Roman"/>
          <w:sz w:val="20"/>
          <w:szCs w:val="20"/>
        </w:rPr>
        <w:t>Stroke</w:t>
      </w:r>
    </w:p>
    <w:p w14:paraId="156EF23A" w14:textId="77777777" w:rsidR="004B6771" w:rsidRPr="000E5F00" w:rsidRDefault="004B6771" w:rsidP="003662A3">
      <w:pPr>
        <w:rPr>
          <w:rFonts w:ascii="Times New Roman" w:hAnsi="Times New Roman"/>
          <w:sz w:val="20"/>
          <w:szCs w:val="20"/>
        </w:rPr>
      </w:pPr>
    </w:p>
    <w:p w14:paraId="5C4F46C1" w14:textId="77777777" w:rsidR="00B96784" w:rsidRDefault="0030478B" w:rsidP="0030478B">
      <w:pPr>
        <w:rPr>
          <w:rFonts w:ascii="Times New Roman" w:hAnsi="Times New Roman"/>
          <w:sz w:val="20"/>
          <w:szCs w:val="20"/>
        </w:rPr>
      </w:pPr>
      <w:r w:rsidRPr="0030478B">
        <w:rPr>
          <w:rFonts w:ascii="Times New Roman" w:hAnsi="Times New Roman"/>
          <w:sz w:val="20"/>
          <w:szCs w:val="20"/>
        </w:rPr>
        <w:t xml:space="preserve">At the physical qualification examination, the ME may certify the driver for up to 2 years.  </w:t>
      </w:r>
    </w:p>
    <w:p w14:paraId="685A2FFB" w14:textId="77777777" w:rsidR="00B96784" w:rsidRDefault="00B96784" w:rsidP="0030478B">
      <w:pPr>
        <w:rPr>
          <w:rFonts w:ascii="Times New Roman" w:hAnsi="Times New Roman"/>
          <w:sz w:val="20"/>
          <w:szCs w:val="20"/>
        </w:rPr>
      </w:pPr>
    </w:p>
    <w:p w14:paraId="66EF902A" w14:textId="77777777" w:rsidR="0030478B" w:rsidRDefault="00261BD2" w:rsidP="0030478B">
      <w:pPr>
        <w:rPr>
          <w:rFonts w:ascii="Times New Roman" w:hAnsi="Times New Roman"/>
          <w:sz w:val="20"/>
          <w:szCs w:val="20"/>
        </w:rPr>
      </w:pPr>
      <w:r>
        <w:rPr>
          <w:rFonts w:ascii="Times New Roman" w:hAnsi="Times New Roman"/>
          <w:sz w:val="20"/>
          <w:szCs w:val="20"/>
        </w:rPr>
        <w:t xml:space="preserve">The ME should </w:t>
      </w:r>
      <w:r w:rsidR="0030478B" w:rsidRPr="0030478B">
        <w:rPr>
          <w:rFonts w:ascii="Times New Roman" w:hAnsi="Times New Roman"/>
          <w:sz w:val="20"/>
          <w:szCs w:val="20"/>
        </w:rPr>
        <w:t>mark the "accompanied by" exemption checkbox and write "</w:t>
      </w:r>
      <w:r w:rsidR="0030478B">
        <w:rPr>
          <w:rFonts w:ascii="Times New Roman" w:hAnsi="Times New Roman"/>
          <w:sz w:val="20"/>
          <w:szCs w:val="20"/>
        </w:rPr>
        <w:t>seizure</w:t>
      </w:r>
      <w:r w:rsidR="0030478B" w:rsidRPr="0030478B">
        <w:rPr>
          <w:rFonts w:ascii="Times New Roman" w:hAnsi="Times New Roman"/>
          <w:sz w:val="20"/>
          <w:szCs w:val="20"/>
        </w:rPr>
        <w:t xml:space="preserve">" to identify the type of Federal exemption. </w:t>
      </w:r>
      <w:r w:rsidR="0030478B">
        <w:rPr>
          <w:rFonts w:ascii="Times New Roman" w:hAnsi="Times New Roman"/>
          <w:sz w:val="20"/>
          <w:szCs w:val="20"/>
        </w:rPr>
        <w:t xml:space="preserve"> </w:t>
      </w:r>
      <w:r w:rsidR="0030478B" w:rsidRPr="0030478B">
        <w:rPr>
          <w:rFonts w:ascii="Times New Roman" w:hAnsi="Times New Roman"/>
          <w:sz w:val="20"/>
          <w:szCs w:val="20"/>
        </w:rPr>
        <w:t xml:space="preserve">The driver may call (202) 366-4001 to obtain an application for a Federal </w:t>
      </w:r>
      <w:r w:rsidR="0030478B">
        <w:rPr>
          <w:rFonts w:ascii="Times New Roman" w:hAnsi="Times New Roman"/>
          <w:sz w:val="20"/>
          <w:szCs w:val="20"/>
        </w:rPr>
        <w:t>seizure</w:t>
      </w:r>
      <w:r w:rsidR="0030478B" w:rsidRPr="0030478B">
        <w:rPr>
          <w:rFonts w:ascii="Times New Roman" w:hAnsi="Times New Roman"/>
          <w:sz w:val="20"/>
          <w:szCs w:val="20"/>
        </w:rPr>
        <w:t xml:space="preserve"> exemption or go to </w:t>
      </w:r>
      <w:hyperlink r:id="rId31" w:history="1">
        <w:r w:rsidR="0030478B" w:rsidRPr="004A2328">
          <w:rPr>
            <w:rStyle w:val="Hyperlink"/>
            <w:rFonts w:ascii="Times New Roman" w:hAnsi="Times New Roman"/>
            <w:sz w:val="20"/>
            <w:szCs w:val="20"/>
          </w:rPr>
          <w:t>https://www.fmcsa.dot.gov/medical/driver-medical-requirements/new-seizure-applicant-doc-email-version</w:t>
        </w:r>
      </w:hyperlink>
      <w:r w:rsidR="0030478B">
        <w:rPr>
          <w:rFonts w:ascii="Times New Roman" w:hAnsi="Times New Roman"/>
          <w:sz w:val="20"/>
          <w:szCs w:val="20"/>
        </w:rPr>
        <w:t xml:space="preserve">. </w:t>
      </w:r>
    </w:p>
    <w:p w14:paraId="0F7A8F40" w14:textId="77777777" w:rsidR="0030478B" w:rsidRDefault="0030478B" w:rsidP="003662A3">
      <w:pPr>
        <w:rPr>
          <w:rFonts w:ascii="Times New Roman" w:hAnsi="Times New Roman"/>
          <w:sz w:val="20"/>
          <w:szCs w:val="20"/>
        </w:rPr>
      </w:pPr>
    </w:p>
    <w:p w14:paraId="6BD6449E" w14:textId="77777777" w:rsidR="00B236D2" w:rsidRPr="006407E9" w:rsidRDefault="004B6771" w:rsidP="006407E9">
      <w:pPr>
        <w:rPr>
          <w:rFonts w:ascii="Times New Roman" w:hAnsi="Times New Roman"/>
          <w:b/>
          <w:sz w:val="20"/>
          <w:szCs w:val="20"/>
        </w:rPr>
      </w:pPr>
      <w:r w:rsidRPr="000E5F00">
        <w:rPr>
          <w:rFonts w:ascii="Times New Roman" w:hAnsi="Times New Roman"/>
          <w:sz w:val="20"/>
          <w:szCs w:val="20"/>
        </w:rPr>
        <w:t xml:space="preserve">The </w:t>
      </w:r>
      <w:r w:rsidR="00B236D2">
        <w:rPr>
          <w:rFonts w:ascii="Times New Roman" w:hAnsi="Times New Roman"/>
          <w:sz w:val="20"/>
          <w:szCs w:val="20"/>
        </w:rPr>
        <w:t xml:space="preserve">employing </w:t>
      </w:r>
      <w:r w:rsidRPr="000E5F00">
        <w:rPr>
          <w:rFonts w:ascii="Times New Roman" w:hAnsi="Times New Roman"/>
          <w:sz w:val="20"/>
          <w:szCs w:val="20"/>
        </w:rPr>
        <w:t xml:space="preserve">motor carrier is responsible for ensuring that the driver has the required documentation before driving a </w:t>
      </w:r>
      <w:r w:rsidR="00F9639C">
        <w:rPr>
          <w:rFonts w:ascii="Times New Roman" w:hAnsi="Times New Roman"/>
          <w:sz w:val="20"/>
          <w:szCs w:val="20"/>
        </w:rPr>
        <w:t>CMV</w:t>
      </w:r>
      <w:r w:rsidRPr="000E5F00">
        <w:rPr>
          <w:rFonts w:ascii="Times New Roman" w:hAnsi="Times New Roman"/>
          <w:sz w:val="20"/>
          <w:szCs w:val="20"/>
        </w:rPr>
        <w:t>.</w:t>
      </w:r>
      <w:r w:rsidR="00F9639C">
        <w:rPr>
          <w:rFonts w:ascii="Times New Roman" w:hAnsi="Times New Roman"/>
          <w:sz w:val="20"/>
          <w:szCs w:val="20"/>
        </w:rPr>
        <w:t xml:space="preserve"> </w:t>
      </w:r>
      <w:r w:rsidRPr="000E5F00">
        <w:rPr>
          <w:rFonts w:ascii="Times New Roman" w:hAnsi="Times New Roman"/>
          <w:sz w:val="20"/>
          <w:szCs w:val="20"/>
        </w:rPr>
        <w:t xml:space="preserve"> The driver is responsible for carrying both the seizure exemption and the </w:t>
      </w:r>
      <w:r w:rsidR="00F9639C">
        <w:rPr>
          <w:rFonts w:ascii="Times New Roman" w:hAnsi="Times New Roman"/>
          <w:sz w:val="20"/>
          <w:szCs w:val="20"/>
        </w:rPr>
        <w:t>Medical Examiner’s Certificate, Form MCSA-5876</w:t>
      </w:r>
      <w:r w:rsidR="00E47D35">
        <w:rPr>
          <w:rFonts w:ascii="Times New Roman" w:hAnsi="Times New Roman"/>
          <w:sz w:val="20"/>
          <w:szCs w:val="20"/>
        </w:rPr>
        <w:t xml:space="preserve">, </w:t>
      </w:r>
      <w:r w:rsidRPr="000E5F00">
        <w:rPr>
          <w:rFonts w:ascii="Times New Roman" w:hAnsi="Times New Roman"/>
          <w:sz w:val="20"/>
          <w:szCs w:val="20"/>
        </w:rPr>
        <w:t>while driving and keeping both current</w:t>
      </w:r>
      <w:r w:rsidRPr="000E5F00">
        <w:rPr>
          <w:rFonts w:ascii="Times New Roman" w:hAnsi="Times New Roman"/>
          <w:b/>
          <w:sz w:val="20"/>
          <w:szCs w:val="20"/>
        </w:rPr>
        <w:t>.</w:t>
      </w:r>
      <w:bookmarkStart w:id="95" w:name="Appendix_C:_Skill_Performance_Evaluation"/>
      <w:bookmarkStart w:id="96" w:name="_bookmark73"/>
      <w:bookmarkStart w:id="97" w:name="_Toc2759729"/>
      <w:bookmarkEnd w:id="95"/>
      <w:bookmarkEnd w:id="96"/>
    </w:p>
    <w:p w14:paraId="16134E59" w14:textId="77777777" w:rsidR="00B236D2" w:rsidRDefault="00B236D2" w:rsidP="003662A3">
      <w:pPr>
        <w:pStyle w:val="Heading1"/>
        <w:spacing w:before="0"/>
        <w:ind w:left="0"/>
        <w:rPr>
          <w:rFonts w:ascii="Times New Roman" w:hAnsi="Times New Roman"/>
          <w:b/>
          <w:i w:val="0"/>
          <w:color w:val="1F497D"/>
          <w:sz w:val="24"/>
          <w:szCs w:val="24"/>
        </w:rPr>
      </w:pPr>
    </w:p>
    <w:p w14:paraId="7DB16400" w14:textId="53838B36" w:rsidR="00AB77C0" w:rsidRPr="000E5F00" w:rsidRDefault="00D268DE" w:rsidP="003662A3">
      <w:pPr>
        <w:pStyle w:val="Heading1"/>
        <w:spacing w:before="0"/>
        <w:ind w:left="0"/>
        <w:rPr>
          <w:rFonts w:ascii="Times New Roman" w:hAnsi="Times New Roman"/>
          <w:b/>
          <w:i w:val="0"/>
          <w:color w:val="1F497D"/>
          <w:sz w:val="24"/>
          <w:szCs w:val="24"/>
        </w:rPr>
      </w:pPr>
      <w:r w:rsidRPr="000E5F00">
        <w:rPr>
          <w:rFonts w:ascii="Times New Roman" w:hAnsi="Times New Roman"/>
          <w:b/>
          <w:i w:val="0"/>
          <w:color w:val="1F497D"/>
          <w:sz w:val="24"/>
          <w:szCs w:val="24"/>
        </w:rPr>
        <w:t>Sk</w:t>
      </w:r>
      <w:r w:rsidR="009E6434" w:rsidRPr="000E5F00">
        <w:rPr>
          <w:rFonts w:ascii="Times New Roman" w:hAnsi="Times New Roman"/>
          <w:b/>
          <w:i w:val="0"/>
          <w:color w:val="1F497D"/>
          <w:sz w:val="24"/>
          <w:szCs w:val="24"/>
        </w:rPr>
        <w:t>ill Performance Evaluation</w:t>
      </w:r>
      <w:bookmarkEnd w:id="97"/>
      <w:r w:rsidR="00F9639C">
        <w:rPr>
          <w:rFonts w:ascii="Times New Roman" w:hAnsi="Times New Roman"/>
          <w:b/>
          <w:i w:val="0"/>
          <w:color w:val="1F497D"/>
          <w:sz w:val="24"/>
          <w:szCs w:val="24"/>
        </w:rPr>
        <w:t xml:space="preserve"> </w:t>
      </w:r>
      <w:r w:rsidR="00AF75FB">
        <w:rPr>
          <w:rFonts w:ascii="Times New Roman" w:hAnsi="Times New Roman"/>
          <w:b/>
          <w:i w:val="0"/>
          <w:color w:val="1F497D"/>
          <w:sz w:val="24"/>
          <w:szCs w:val="24"/>
        </w:rPr>
        <w:t xml:space="preserve">(SPE) </w:t>
      </w:r>
      <w:r w:rsidR="0030478B">
        <w:rPr>
          <w:rFonts w:ascii="Times New Roman" w:hAnsi="Times New Roman"/>
          <w:b/>
          <w:i w:val="0"/>
          <w:color w:val="1F497D"/>
          <w:sz w:val="24"/>
          <w:szCs w:val="24"/>
        </w:rPr>
        <w:t>Certificate</w:t>
      </w:r>
      <w:r w:rsidR="00F9639C">
        <w:rPr>
          <w:rFonts w:ascii="Times New Roman" w:hAnsi="Times New Roman"/>
          <w:b/>
          <w:i w:val="0"/>
          <w:color w:val="1F497D"/>
          <w:sz w:val="24"/>
          <w:szCs w:val="24"/>
        </w:rPr>
        <w:br/>
      </w:r>
    </w:p>
    <w:p w14:paraId="195652A2" w14:textId="77777777" w:rsidR="00F47818" w:rsidRPr="000E5F00" w:rsidRDefault="00F47818" w:rsidP="00F47818">
      <w:pPr>
        <w:pStyle w:val="BodyText"/>
        <w:ind w:left="0" w:right="231"/>
        <w:rPr>
          <w:rFonts w:ascii="Times New Roman" w:hAnsi="Times New Roman"/>
          <w:b/>
          <w:sz w:val="20"/>
          <w:szCs w:val="20"/>
        </w:rPr>
      </w:pPr>
      <w:r w:rsidRPr="00122DDD">
        <w:rPr>
          <w:rFonts w:ascii="Times New Roman" w:hAnsi="Times New Roman"/>
          <w:b/>
          <w:sz w:val="20"/>
          <w:szCs w:val="20"/>
        </w:rPr>
        <w:t>Alternative physical qualification standards for the loss or impairment of limbs</w:t>
      </w:r>
      <w:r w:rsidR="006E2A12">
        <w:rPr>
          <w:rFonts w:ascii="Times New Roman" w:hAnsi="Times New Roman"/>
          <w:b/>
          <w:sz w:val="20"/>
          <w:szCs w:val="20"/>
        </w:rPr>
        <w:t xml:space="preserve"> </w:t>
      </w:r>
      <w:r w:rsidRPr="000E5F00">
        <w:rPr>
          <w:rFonts w:ascii="Times New Roman" w:hAnsi="Times New Roman"/>
          <w:b/>
          <w:sz w:val="20"/>
          <w:szCs w:val="20"/>
        </w:rPr>
        <w:t>— 49 CFR 391.49</w:t>
      </w:r>
    </w:p>
    <w:p w14:paraId="1FACC36E" w14:textId="77777777" w:rsidR="00F47818" w:rsidRPr="000E5F00" w:rsidRDefault="00F47818" w:rsidP="00F47818">
      <w:pPr>
        <w:pStyle w:val="BodyText"/>
        <w:ind w:left="0" w:right="231"/>
        <w:rPr>
          <w:rFonts w:ascii="Times New Roman" w:hAnsi="Times New Roman"/>
          <w:sz w:val="20"/>
          <w:szCs w:val="20"/>
        </w:rPr>
      </w:pPr>
    </w:p>
    <w:p w14:paraId="41D21DBD" w14:textId="77777777" w:rsidR="00F47818" w:rsidRDefault="00F47818" w:rsidP="00F47818">
      <w:pPr>
        <w:pStyle w:val="BodyText"/>
        <w:ind w:left="0" w:right="231"/>
        <w:rPr>
          <w:rFonts w:ascii="Times New Roman" w:hAnsi="Times New Roman"/>
          <w:sz w:val="20"/>
          <w:szCs w:val="20"/>
        </w:rPr>
      </w:pPr>
      <w:r>
        <w:rPr>
          <w:rFonts w:ascii="Times New Roman" w:hAnsi="Times New Roman"/>
          <w:sz w:val="20"/>
          <w:szCs w:val="20"/>
        </w:rPr>
        <w:t xml:space="preserve">Skill Performance Evaluation </w:t>
      </w:r>
      <w:r w:rsidR="00261BD2">
        <w:rPr>
          <w:rFonts w:ascii="Times New Roman" w:hAnsi="Times New Roman"/>
          <w:sz w:val="20"/>
          <w:szCs w:val="20"/>
        </w:rPr>
        <w:t xml:space="preserve">(SPE) </w:t>
      </w:r>
      <w:r>
        <w:rPr>
          <w:rFonts w:ascii="Times New Roman" w:hAnsi="Times New Roman"/>
          <w:sz w:val="20"/>
          <w:szCs w:val="20"/>
        </w:rPr>
        <w:t xml:space="preserve">Certificates are for individuals with loss of </w:t>
      </w:r>
      <w:r w:rsidR="00261BD2">
        <w:rPr>
          <w:rFonts w:ascii="Times New Roman" w:hAnsi="Times New Roman"/>
          <w:sz w:val="20"/>
          <w:szCs w:val="20"/>
        </w:rPr>
        <w:t>(</w:t>
      </w:r>
      <w:r w:rsidRPr="000E5F00">
        <w:rPr>
          <w:rFonts w:ascii="Times New Roman" w:hAnsi="Times New Roman"/>
          <w:sz w:val="20"/>
          <w:szCs w:val="20"/>
        </w:rPr>
        <w:t>hand, foot, leg, or arm</w:t>
      </w:r>
      <w:r w:rsidR="00261BD2">
        <w:rPr>
          <w:rFonts w:ascii="Times New Roman" w:hAnsi="Times New Roman"/>
          <w:sz w:val="20"/>
          <w:szCs w:val="20"/>
        </w:rPr>
        <w:t>)</w:t>
      </w:r>
      <w:r w:rsidRPr="000E5F00">
        <w:rPr>
          <w:rFonts w:ascii="Times New Roman" w:hAnsi="Times New Roman"/>
          <w:sz w:val="20"/>
          <w:szCs w:val="20"/>
        </w:rPr>
        <w:t xml:space="preserve"> or a </w:t>
      </w:r>
      <w:r w:rsidRPr="000E5F00">
        <w:rPr>
          <w:rFonts w:ascii="Times New Roman" w:hAnsi="Times New Roman"/>
          <w:sz w:val="20"/>
          <w:szCs w:val="20"/>
        </w:rPr>
        <w:lastRenderedPageBreak/>
        <w:t>fixed impairment to an extremity</w:t>
      </w:r>
      <w:r>
        <w:rPr>
          <w:rFonts w:ascii="Times New Roman" w:hAnsi="Times New Roman"/>
          <w:sz w:val="20"/>
          <w:szCs w:val="20"/>
        </w:rPr>
        <w:t xml:space="preserve"> that</w:t>
      </w:r>
      <w:r w:rsidRPr="000E5F00">
        <w:rPr>
          <w:rFonts w:ascii="Times New Roman" w:hAnsi="Times New Roman"/>
          <w:sz w:val="20"/>
          <w:szCs w:val="20"/>
        </w:rPr>
        <w:t xml:space="preserve"> may interfere with the</w:t>
      </w:r>
      <w:r>
        <w:rPr>
          <w:rFonts w:ascii="Times New Roman" w:hAnsi="Times New Roman"/>
          <w:sz w:val="20"/>
          <w:szCs w:val="20"/>
        </w:rPr>
        <w:t>ir</w:t>
      </w:r>
      <w:r w:rsidRPr="000E5F00">
        <w:rPr>
          <w:rFonts w:ascii="Times New Roman" w:hAnsi="Times New Roman"/>
          <w:sz w:val="20"/>
          <w:szCs w:val="20"/>
        </w:rPr>
        <w:t xml:space="preserve"> ability to operate a </w:t>
      </w:r>
      <w:r>
        <w:rPr>
          <w:rFonts w:ascii="Times New Roman" w:hAnsi="Times New Roman"/>
          <w:sz w:val="20"/>
          <w:szCs w:val="20"/>
        </w:rPr>
        <w:t xml:space="preserve">CMV.  </w:t>
      </w:r>
    </w:p>
    <w:p w14:paraId="34CBC024" w14:textId="77777777" w:rsidR="00F47818" w:rsidRDefault="00F47818" w:rsidP="00F47818">
      <w:pPr>
        <w:pStyle w:val="BodyText"/>
        <w:ind w:left="0" w:right="231"/>
        <w:rPr>
          <w:rFonts w:ascii="Times New Roman" w:hAnsi="Times New Roman"/>
          <w:sz w:val="20"/>
          <w:szCs w:val="20"/>
        </w:rPr>
      </w:pPr>
    </w:p>
    <w:p w14:paraId="0796EED0" w14:textId="77777777" w:rsidR="00F47818" w:rsidRPr="000E5F00" w:rsidRDefault="00F47818" w:rsidP="00F47818">
      <w:pPr>
        <w:rPr>
          <w:rFonts w:ascii="Times New Roman" w:hAnsi="Times New Roman"/>
          <w:sz w:val="20"/>
          <w:szCs w:val="20"/>
        </w:rPr>
      </w:pPr>
      <w:r w:rsidRPr="000E5F00">
        <w:rPr>
          <w:rFonts w:ascii="Times New Roman" w:hAnsi="Times New Roman"/>
          <w:sz w:val="20"/>
          <w:szCs w:val="20"/>
        </w:rPr>
        <w:t>The driver must be otherwise qualified under 49 CFR 391.41</w:t>
      </w:r>
      <w:r>
        <w:rPr>
          <w:rFonts w:ascii="Times New Roman" w:hAnsi="Times New Roman"/>
          <w:sz w:val="20"/>
          <w:szCs w:val="20"/>
        </w:rPr>
        <w:t>(b)(1</w:t>
      </w:r>
      <w:r w:rsidR="00B236D2">
        <w:rPr>
          <w:rFonts w:ascii="Times New Roman" w:hAnsi="Times New Roman"/>
          <w:sz w:val="20"/>
          <w:szCs w:val="20"/>
        </w:rPr>
        <w:t>)-(</w:t>
      </w:r>
      <w:r>
        <w:rPr>
          <w:rFonts w:ascii="Times New Roman" w:hAnsi="Times New Roman"/>
          <w:sz w:val="20"/>
          <w:szCs w:val="20"/>
        </w:rPr>
        <w:t xml:space="preserve">13) </w:t>
      </w:r>
      <w:r w:rsidRPr="000E5F00">
        <w:rPr>
          <w:rFonts w:ascii="Times New Roman" w:hAnsi="Times New Roman"/>
          <w:sz w:val="20"/>
          <w:szCs w:val="20"/>
        </w:rPr>
        <w:t xml:space="preserve">or hold another valid medical exemption to legally operate a </w:t>
      </w:r>
      <w:r>
        <w:rPr>
          <w:rFonts w:ascii="Times New Roman" w:hAnsi="Times New Roman"/>
          <w:sz w:val="20"/>
          <w:szCs w:val="20"/>
        </w:rPr>
        <w:t>CMV</w:t>
      </w:r>
      <w:r w:rsidRPr="000E5F00">
        <w:rPr>
          <w:rFonts w:ascii="Times New Roman" w:hAnsi="Times New Roman"/>
          <w:sz w:val="20"/>
          <w:szCs w:val="20"/>
        </w:rPr>
        <w:t xml:space="preserve"> in interstate commerce. </w:t>
      </w:r>
      <w:r>
        <w:rPr>
          <w:rFonts w:ascii="Times New Roman" w:hAnsi="Times New Roman"/>
          <w:sz w:val="20"/>
          <w:szCs w:val="20"/>
        </w:rPr>
        <w:t xml:space="preserve"> </w:t>
      </w:r>
    </w:p>
    <w:p w14:paraId="44544AD9" w14:textId="77777777" w:rsidR="00F47818" w:rsidRDefault="00F47818" w:rsidP="00F47818">
      <w:pPr>
        <w:pStyle w:val="BodyText"/>
        <w:ind w:left="0" w:right="231"/>
        <w:rPr>
          <w:rFonts w:ascii="Times New Roman" w:hAnsi="Times New Roman"/>
          <w:sz w:val="20"/>
          <w:szCs w:val="20"/>
        </w:rPr>
      </w:pPr>
    </w:p>
    <w:p w14:paraId="70C843E4" w14:textId="77777777" w:rsidR="00F47818" w:rsidRPr="000E5F00" w:rsidRDefault="00F47818" w:rsidP="00F47818">
      <w:pPr>
        <w:pStyle w:val="BodyText"/>
        <w:ind w:left="0" w:right="231"/>
        <w:rPr>
          <w:rFonts w:ascii="Times New Roman" w:hAnsi="Times New Roman"/>
          <w:sz w:val="20"/>
          <w:szCs w:val="20"/>
        </w:rPr>
      </w:pPr>
      <w:r>
        <w:rPr>
          <w:rFonts w:ascii="Times New Roman" w:hAnsi="Times New Roman"/>
          <w:sz w:val="20"/>
          <w:szCs w:val="20"/>
        </w:rPr>
        <w:t>MEs</w:t>
      </w:r>
      <w:r w:rsidRPr="000E5F00">
        <w:rPr>
          <w:rFonts w:ascii="Times New Roman" w:hAnsi="Times New Roman"/>
          <w:sz w:val="20"/>
          <w:szCs w:val="20"/>
        </w:rPr>
        <w:t xml:space="preserve"> are responsible for determining if the driver </w:t>
      </w:r>
      <w:r>
        <w:rPr>
          <w:rFonts w:ascii="Times New Roman" w:hAnsi="Times New Roman"/>
          <w:sz w:val="20"/>
          <w:szCs w:val="20"/>
        </w:rPr>
        <w:t>meets the physical qualification standards</w:t>
      </w:r>
      <w:r w:rsidRPr="000E5F00">
        <w:rPr>
          <w:rFonts w:ascii="Times New Roman" w:hAnsi="Times New Roman"/>
          <w:sz w:val="20"/>
          <w:szCs w:val="20"/>
        </w:rPr>
        <w:t>. A driver may be allowed to drive if the qualification requirements for a</w:t>
      </w:r>
      <w:r>
        <w:rPr>
          <w:rFonts w:ascii="Times New Roman" w:hAnsi="Times New Roman"/>
          <w:sz w:val="20"/>
          <w:szCs w:val="20"/>
        </w:rPr>
        <w:t>n</w:t>
      </w:r>
      <w:r w:rsidRPr="000E5F00">
        <w:rPr>
          <w:rFonts w:ascii="Times New Roman" w:hAnsi="Times New Roman"/>
          <w:sz w:val="20"/>
          <w:szCs w:val="20"/>
        </w:rPr>
        <w:t xml:space="preserve"> </w:t>
      </w:r>
      <w:r>
        <w:rPr>
          <w:rFonts w:ascii="Times New Roman" w:hAnsi="Times New Roman"/>
          <w:sz w:val="20"/>
          <w:szCs w:val="20"/>
        </w:rPr>
        <w:t>SPE</w:t>
      </w:r>
      <w:r w:rsidRPr="000E5F00">
        <w:rPr>
          <w:rFonts w:ascii="Times New Roman" w:hAnsi="Times New Roman"/>
          <w:sz w:val="20"/>
          <w:szCs w:val="20"/>
        </w:rPr>
        <w:t xml:space="preserve"> </w:t>
      </w:r>
      <w:r>
        <w:rPr>
          <w:rFonts w:ascii="Times New Roman" w:hAnsi="Times New Roman"/>
          <w:sz w:val="20"/>
          <w:szCs w:val="20"/>
        </w:rPr>
        <w:t>C</w:t>
      </w:r>
      <w:r w:rsidRPr="000E5F00">
        <w:rPr>
          <w:rFonts w:ascii="Times New Roman" w:hAnsi="Times New Roman"/>
          <w:sz w:val="20"/>
          <w:szCs w:val="20"/>
        </w:rPr>
        <w:t>ertificate under 49 CFR 391.49 are met</w:t>
      </w:r>
      <w:r>
        <w:rPr>
          <w:rFonts w:ascii="Times New Roman" w:hAnsi="Times New Roman"/>
          <w:sz w:val="20"/>
          <w:szCs w:val="20"/>
        </w:rPr>
        <w:t xml:space="preserve"> and the driver </w:t>
      </w:r>
      <w:r w:rsidR="00976A1A">
        <w:rPr>
          <w:rFonts w:ascii="Times New Roman" w:hAnsi="Times New Roman"/>
          <w:sz w:val="20"/>
          <w:szCs w:val="20"/>
        </w:rPr>
        <w:t>is granted an SPE Certificate by FMCSA.</w:t>
      </w:r>
      <w:r>
        <w:rPr>
          <w:rFonts w:ascii="Times New Roman" w:hAnsi="Times New Roman"/>
          <w:sz w:val="20"/>
          <w:szCs w:val="20"/>
        </w:rPr>
        <w:t xml:space="preserve">  </w:t>
      </w:r>
    </w:p>
    <w:p w14:paraId="4DE17298" w14:textId="77777777" w:rsidR="00F47818" w:rsidRPr="000E5F00" w:rsidRDefault="00F47818" w:rsidP="00F47818">
      <w:pPr>
        <w:pStyle w:val="BodyText"/>
        <w:ind w:left="0" w:right="231"/>
        <w:rPr>
          <w:rFonts w:ascii="Times New Roman" w:hAnsi="Times New Roman"/>
          <w:sz w:val="20"/>
          <w:szCs w:val="20"/>
        </w:rPr>
      </w:pPr>
    </w:p>
    <w:p w14:paraId="5CF6194B" w14:textId="77777777" w:rsidR="00F47818" w:rsidRDefault="00F47818" w:rsidP="00F47818">
      <w:pPr>
        <w:rPr>
          <w:rFonts w:ascii="Times New Roman" w:hAnsi="Times New Roman"/>
          <w:sz w:val="20"/>
          <w:szCs w:val="20"/>
        </w:rPr>
      </w:pPr>
      <w:r w:rsidRPr="0030478B">
        <w:rPr>
          <w:rFonts w:ascii="Times New Roman" w:hAnsi="Times New Roman"/>
          <w:sz w:val="20"/>
          <w:szCs w:val="20"/>
        </w:rPr>
        <w:t>At the physical qualification examination, the ME may certify the driver for up to 2 years.</w:t>
      </w:r>
      <w:r w:rsidR="00B236D2">
        <w:rPr>
          <w:rFonts w:ascii="Times New Roman" w:hAnsi="Times New Roman"/>
          <w:sz w:val="20"/>
          <w:szCs w:val="20"/>
        </w:rPr>
        <w:t xml:space="preserve"> </w:t>
      </w:r>
      <w:r w:rsidRPr="0030478B">
        <w:rPr>
          <w:rFonts w:ascii="Times New Roman" w:hAnsi="Times New Roman"/>
          <w:sz w:val="20"/>
          <w:szCs w:val="20"/>
        </w:rPr>
        <w:t xml:space="preserve">The ME should mark the "accompanied by" </w:t>
      </w:r>
      <w:r>
        <w:rPr>
          <w:rFonts w:ascii="Times New Roman" w:hAnsi="Times New Roman"/>
          <w:sz w:val="20"/>
          <w:szCs w:val="20"/>
        </w:rPr>
        <w:t>an SPE Certificate</w:t>
      </w:r>
      <w:r w:rsidRPr="0030478B">
        <w:rPr>
          <w:rFonts w:ascii="Times New Roman" w:hAnsi="Times New Roman"/>
          <w:sz w:val="20"/>
          <w:szCs w:val="20"/>
        </w:rPr>
        <w:t xml:space="preserve">. </w:t>
      </w:r>
      <w:r>
        <w:rPr>
          <w:rFonts w:ascii="Times New Roman" w:hAnsi="Times New Roman"/>
          <w:sz w:val="20"/>
          <w:szCs w:val="20"/>
        </w:rPr>
        <w:t xml:space="preserve"> </w:t>
      </w:r>
      <w:r w:rsidRPr="0030478B">
        <w:rPr>
          <w:rFonts w:ascii="Times New Roman" w:hAnsi="Times New Roman"/>
          <w:sz w:val="20"/>
          <w:szCs w:val="20"/>
        </w:rPr>
        <w:t xml:space="preserve">The driver may </w:t>
      </w:r>
      <w:r>
        <w:rPr>
          <w:rFonts w:ascii="Times New Roman" w:hAnsi="Times New Roman"/>
          <w:sz w:val="20"/>
          <w:szCs w:val="20"/>
        </w:rPr>
        <w:t>contact</w:t>
      </w:r>
      <w:r w:rsidR="00B236D2">
        <w:rPr>
          <w:rFonts w:ascii="Times New Roman" w:hAnsi="Times New Roman"/>
          <w:sz w:val="20"/>
          <w:szCs w:val="20"/>
        </w:rPr>
        <w:t xml:space="preserve"> the FMCSA Service Center in the driver’s area for more information. </w:t>
      </w:r>
      <w:r>
        <w:rPr>
          <w:rFonts w:ascii="Times New Roman" w:hAnsi="Times New Roman"/>
          <w:sz w:val="20"/>
          <w:szCs w:val="20"/>
        </w:rPr>
        <w:t xml:space="preserve">A list of the Service Centers and application can be found on the FMCSA website at </w:t>
      </w:r>
      <w:hyperlink r:id="rId32" w:history="1">
        <w:r w:rsidRPr="004A2328">
          <w:rPr>
            <w:rStyle w:val="Hyperlink"/>
            <w:rFonts w:ascii="Times New Roman" w:hAnsi="Times New Roman"/>
            <w:sz w:val="20"/>
            <w:szCs w:val="20"/>
          </w:rPr>
          <w:t>https://www.fmcsa.dot.gov/medical/driver-medical-requirements/skill-performance-evaluation-certificate-program</w:t>
        </w:r>
      </w:hyperlink>
      <w:r>
        <w:rPr>
          <w:rFonts w:ascii="Times New Roman" w:hAnsi="Times New Roman"/>
          <w:sz w:val="20"/>
          <w:szCs w:val="20"/>
        </w:rPr>
        <w:t xml:space="preserve">. </w:t>
      </w:r>
    </w:p>
    <w:p w14:paraId="6835378C" w14:textId="77777777" w:rsidR="00F47818" w:rsidRDefault="00F47818" w:rsidP="00F47818">
      <w:pPr>
        <w:rPr>
          <w:rFonts w:ascii="Times New Roman" w:hAnsi="Times New Roman"/>
          <w:sz w:val="20"/>
          <w:szCs w:val="20"/>
        </w:rPr>
      </w:pPr>
    </w:p>
    <w:p w14:paraId="5CA0E5E0" w14:textId="3A3D4185" w:rsidR="00261BD2" w:rsidRPr="00B236D2" w:rsidRDefault="00E924AE" w:rsidP="00B236D2">
      <w:pPr>
        <w:rPr>
          <w:rFonts w:ascii="Times New Roman" w:hAnsi="Times New Roman"/>
          <w:b/>
          <w:sz w:val="20"/>
          <w:szCs w:val="20"/>
        </w:rPr>
      </w:pPr>
      <w:r w:rsidRPr="000E5F00">
        <w:rPr>
          <w:rFonts w:ascii="Times New Roman" w:hAnsi="Times New Roman"/>
          <w:sz w:val="20"/>
          <w:szCs w:val="20"/>
        </w:rPr>
        <w:t xml:space="preserve">The </w:t>
      </w:r>
      <w:r>
        <w:rPr>
          <w:rFonts w:ascii="Times New Roman" w:hAnsi="Times New Roman"/>
          <w:sz w:val="20"/>
          <w:szCs w:val="20"/>
        </w:rPr>
        <w:t>employing</w:t>
      </w:r>
      <w:r w:rsidR="00B236D2">
        <w:rPr>
          <w:rFonts w:ascii="Times New Roman" w:hAnsi="Times New Roman"/>
          <w:sz w:val="20"/>
          <w:szCs w:val="20"/>
        </w:rPr>
        <w:t xml:space="preserve"> </w:t>
      </w:r>
      <w:r w:rsidR="00F47818" w:rsidRPr="000E5F00">
        <w:rPr>
          <w:rFonts w:ascii="Times New Roman" w:hAnsi="Times New Roman"/>
          <w:sz w:val="20"/>
          <w:szCs w:val="20"/>
        </w:rPr>
        <w:t xml:space="preserve">motor carrier is responsible for ensuring that the driver has the required documentation before driving a </w:t>
      </w:r>
      <w:r w:rsidR="00F47818">
        <w:rPr>
          <w:rFonts w:ascii="Times New Roman" w:hAnsi="Times New Roman"/>
          <w:sz w:val="20"/>
          <w:szCs w:val="20"/>
        </w:rPr>
        <w:t>CMV</w:t>
      </w:r>
      <w:r w:rsidR="00F47818" w:rsidRPr="000E5F00">
        <w:rPr>
          <w:rFonts w:ascii="Times New Roman" w:hAnsi="Times New Roman"/>
          <w:sz w:val="20"/>
          <w:szCs w:val="20"/>
        </w:rPr>
        <w:t>.</w:t>
      </w:r>
      <w:r w:rsidR="00F47818">
        <w:rPr>
          <w:rFonts w:ascii="Times New Roman" w:hAnsi="Times New Roman"/>
          <w:sz w:val="20"/>
          <w:szCs w:val="20"/>
        </w:rPr>
        <w:t xml:space="preserve"> </w:t>
      </w:r>
      <w:r w:rsidR="00F47818" w:rsidRPr="000E5F00">
        <w:rPr>
          <w:rFonts w:ascii="Times New Roman" w:hAnsi="Times New Roman"/>
          <w:sz w:val="20"/>
          <w:szCs w:val="20"/>
        </w:rPr>
        <w:t xml:space="preserve"> The driver is responsible for carrying both the </w:t>
      </w:r>
      <w:r w:rsidR="00F47818">
        <w:rPr>
          <w:rFonts w:ascii="Times New Roman" w:hAnsi="Times New Roman"/>
          <w:sz w:val="20"/>
          <w:szCs w:val="20"/>
        </w:rPr>
        <w:t>SPE Certificate</w:t>
      </w:r>
      <w:r w:rsidR="00F47818" w:rsidRPr="000E5F00">
        <w:rPr>
          <w:rFonts w:ascii="Times New Roman" w:hAnsi="Times New Roman"/>
          <w:sz w:val="20"/>
          <w:szCs w:val="20"/>
        </w:rPr>
        <w:t xml:space="preserve"> and the </w:t>
      </w:r>
      <w:r w:rsidR="00F47818">
        <w:rPr>
          <w:rFonts w:ascii="Times New Roman" w:hAnsi="Times New Roman"/>
          <w:sz w:val="20"/>
          <w:szCs w:val="20"/>
        </w:rPr>
        <w:t>Medical Examiner’s Certificate, Form MCSA-5876</w:t>
      </w:r>
      <w:r w:rsidR="00B236D2">
        <w:rPr>
          <w:rFonts w:ascii="Times New Roman" w:hAnsi="Times New Roman"/>
          <w:sz w:val="20"/>
          <w:szCs w:val="20"/>
        </w:rPr>
        <w:t xml:space="preserve">, </w:t>
      </w:r>
      <w:r w:rsidR="00F47818" w:rsidRPr="000E5F00">
        <w:rPr>
          <w:rFonts w:ascii="Times New Roman" w:hAnsi="Times New Roman"/>
          <w:sz w:val="20"/>
          <w:szCs w:val="20"/>
        </w:rPr>
        <w:t>while driving and keeping both current</w:t>
      </w:r>
      <w:r w:rsidR="00F47818" w:rsidRPr="000E5F00">
        <w:rPr>
          <w:rFonts w:ascii="Times New Roman" w:hAnsi="Times New Roman"/>
          <w:b/>
          <w:sz w:val="20"/>
          <w:szCs w:val="20"/>
        </w:rPr>
        <w:t>.</w:t>
      </w:r>
    </w:p>
    <w:p w14:paraId="239FB16C" w14:textId="77777777" w:rsidR="00261BD2" w:rsidRDefault="00261BD2" w:rsidP="00E27EA7">
      <w:pPr>
        <w:pStyle w:val="Heading3"/>
        <w:tabs>
          <w:tab w:val="left" w:pos="4386"/>
        </w:tabs>
        <w:ind w:left="0"/>
        <w:rPr>
          <w:rFonts w:ascii="Times New Roman" w:hAnsi="Times New Roman"/>
          <w:color w:val="1F497D"/>
          <w:sz w:val="24"/>
          <w:szCs w:val="24"/>
        </w:rPr>
      </w:pPr>
    </w:p>
    <w:p w14:paraId="4066370E" w14:textId="77777777" w:rsidR="00E27EA7" w:rsidRPr="000E5F00" w:rsidRDefault="00E27EA7" w:rsidP="00E27EA7">
      <w:pPr>
        <w:pStyle w:val="Heading3"/>
        <w:tabs>
          <w:tab w:val="left" w:pos="4386"/>
        </w:tabs>
        <w:ind w:left="0"/>
        <w:rPr>
          <w:rFonts w:ascii="Times New Roman" w:hAnsi="Times New Roman"/>
          <w:b w:val="0"/>
          <w:bCs w:val="0"/>
          <w:color w:val="1F497D"/>
          <w:sz w:val="24"/>
          <w:szCs w:val="24"/>
        </w:rPr>
      </w:pPr>
      <w:r w:rsidRPr="000E5F00">
        <w:rPr>
          <w:rFonts w:ascii="Times New Roman" w:hAnsi="Times New Roman"/>
          <w:color w:val="1F497D"/>
          <w:sz w:val="24"/>
          <w:szCs w:val="24"/>
        </w:rPr>
        <w:t>Qualified by Operation of 49 CFR 391.64: "Grandfathered"</w:t>
      </w:r>
      <w:r>
        <w:rPr>
          <w:rFonts w:ascii="Times New Roman" w:hAnsi="Times New Roman"/>
          <w:color w:val="1F497D"/>
          <w:sz w:val="24"/>
          <w:szCs w:val="24"/>
        </w:rPr>
        <w:br/>
      </w:r>
    </w:p>
    <w:p w14:paraId="2C5ADE1E" w14:textId="77777777" w:rsidR="00E27EA7" w:rsidRPr="00976A1A" w:rsidRDefault="00BD7F0C" w:rsidP="00E27EA7">
      <w:pPr>
        <w:pStyle w:val="BodyText"/>
        <w:ind w:left="0" w:right="300"/>
        <w:rPr>
          <w:rFonts w:ascii="Times New Roman" w:hAnsi="Times New Roman"/>
          <w:sz w:val="20"/>
          <w:szCs w:val="20"/>
        </w:rPr>
      </w:pPr>
      <w:r>
        <w:rPr>
          <w:rFonts w:ascii="Times New Roman" w:hAnsi="Times New Roman"/>
          <w:sz w:val="20"/>
          <w:szCs w:val="20"/>
        </w:rPr>
        <w:t xml:space="preserve">Grandfathered </w:t>
      </w:r>
      <w:r w:rsidRPr="003619A8">
        <w:rPr>
          <w:rFonts w:ascii="Times New Roman" w:hAnsi="Times New Roman"/>
          <w:sz w:val="20"/>
          <w:szCs w:val="20"/>
        </w:rPr>
        <w:t>exemptions</w:t>
      </w:r>
      <w:r>
        <w:rPr>
          <w:rFonts w:ascii="Times New Roman" w:hAnsi="Times New Roman"/>
          <w:sz w:val="20"/>
          <w:szCs w:val="20"/>
        </w:rPr>
        <w:t xml:space="preserve"> are for drivers who participated in FMCSA’s </w:t>
      </w:r>
      <w:r w:rsidR="0018795A">
        <w:rPr>
          <w:rFonts w:ascii="Times New Roman" w:hAnsi="Times New Roman"/>
          <w:sz w:val="20"/>
          <w:szCs w:val="20"/>
        </w:rPr>
        <w:t>V</w:t>
      </w:r>
      <w:r w:rsidRPr="00BD7F0C">
        <w:rPr>
          <w:rFonts w:ascii="Times New Roman" w:hAnsi="Times New Roman"/>
          <w:sz w:val="20"/>
          <w:szCs w:val="20"/>
        </w:rPr>
        <w:t xml:space="preserve">ision </w:t>
      </w:r>
      <w:r w:rsidR="0018795A">
        <w:rPr>
          <w:rFonts w:ascii="Times New Roman" w:hAnsi="Times New Roman"/>
          <w:sz w:val="20"/>
          <w:szCs w:val="20"/>
        </w:rPr>
        <w:t>W</w:t>
      </w:r>
      <w:r w:rsidRPr="00BD7F0C">
        <w:rPr>
          <w:rFonts w:ascii="Times New Roman" w:hAnsi="Times New Roman"/>
          <w:sz w:val="20"/>
          <w:szCs w:val="20"/>
        </w:rPr>
        <w:t xml:space="preserve">aiver </w:t>
      </w:r>
      <w:r w:rsidR="00261BD2">
        <w:rPr>
          <w:rFonts w:ascii="Times New Roman" w:hAnsi="Times New Roman"/>
          <w:sz w:val="20"/>
          <w:szCs w:val="20"/>
        </w:rPr>
        <w:t xml:space="preserve">Study </w:t>
      </w:r>
      <w:r w:rsidR="0018795A">
        <w:rPr>
          <w:rFonts w:ascii="Times New Roman" w:hAnsi="Times New Roman"/>
          <w:sz w:val="20"/>
          <w:szCs w:val="20"/>
        </w:rPr>
        <w:t>P</w:t>
      </w:r>
      <w:r w:rsidRPr="00BD7F0C">
        <w:rPr>
          <w:rFonts w:ascii="Times New Roman" w:hAnsi="Times New Roman"/>
          <w:sz w:val="20"/>
          <w:szCs w:val="20"/>
        </w:rPr>
        <w:t>rogram that ran from 1992 to 1996</w:t>
      </w:r>
      <w:r>
        <w:rPr>
          <w:rFonts w:ascii="Times New Roman" w:hAnsi="Times New Roman"/>
          <w:sz w:val="20"/>
          <w:szCs w:val="20"/>
        </w:rPr>
        <w:t xml:space="preserve">.  </w:t>
      </w:r>
      <w:r w:rsidR="00E27EA7" w:rsidRPr="000E5F00">
        <w:rPr>
          <w:rFonts w:ascii="Times New Roman" w:hAnsi="Times New Roman"/>
          <w:sz w:val="20"/>
          <w:szCs w:val="20"/>
        </w:rPr>
        <w:t xml:space="preserve">At the conclusion of </w:t>
      </w:r>
      <w:r w:rsidR="00E27EA7">
        <w:rPr>
          <w:rFonts w:ascii="Times New Roman" w:hAnsi="Times New Roman"/>
          <w:sz w:val="20"/>
          <w:szCs w:val="20"/>
        </w:rPr>
        <w:t xml:space="preserve">the </w:t>
      </w:r>
      <w:r>
        <w:rPr>
          <w:rFonts w:ascii="Times New Roman" w:hAnsi="Times New Roman"/>
          <w:sz w:val="20"/>
          <w:szCs w:val="20"/>
        </w:rPr>
        <w:t xml:space="preserve">waiver </w:t>
      </w:r>
      <w:r w:rsidR="00E27EA7">
        <w:rPr>
          <w:rFonts w:ascii="Times New Roman" w:hAnsi="Times New Roman"/>
          <w:sz w:val="20"/>
          <w:szCs w:val="20"/>
        </w:rPr>
        <w:t>program</w:t>
      </w:r>
      <w:r w:rsidR="00E27EA7" w:rsidRPr="000E5F00">
        <w:rPr>
          <w:rFonts w:ascii="Times New Roman" w:hAnsi="Times New Roman"/>
          <w:sz w:val="20"/>
          <w:szCs w:val="20"/>
        </w:rPr>
        <w:t xml:space="preserve">, 2,656 drivers received a letter confirming participation in the </w:t>
      </w:r>
      <w:r w:rsidR="00E27EA7">
        <w:rPr>
          <w:rFonts w:ascii="Times New Roman" w:hAnsi="Times New Roman"/>
          <w:sz w:val="20"/>
          <w:szCs w:val="20"/>
        </w:rPr>
        <w:t>program</w:t>
      </w:r>
      <w:r w:rsidR="00E27EA7" w:rsidRPr="000E5F00">
        <w:rPr>
          <w:rFonts w:ascii="Times New Roman" w:hAnsi="Times New Roman"/>
          <w:sz w:val="20"/>
          <w:szCs w:val="20"/>
        </w:rPr>
        <w:t xml:space="preserve"> and granting a continued exemption from the monocular vision requirement, as long as the driver </w:t>
      </w:r>
      <w:r w:rsidR="00E27EA7">
        <w:rPr>
          <w:rFonts w:ascii="Times New Roman" w:hAnsi="Times New Roman"/>
          <w:sz w:val="20"/>
          <w:szCs w:val="20"/>
        </w:rPr>
        <w:t>continues to meet the other physical qualification standards</w:t>
      </w:r>
      <w:r w:rsidR="00E27EA7" w:rsidRPr="000E5F00">
        <w:rPr>
          <w:rFonts w:ascii="Times New Roman" w:hAnsi="Times New Roman"/>
          <w:sz w:val="20"/>
          <w:szCs w:val="20"/>
        </w:rPr>
        <w:t xml:space="preserve"> and can meet the vision qualification requirements with one eye. </w:t>
      </w:r>
      <w:r w:rsidR="00E27EA7">
        <w:rPr>
          <w:rFonts w:ascii="Times New Roman" w:hAnsi="Times New Roman"/>
          <w:sz w:val="20"/>
          <w:szCs w:val="20"/>
        </w:rPr>
        <w:t xml:space="preserve"> </w:t>
      </w:r>
      <w:r w:rsidR="00E27EA7" w:rsidRPr="000E5F00">
        <w:rPr>
          <w:rFonts w:ascii="Times New Roman" w:hAnsi="Times New Roman"/>
          <w:sz w:val="20"/>
          <w:szCs w:val="20"/>
        </w:rPr>
        <w:t xml:space="preserve">The driver who was grandfathered must have an annual medical examination and an eye examination by an ophthalmologist or optometrist. </w:t>
      </w:r>
      <w:r w:rsidR="00E27EA7">
        <w:rPr>
          <w:rFonts w:ascii="Times New Roman" w:hAnsi="Times New Roman"/>
          <w:sz w:val="20"/>
          <w:szCs w:val="20"/>
        </w:rPr>
        <w:t xml:space="preserve"> </w:t>
      </w:r>
    </w:p>
    <w:p w14:paraId="3507EA0F" w14:textId="77777777" w:rsidR="00E27EA7" w:rsidRPr="000E5F00" w:rsidRDefault="00E27EA7" w:rsidP="00E27EA7">
      <w:pPr>
        <w:rPr>
          <w:rFonts w:ascii="Times New Roman" w:eastAsia="Arial" w:hAnsi="Times New Roman"/>
          <w:sz w:val="20"/>
          <w:szCs w:val="20"/>
        </w:rPr>
      </w:pPr>
    </w:p>
    <w:p w14:paraId="0BAB0E08" w14:textId="77777777" w:rsidR="00E27EA7" w:rsidRPr="000E5F00" w:rsidRDefault="00E27EA7" w:rsidP="00E27EA7">
      <w:pPr>
        <w:pStyle w:val="BodyText"/>
        <w:ind w:left="0" w:right="229"/>
        <w:rPr>
          <w:rFonts w:ascii="Times New Roman" w:hAnsi="Times New Roman"/>
          <w:sz w:val="20"/>
          <w:szCs w:val="20"/>
        </w:rPr>
      </w:pPr>
      <w:r w:rsidRPr="000E5F00">
        <w:rPr>
          <w:rFonts w:ascii="Times New Roman" w:hAnsi="Times New Roman"/>
          <w:sz w:val="20"/>
          <w:szCs w:val="20"/>
        </w:rPr>
        <w:t>At the annual medical examination, the driver should present to the medical examiner the letter</w:t>
      </w:r>
      <w:r w:rsidR="00E75267">
        <w:rPr>
          <w:rFonts w:ascii="Times New Roman" w:hAnsi="Times New Roman"/>
          <w:sz w:val="20"/>
          <w:szCs w:val="20"/>
        </w:rPr>
        <w:t xml:space="preserve"> from FMCSA</w:t>
      </w:r>
      <w:r w:rsidRPr="000E5F00">
        <w:rPr>
          <w:rFonts w:ascii="Times New Roman" w:hAnsi="Times New Roman"/>
          <w:sz w:val="20"/>
          <w:szCs w:val="20"/>
        </w:rPr>
        <w:t xml:space="preserve"> identifying the driver as a participant in the vision </w:t>
      </w:r>
      <w:r>
        <w:rPr>
          <w:rFonts w:ascii="Times New Roman" w:hAnsi="Times New Roman"/>
          <w:sz w:val="20"/>
          <w:szCs w:val="20"/>
        </w:rPr>
        <w:t>waiver</w:t>
      </w:r>
      <w:r w:rsidRPr="000E5F00">
        <w:rPr>
          <w:rFonts w:ascii="Times New Roman" w:hAnsi="Times New Roman"/>
          <w:sz w:val="20"/>
          <w:szCs w:val="20"/>
        </w:rPr>
        <w:t xml:space="preserve"> program and a copy of the specialist eye examination report.</w:t>
      </w:r>
      <w:r>
        <w:rPr>
          <w:rFonts w:ascii="Times New Roman" w:hAnsi="Times New Roman"/>
          <w:sz w:val="20"/>
          <w:szCs w:val="20"/>
        </w:rPr>
        <w:t xml:space="preserve"> </w:t>
      </w:r>
      <w:r w:rsidR="00E75267">
        <w:rPr>
          <w:rFonts w:ascii="Times New Roman" w:hAnsi="Times New Roman"/>
          <w:sz w:val="20"/>
          <w:szCs w:val="20"/>
        </w:rPr>
        <w:t xml:space="preserve"> </w:t>
      </w:r>
      <w:r>
        <w:rPr>
          <w:rFonts w:ascii="Times New Roman" w:hAnsi="Times New Roman"/>
          <w:sz w:val="20"/>
          <w:szCs w:val="20"/>
        </w:rPr>
        <w:t>MEs should c</w:t>
      </w:r>
      <w:r w:rsidR="00045537" w:rsidRPr="000E5F00">
        <w:rPr>
          <w:rFonts w:ascii="Times New Roman" w:hAnsi="Times New Roman"/>
          <w:sz w:val="20"/>
          <w:szCs w:val="20"/>
        </w:rPr>
        <w:t>ertify</w:t>
      </w:r>
      <w:r w:rsidRPr="000E5F00">
        <w:rPr>
          <w:rFonts w:ascii="Times New Roman" w:hAnsi="Times New Roman"/>
          <w:sz w:val="20"/>
          <w:szCs w:val="20"/>
        </w:rPr>
        <w:t xml:space="preserve"> the qualified driver for </w:t>
      </w:r>
      <w:r w:rsidRPr="0018795A">
        <w:rPr>
          <w:rFonts w:ascii="Times New Roman" w:hAnsi="Times New Roman"/>
          <w:b/>
          <w:sz w:val="20"/>
          <w:szCs w:val="20"/>
        </w:rPr>
        <w:t>1 year</w:t>
      </w:r>
      <w:r w:rsidRPr="000E5F00">
        <w:rPr>
          <w:rFonts w:ascii="Times New Roman" w:hAnsi="Times New Roman"/>
          <w:sz w:val="20"/>
          <w:szCs w:val="20"/>
        </w:rPr>
        <w:t xml:space="preserve"> and issue a</w:t>
      </w:r>
      <w:r>
        <w:rPr>
          <w:rFonts w:ascii="Times New Roman" w:hAnsi="Times New Roman"/>
          <w:sz w:val="20"/>
          <w:szCs w:val="20"/>
        </w:rPr>
        <w:t>n Medical Examiner’s Certificate, Form MCSA-5876</w:t>
      </w:r>
      <w:r w:rsidR="006407E9">
        <w:rPr>
          <w:rFonts w:ascii="Times New Roman" w:hAnsi="Times New Roman"/>
          <w:sz w:val="20"/>
          <w:szCs w:val="20"/>
        </w:rPr>
        <w:t>,</w:t>
      </w:r>
      <w:r>
        <w:rPr>
          <w:rFonts w:ascii="Times New Roman" w:hAnsi="Times New Roman"/>
          <w:sz w:val="20"/>
          <w:szCs w:val="20"/>
        </w:rPr>
        <w:t xml:space="preserve"> </w:t>
      </w:r>
      <w:r w:rsidRPr="000E5F00">
        <w:rPr>
          <w:rFonts w:ascii="Times New Roman" w:hAnsi="Times New Roman"/>
          <w:sz w:val="20"/>
          <w:szCs w:val="20"/>
        </w:rPr>
        <w:t>with the "Qualified by operation of 49 CFR 391.64" checkbox marked.</w:t>
      </w:r>
    </w:p>
    <w:p w14:paraId="3C45EE72" w14:textId="77777777" w:rsidR="00E27EA7" w:rsidRPr="000E5F00" w:rsidRDefault="00E27EA7" w:rsidP="00E27EA7">
      <w:pPr>
        <w:rPr>
          <w:rFonts w:ascii="Times New Roman" w:eastAsia="Arial" w:hAnsi="Times New Roman"/>
          <w:sz w:val="20"/>
          <w:szCs w:val="20"/>
        </w:rPr>
      </w:pPr>
    </w:p>
    <w:p w14:paraId="61D96554" w14:textId="77777777" w:rsidR="00E27EA7" w:rsidRPr="000E5F00" w:rsidRDefault="00E27EA7" w:rsidP="003662A3">
      <w:pPr>
        <w:pStyle w:val="BodyText"/>
        <w:tabs>
          <w:tab w:val="left" w:pos="409"/>
        </w:tabs>
        <w:ind w:left="0" w:right="603"/>
        <w:rPr>
          <w:rFonts w:ascii="Times New Roman" w:hAnsi="Times New Roman"/>
          <w:b/>
          <w:color w:val="2F5496" w:themeColor="accent1" w:themeShade="BF"/>
          <w:sz w:val="20"/>
          <w:szCs w:val="20"/>
        </w:rPr>
      </w:pPr>
    </w:p>
    <w:sectPr w:rsidR="00E27EA7" w:rsidRPr="000E5F00" w:rsidSect="009B603A">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0" w:footer="70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36E0E" w14:textId="77777777" w:rsidR="00116373" w:rsidRDefault="00116373">
      <w:r>
        <w:separator/>
      </w:r>
    </w:p>
  </w:endnote>
  <w:endnote w:type="continuationSeparator" w:id="0">
    <w:p w14:paraId="4498501E" w14:textId="77777777" w:rsidR="00116373" w:rsidRDefault="0011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MS Mincho">
    <w:altName w:val="Yu Gothic"/>
    <w:panose1 w:val="02020609040205080304"/>
    <w:charset w:val="80"/>
    <w:family w:val="modern"/>
    <w:pitch w:val="fixed"/>
    <w:sig w:usb0="E00002FF" w:usb1="6AC7FDFB" w:usb2="00000012" w:usb3="00000000" w:csb0="0002009F" w:csb1="00000000"/>
  </w:font>
  <w:font w:name="Papyrus Condense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2CFD3" w14:textId="77777777" w:rsidR="00EF4366" w:rsidRDefault="00EF4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0455287"/>
      <w:docPartObj>
        <w:docPartGallery w:val="Page Numbers (Bottom of Page)"/>
        <w:docPartUnique/>
      </w:docPartObj>
    </w:sdtPr>
    <w:sdtEndPr>
      <w:rPr>
        <w:noProof/>
      </w:rPr>
    </w:sdtEndPr>
    <w:sdtContent>
      <w:p w14:paraId="7D34CE4C" w14:textId="4740FB6E" w:rsidR="0050643C" w:rsidRDefault="0050643C">
        <w:pPr>
          <w:pStyle w:val="Footer"/>
          <w:jc w:val="right"/>
        </w:pPr>
        <w:r>
          <w:fldChar w:fldCharType="begin"/>
        </w:r>
        <w:r>
          <w:instrText xml:space="preserve"> PAGE   \* MERGEFORMAT </w:instrText>
        </w:r>
        <w:r>
          <w:fldChar w:fldCharType="separate"/>
        </w:r>
        <w:r w:rsidR="00EF4366">
          <w:rPr>
            <w:noProof/>
          </w:rPr>
          <w:t>20</w:t>
        </w:r>
        <w:r>
          <w:rPr>
            <w:noProof/>
          </w:rPr>
          <w:fldChar w:fldCharType="end"/>
        </w:r>
      </w:p>
    </w:sdtContent>
  </w:sdt>
  <w:p w14:paraId="6DCCCFED" w14:textId="77777777" w:rsidR="00116373" w:rsidRDefault="00116373">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B0AF1" w14:textId="77777777" w:rsidR="00EF4366" w:rsidRDefault="00EF4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247BC" w14:textId="77777777" w:rsidR="00116373" w:rsidRDefault="00116373">
      <w:r>
        <w:separator/>
      </w:r>
    </w:p>
  </w:footnote>
  <w:footnote w:type="continuationSeparator" w:id="0">
    <w:p w14:paraId="23278D5E" w14:textId="77777777" w:rsidR="00116373" w:rsidRDefault="00116373">
      <w:r>
        <w:continuationSeparator/>
      </w:r>
    </w:p>
  </w:footnote>
  <w:footnote w:id="1">
    <w:p w14:paraId="06EB383B" w14:textId="77777777" w:rsidR="00116373" w:rsidRDefault="00116373" w:rsidP="007E17D4">
      <w:pPr>
        <w:pStyle w:val="FootnoteText"/>
      </w:pPr>
      <w:r>
        <w:rPr>
          <w:rStyle w:val="FootnoteReference"/>
        </w:rPr>
        <w:footnoteRef/>
      </w:r>
      <w:r>
        <w:t xml:space="preserve"> Image is borrowed from Sleep Journal, </w:t>
      </w:r>
      <w:hyperlink r:id="rId1" w:history="1">
        <w:r w:rsidRPr="00964E7C">
          <w:rPr>
            <w:rStyle w:val="Hyperlink"/>
          </w:rPr>
          <w:t>http://www.journalsleep.org/Articles/290707.pdf</w:t>
        </w:r>
      </w:hyperlink>
      <w:r>
        <w:t xml:space="preserve"> (last accessed Aug. 23,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5C17D" w14:textId="45D0EF6B" w:rsidR="00EF4366" w:rsidRDefault="00EF4366">
    <w:pPr>
      <w:pStyle w:val="Header"/>
    </w:pPr>
    <w:r>
      <w:rPr>
        <w:noProof/>
      </w:rPr>
      <w:pict w14:anchorId="3DF6F2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711454" o:spid="_x0000_s18434"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Cambria&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7BED6" w14:textId="2E7CC9BA" w:rsidR="00EF4366" w:rsidRDefault="00EF4366">
    <w:pPr>
      <w:pStyle w:val="Header"/>
    </w:pPr>
    <w:r>
      <w:rPr>
        <w:noProof/>
      </w:rPr>
      <w:pict w14:anchorId="5763E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711455" o:spid="_x0000_s18435"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Cambria&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8902C" w14:textId="47A73D09" w:rsidR="00EF4366" w:rsidRDefault="00EF4366">
    <w:pPr>
      <w:pStyle w:val="Header"/>
    </w:pPr>
    <w:r>
      <w:rPr>
        <w:noProof/>
      </w:rPr>
      <w:pict w14:anchorId="4431D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711453" o:spid="_x0000_s18433"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Cambria&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195"/>
    <w:multiLevelType w:val="hybridMultilevel"/>
    <w:tmpl w:val="BED4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B3F16"/>
    <w:multiLevelType w:val="hybridMultilevel"/>
    <w:tmpl w:val="BBDC6DAA"/>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875199"/>
    <w:multiLevelType w:val="hybridMultilevel"/>
    <w:tmpl w:val="954C25D4"/>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B50DB"/>
    <w:multiLevelType w:val="hybridMultilevel"/>
    <w:tmpl w:val="D2A8161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063B22DE"/>
    <w:multiLevelType w:val="hybridMultilevel"/>
    <w:tmpl w:val="9224E1D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15:restartNumberingAfterBreak="0">
    <w:nsid w:val="07C70C87"/>
    <w:multiLevelType w:val="hybridMultilevel"/>
    <w:tmpl w:val="148EF7BA"/>
    <w:lvl w:ilvl="0" w:tplc="36B65C06">
      <w:start w:val="1"/>
      <w:numFmt w:val="decimal"/>
      <w:lvlText w:val="%1."/>
      <w:lvlJc w:val="left"/>
      <w:pPr>
        <w:ind w:left="480" w:hanging="360"/>
      </w:pPr>
      <w:rPr>
        <w:rFonts w:ascii="Arial" w:eastAsia="Arial" w:hAnsi="Arial" w:hint="default"/>
        <w:b/>
        <w:spacing w:val="1"/>
        <w:w w:val="103"/>
        <w:sz w:val="20"/>
        <w:szCs w:val="20"/>
      </w:rPr>
    </w:lvl>
    <w:lvl w:ilvl="1" w:tplc="0D26D15E">
      <w:start w:val="1"/>
      <w:numFmt w:val="bullet"/>
      <w:lvlText w:val=""/>
      <w:lvlJc w:val="left"/>
      <w:pPr>
        <w:ind w:left="839" w:hanging="360"/>
      </w:pPr>
      <w:rPr>
        <w:rFonts w:ascii="Symbol" w:eastAsia="Symbol" w:hAnsi="Symbol" w:hint="default"/>
        <w:w w:val="103"/>
        <w:sz w:val="19"/>
        <w:szCs w:val="19"/>
      </w:rPr>
    </w:lvl>
    <w:lvl w:ilvl="2" w:tplc="BF025946">
      <w:start w:val="1"/>
      <w:numFmt w:val="bullet"/>
      <w:lvlText w:val="•"/>
      <w:lvlJc w:val="left"/>
      <w:pPr>
        <w:ind w:left="1806" w:hanging="360"/>
      </w:pPr>
      <w:rPr>
        <w:rFonts w:hint="default"/>
      </w:rPr>
    </w:lvl>
    <w:lvl w:ilvl="3" w:tplc="5ED69ED4">
      <w:start w:val="1"/>
      <w:numFmt w:val="bullet"/>
      <w:lvlText w:val="•"/>
      <w:lvlJc w:val="left"/>
      <w:pPr>
        <w:ind w:left="2773" w:hanging="360"/>
      </w:pPr>
      <w:rPr>
        <w:rFonts w:hint="default"/>
      </w:rPr>
    </w:lvl>
    <w:lvl w:ilvl="4" w:tplc="B2DC4DA6">
      <w:start w:val="1"/>
      <w:numFmt w:val="bullet"/>
      <w:lvlText w:val="•"/>
      <w:lvlJc w:val="left"/>
      <w:pPr>
        <w:ind w:left="3739" w:hanging="360"/>
      </w:pPr>
      <w:rPr>
        <w:rFonts w:hint="default"/>
      </w:rPr>
    </w:lvl>
    <w:lvl w:ilvl="5" w:tplc="6F826D14">
      <w:start w:val="1"/>
      <w:numFmt w:val="bullet"/>
      <w:lvlText w:val="•"/>
      <w:lvlJc w:val="left"/>
      <w:pPr>
        <w:ind w:left="4706" w:hanging="360"/>
      </w:pPr>
      <w:rPr>
        <w:rFonts w:hint="default"/>
      </w:rPr>
    </w:lvl>
    <w:lvl w:ilvl="6" w:tplc="146A677E">
      <w:start w:val="1"/>
      <w:numFmt w:val="bullet"/>
      <w:lvlText w:val="•"/>
      <w:lvlJc w:val="left"/>
      <w:pPr>
        <w:ind w:left="5673" w:hanging="360"/>
      </w:pPr>
      <w:rPr>
        <w:rFonts w:hint="default"/>
      </w:rPr>
    </w:lvl>
    <w:lvl w:ilvl="7" w:tplc="CD34F6FA">
      <w:start w:val="1"/>
      <w:numFmt w:val="bullet"/>
      <w:lvlText w:val="•"/>
      <w:lvlJc w:val="left"/>
      <w:pPr>
        <w:ind w:left="6639" w:hanging="360"/>
      </w:pPr>
      <w:rPr>
        <w:rFonts w:hint="default"/>
      </w:rPr>
    </w:lvl>
    <w:lvl w:ilvl="8" w:tplc="6F2C51C4">
      <w:start w:val="1"/>
      <w:numFmt w:val="bullet"/>
      <w:lvlText w:val="•"/>
      <w:lvlJc w:val="left"/>
      <w:pPr>
        <w:ind w:left="7606" w:hanging="360"/>
      </w:pPr>
      <w:rPr>
        <w:rFonts w:hint="default"/>
      </w:rPr>
    </w:lvl>
  </w:abstractNum>
  <w:abstractNum w:abstractNumId="6" w15:restartNumberingAfterBreak="0">
    <w:nsid w:val="087820A7"/>
    <w:multiLevelType w:val="hybridMultilevel"/>
    <w:tmpl w:val="A70E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355B0A"/>
    <w:multiLevelType w:val="hybridMultilevel"/>
    <w:tmpl w:val="A584689C"/>
    <w:lvl w:ilvl="0" w:tplc="04090003">
      <w:start w:val="1"/>
      <w:numFmt w:val="bullet"/>
      <w:lvlText w:val="o"/>
      <w:lvlJc w:val="left"/>
      <w:pPr>
        <w:ind w:left="1919" w:hanging="360"/>
      </w:pPr>
      <w:rPr>
        <w:rFonts w:ascii="Courier New" w:hAnsi="Courier New" w:cs="Courier New" w:hint="default"/>
      </w:rPr>
    </w:lvl>
    <w:lvl w:ilvl="1" w:tplc="04090003">
      <w:start w:val="1"/>
      <w:numFmt w:val="bullet"/>
      <w:lvlText w:val="o"/>
      <w:lvlJc w:val="left"/>
      <w:pPr>
        <w:ind w:left="2639" w:hanging="360"/>
      </w:pPr>
      <w:rPr>
        <w:rFonts w:ascii="Courier New" w:hAnsi="Courier New" w:cs="Courier New" w:hint="default"/>
      </w:rPr>
    </w:lvl>
    <w:lvl w:ilvl="2" w:tplc="04090001">
      <w:start w:val="1"/>
      <w:numFmt w:val="bullet"/>
      <w:lvlText w:val=""/>
      <w:lvlJc w:val="left"/>
      <w:pPr>
        <w:ind w:left="3359" w:hanging="360"/>
      </w:pPr>
      <w:rPr>
        <w:rFonts w:ascii="Symbol" w:hAnsi="Symbol"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8" w15:restartNumberingAfterBreak="0">
    <w:nsid w:val="096A59F2"/>
    <w:multiLevelType w:val="hybridMultilevel"/>
    <w:tmpl w:val="E35CD8AC"/>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042E85"/>
    <w:multiLevelType w:val="hybridMultilevel"/>
    <w:tmpl w:val="CFFA23B8"/>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5C5F4F"/>
    <w:multiLevelType w:val="hybridMultilevel"/>
    <w:tmpl w:val="A4A6FE9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CBDC3E3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413ABF2E">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6A4167"/>
    <w:multiLevelType w:val="hybridMultilevel"/>
    <w:tmpl w:val="B72CC80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6784A4A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7324F3"/>
    <w:multiLevelType w:val="hybridMultilevel"/>
    <w:tmpl w:val="F2F43F22"/>
    <w:lvl w:ilvl="0" w:tplc="4104A12E">
      <w:start w:val="1"/>
      <w:numFmt w:val="decimal"/>
      <w:lvlText w:val="%1."/>
      <w:lvlJc w:val="left"/>
      <w:pPr>
        <w:ind w:left="479" w:hanging="360"/>
      </w:pPr>
      <w:rPr>
        <w:rFonts w:ascii="Arial" w:eastAsia="Arial" w:hAnsi="Arial" w:hint="default"/>
        <w:b/>
        <w:bCs/>
        <w:spacing w:val="1"/>
        <w:w w:val="103"/>
        <w:sz w:val="19"/>
        <w:szCs w:val="19"/>
      </w:rPr>
    </w:lvl>
    <w:lvl w:ilvl="1" w:tplc="34A037FE">
      <w:start w:val="1"/>
      <w:numFmt w:val="bullet"/>
      <w:lvlText w:val=""/>
      <w:lvlJc w:val="left"/>
      <w:pPr>
        <w:ind w:left="839" w:hanging="360"/>
      </w:pPr>
      <w:rPr>
        <w:rFonts w:ascii="Symbol" w:eastAsia="Symbol" w:hAnsi="Symbol" w:hint="default"/>
        <w:b/>
        <w:w w:val="103"/>
        <w:sz w:val="19"/>
        <w:szCs w:val="19"/>
      </w:rPr>
    </w:lvl>
    <w:lvl w:ilvl="2" w:tplc="36E209DA">
      <w:start w:val="1"/>
      <w:numFmt w:val="bullet"/>
      <w:lvlText w:val="o"/>
      <w:lvlJc w:val="left"/>
      <w:pPr>
        <w:ind w:left="1539" w:hanging="360"/>
      </w:pPr>
      <w:rPr>
        <w:rFonts w:ascii="Courier New" w:eastAsia="Courier New" w:hAnsi="Courier New" w:hint="default"/>
        <w:w w:val="103"/>
        <w:sz w:val="19"/>
        <w:szCs w:val="19"/>
      </w:rPr>
    </w:lvl>
    <w:lvl w:ilvl="3" w:tplc="70FE25A2">
      <w:start w:val="1"/>
      <w:numFmt w:val="bullet"/>
      <w:lvlText w:val="•"/>
      <w:lvlJc w:val="left"/>
      <w:pPr>
        <w:ind w:left="1539" w:hanging="360"/>
      </w:pPr>
      <w:rPr>
        <w:rFonts w:hint="default"/>
      </w:rPr>
    </w:lvl>
    <w:lvl w:ilvl="4" w:tplc="3F2846D8">
      <w:start w:val="1"/>
      <w:numFmt w:val="bullet"/>
      <w:lvlText w:val="•"/>
      <w:lvlJc w:val="left"/>
      <w:pPr>
        <w:ind w:left="1539" w:hanging="360"/>
      </w:pPr>
      <w:rPr>
        <w:rFonts w:hint="default"/>
      </w:rPr>
    </w:lvl>
    <w:lvl w:ilvl="5" w:tplc="538A42FC">
      <w:start w:val="1"/>
      <w:numFmt w:val="bullet"/>
      <w:lvlText w:val="•"/>
      <w:lvlJc w:val="left"/>
      <w:pPr>
        <w:ind w:left="1539" w:hanging="360"/>
      </w:pPr>
      <w:rPr>
        <w:rFonts w:hint="default"/>
      </w:rPr>
    </w:lvl>
    <w:lvl w:ilvl="6" w:tplc="11D2E38E">
      <w:start w:val="1"/>
      <w:numFmt w:val="bullet"/>
      <w:lvlText w:val="•"/>
      <w:lvlJc w:val="left"/>
      <w:pPr>
        <w:ind w:left="1559" w:hanging="360"/>
      </w:pPr>
      <w:rPr>
        <w:rFonts w:hint="default"/>
      </w:rPr>
    </w:lvl>
    <w:lvl w:ilvl="7" w:tplc="7222F20A">
      <w:start w:val="1"/>
      <w:numFmt w:val="bullet"/>
      <w:lvlText w:val="•"/>
      <w:lvlJc w:val="left"/>
      <w:pPr>
        <w:ind w:left="1559" w:hanging="360"/>
      </w:pPr>
      <w:rPr>
        <w:rFonts w:hint="default"/>
      </w:rPr>
    </w:lvl>
    <w:lvl w:ilvl="8" w:tplc="26D2A3B4">
      <w:start w:val="1"/>
      <w:numFmt w:val="bullet"/>
      <w:lvlText w:val="•"/>
      <w:lvlJc w:val="left"/>
      <w:pPr>
        <w:ind w:left="4213" w:hanging="360"/>
      </w:pPr>
      <w:rPr>
        <w:rFonts w:hint="default"/>
      </w:rPr>
    </w:lvl>
  </w:abstractNum>
  <w:abstractNum w:abstractNumId="13" w15:restartNumberingAfterBreak="0">
    <w:nsid w:val="0DD73462"/>
    <w:multiLevelType w:val="hybridMultilevel"/>
    <w:tmpl w:val="2088561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0FBC4C0D"/>
    <w:multiLevelType w:val="hybridMultilevel"/>
    <w:tmpl w:val="BCCEE244"/>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2215D4"/>
    <w:multiLevelType w:val="hybridMultilevel"/>
    <w:tmpl w:val="5B9252B6"/>
    <w:lvl w:ilvl="0" w:tplc="0409000F">
      <w:start w:val="1"/>
      <w:numFmt w:val="decimal"/>
      <w:lvlText w:val="%1."/>
      <w:lvlJc w:val="left"/>
      <w:pPr>
        <w:ind w:left="1440" w:hanging="360"/>
      </w:p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0AB1F10"/>
    <w:multiLevelType w:val="hybridMultilevel"/>
    <w:tmpl w:val="ED56A0BA"/>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A63F85"/>
    <w:multiLevelType w:val="hybridMultilevel"/>
    <w:tmpl w:val="BAC22858"/>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E11AC2"/>
    <w:multiLevelType w:val="hybridMultilevel"/>
    <w:tmpl w:val="838AB8A6"/>
    <w:lvl w:ilvl="0" w:tplc="04090003">
      <w:start w:val="1"/>
      <w:numFmt w:val="bullet"/>
      <w:lvlText w:val="o"/>
      <w:lvlJc w:val="left"/>
      <w:pPr>
        <w:ind w:left="1440" w:hanging="360"/>
      </w:pPr>
      <w:rPr>
        <w:rFonts w:ascii="Courier New" w:hAnsi="Courier New" w:cs="Courier New" w:hint="default"/>
        <w:i w:val="0"/>
      </w:rPr>
    </w:lvl>
    <w:lvl w:ilvl="1" w:tplc="04090005">
      <w:start w:val="1"/>
      <w:numFmt w:val="bullet"/>
      <w:lvlText w:val=""/>
      <w:lvlJc w:val="left"/>
      <w:pPr>
        <w:ind w:left="2160" w:hanging="360"/>
      </w:pPr>
      <w:rPr>
        <w:rFonts w:ascii="Wingdings" w:hAnsi="Wingdings" w:hint="default"/>
      </w:rPr>
    </w:lvl>
    <w:lvl w:ilvl="2" w:tplc="4134D4FC">
      <w:start w:val="1"/>
      <w:numFmt w:val="lowerRoman"/>
      <w:lvlText w:val="%3."/>
      <w:lvlJc w:val="right"/>
      <w:pPr>
        <w:ind w:left="2880" w:hanging="180"/>
      </w:pPr>
      <w:rPr>
        <w:i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12BE308E"/>
    <w:multiLevelType w:val="hybridMultilevel"/>
    <w:tmpl w:val="D8C4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FA42C8"/>
    <w:multiLevelType w:val="hybridMultilevel"/>
    <w:tmpl w:val="79B2192C"/>
    <w:lvl w:ilvl="0" w:tplc="04090003">
      <w:start w:val="1"/>
      <w:numFmt w:val="bullet"/>
      <w:lvlText w:val="o"/>
      <w:lvlJc w:val="left"/>
      <w:pPr>
        <w:ind w:left="1440" w:hanging="360"/>
      </w:pPr>
      <w:rPr>
        <w:rFonts w:ascii="Courier New" w:hAnsi="Courier New" w:cs="Courier New" w:hint="default"/>
        <w:i w:val="0"/>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2880" w:hanging="180"/>
      </w:pPr>
      <w:rPr>
        <w:rFonts w:ascii="Symbol" w:hAnsi="Symbol" w:hint="default"/>
        <w:i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34321EE"/>
    <w:multiLevelType w:val="hybridMultilevel"/>
    <w:tmpl w:val="6CEE6E32"/>
    <w:lvl w:ilvl="0" w:tplc="BE02F9F8">
      <w:start w:val="1"/>
      <w:numFmt w:val="bullet"/>
      <w:lvlText w:val=""/>
      <w:lvlJc w:val="left"/>
      <w:pPr>
        <w:ind w:left="864" w:hanging="360"/>
      </w:pPr>
      <w:rPr>
        <w:rFonts w:ascii="Symbol" w:eastAsia="Symbol" w:hAnsi="Symbol" w:hint="default"/>
        <w:w w:val="103"/>
        <w:sz w:val="19"/>
        <w:szCs w:val="19"/>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2" w15:restartNumberingAfterBreak="0">
    <w:nsid w:val="149A0E33"/>
    <w:multiLevelType w:val="hybridMultilevel"/>
    <w:tmpl w:val="22CC5558"/>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4A237EA"/>
    <w:multiLevelType w:val="hybridMultilevel"/>
    <w:tmpl w:val="E54052F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14FA76A8"/>
    <w:multiLevelType w:val="hybridMultilevel"/>
    <w:tmpl w:val="FBAA69D0"/>
    <w:lvl w:ilvl="0" w:tplc="9CFCE0D6">
      <w:start w:val="1"/>
      <w:numFmt w:val="upperLetter"/>
      <w:lvlText w:val="%1."/>
      <w:lvlJc w:val="left"/>
      <w:pPr>
        <w:ind w:left="720" w:hanging="360"/>
      </w:pPr>
      <w:rPr>
        <w:rFonts w:eastAsiaTheme="minorHAnsi" w:hint="default"/>
      </w:rPr>
    </w:lvl>
    <w:lvl w:ilvl="1" w:tplc="04090003">
      <w:start w:val="1"/>
      <w:numFmt w:val="bullet"/>
      <w:lvlText w:val="o"/>
      <w:lvlJc w:val="left"/>
      <w:pPr>
        <w:ind w:left="1440" w:hanging="360"/>
      </w:pPr>
      <w:rPr>
        <w:rFonts w:ascii="Courier New" w:hAnsi="Courier New" w:cs="Courier New" w:hint="default"/>
      </w:rPr>
    </w:lvl>
    <w:lvl w:ilvl="2" w:tplc="2FAAF7AE">
      <w:start w:val="1"/>
      <w:numFmt w:val="lowerLetter"/>
      <w:lvlText w:val="(%3)"/>
      <w:lvlJc w:val="left"/>
      <w:pPr>
        <w:ind w:left="2340" w:hanging="360"/>
      </w:pPr>
      <w:rPr>
        <w:rFonts w:hint="default"/>
      </w:rPr>
    </w:lvl>
    <w:lvl w:ilvl="3" w:tplc="E6ECA00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CD1B19"/>
    <w:multiLevelType w:val="hybridMultilevel"/>
    <w:tmpl w:val="69CC43E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Aria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Arial"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Arial"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17611588"/>
    <w:multiLevelType w:val="hybridMultilevel"/>
    <w:tmpl w:val="FA88D1F6"/>
    <w:lvl w:ilvl="0" w:tplc="BE02F9F8">
      <w:start w:val="1"/>
      <w:numFmt w:val="bullet"/>
      <w:lvlText w:val=""/>
      <w:lvlJc w:val="left"/>
      <w:pPr>
        <w:ind w:left="360" w:hanging="360"/>
      </w:pPr>
      <w:rPr>
        <w:rFonts w:ascii="Symbol" w:eastAsia="Symbol" w:hAnsi="Symbol" w:hint="default"/>
        <w:w w:val="103"/>
        <w:sz w:val="19"/>
        <w:szCs w:val="19"/>
      </w:rPr>
    </w:lvl>
    <w:lvl w:ilvl="1" w:tplc="2C2C239E">
      <w:start w:val="1"/>
      <w:numFmt w:val="bullet"/>
      <w:lvlText w:val="o"/>
      <w:lvlJc w:val="left"/>
      <w:pPr>
        <w:ind w:left="1559" w:hanging="360"/>
      </w:pPr>
      <w:rPr>
        <w:rFonts w:ascii="Courier New" w:eastAsia="Courier New" w:hAnsi="Courier New" w:hint="default"/>
        <w:w w:val="103"/>
        <w:sz w:val="19"/>
        <w:szCs w:val="19"/>
      </w:rPr>
    </w:lvl>
    <w:lvl w:ilvl="2" w:tplc="C8005F34">
      <w:start w:val="1"/>
      <w:numFmt w:val="bullet"/>
      <w:lvlText w:val="•"/>
      <w:lvlJc w:val="left"/>
      <w:pPr>
        <w:ind w:left="1539" w:hanging="360"/>
      </w:pPr>
      <w:rPr>
        <w:rFonts w:hint="default"/>
      </w:rPr>
    </w:lvl>
    <w:lvl w:ilvl="3" w:tplc="DB34F5E4">
      <w:start w:val="1"/>
      <w:numFmt w:val="bullet"/>
      <w:lvlText w:val="•"/>
      <w:lvlJc w:val="left"/>
      <w:pPr>
        <w:ind w:left="1539" w:hanging="360"/>
      </w:pPr>
      <w:rPr>
        <w:rFonts w:hint="default"/>
      </w:rPr>
    </w:lvl>
    <w:lvl w:ilvl="4" w:tplc="CE14803A">
      <w:start w:val="1"/>
      <w:numFmt w:val="bullet"/>
      <w:lvlText w:val="•"/>
      <w:lvlJc w:val="left"/>
      <w:pPr>
        <w:ind w:left="1540" w:hanging="360"/>
      </w:pPr>
      <w:rPr>
        <w:rFonts w:hint="default"/>
      </w:rPr>
    </w:lvl>
    <w:lvl w:ilvl="5" w:tplc="B646163A">
      <w:start w:val="1"/>
      <w:numFmt w:val="bullet"/>
      <w:lvlText w:val="•"/>
      <w:lvlJc w:val="left"/>
      <w:pPr>
        <w:ind w:left="1559" w:hanging="360"/>
      </w:pPr>
      <w:rPr>
        <w:rFonts w:hint="default"/>
      </w:rPr>
    </w:lvl>
    <w:lvl w:ilvl="6" w:tplc="0AC204B4">
      <w:start w:val="1"/>
      <w:numFmt w:val="bullet"/>
      <w:lvlText w:val="•"/>
      <w:lvlJc w:val="left"/>
      <w:pPr>
        <w:ind w:left="1559" w:hanging="360"/>
      </w:pPr>
      <w:rPr>
        <w:rFonts w:hint="default"/>
      </w:rPr>
    </w:lvl>
    <w:lvl w:ilvl="7" w:tplc="ADF8B7AE">
      <w:start w:val="1"/>
      <w:numFmt w:val="bullet"/>
      <w:lvlText w:val="•"/>
      <w:lvlJc w:val="left"/>
      <w:pPr>
        <w:ind w:left="1559" w:hanging="360"/>
      </w:pPr>
      <w:rPr>
        <w:rFonts w:hint="default"/>
      </w:rPr>
    </w:lvl>
    <w:lvl w:ilvl="8" w:tplc="04348098">
      <w:start w:val="1"/>
      <w:numFmt w:val="bullet"/>
      <w:lvlText w:val="•"/>
      <w:lvlJc w:val="left"/>
      <w:pPr>
        <w:ind w:left="1559" w:hanging="360"/>
      </w:pPr>
      <w:rPr>
        <w:rFonts w:hint="default"/>
      </w:rPr>
    </w:lvl>
  </w:abstractNum>
  <w:abstractNum w:abstractNumId="27" w15:restartNumberingAfterBreak="0">
    <w:nsid w:val="1A875FBB"/>
    <w:multiLevelType w:val="hybridMultilevel"/>
    <w:tmpl w:val="3604AAE2"/>
    <w:lvl w:ilvl="0" w:tplc="04090001">
      <w:start w:val="1"/>
      <w:numFmt w:val="bullet"/>
      <w:lvlText w:val=""/>
      <w:lvlJc w:val="left"/>
      <w:pPr>
        <w:ind w:left="791" w:hanging="360"/>
      </w:pPr>
      <w:rPr>
        <w:rFonts w:ascii="Symbol" w:hAnsi="Symbol" w:hint="default"/>
        <w:w w:val="103"/>
        <w:sz w:val="19"/>
        <w:szCs w:val="19"/>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8" w15:restartNumberingAfterBreak="0">
    <w:nsid w:val="1B036B36"/>
    <w:multiLevelType w:val="hybridMultilevel"/>
    <w:tmpl w:val="6B04F89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1B635C0D"/>
    <w:multiLevelType w:val="hybridMultilevel"/>
    <w:tmpl w:val="F28201A4"/>
    <w:lvl w:ilvl="0" w:tplc="BE02F9F8">
      <w:start w:val="1"/>
      <w:numFmt w:val="bullet"/>
      <w:lvlText w:val=""/>
      <w:lvlJc w:val="left"/>
      <w:pPr>
        <w:ind w:left="840" w:hanging="360"/>
      </w:pPr>
      <w:rPr>
        <w:rFonts w:ascii="Symbol" w:eastAsia="Symbol" w:hAnsi="Symbol" w:hint="default"/>
        <w:w w:val="103"/>
        <w:sz w:val="19"/>
        <w:szCs w:val="19"/>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1BB47C28"/>
    <w:multiLevelType w:val="hybridMultilevel"/>
    <w:tmpl w:val="27D0C24C"/>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E60023"/>
    <w:multiLevelType w:val="hybridMultilevel"/>
    <w:tmpl w:val="27CC1DA2"/>
    <w:lvl w:ilvl="0" w:tplc="34A037FE">
      <w:start w:val="1"/>
      <w:numFmt w:val="bullet"/>
      <w:lvlText w:val=""/>
      <w:lvlJc w:val="left"/>
      <w:pPr>
        <w:ind w:left="839" w:hanging="360"/>
      </w:pPr>
      <w:rPr>
        <w:rFonts w:ascii="Symbol" w:eastAsia="Symbol" w:hAnsi="Symbol" w:hint="default"/>
        <w:b/>
        <w:w w:val="103"/>
        <w:sz w:val="19"/>
        <w:szCs w:val="19"/>
      </w:rPr>
    </w:lvl>
    <w:lvl w:ilvl="1" w:tplc="04090019">
      <w:start w:val="1"/>
      <w:numFmt w:val="lowerLetter"/>
      <w:lvlText w:val="%2."/>
      <w:lvlJc w:val="left"/>
      <w:pPr>
        <w:ind w:left="1559" w:hanging="360"/>
      </w:pPr>
    </w:lvl>
    <w:lvl w:ilvl="2" w:tplc="7FF8B9E6">
      <w:start w:val="1"/>
      <w:numFmt w:val="lowerLetter"/>
      <w:lvlText w:val="(%3)"/>
      <w:lvlJc w:val="left"/>
      <w:pPr>
        <w:ind w:left="2459" w:hanging="360"/>
      </w:pPr>
      <w:rPr>
        <w:rFonts w:hint="default"/>
      </w:r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2" w15:restartNumberingAfterBreak="0">
    <w:nsid w:val="1D310D8B"/>
    <w:multiLevelType w:val="hybridMultilevel"/>
    <w:tmpl w:val="E738166A"/>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E1C4E61"/>
    <w:multiLevelType w:val="hybridMultilevel"/>
    <w:tmpl w:val="4F1E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FA64ED6"/>
    <w:multiLevelType w:val="hybridMultilevel"/>
    <w:tmpl w:val="EA24152A"/>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0202D30"/>
    <w:multiLevelType w:val="hybridMultilevel"/>
    <w:tmpl w:val="90B27290"/>
    <w:lvl w:ilvl="0" w:tplc="2C2C239E">
      <w:start w:val="1"/>
      <w:numFmt w:val="bullet"/>
      <w:lvlText w:val="o"/>
      <w:lvlJc w:val="left"/>
      <w:pPr>
        <w:ind w:left="840" w:hanging="360"/>
      </w:pPr>
      <w:rPr>
        <w:rFonts w:ascii="Courier New" w:eastAsia="Courier New" w:hAnsi="Courier New" w:hint="default"/>
        <w:w w:val="103"/>
        <w:sz w:val="19"/>
        <w:szCs w:val="19"/>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6" w15:restartNumberingAfterBreak="0">
    <w:nsid w:val="20E6416A"/>
    <w:multiLevelType w:val="hybridMultilevel"/>
    <w:tmpl w:val="A6325E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21F15D2D"/>
    <w:multiLevelType w:val="hybridMultilevel"/>
    <w:tmpl w:val="DD3E23E8"/>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8" w15:restartNumberingAfterBreak="0">
    <w:nsid w:val="23C87ABA"/>
    <w:multiLevelType w:val="hybridMultilevel"/>
    <w:tmpl w:val="E926E57E"/>
    <w:lvl w:ilvl="0" w:tplc="04090003">
      <w:start w:val="1"/>
      <w:numFmt w:val="bullet"/>
      <w:lvlText w:val="o"/>
      <w:lvlJc w:val="left"/>
      <w:pPr>
        <w:ind w:left="840" w:hanging="360"/>
      </w:pPr>
      <w:rPr>
        <w:rFonts w:ascii="Courier New" w:hAnsi="Courier New" w:cs="Arial" w:hint="default"/>
      </w:rPr>
    </w:lvl>
    <w:lvl w:ilvl="1" w:tplc="04090003" w:tentative="1">
      <w:start w:val="1"/>
      <w:numFmt w:val="bullet"/>
      <w:lvlText w:val="o"/>
      <w:lvlJc w:val="left"/>
      <w:pPr>
        <w:ind w:left="1560" w:hanging="360"/>
      </w:pPr>
      <w:rPr>
        <w:rFonts w:ascii="Courier New" w:hAnsi="Courier New" w:cs="Aria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Arial"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Arial" w:hint="default"/>
      </w:rPr>
    </w:lvl>
    <w:lvl w:ilvl="8" w:tplc="04090005" w:tentative="1">
      <w:start w:val="1"/>
      <w:numFmt w:val="bullet"/>
      <w:lvlText w:val=""/>
      <w:lvlJc w:val="left"/>
      <w:pPr>
        <w:ind w:left="6600" w:hanging="360"/>
      </w:pPr>
      <w:rPr>
        <w:rFonts w:ascii="Wingdings" w:hAnsi="Wingdings" w:hint="default"/>
      </w:rPr>
    </w:lvl>
  </w:abstractNum>
  <w:abstractNum w:abstractNumId="39" w15:restartNumberingAfterBreak="0">
    <w:nsid w:val="26AA06F2"/>
    <w:multiLevelType w:val="hybridMultilevel"/>
    <w:tmpl w:val="34540142"/>
    <w:lvl w:ilvl="0" w:tplc="8F4E4E50">
      <w:start w:val="1"/>
      <w:numFmt w:val="decimal"/>
      <w:lvlText w:val="%1."/>
      <w:lvlJc w:val="left"/>
      <w:pPr>
        <w:ind w:left="1440" w:hanging="360"/>
      </w:pPr>
      <w:rPr>
        <w:rFonts w:hint="default"/>
        <w:i w:val="0"/>
      </w:rPr>
    </w:lvl>
    <w:lvl w:ilvl="1" w:tplc="04090005">
      <w:start w:val="1"/>
      <w:numFmt w:val="bullet"/>
      <w:lvlText w:val=""/>
      <w:lvlJc w:val="left"/>
      <w:pPr>
        <w:ind w:left="2160" w:hanging="360"/>
      </w:pPr>
      <w:rPr>
        <w:rFonts w:ascii="Wingdings" w:hAnsi="Wingdings" w:hint="default"/>
      </w:rPr>
    </w:lvl>
    <w:lvl w:ilvl="2" w:tplc="4134D4FC">
      <w:start w:val="1"/>
      <w:numFmt w:val="lowerRoman"/>
      <w:lvlText w:val="%3."/>
      <w:lvlJc w:val="right"/>
      <w:pPr>
        <w:ind w:left="2880" w:hanging="180"/>
      </w:pPr>
      <w:rPr>
        <w:i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6E14C29"/>
    <w:multiLevelType w:val="hybridMultilevel"/>
    <w:tmpl w:val="31C6DA24"/>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471B6D"/>
    <w:multiLevelType w:val="hybridMultilevel"/>
    <w:tmpl w:val="A1EE99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112231"/>
    <w:multiLevelType w:val="hybridMultilevel"/>
    <w:tmpl w:val="94F4FDE4"/>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9D46D10"/>
    <w:multiLevelType w:val="hybridMultilevel"/>
    <w:tmpl w:val="697E9842"/>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BB20517"/>
    <w:multiLevelType w:val="hybridMultilevel"/>
    <w:tmpl w:val="68785F18"/>
    <w:lvl w:ilvl="0" w:tplc="BE02F9F8">
      <w:start w:val="1"/>
      <w:numFmt w:val="bullet"/>
      <w:lvlText w:val=""/>
      <w:lvlJc w:val="left"/>
      <w:pPr>
        <w:ind w:left="840" w:hanging="360"/>
      </w:pPr>
      <w:rPr>
        <w:rFonts w:ascii="Symbol" w:eastAsia="Symbol" w:hAnsi="Symbol" w:hint="default"/>
        <w:w w:val="103"/>
        <w:sz w:val="19"/>
        <w:szCs w:val="19"/>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5" w15:restartNumberingAfterBreak="0">
    <w:nsid w:val="2C656D64"/>
    <w:multiLevelType w:val="hybridMultilevel"/>
    <w:tmpl w:val="CDFA7FBC"/>
    <w:lvl w:ilvl="0" w:tplc="DF0C7606">
      <w:start w:val="1"/>
      <w:numFmt w:val="decimal"/>
      <w:lvlText w:val="%1."/>
      <w:lvlJc w:val="left"/>
      <w:pPr>
        <w:ind w:left="839" w:hanging="360"/>
      </w:pPr>
      <w:rPr>
        <w:rFonts w:hint="default"/>
        <w:b/>
        <w:w w:val="103"/>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ED3478"/>
    <w:multiLevelType w:val="hybridMultilevel"/>
    <w:tmpl w:val="2F0A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D6F2513"/>
    <w:multiLevelType w:val="hybridMultilevel"/>
    <w:tmpl w:val="205CC87A"/>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D7D4920"/>
    <w:multiLevelType w:val="hybridMultilevel"/>
    <w:tmpl w:val="0AE452A6"/>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ED613BC"/>
    <w:multiLevelType w:val="hybridMultilevel"/>
    <w:tmpl w:val="C2D26630"/>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050299A"/>
    <w:multiLevelType w:val="hybridMultilevel"/>
    <w:tmpl w:val="AF84E4F2"/>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82394E"/>
    <w:multiLevelType w:val="hybridMultilevel"/>
    <w:tmpl w:val="61E6410C"/>
    <w:lvl w:ilvl="0" w:tplc="04090003">
      <w:start w:val="1"/>
      <w:numFmt w:val="bullet"/>
      <w:lvlText w:val="o"/>
      <w:lvlJc w:val="left"/>
      <w:pPr>
        <w:ind w:left="1794" w:hanging="360"/>
      </w:pPr>
      <w:rPr>
        <w:rFonts w:ascii="Courier New" w:hAnsi="Courier New" w:cs="Arial" w:hint="default"/>
      </w:rPr>
    </w:lvl>
    <w:lvl w:ilvl="1" w:tplc="04090003" w:tentative="1">
      <w:start w:val="1"/>
      <w:numFmt w:val="bullet"/>
      <w:lvlText w:val="o"/>
      <w:lvlJc w:val="left"/>
      <w:pPr>
        <w:ind w:left="2514" w:hanging="360"/>
      </w:pPr>
      <w:rPr>
        <w:rFonts w:ascii="Courier New" w:hAnsi="Courier New" w:cs="Arial" w:hint="default"/>
      </w:rPr>
    </w:lvl>
    <w:lvl w:ilvl="2" w:tplc="04090005" w:tentative="1">
      <w:start w:val="1"/>
      <w:numFmt w:val="bullet"/>
      <w:lvlText w:val=""/>
      <w:lvlJc w:val="left"/>
      <w:pPr>
        <w:ind w:left="3234" w:hanging="360"/>
      </w:pPr>
      <w:rPr>
        <w:rFonts w:ascii="Wingdings" w:hAnsi="Wingdings" w:hint="default"/>
      </w:rPr>
    </w:lvl>
    <w:lvl w:ilvl="3" w:tplc="04090001" w:tentative="1">
      <w:start w:val="1"/>
      <w:numFmt w:val="bullet"/>
      <w:lvlText w:val=""/>
      <w:lvlJc w:val="left"/>
      <w:pPr>
        <w:ind w:left="3954" w:hanging="360"/>
      </w:pPr>
      <w:rPr>
        <w:rFonts w:ascii="Symbol" w:hAnsi="Symbol" w:hint="default"/>
      </w:rPr>
    </w:lvl>
    <w:lvl w:ilvl="4" w:tplc="04090003" w:tentative="1">
      <w:start w:val="1"/>
      <w:numFmt w:val="bullet"/>
      <w:lvlText w:val="o"/>
      <w:lvlJc w:val="left"/>
      <w:pPr>
        <w:ind w:left="4674" w:hanging="360"/>
      </w:pPr>
      <w:rPr>
        <w:rFonts w:ascii="Courier New" w:hAnsi="Courier New" w:cs="Arial" w:hint="default"/>
      </w:rPr>
    </w:lvl>
    <w:lvl w:ilvl="5" w:tplc="04090005" w:tentative="1">
      <w:start w:val="1"/>
      <w:numFmt w:val="bullet"/>
      <w:lvlText w:val=""/>
      <w:lvlJc w:val="left"/>
      <w:pPr>
        <w:ind w:left="5394" w:hanging="360"/>
      </w:pPr>
      <w:rPr>
        <w:rFonts w:ascii="Wingdings" w:hAnsi="Wingdings" w:hint="default"/>
      </w:rPr>
    </w:lvl>
    <w:lvl w:ilvl="6" w:tplc="04090001" w:tentative="1">
      <w:start w:val="1"/>
      <w:numFmt w:val="bullet"/>
      <w:lvlText w:val=""/>
      <w:lvlJc w:val="left"/>
      <w:pPr>
        <w:ind w:left="6114" w:hanging="360"/>
      </w:pPr>
      <w:rPr>
        <w:rFonts w:ascii="Symbol" w:hAnsi="Symbol" w:hint="default"/>
      </w:rPr>
    </w:lvl>
    <w:lvl w:ilvl="7" w:tplc="04090003" w:tentative="1">
      <w:start w:val="1"/>
      <w:numFmt w:val="bullet"/>
      <w:lvlText w:val="o"/>
      <w:lvlJc w:val="left"/>
      <w:pPr>
        <w:ind w:left="6834" w:hanging="360"/>
      </w:pPr>
      <w:rPr>
        <w:rFonts w:ascii="Courier New" w:hAnsi="Courier New" w:cs="Arial" w:hint="default"/>
      </w:rPr>
    </w:lvl>
    <w:lvl w:ilvl="8" w:tplc="04090005" w:tentative="1">
      <w:start w:val="1"/>
      <w:numFmt w:val="bullet"/>
      <w:lvlText w:val=""/>
      <w:lvlJc w:val="left"/>
      <w:pPr>
        <w:ind w:left="7554" w:hanging="360"/>
      </w:pPr>
      <w:rPr>
        <w:rFonts w:ascii="Wingdings" w:hAnsi="Wingdings" w:hint="default"/>
      </w:rPr>
    </w:lvl>
  </w:abstractNum>
  <w:abstractNum w:abstractNumId="52" w15:restartNumberingAfterBreak="0">
    <w:nsid w:val="30B97339"/>
    <w:multiLevelType w:val="hybridMultilevel"/>
    <w:tmpl w:val="38D0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1FB392A"/>
    <w:multiLevelType w:val="hybridMultilevel"/>
    <w:tmpl w:val="5B1829F6"/>
    <w:lvl w:ilvl="0" w:tplc="04090001">
      <w:start w:val="1"/>
      <w:numFmt w:val="bullet"/>
      <w:lvlText w:val=""/>
      <w:lvlJc w:val="left"/>
      <w:pPr>
        <w:ind w:left="810" w:hanging="360"/>
      </w:pPr>
      <w:rPr>
        <w:rFonts w:ascii="Symbol" w:hAnsi="Symbol" w:hint="default"/>
        <w:w w:val="103"/>
        <w:sz w:val="19"/>
        <w:szCs w:val="19"/>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4" w15:restartNumberingAfterBreak="0">
    <w:nsid w:val="32616E31"/>
    <w:multiLevelType w:val="hybridMultilevel"/>
    <w:tmpl w:val="4E58064E"/>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3658C2"/>
    <w:multiLevelType w:val="hybridMultilevel"/>
    <w:tmpl w:val="ED9643C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6" w15:restartNumberingAfterBreak="0">
    <w:nsid w:val="34236CC6"/>
    <w:multiLevelType w:val="hybridMultilevel"/>
    <w:tmpl w:val="811C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4F8454A"/>
    <w:multiLevelType w:val="hybridMultilevel"/>
    <w:tmpl w:val="F1AC1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5B04D4F"/>
    <w:multiLevelType w:val="hybridMultilevel"/>
    <w:tmpl w:val="2576693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5FB137B"/>
    <w:multiLevelType w:val="hybridMultilevel"/>
    <w:tmpl w:val="38CC5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69A029D"/>
    <w:multiLevelType w:val="hybridMultilevel"/>
    <w:tmpl w:val="CDC0D406"/>
    <w:lvl w:ilvl="0" w:tplc="8F4E4E50">
      <w:start w:val="1"/>
      <w:numFmt w:val="decimal"/>
      <w:lvlText w:val="%1."/>
      <w:lvlJc w:val="left"/>
      <w:pPr>
        <w:ind w:left="1440" w:hanging="360"/>
      </w:pPr>
      <w:rPr>
        <w:rFonts w:hint="default"/>
        <w:i w:val="0"/>
      </w:rPr>
    </w:lvl>
    <w:lvl w:ilvl="1" w:tplc="04090005">
      <w:start w:val="1"/>
      <w:numFmt w:val="bullet"/>
      <w:lvlText w:val=""/>
      <w:lvlJc w:val="left"/>
      <w:pPr>
        <w:ind w:left="2160" w:hanging="360"/>
      </w:pPr>
      <w:rPr>
        <w:rFonts w:ascii="Wingdings" w:hAnsi="Wingdings" w:hint="default"/>
      </w:rPr>
    </w:lvl>
    <w:lvl w:ilvl="2" w:tplc="4134D4FC">
      <w:start w:val="1"/>
      <w:numFmt w:val="lowerRoman"/>
      <w:lvlText w:val="%3."/>
      <w:lvlJc w:val="right"/>
      <w:pPr>
        <w:ind w:left="2880" w:hanging="180"/>
      </w:pPr>
      <w:rPr>
        <w:i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37725BB1"/>
    <w:multiLevelType w:val="hybridMultilevel"/>
    <w:tmpl w:val="C39CE0D0"/>
    <w:lvl w:ilvl="0" w:tplc="04090003">
      <w:start w:val="1"/>
      <w:numFmt w:val="bullet"/>
      <w:lvlText w:val="o"/>
      <w:lvlJc w:val="left"/>
      <w:pPr>
        <w:ind w:left="1440" w:hanging="360"/>
      </w:pPr>
      <w:rPr>
        <w:rFonts w:ascii="Courier New" w:hAnsi="Courier New" w:cs="Courier New"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37893A36"/>
    <w:multiLevelType w:val="hybridMultilevel"/>
    <w:tmpl w:val="D410DFFC"/>
    <w:lvl w:ilvl="0" w:tplc="6B7AB898">
      <w:start w:val="1"/>
      <w:numFmt w:val="bullet"/>
      <w:lvlText w:val=""/>
      <w:lvlJc w:val="left"/>
      <w:pPr>
        <w:ind w:left="1919" w:hanging="360"/>
      </w:pPr>
      <w:rPr>
        <w:rFonts w:ascii="Wingdings" w:eastAsia="Wingdings" w:hAnsi="Wingdings" w:hint="default"/>
        <w:w w:val="103"/>
        <w:sz w:val="19"/>
        <w:szCs w:val="19"/>
      </w:rPr>
    </w:lvl>
    <w:lvl w:ilvl="1" w:tplc="6B7AB898">
      <w:start w:val="1"/>
      <w:numFmt w:val="bullet"/>
      <w:lvlText w:val=""/>
      <w:lvlJc w:val="left"/>
      <w:pPr>
        <w:ind w:left="2639" w:hanging="360"/>
      </w:pPr>
      <w:rPr>
        <w:rFonts w:ascii="Wingdings" w:eastAsia="Wingdings" w:hAnsi="Wingdings" w:hint="default"/>
        <w:w w:val="103"/>
        <w:sz w:val="19"/>
        <w:szCs w:val="19"/>
      </w:rPr>
    </w:lvl>
    <w:lvl w:ilvl="2" w:tplc="04090005">
      <w:start w:val="1"/>
      <w:numFmt w:val="bullet"/>
      <w:lvlText w:val=""/>
      <w:lvlJc w:val="left"/>
      <w:pPr>
        <w:ind w:left="3359" w:hanging="360"/>
      </w:pPr>
      <w:rPr>
        <w:rFonts w:ascii="Wingdings" w:hAnsi="Wingdings" w:hint="default"/>
      </w:rPr>
    </w:lvl>
    <w:lvl w:ilvl="3" w:tplc="04090001" w:tentative="1">
      <w:start w:val="1"/>
      <w:numFmt w:val="bullet"/>
      <w:lvlText w:val=""/>
      <w:lvlJc w:val="left"/>
      <w:pPr>
        <w:ind w:left="4079" w:hanging="360"/>
      </w:pPr>
      <w:rPr>
        <w:rFonts w:ascii="Symbol" w:hAnsi="Symbol" w:hint="default"/>
      </w:rPr>
    </w:lvl>
    <w:lvl w:ilvl="4" w:tplc="04090003" w:tentative="1">
      <w:start w:val="1"/>
      <w:numFmt w:val="bullet"/>
      <w:lvlText w:val="o"/>
      <w:lvlJc w:val="left"/>
      <w:pPr>
        <w:ind w:left="4799" w:hanging="360"/>
      </w:pPr>
      <w:rPr>
        <w:rFonts w:ascii="Courier New" w:hAnsi="Courier New" w:cs="Courier New" w:hint="default"/>
      </w:rPr>
    </w:lvl>
    <w:lvl w:ilvl="5" w:tplc="04090005" w:tentative="1">
      <w:start w:val="1"/>
      <w:numFmt w:val="bullet"/>
      <w:lvlText w:val=""/>
      <w:lvlJc w:val="left"/>
      <w:pPr>
        <w:ind w:left="5519" w:hanging="360"/>
      </w:pPr>
      <w:rPr>
        <w:rFonts w:ascii="Wingdings" w:hAnsi="Wingdings" w:hint="default"/>
      </w:rPr>
    </w:lvl>
    <w:lvl w:ilvl="6" w:tplc="04090001" w:tentative="1">
      <w:start w:val="1"/>
      <w:numFmt w:val="bullet"/>
      <w:lvlText w:val=""/>
      <w:lvlJc w:val="left"/>
      <w:pPr>
        <w:ind w:left="6239" w:hanging="360"/>
      </w:pPr>
      <w:rPr>
        <w:rFonts w:ascii="Symbol" w:hAnsi="Symbol" w:hint="default"/>
      </w:rPr>
    </w:lvl>
    <w:lvl w:ilvl="7" w:tplc="04090003" w:tentative="1">
      <w:start w:val="1"/>
      <w:numFmt w:val="bullet"/>
      <w:lvlText w:val="o"/>
      <w:lvlJc w:val="left"/>
      <w:pPr>
        <w:ind w:left="6959" w:hanging="360"/>
      </w:pPr>
      <w:rPr>
        <w:rFonts w:ascii="Courier New" w:hAnsi="Courier New" w:cs="Courier New" w:hint="default"/>
      </w:rPr>
    </w:lvl>
    <w:lvl w:ilvl="8" w:tplc="04090005" w:tentative="1">
      <w:start w:val="1"/>
      <w:numFmt w:val="bullet"/>
      <w:lvlText w:val=""/>
      <w:lvlJc w:val="left"/>
      <w:pPr>
        <w:ind w:left="7679" w:hanging="360"/>
      </w:pPr>
      <w:rPr>
        <w:rFonts w:ascii="Wingdings" w:hAnsi="Wingdings" w:hint="default"/>
      </w:rPr>
    </w:lvl>
  </w:abstractNum>
  <w:abstractNum w:abstractNumId="63" w15:restartNumberingAfterBreak="0">
    <w:nsid w:val="380E1D05"/>
    <w:multiLevelType w:val="hybridMultilevel"/>
    <w:tmpl w:val="0B60AEE0"/>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2A7463"/>
    <w:multiLevelType w:val="hybridMultilevel"/>
    <w:tmpl w:val="D26C0364"/>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A3544C2"/>
    <w:multiLevelType w:val="hybridMultilevel"/>
    <w:tmpl w:val="F198F3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F6EB940">
      <w:start w:val="1"/>
      <w:numFmt w:val="upperLetter"/>
      <w:lvlText w:val="%4."/>
      <w:lvlJc w:val="left"/>
      <w:pPr>
        <w:ind w:left="2520" w:hanging="360"/>
      </w:pPr>
      <w:rPr>
        <w:rFonts w:hint="default"/>
      </w:rPr>
    </w:lvl>
    <w:lvl w:ilvl="4" w:tplc="0409000F">
      <w:start w:val="1"/>
      <w:numFmt w:val="decimal"/>
      <w:lvlText w:val="%5."/>
      <w:lvlJc w:val="lef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3A7965A6"/>
    <w:multiLevelType w:val="hybridMultilevel"/>
    <w:tmpl w:val="DE0E37E0"/>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A81384B"/>
    <w:multiLevelType w:val="hybridMultilevel"/>
    <w:tmpl w:val="C57CE35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8" w15:restartNumberingAfterBreak="0">
    <w:nsid w:val="3C030FDC"/>
    <w:multiLevelType w:val="hybridMultilevel"/>
    <w:tmpl w:val="FC1440EA"/>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CED0CD1"/>
    <w:multiLevelType w:val="hybridMultilevel"/>
    <w:tmpl w:val="091268F6"/>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DBF787E"/>
    <w:multiLevelType w:val="hybridMultilevel"/>
    <w:tmpl w:val="5B46097C"/>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E0C002A"/>
    <w:multiLevelType w:val="hybridMultilevel"/>
    <w:tmpl w:val="1E5CF3B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2" w15:restartNumberingAfterBreak="0">
    <w:nsid w:val="3ED23BA8"/>
    <w:multiLevelType w:val="hybridMultilevel"/>
    <w:tmpl w:val="CABC30B0"/>
    <w:lvl w:ilvl="0" w:tplc="17F0BD26">
      <w:start w:val="1"/>
      <w:numFmt w:val="bullet"/>
      <w:lvlText w:val=""/>
      <w:lvlJc w:val="left"/>
      <w:pPr>
        <w:ind w:left="840" w:hanging="360"/>
      </w:pPr>
      <w:rPr>
        <w:rFonts w:ascii="Symbol" w:eastAsia="Symbol" w:hAnsi="Symbol" w:hint="default"/>
        <w:w w:val="103"/>
        <w:sz w:val="19"/>
        <w:szCs w:val="19"/>
      </w:rPr>
    </w:lvl>
    <w:lvl w:ilvl="1" w:tplc="F4201C5E">
      <w:start w:val="1"/>
      <w:numFmt w:val="bullet"/>
      <w:lvlText w:val="•"/>
      <w:lvlJc w:val="left"/>
      <w:pPr>
        <w:ind w:left="1710" w:hanging="360"/>
      </w:pPr>
      <w:rPr>
        <w:rFonts w:hint="default"/>
      </w:rPr>
    </w:lvl>
    <w:lvl w:ilvl="2" w:tplc="AC4A3A56">
      <w:start w:val="1"/>
      <w:numFmt w:val="bullet"/>
      <w:lvlText w:val="•"/>
      <w:lvlJc w:val="left"/>
      <w:pPr>
        <w:ind w:left="2580" w:hanging="360"/>
      </w:pPr>
      <w:rPr>
        <w:rFonts w:hint="default"/>
      </w:rPr>
    </w:lvl>
    <w:lvl w:ilvl="3" w:tplc="61AA3D64">
      <w:start w:val="1"/>
      <w:numFmt w:val="bullet"/>
      <w:lvlText w:val="•"/>
      <w:lvlJc w:val="left"/>
      <w:pPr>
        <w:ind w:left="3450" w:hanging="360"/>
      </w:pPr>
      <w:rPr>
        <w:rFonts w:hint="default"/>
      </w:rPr>
    </w:lvl>
    <w:lvl w:ilvl="4" w:tplc="B7EE9C8E">
      <w:start w:val="1"/>
      <w:numFmt w:val="bullet"/>
      <w:lvlText w:val="•"/>
      <w:lvlJc w:val="left"/>
      <w:pPr>
        <w:ind w:left="4320" w:hanging="360"/>
      </w:pPr>
      <w:rPr>
        <w:rFonts w:hint="default"/>
      </w:rPr>
    </w:lvl>
    <w:lvl w:ilvl="5" w:tplc="927E8788">
      <w:start w:val="1"/>
      <w:numFmt w:val="bullet"/>
      <w:lvlText w:val="•"/>
      <w:lvlJc w:val="left"/>
      <w:pPr>
        <w:ind w:left="5190" w:hanging="360"/>
      </w:pPr>
      <w:rPr>
        <w:rFonts w:hint="default"/>
      </w:rPr>
    </w:lvl>
    <w:lvl w:ilvl="6" w:tplc="E39EEA1C">
      <w:start w:val="1"/>
      <w:numFmt w:val="bullet"/>
      <w:lvlText w:val="•"/>
      <w:lvlJc w:val="left"/>
      <w:pPr>
        <w:ind w:left="6060" w:hanging="360"/>
      </w:pPr>
      <w:rPr>
        <w:rFonts w:hint="default"/>
      </w:rPr>
    </w:lvl>
    <w:lvl w:ilvl="7" w:tplc="D8885D28">
      <w:start w:val="1"/>
      <w:numFmt w:val="bullet"/>
      <w:lvlText w:val="•"/>
      <w:lvlJc w:val="left"/>
      <w:pPr>
        <w:ind w:left="6930" w:hanging="360"/>
      </w:pPr>
      <w:rPr>
        <w:rFonts w:hint="default"/>
      </w:rPr>
    </w:lvl>
    <w:lvl w:ilvl="8" w:tplc="42400C8E">
      <w:start w:val="1"/>
      <w:numFmt w:val="bullet"/>
      <w:lvlText w:val="•"/>
      <w:lvlJc w:val="left"/>
      <w:pPr>
        <w:ind w:left="7800" w:hanging="360"/>
      </w:pPr>
      <w:rPr>
        <w:rFonts w:hint="default"/>
      </w:rPr>
    </w:lvl>
  </w:abstractNum>
  <w:abstractNum w:abstractNumId="73" w15:restartNumberingAfterBreak="0">
    <w:nsid w:val="3F1961A8"/>
    <w:multiLevelType w:val="hybridMultilevel"/>
    <w:tmpl w:val="7246844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F2E794A"/>
    <w:multiLevelType w:val="hybridMultilevel"/>
    <w:tmpl w:val="CC76737A"/>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F71063E"/>
    <w:multiLevelType w:val="hybridMultilevel"/>
    <w:tmpl w:val="3788D4B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6" w15:restartNumberingAfterBreak="0">
    <w:nsid w:val="3F9E49E2"/>
    <w:multiLevelType w:val="hybridMultilevel"/>
    <w:tmpl w:val="628E4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0024BFB"/>
    <w:multiLevelType w:val="hybridMultilevel"/>
    <w:tmpl w:val="312484E8"/>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78" w15:restartNumberingAfterBreak="0">
    <w:nsid w:val="41006080"/>
    <w:multiLevelType w:val="hybridMultilevel"/>
    <w:tmpl w:val="08EA324C"/>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3F146A7"/>
    <w:multiLevelType w:val="hybridMultilevel"/>
    <w:tmpl w:val="10CE2734"/>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701238"/>
    <w:multiLevelType w:val="hybridMultilevel"/>
    <w:tmpl w:val="9CA025B8"/>
    <w:lvl w:ilvl="0" w:tplc="FDB6E4B8">
      <w:start w:val="1"/>
      <w:numFmt w:val="bullet"/>
      <w:lvlText w:val=""/>
      <w:lvlJc w:val="left"/>
      <w:pPr>
        <w:ind w:left="840" w:hanging="360"/>
      </w:pPr>
      <w:rPr>
        <w:rFonts w:ascii="Symbol" w:eastAsia="Symbol" w:hAnsi="Symbol" w:hint="default"/>
        <w:w w:val="103"/>
        <w:sz w:val="19"/>
        <w:szCs w:val="19"/>
      </w:rPr>
    </w:lvl>
    <w:lvl w:ilvl="1" w:tplc="1F92A190">
      <w:start w:val="1"/>
      <w:numFmt w:val="bullet"/>
      <w:lvlText w:val="o"/>
      <w:lvlJc w:val="left"/>
      <w:pPr>
        <w:ind w:left="1560" w:hanging="360"/>
      </w:pPr>
      <w:rPr>
        <w:rFonts w:ascii="Courier New" w:eastAsia="Courier New" w:hAnsi="Courier New" w:hint="default"/>
        <w:w w:val="103"/>
        <w:sz w:val="19"/>
        <w:szCs w:val="19"/>
      </w:rPr>
    </w:lvl>
    <w:lvl w:ilvl="2" w:tplc="B01C8E9E">
      <w:start w:val="1"/>
      <w:numFmt w:val="bullet"/>
      <w:lvlText w:val="•"/>
      <w:lvlJc w:val="left"/>
      <w:pPr>
        <w:ind w:left="1559" w:hanging="360"/>
      </w:pPr>
      <w:rPr>
        <w:rFonts w:hint="default"/>
      </w:rPr>
    </w:lvl>
    <w:lvl w:ilvl="3" w:tplc="E8E40F3C">
      <w:start w:val="1"/>
      <w:numFmt w:val="bullet"/>
      <w:lvlText w:val="•"/>
      <w:lvlJc w:val="left"/>
      <w:pPr>
        <w:ind w:left="1559" w:hanging="360"/>
      </w:pPr>
      <w:rPr>
        <w:rFonts w:hint="default"/>
      </w:rPr>
    </w:lvl>
    <w:lvl w:ilvl="4" w:tplc="EF68F138">
      <w:start w:val="1"/>
      <w:numFmt w:val="bullet"/>
      <w:lvlText w:val="•"/>
      <w:lvlJc w:val="left"/>
      <w:pPr>
        <w:ind w:left="1559" w:hanging="360"/>
      </w:pPr>
      <w:rPr>
        <w:rFonts w:hint="default"/>
      </w:rPr>
    </w:lvl>
    <w:lvl w:ilvl="5" w:tplc="8B06F9EA">
      <w:start w:val="1"/>
      <w:numFmt w:val="bullet"/>
      <w:lvlText w:val="•"/>
      <w:lvlJc w:val="left"/>
      <w:pPr>
        <w:ind w:left="1559" w:hanging="360"/>
      </w:pPr>
      <w:rPr>
        <w:rFonts w:hint="default"/>
      </w:rPr>
    </w:lvl>
    <w:lvl w:ilvl="6" w:tplc="518CD904">
      <w:start w:val="1"/>
      <w:numFmt w:val="bullet"/>
      <w:lvlText w:val="•"/>
      <w:lvlJc w:val="left"/>
      <w:pPr>
        <w:ind w:left="1559" w:hanging="360"/>
      </w:pPr>
      <w:rPr>
        <w:rFonts w:hint="default"/>
      </w:rPr>
    </w:lvl>
    <w:lvl w:ilvl="7" w:tplc="1D1C45D6">
      <w:start w:val="1"/>
      <w:numFmt w:val="bullet"/>
      <w:lvlText w:val="•"/>
      <w:lvlJc w:val="left"/>
      <w:pPr>
        <w:ind w:left="1560" w:hanging="360"/>
      </w:pPr>
      <w:rPr>
        <w:rFonts w:hint="default"/>
      </w:rPr>
    </w:lvl>
    <w:lvl w:ilvl="8" w:tplc="7F625AFC">
      <w:start w:val="1"/>
      <w:numFmt w:val="bullet"/>
      <w:lvlText w:val="•"/>
      <w:lvlJc w:val="left"/>
      <w:pPr>
        <w:ind w:left="1560" w:hanging="360"/>
      </w:pPr>
      <w:rPr>
        <w:rFonts w:hint="default"/>
      </w:rPr>
    </w:lvl>
  </w:abstractNum>
  <w:abstractNum w:abstractNumId="81" w15:restartNumberingAfterBreak="0">
    <w:nsid w:val="45FD3447"/>
    <w:multiLevelType w:val="hybridMultilevel"/>
    <w:tmpl w:val="82D00812"/>
    <w:lvl w:ilvl="0" w:tplc="04090003">
      <w:start w:val="1"/>
      <w:numFmt w:val="bullet"/>
      <w:lvlText w:val="o"/>
      <w:lvlJc w:val="left"/>
      <w:pPr>
        <w:ind w:left="1440" w:hanging="360"/>
      </w:pPr>
      <w:rPr>
        <w:rFonts w:ascii="Courier New" w:hAnsi="Courier New" w:cs="Courier New" w:hint="default"/>
        <w:i w:val="0"/>
      </w:rPr>
    </w:lvl>
    <w:lvl w:ilvl="1" w:tplc="04090005">
      <w:start w:val="1"/>
      <w:numFmt w:val="bullet"/>
      <w:lvlText w:val=""/>
      <w:lvlJc w:val="left"/>
      <w:pPr>
        <w:ind w:left="2160" w:hanging="360"/>
      </w:pPr>
      <w:rPr>
        <w:rFonts w:ascii="Wingdings" w:hAnsi="Wingdings" w:hint="default"/>
      </w:rPr>
    </w:lvl>
    <w:lvl w:ilvl="2" w:tplc="4134D4FC">
      <w:start w:val="1"/>
      <w:numFmt w:val="lowerRoman"/>
      <w:lvlText w:val="%3."/>
      <w:lvlJc w:val="right"/>
      <w:pPr>
        <w:ind w:left="2880" w:hanging="180"/>
      </w:pPr>
      <w:rPr>
        <w:i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46195EAC"/>
    <w:multiLevelType w:val="hybridMultilevel"/>
    <w:tmpl w:val="41085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66E2A6F"/>
    <w:multiLevelType w:val="hybridMultilevel"/>
    <w:tmpl w:val="77625E24"/>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6864367"/>
    <w:multiLevelType w:val="hybridMultilevel"/>
    <w:tmpl w:val="EC5C1636"/>
    <w:lvl w:ilvl="0" w:tplc="E8209000">
      <w:start w:val="1"/>
      <w:numFmt w:val="bullet"/>
      <w:lvlText w:val="o"/>
      <w:lvlJc w:val="left"/>
      <w:pPr>
        <w:ind w:left="1440" w:hanging="360"/>
      </w:pPr>
      <w:rPr>
        <w:rFonts w:ascii="Courier New" w:eastAsia="Courier New" w:hAnsi="Courier New" w:hint="default"/>
        <w:w w:val="103"/>
        <w:sz w:val="19"/>
        <w:szCs w:val="1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48396CA3"/>
    <w:multiLevelType w:val="hybridMultilevel"/>
    <w:tmpl w:val="03867CD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6" w15:restartNumberingAfterBreak="0">
    <w:nsid w:val="485E0C81"/>
    <w:multiLevelType w:val="hybridMultilevel"/>
    <w:tmpl w:val="1D1E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8720473"/>
    <w:multiLevelType w:val="hybridMultilevel"/>
    <w:tmpl w:val="C61A5D24"/>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9132C79"/>
    <w:multiLevelType w:val="hybridMultilevel"/>
    <w:tmpl w:val="0CE65A0A"/>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A0F6D45"/>
    <w:multiLevelType w:val="hybridMultilevel"/>
    <w:tmpl w:val="73E20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A5F5E4B"/>
    <w:multiLevelType w:val="hybridMultilevel"/>
    <w:tmpl w:val="C1A21240"/>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A5F718B"/>
    <w:multiLevelType w:val="hybridMultilevel"/>
    <w:tmpl w:val="5D3AD3E0"/>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C69145D"/>
    <w:multiLevelType w:val="hybridMultilevel"/>
    <w:tmpl w:val="84067626"/>
    <w:lvl w:ilvl="0" w:tplc="E8209000">
      <w:start w:val="1"/>
      <w:numFmt w:val="bullet"/>
      <w:lvlText w:val="o"/>
      <w:lvlJc w:val="left"/>
      <w:pPr>
        <w:ind w:left="1560" w:hanging="360"/>
      </w:pPr>
      <w:rPr>
        <w:rFonts w:ascii="Courier New" w:eastAsia="Courier New" w:hAnsi="Courier New" w:hint="default"/>
        <w:w w:val="103"/>
        <w:sz w:val="19"/>
        <w:szCs w:val="19"/>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93" w15:restartNumberingAfterBreak="0">
    <w:nsid w:val="4D3E0CF8"/>
    <w:multiLevelType w:val="hybridMultilevel"/>
    <w:tmpl w:val="17A6978E"/>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D3F30B1"/>
    <w:multiLevelType w:val="hybridMultilevel"/>
    <w:tmpl w:val="50DA1D80"/>
    <w:lvl w:ilvl="0" w:tplc="063EB202">
      <w:start w:val="5"/>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D9478DC"/>
    <w:multiLevelType w:val="hybridMultilevel"/>
    <w:tmpl w:val="A7C25FF0"/>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E0D1063"/>
    <w:multiLevelType w:val="hybridMultilevel"/>
    <w:tmpl w:val="973A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F3B5E63"/>
    <w:multiLevelType w:val="hybridMultilevel"/>
    <w:tmpl w:val="0470C08E"/>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01E5F2C"/>
    <w:multiLevelType w:val="hybridMultilevel"/>
    <w:tmpl w:val="E5941090"/>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2636A71"/>
    <w:multiLevelType w:val="hybridMultilevel"/>
    <w:tmpl w:val="A056B60C"/>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27C1EAC"/>
    <w:multiLevelType w:val="hybridMultilevel"/>
    <w:tmpl w:val="93D49796"/>
    <w:lvl w:ilvl="0" w:tplc="2C2C239E">
      <w:start w:val="1"/>
      <w:numFmt w:val="bullet"/>
      <w:lvlText w:val="o"/>
      <w:lvlJc w:val="left"/>
      <w:pPr>
        <w:ind w:left="840" w:hanging="360"/>
      </w:pPr>
      <w:rPr>
        <w:rFonts w:ascii="Courier New" w:eastAsia="Courier New" w:hAnsi="Courier New" w:hint="default"/>
        <w:w w:val="103"/>
        <w:sz w:val="19"/>
        <w:szCs w:val="19"/>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1" w15:restartNumberingAfterBreak="0">
    <w:nsid w:val="52C807E2"/>
    <w:multiLevelType w:val="hybridMultilevel"/>
    <w:tmpl w:val="4D9E14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Aria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Arial"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Arial" w:hint="default"/>
      </w:rPr>
    </w:lvl>
    <w:lvl w:ilvl="8" w:tplc="04090005" w:tentative="1">
      <w:start w:val="1"/>
      <w:numFmt w:val="bullet"/>
      <w:lvlText w:val=""/>
      <w:lvlJc w:val="left"/>
      <w:pPr>
        <w:ind w:left="6600" w:hanging="360"/>
      </w:pPr>
      <w:rPr>
        <w:rFonts w:ascii="Wingdings" w:hAnsi="Wingdings" w:hint="default"/>
      </w:rPr>
    </w:lvl>
  </w:abstractNum>
  <w:abstractNum w:abstractNumId="102" w15:restartNumberingAfterBreak="0">
    <w:nsid w:val="52F2502D"/>
    <w:multiLevelType w:val="multilevel"/>
    <w:tmpl w:val="4C62AE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3" w15:restartNumberingAfterBreak="0">
    <w:nsid w:val="53936D6B"/>
    <w:multiLevelType w:val="hybridMultilevel"/>
    <w:tmpl w:val="B516AD24"/>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5666D10"/>
    <w:multiLevelType w:val="hybridMultilevel"/>
    <w:tmpl w:val="40F42C42"/>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5EE4FEA"/>
    <w:multiLevelType w:val="hybridMultilevel"/>
    <w:tmpl w:val="369C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6135CC6"/>
    <w:multiLevelType w:val="hybridMultilevel"/>
    <w:tmpl w:val="B4A4AAA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7" w15:restartNumberingAfterBreak="0">
    <w:nsid w:val="567932B6"/>
    <w:multiLevelType w:val="hybridMultilevel"/>
    <w:tmpl w:val="CBB42D60"/>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67F12BA"/>
    <w:multiLevelType w:val="hybridMultilevel"/>
    <w:tmpl w:val="3D6E00C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Aria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Arial"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Arial" w:hint="default"/>
      </w:rPr>
    </w:lvl>
    <w:lvl w:ilvl="8" w:tplc="04090005" w:tentative="1">
      <w:start w:val="1"/>
      <w:numFmt w:val="bullet"/>
      <w:lvlText w:val=""/>
      <w:lvlJc w:val="left"/>
      <w:pPr>
        <w:ind w:left="6600" w:hanging="360"/>
      </w:pPr>
      <w:rPr>
        <w:rFonts w:ascii="Wingdings" w:hAnsi="Wingdings" w:hint="default"/>
      </w:rPr>
    </w:lvl>
  </w:abstractNum>
  <w:abstractNum w:abstractNumId="109" w15:restartNumberingAfterBreak="0">
    <w:nsid w:val="58492FFF"/>
    <w:multiLevelType w:val="hybridMultilevel"/>
    <w:tmpl w:val="FEC4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8910428"/>
    <w:multiLevelType w:val="hybridMultilevel"/>
    <w:tmpl w:val="7DAC8D28"/>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58F14B9A"/>
    <w:multiLevelType w:val="hybridMultilevel"/>
    <w:tmpl w:val="B6E851BC"/>
    <w:lvl w:ilvl="0" w:tplc="34A037FE">
      <w:start w:val="1"/>
      <w:numFmt w:val="bullet"/>
      <w:lvlText w:val=""/>
      <w:lvlJc w:val="left"/>
      <w:pPr>
        <w:ind w:left="971" w:hanging="361"/>
      </w:pPr>
      <w:rPr>
        <w:rFonts w:ascii="Symbol" w:eastAsia="Symbol" w:hAnsi="Symbol" w:hint="default"/>
        <w:w w:val="103"/>
        <w:sz w:val="19"/>
        <w:szCs w:val="19"/>
      </w:rPr>
    </w:lvl>
    <w:lvl w:ilvl="1" w:tplc="04090003">
      <w:start w:val="1"/>
      <w:numFmt w:val="bullet"/>
      <w:lvlText w:val="o"/>
      <w:lvlJc w:val="left"/>
      <w:pPr>
        <w:ind w:left="1591" w:hanging="360"/>
      </w:pPr>
      <w:rPr>
        <w:rFonts w:ascii="Courier New" w:hAnsi="Courier New" w:cs="Courier New" w:hint="default"/>
      </w:rPr>
    </w:lvl>
    <w:lvl w:ilvl="2" w:tplc="04090005">
      <w:start w:val="1"/>
      <w:numFmt w:val="bullet"/>
      <w:lvlText w:val=""/>
      <w:lvlJc w:val="left"/>
      <w:pPr>
        <w:ind w:left="2311" w:hanging="360"/>
      </w:pPr>
      <w:rPr>
        <w:rFonts w:ascii="Wingdings" w:hAnsi="Wingdings" w:hint="default"/>
      </w:rPr>
    </w:lvl>
    <w:lvl w:ilvl="3" w:tplc="04090001" w:tentative="1">
      <w:start w:val="1"/>
      <w:numFmt w:val="bullet"/>
      <w:lvlText w:val=""/>
      <w:lvlJc w:val="left"/>
      <w:pPr>
        <w:ind w:left="3031" w:hanging="360"/>
      </w:pPr>
      <w:rPr>
        <w:rFonts w:ascii="Symbol" w:hAnsi="Symbol" w:hint="default"/>
      </w:rPr>
    </w:lvl>
    <w:lvl w:ilvl="4" w:tplc="04090003" w:tentative="1">
      <w:start w:val="1"/>
      <w:numFmt w:val="bullet"/>
      <w:lvlText w:val="o"/>
      <w:lvlJc w:val="left"/>
      <w:pPr>
        <w:ind w:left="3751" w:hanging="360"/>
      </w:pPr>
      <w:rPr>
        <w:rFonts w:ascii="Courier New" w:hAnsi="Courier New" w:cs="Courier New" w:hint="default"/>
      </w:rPr>
    </w:lvl>
    <w:lvl w:ilvl="5" w:tplc="04090005" w:tentative="1">
      <w:start w:val="1"/>
      <w:numFmt w:val="bullet"/>
      <w:lvlText w:val=""/>
      <w:lvlJc w:val="left"/>
      <w:pPr>
        <w:ind w:left="4471" w:hanging="360"/>
      </w:pPr>
      <w:rPr>
        <w:rFonts w:ascii="Wingdings" w:hAnsi="Wingdings" w:hint="default"/>
      </w:rPr>
    </w:lvl>
    <w:lvl w:ilvl="6" w:tplc="04090001" w:tentative="1">
      <w:start w:val="1"/>
      <w:numFmt w:val="bullet"/>
      <w:lvlText w:val=""/>
      <w:lvlJc w:val="left"/>
      <w:pPr>
        <w:ind w:left="5191" w:hanging="360"/>
      </w:pPr>
      <w:rPr>
        <w:rFonts w:ascii="Symbol" w:hAnsi="Symbol" w:hint="default"/>
      </w:rPr>
    </w:lvl>
    <w:lvl w:ilvl="7" w:tplc="04090003" w:tentative="1">
      <w:start w:val="1"/>
      <w:numFmt w:val="bullet"/>
      <w:lvlText w:val="o"/>
      <w:lvlJc w:val="left"/>
      <w:pPr>
        <w:ind w:left="5911" w:hanging="360"/>
      </w:pPr>
      <w:rPr>
        <w:rFonts w:ascii="Courier New" w:hAnsi="Courier New" w:cs="Courier New" w:hint="default"/>
      </w:rPr>
    </w:lvl>
    <w:lvl w:ilvl="8" w:tplc="04090005" w:tentative="1">
      <w:start w:val="1"/>
      <w:numFmt w:val="bullet"/>
      <w:lvlText w:val=""/>
      <w:lvlJc w:val="left"/>
      <w:pPr>
        <w:ind w:left="6631" w:hanging="360"/>
      </w:pPr>
      <w:rPr>
        <w:rFonts w:ascii="Wingdings" w:hAnsi="Wingdings" w:hint="default"/>
      </w:rPr>
    </w:lvl>
  </w:abstractNum>
  <w:abstractNum w:abstractNumId="112" w15:restartNumberingAfterBreak="0">
    <w:nsid w:val="59DE629B"/>
    <w:multiLevelType w:val="hybridMultilevel"/>
    <w:tmpl w:val="3044F41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3" w15:restartNumberingAfterBreak="0">
    <w:nsid w:val="59F96249"/>
    <w:multiLevelType w:val="hybridMultilevel"/>
    <w:tmpl w:val="54886C28"/>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A0B2C3D"/>
    <w:multiLevelType w:val="hybridMultilevel"/>
    <w:tmpl w:val="CB2CFFD8"/>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A9B35D6"/>
    <w:multiLevelType w:val="hybridMultilevel"/>
    <w:tmpl w:val="11C4DF34"/>
    <w:lvl w:ilvl="0" w:tplc="E8209000">
      <w:start w:val="1"/>
      <w:numFmt w:val="bullet"/>
      <w:lvlText w:val="o"/>
      <w:lvlJc w:val="left"/>
      <w:pPr>
        <w:ind w:left="1440" w:hanging="360"/>
      </w:pPr>
      <w:rPr>
        <w:rFonts w:ascii="Courier New" w:eastAsia="Courier New" w:hAnsi="Courier New" w:hint="default"/>
        <w:w w:val="103"/>
        <w:sz w:val="19"/>
        <w:szCs w:val="1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6" w15:restartNumberingAfterBreak="0">
    <w:nsid w:val="5B20354A"/>
    <w:multiLevelType w:val="hybridMultilevel"/>
    <w:tmpl w:val="6750EF3E"/>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BFD544B"/>
    <w:multiLevelType w:val="hybridMultilevel"/>
    <w:tmpl w:val="8F5C5872"/>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C1A13C4"/>
    <w:multiLevelType w:val="hybridMultilevel"/>
    <w:tmpl w:val="F94C9AAA"/>
    <w:lvl w:ilvl="0" w:tplc="F31E9016">
      <w:start w:val="1"/>
      <w:numFmt w:val="bullet"/>
      <w:lvlText w:val=""/>
      <w:lvlJc w:val="left"/>
      <w:pPr>
        <w:ind w:left="840" w:hanging="360"/>
      </w:pPr>
      <w:rPr>
        <w:rFonts w:ascii="Symbol" w:eastAsia="Symbol" w:hAnsi="Symbol" w:hint="default"/>
        <w:w w:val="103"/>
        <w:sz w:val="19"/>
        <w:szCs w:val="19"/>
      </w:rPr>
    </w:lvl>
    <w:lvl w:ilvl="1" w:tplc="0820FF56">
      <w:start w:val="1"/>
      <w:numFmt w:val="bullet"/>
      <w:lvlText w:val="o"/>
      <w:lvlJc w:val="left"/>
      <w:pPr>
        <w:ind w:left="1200" w:hanging="360"/>
      </w:pPr>
      <w:rPr>
        <w:rFonts w:ascii="Courier New" w:eastAsia="Courier New" w:hAnsi="Courier New" w:hint="default"/>
        <w:w w:val="103"/>
        <w:sz w:val="19"/>
        <w:szCs w:val="19"/>
      </w:rPr>
    </w:lvl>
    <w:lvl w:ilvl="2" w:tplc="140A062A">
      <w:start w:val="1"/>
      <w:numFmt w:val="bullet"/>
      <w:lvlText w:val="•"/>
      <w:lvlJc w:val="left"/>
      <w:pPr>
        <w:ind w:left="2131" w:hanging="360"/>
      </w:pPr>
      <w:rPr>
        <w:rFonts w:hint="default"/>
      </w:rPr>
    </w:lvl>
    <w:lvl w:ilvl="3" w:tplc="EBA83134">
      <w:start w:val="1"/>
      <w:numFmt w:val="bullet"/>
      <w:lvlText w:val="•"/>
      <w:lvlJc w:val="left"/>
      <w:pPr>
        <w:ind w:left="3062" w:hanging="360"/>
      </w:pPr>
      <w:rPr>
        <w:rFonts w:hint="default"/>
      </w:rPr>
    </w:lvl>
    <w:lvl w:ilvl="4" w:tplc="0818FD6A">
      <w:start w:val="1"/>
      <w:numFmt w:val="bullet"/>
      <w:lvlText w:val="•"/>
      <w:lvlJc w:val="left"/>
      <w:pPr>
        <w:ind w:left="3993" w:hanging="360"/>
      </w:pPr>
      <w:rPr>
        <w:rFonts w:hint="default"/>
      </w:rPr>
    </w:lvl>
    <w:lvl w:ilvl="5" w:tplc="51FA46E6">
      <w:start w:val="1"/>
      <w:numFmt w:val="bullet"/>
      <w:lvlText w:val="•"/>
      <w:lvlJc w:val="left"/>
      <w:pPr>
        <w:ind w:left="4924" w:hanging="360"/>
      </w:pPr>
      <w:rPr>
        <w:rFonts w:hint="default"/>
      </w:rPr>
    </w:lvl>
    <w:lvl w:ilvl="6" w:tplc="31B69AA8">
      <w:start w:val="1"/>
      <w:numFmt w:val="bullet"/>
      <w:lvlText w:val="•"/>
      <w:lvlJc w:val="left"/>
      <w:pPr>
        <w:ind w:left="5855" w:hanging="360"/>
      </w:pPr>
      <w:rPr>
        <w:rFonts w:hint="default"/>
      </w:rPr>
    </w:lvl>
    <w:lvl w:ilvl="7" w:tplc="C22492A4">
      <w:start w:val="1"/>
      <w:numFmt w:val="bullet"/>
      <w:lvlText w:val="•"/>
      <w:lvlJc w:val="left"/>
      <w:pPr>
        <w:ind w:left="6786" w:hanging="360"/>
      </w:pPr>
      <w:rPr>
        <w:rFonts w:hint="default"/>
      </w:rPr>
    </w:lvl>
    <w:lvl w:ilvl="8" w:tplc="151C2698">
      <w:start w:val="1"/>
      <w:numFmt w:val="bullet"/>
      <w:lvlText w:val="•"/>
      <w:lvlJc w:val="left"/>
      <w:pPr>
        <w:ind w:left="7717" w:hanging="360"/>
      </w:pPr>
      <w:rPr>
        <w:rFonts w:hint="default"/>
      </w:rPr>
    </w:lvl>
  </w:abstractNum>
  <w:abstractNum w:abstractNumId="119" w15:restartNumberingAfterBreak="0">
    <w:nsid w:val="5C5201E8"/>
    <w:multiLevelType w:val="hybridMultilevel"/>
    <w:tmpl w:val="325A223A"/>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EBF189E"/>
    <w:multiLevelType w:val="hybridMultilevel"/>
    <w:tmpl w:val="2A28B3A0"/>
    <w:lvl w:ilvl="0" w:tplc="8F4E4E50">
      <w:start w:val="1"/>
      <w:numFmt w:val="decimal"/>
      <w:lvlText w:val="%1."/>
      <w:lvlJc w:val="left"/>
      <w:pPr>
        <w:ind w:left="1440" w:hanging="360"/>
      </w:pPr>
      <w:rPr>
        <w:rFonts w:hint="default"/>
        <w:i w:val="0"/>
      </w:rPr>
    </w:lvl>
    <w:lvl w:ilvl="1" w:tplc="04090019">
      <w:start w:val="1"/>
      <w:numFmt w:val="lowerLetter"/>
      <w:lvlText w:val="%2."/>
      <w:lvlJc w:val="left"/>
      <w:pPr>
        <w:ind w:left="2160" w:hanging="360"/>
      </w:pPr>
    </w:lvl>
    <w:lvl w:ilvl="2" w:tplc="04090001">
      <w:start w:val="1"/>
      <w:numFmt w:val="bullet"/>
      <w:lvlText w:val=""/>
      <w:lvlJc w:val="left"/>
      <w:pPr>
        <w:ind w:left="2880" w:hanging="180"/>
      </w:pPr>
      <w:rPr>
        <w:rFonts w:ascii="Symbol" w:hAnsi="Symbol" w:hint="default"/>
        <w:i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5EF65ADA"/>
    <w:multiLevelType w:val="hybridMultilevel"/>
    <w:tmpl w:val="25B4BDC0"/>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22" w15:restartNumberingAfterBreak="0">
    <w:nsid w:val="5F2A0B40"/>
    <w:multiLevelType w:val="hybridMultilevel"/>
    <w:tmpl w:val="B4A23E7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Arial"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Arial"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Arial" w:hint="default"/>
      </w:rPr>
    </w:lvl>
    <w:lvl w:ilvl="8" w:tplc="04090005" w:tentative="1">
      <w:start w:val="1"/>
      <w:numFmt w:val="bullet"/>
      <w:lvlText w:val=""/>
      <w:lvlJc w:val="left"/>
      <w:pPr>
        <w:ind w:left="6580" w:hanging="360"/>
      </w:pPr>
      <w:rPr>
        <w:rFonts w:ascii="Wingdings" w:hAnsi="Wingdings" w:hint="default"/>
      </w:rPr>
    </w:lvl>
  </w:abstractNum>
  <w:abstractNum w:abstractNumId="123" w15:restartNumberingAfterBreak="0">
    <w:nsid w:val="602077D2"/>
    <w:multiLevelType w:val="hybridMultilevel"/>
    <w:tmpl w:val="BE0691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03C2632"/>
    <w:multiLevelType w:val="hybridMultilevel"/>
    <w:tmpl w:val="FE247788"/>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1E427AC"/>
    <w:multiLevelType w:val="hybridMultilevel"/>
    <w:tmpl w:val="FEC68106"/>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35871D9"/>
    <w:multiLevelType w:val="hybridMultilevel"/>
    <w:tmpl w:val="953ED882"/>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36A16C5"/>
    <w:multiLevelType w:val="hybridMultilevel"/>
    <w:tmpl w:val="2716F028"/>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4707BA9"/>
    <w:multiLevelType w:val="hybridMultilevel"/>
    <w:tmpl w:val="C084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7A03305"/>
    <w:multiLevelType w:val="hybridMultilevel"/>
    <w:tmpl w:val="FF68C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85C7197"/>
    <w:multiLevelType w:val="hybridMultilevel"/>
    <w:tmpl w:val="72FC99A6"/>
    <w:lvl w:ilvl="0" w:tplc="04090003">
      <w:start w:val="1"/>
      <w:numFmt w:val="bullet"/>
      <w:lvlText w:val="o"/>
      <w:lvlJc w:val="left"/>
      <w:pPr>
        <w:ind w:left="1440" w:hanging="360"/>
      </w:pPr>
      <w:rPr>
        <w:rFonts w:ascii="Courier New" w:hAnsi="Courier New" w:cs="Courier New" w:hint="default"/>
        <w:i w:val="0"/>
      </w:rPr>
    </w:lvl>
    <w:lvl w:ilvl="1" w:tplc="04090005">
      <w:start w:val="1"/>
      <w:numFmt w:val="bullet"/>
      <w:lvlText w:val=""/>
      <w:lvlJc w:val="left"/>
      <w:pPr>
        <w:ind w:left="2160" w:hanging="360"/>
      </w:pPr>
      <w:rPr>
        <w:rFonts w:ascii="Wingdings" w:hAnsi="Wingdings" w:hint="default"/>
      </w:rPr>
    </w:lvl>
    <w:lvl w:ilvl="2" w:tplc="4134D4FC">
      <w:start w:val="1"/>
      <w:numFmt w:val="lowerRoman"/>
      <w:lvlText w:val="%3."/>
      <w:lvlJc w:val="right"/>
      <w:pPr>
        <w:ind w:left="2880" w:hanging="180"/>
      </w:pPr>
      <w:rPr>
        <w:i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69257E14"/>
    <w:multiLevelType w:val="hybridMultilevel"/>
    <w:tmpl w:val="5B1EF680"/>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A5801A3"/>
    <w:multiLevelType w:val="hybridMultilevel"/>
    <w:tmpl w:val="082CD82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3" w15:restartNumberingAfterBreak="0">
    <w:nsid w:val="6A661CF1"/>
    <w:multiLevelType w:val="hybridMultilevel"/>
    <w:tmpl w:val="065AF14A"/>
    <w:lvl w:ilvl="0" w:tplc="04090003">
      <w:start w:val="1"/>
      <w:numFmt w:val="bullet"/>
      <w:lvlText w:val="o"/>
      <w:lvlJc w:val="left"/>
      <w:pPr>
        <w:ind w:left="1905" w:hanging="360"/>
      </w:pPr>
      <w:rPr>
        <w:rFonts w:ascii="Courier New" w:hAnsi="Courier New" w:cs="Arial" w:hint="default"/>
      </w:rPr>
    </w:lvl>
    <w:lvl w:ilvl="1" w:tplc="04090003" w:tentative="1">
      <w:start w:val="1"/>
      <w:numFmt w:val="bullet"/>
      <w:lvlText w:val="o"/>
      <w:lvlJc w:val="left"/>
      <w:pPr>
        <w:ind w:left="2625" w:hanging="360"/>
      </w:pPr>
      <w:rPr>
        <w:rFonts w:ascii="Courier New" w:hAnsi="Courier New" w:cs="Arial"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Arial"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Arial" w:hint="default"/>
      </w:rPr>
    </w:lvl>
    <w:lvl w:ilvl="8" w:tplc="04090005" w:tentative="1">
      <w:start w:val="1"/>
      <w:numFmt w:val="bullet"/>
      <w:lvlText w:val=""/>
      <w:lvlJc w:val="left"/>
      <w:pPr>
        <w:ind w:left="7665" w:hanging="360"/>
      </w:pPr>
      <w:rPr>
        <w:rFonts w:ascii="Wingdings" w:hAnsi="Wingdings" w:hint="default"/>
      </w:rPr>
    </w:lvl>
  </w:abstractNum>
  <w:abstractNum w:abstractNumId="134" w15:restartNumberingAfterBreak="0">
    <w:nsid w:val="6A7673F7"/>
    <w:multiLevelType w:val="hybridMultilevel"/>
    <w:tmpl w:val="5172DACE"/>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A8A77BC"/>
    <w:multiLevelType w:val="hybridMultilevel"/>
    <w:tmpl w:val="4EAECD1A"/>
    <w:lvl w:ilvl="0" w:tplc="34A037FE">
      <w:start w:val="1"/>
      <w:numFmt w:val="bullet"/>
      <w:lvlText w:val=""/>
      <w:lvlJc w:val="left"/>
      <w:pPr>
        <w:ind w:left="839" w:hanging="360"/>
      </w:pPr>
      <w:rPr>
        <w:rFonts w:ascii="Symbol" w:eastAsia="Symbol" w:hAnsi="Symbol" w:hint="default"/>
        <w:b/>
        <w:w w:val="103"/>
        <w:sz w:val="19"/>
        <w:szCs w:val="19"/>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A9C2E7B"/>
    <w:multiLevelType w:val="hybridMultilevel"/>
    <w:tmpl w:val="8B1AC56C"/>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AB8721D"/>
    <w:multiLevelType w:val="hybridMultilevel"/>
    <w:tmpl w:val="77185980"/>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B9A3701"/>
    <w:multiLevelType w:val="hybridMultilevel"/>
    <w:tmpl w:val="DAF0C1A2"/>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BB12FB0"/>
    <w:multiLevelType w:val="hybridMultilevel"/>
    <w:tmpl w:val="45D210C0"/>
    <w:lvl w:ilvl="0" w:tplc="04090003">
      <w:start w:val="1"/>
      <w:numFmt w:val="bullet"/>
      <w:lvlText w:val="o"/>
      <w:lvlJc w:val="left"/>
      <w:pPr>
        <w:ind w:left="1440" w:hanging="360"/>
      </w:pPr>
      <w:rPr>
        <w:rFonts w:ascii="Courier New" w:hAnsi="Courier New" w:cs="Courier New" w:hint="default"/>
        <w:i w:val="0"/>
      </w:rPr>
    </w:lvl>
    <w:lvl w:ilvl="1" w:tplc="04090019">
      <w:start w:val="1"/>
      <w:numFmt w:val="lowerLetter"/>
      <w:lvlText w:val="%2."/>
      <w:lvlJc w:val="left"/>
      <w:pPr>
        <w:ind w:left="2160" w:hanging="360"/>
      </w:pPr>
    </w:lvl>
    <w:lvl w:ilvl="2" w:tplc="4134D4FC">
      <w:start w:val="1"/>
      <w:numFmt w:val="lowerRoman"/>
      <w:lvlText w:val="%3."/>
      <w:lvlJc w:val="right"/>
      <w:pPr>
        <w:ind w:left="2880" w:hanging="180"/>
      </w:pPr>
      <w:rPr>
        <w:i w:val="0"/>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6CF95AAC"/>
    <w:multiLevelType w:val="hybridMultilevel"/>
    <w:tmpl w:val="AE30E478"/>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13975AE"/>
    <w:multiLevelType w:val="hybridMultilevel"/>
    <w:tmpl w:val="DF682BDE"/>
    <w:lvl w:ilvl="0" w:tplc="34A037FE">
      <w:start w:val="1"/>
      <w:numFmt w:val="bullet"/>
      <w:lvlText w:val=""/>
      <w:lvlJc w:val="left"/>
      <w:pPr>
        <w:ind w:left="1298" w:hanging="360"/>
      </w:pPr>
      <w:rPr>
        <w:rFonts w:ascii="Symbol" w:eastAsia="Symbol" w:hAnsi="Symbol" w:hint="default"/>
        <w:b/>
        <w:w w:val="103"/>
        <w:sz w:val="19"/>
        <w:szCs w:val="19"/>
      </w:rPr>
    </w:lvl>
    <w:lvl w:ilvl="1" w:tplc="04090003" w:tentative="1">
      <w:start w:val="1"/>
      <w:numFmt w:val="bullet"/>
      <w:lvlText w:val="o"/>
      <w:lvlJc w:val="left"/>
      <w:pPr>
        <w:ind w:left="1899" w:hanging="360"/>
      </w:pPr>
      <w:rPr>
        <w:rFonts w:ascii="Courier New" w:hAnsi="Courier New" w:cs="Arial"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Arial"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Arial" w:hint="default"/>
      </w:rPr>
    </w:lvl>
    <w:lvl w:ilvl="8" w:tplc="04090005" w:tentative="1">
      <w:start w:val="1"/>
      <w:numFmt w:val="bullet"/>
      <w:lvlText w:val=""/>
      <w:lvlJc w:val="left"/>
      <w:pPr>
        <w:ind w:left="6939" w:hanging="360"/>
      </w:pPr>
      <w:rPr>
        <w:rFonts w:ascii="Wingdings" w:hAnsi="Wingdings" w:hint="default"/>
      </w:rPr>
    </w:lvl>
  </w:abstractNum>
  <w:abstractNum w:abstractNumId="142" w15:restartNumberingAfterBreak="0">
    <w:nsid w:val="716326DC"/>
    <w:multiLevelType w:val="hybridMultilevel"/>
    <w:tmpl w:val="B0006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3793723"/>
    <w:multiLevelType w:val="hybridMultilevel"/>
    <w:tmpl w:val="E5DCB11C"/>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3892836"/>
    <w:multiLevelType w:val="hybridMultilevel"/>
    <w:tmpl w:val="D79E6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49D7EE0"/>
    <w:multiLevelType w:val="hybridMultilevel"/>
    <w:tmpl w:val="57B63E4C"/>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46" w15:restartNumberingAfterBreak="0">
    <w:nsid w:val="76916663"/>
    <w:multiLevelType w:val="hybridMultilevel"/>
    <w:tmpl w:val="7F820594"/>
    <w:lvl w:ilvl="0" w:tplc="04090003">
      <w:start w:val="1"/>
      <w:numFmt w:val="bullet"/>
      <w:lvlText w:val="o"/>
      <w:lvlJc w:val="left"/>
      <w:pPr>
        <w:ind w:left="1560" w:hanging="360"/>
      </w:pPr>
      <w:rPr>
        <w:rFonts w:ascii="Courier New" w:hAnsi="Courier New" w:cs="Arial" w:hint="default"/>
      </w:rPr>
    </w:lvl>
    <w:lvl w:ilvl="1" w:tplc="04090003" w:tentative="1">
      <w:start w:val="1"/>
      <w:numFmt w:val="bullet"/>
      <w:lvlText w:val="o"/>
      <w:lvlJc w:val="left"/>
      <w:pPr>
        <w:ind w:left="2280" w:hanging="360"/>
      </w:pPr>
      <w:rPr>
        <w:rFonts w:ascii="Courier New" w:hAnsi="Courier New" w:cs="Arial"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Arial"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Arial" w:hint="default"/>
      </w:rPr>
    </w:lvl>
    <w:lvl w:ilvl="8" w:tplc="04090005" w:tentative="1">
      <w:start w:val="1"/>
      <w:numFmt w:val="bullet"/>
      <w:lvlText w:val=""/>
      <w:lvlJc w:val="left"/>
      <w:pPr>
        <w:ind w:left="7320" w:hanging="360"/>
      </w:pPr>
      <w:rPr>
        <w:rFonts w:ascii="Wingdings" w:hAnsi="Wingdings" w:hint="default"/>
      </w:rPr>
    </w:lvl>
  </w:abstractNum>
  <w:abstractNum w:abstractNumId="147" w15:restartNumberingAfterBreak="0">
    <w:nsid w:val="781B692A"/>
    <w:multiLevelType w:val="hybridMultilevel"/>
    <w:tmpl w:val="8814FA88"/>
    <w:lvl w:ilvl="0" w:tplc="04090001">
      <w:start w:val="1"/>
      <w:numFmt w:val="bullet"/>
      <w:lvlText w:val=""/>
      <w:lvlJc w:val="left"/>
      <w:pPr>
        <w:ind w:left="840" w:hanging="360"/>
      </w:pPr>
      <w:rPr>
        <w:rFonts w:ascii="Symbol" w:hAnsi="Symbol" w:hint="default"/>
        <w:w w:val="103"/>
        <w:sz w:val="19"/>
        <w:szCs w:val="19"/>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8" w15:restartNumberingAfterBreak="0">
    <w:nsid w:val="784A7CE2"/>
    <w:multiLevelType w:val="hybridMultilevel"/>
    <w:tmpl w:val="A120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864723B"/>
    <w:multiLevelType w:val="hybridMultilevel"/>
    <w:tmpl w:val="2D3E0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8D013B9"/>
    <w:multiLevelType w:val="hybridMultilevel"/>
    <w:tmpl w:val="4D02D204"/>
    <w:lvl w:ilvl="0" w:tplc="BE02F9F8">
      <w:start w:val="1"/>
      <w:numFmt w:val="bullet"/>
      <w:lvlText w:val=""/>
      <w:lvlJc w:val="left"/>
      <w:pPr>
        <w:ind w:left="690" w:hanging="360"/>
      </w:pPr>
      <w:rPr>
        <w:rFonts w:ascii="Symbol" w:eastAsia="Symbol" w:hAnsi="Symbol" w:hint="default"/>
        <w:w w:val="103"/>
        <w:sz w:val="19"/>
        <w:szCs w:val="19"/>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151" w15:restartNumberingAfterBreak="0">
    <w:nsid w:val="7ABF40A8"/>
    <w:multiLevelType w:val="hybridMultilevel"/>
    <w:tmpl w:val="056AFC92"/>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B913CA0"/>
    <w:multiLevelType w:val="hybridMultilevel"/>
    <w:tmpl w:val="7866445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3" w15:restartNumberingAfterBreak="0">
    <w:nsid w:val="7BC92474"/>
    <w:multiLevelType w:val="hybridMultilevel"/>
    <w:tmpl w:val="675E027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4" w15:restartNumberingAfterBreak="0">
    <w:nsid w:val="7BE25932"/>
    <w:multiLevelType w:val="hybridMultilevel"/>
    <w:tmpl w:val="5C14C764"/>
    <w:lvl w:ilvl="0" w:tplc="BE02F9F8">
      <w:start w:val="1"/>
      <w:numFmt w:val="bullet"/>
      <w:lvlText w:val=""/>
      <w:lvlJc w:val="left"/>
      <w:pPr>
        <w:ind w:left="720" w:hanging="360"/>
      </w:pPr>
      <w:rPr>
        <w:rFonts w:ascii="Symbol" w:eastAsia="Symbol" w:hAnsi="Symbol" w:hint="default"/>
        <w:w w:val="103"/>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C602FC5"/>
    <w:multiLevelType w:val="hybridMultilevel"/>
    <w:tmpl w:val="B2B6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CB202F9"/>
    <w:multiLevelType w:val="hybridMultilevel"/>
    <w:tmpl w:val="8A5442D0"/>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57" w15:restartNumberingAfterBreak="0">
    <w:nsid w:val="7D0F7073"/>
    <w:multiLevelType w:val="hybridMultilevel"/>
    <w:tmpl w:val="D438239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8" w15:restartNumberingAfterBreak="0">
    <w:nsid w:val="7DAA3427"/>
    <w:multiLevelType w:val="hybridMultilevel"/>
    <w:tmpl w:val="D798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80"/>
  </w:num>
  <w:num w:numId="3">
    <w:abstractNumId w:val="118"/>
  </w:num>
  <w:num w:numId="4">
    <w:abstractNumId w:val="72"/>
  </w:num>
  <w:num w:numId="5">
    <w:abstractNumId w:val="5"/>
  </w:num>
  <w:num w:numId="6">
    <w:abstractNumId w:val="12"/>
  </w:num>
  <w:num w:numId="7">
    <w:abstractNumId w:val="157"/>
  </w:num>
  <w:num w:numId="8">
    <w:abstractNumId w:val="28"/>
  </w:num>
  <w:num w:numId="9">
    <w:abstractNumId w:val="31"/>
  </w:num>
  <w:num w:numId="10">
    <w:abstractNumId w:val="45"/>
  </w:num>
  <w:num w:numId="11">
    <w:abstractNumId w:val="111"/>
  </w:num>
  <w:num w:numId="12">
    <w:abstractNumId w:val="55"/>
  </w:num>
  <w:num w:numId="13">
    <w:abstractNumId w:val="23"/>
  </w:num>
  <w:num w:numId="14">
    <w:abstractNumId w:val="75"/>
  </w:num>
  <w:num w:numId="15">
    <w:abstractNumId w:val="106"/>
  </w:num>
  <w:num w:numId="16">
    <w:abstractNumId w:val="85"/>
  </w:num>
  <w:num w:numId="17">
    <w:abstractNumId w:val="67"/>
  </w:num>
  <w:num w:numId="18">
    <w:abstractNumId w:val="71"/>
  </w:num>
  <w:num w:numId="19">
    <w:abstractNumId w:val="153"/>
  </w:num>
  <w:num w:numId="20">
    <w:abstractNumId w:val="4"/>
  </w:num>
  <w:num w:numId="21">
    <w:abstractNumId w:val="3"/>
  </w:num>
  <w:num w:numId="22">
    <w:abstractNumId w:val="147"/>
  </w:num>
  <w:num w:numId="23">
    <w:abstractNumId w:val="100"/>
  </w:num>
  <w:num w:numId="24">
    <w:abstractNumId w:val="53"/>
  </w:num>
  <w:num w:numId="25">
    <w:abstractNumId w:val="35"/>
  </w:num>
  <w:num w:numId="26">
    <w:abstractNumId w:val="77"/>
  </w:num>
  <w:num w:numId="27">
    <w:abstractNumId w:val="121"/>
  </w:num>
  <w:num w:numId="28">
    <w:abstractNumId w:val="37"/>
  </w:num>
  <w:num w:numId="29">
    <w:abstractNumId w:val="156"/>
  </w:num>
  <w:num w:numId="30">
    <w:abstractNumId w:val="27"/>
  </w:num>
  <w:num w:numId="31">
    <w:abstractNumId w:val="57"/>
  </w:num>
  <w:num w:numId="32">
    <w:abstractNumId w:val="142"/>
  </w:num>
  <w:num w:numId="33">
    <w:abstractNumId w:val="86"/>
  </w:num>
  <w:num w:numId="34">
    <w:abstractNumId w:val="109"/>
  </w:num>
  <w:num w:numId="35">
    <w:abstractNumId w:val="148"/>
  </w:num>
  <w:num w:numId="36">
    <w:abstractNumId w:val="112"/>
  </w:num>
  <w:num w:numId="37">
    <w:abstractNumId w:val="92"/>
  </w:num>
  <w:num w:numId="38">
    <w:abstractNumId w:val="134"/>
  </w:num>
  <w:num w:numId="39">
    <w:abstractNumId w:val="66"/>
  </w:num>
  <w:num w:numId="40">
    <w:abstractNumId w:val="48"/>
  </w:num>
  <w:num w:numId="41">
    <w:abstractNumId w:val="74"/>
  </w:num>
  <w:num w:numId="42">
    <w:abstractNumId w:val="124"/>
  </w:num>
  <w:num w:numId="43">
    <w:abstractNumId w:val="110"/>
  </w:num>
  <w:num w:numId="44">
    <w:abstractNumId w:val="84"/>
  </w:num>
  <w:num w:numId="45">
    <w:abstractNumId w:val="9"/>
  </w:num>
  <w:num w:numId="46">
    <w:abstractNumId w:val="138"/>
  </w:num>
  <w:num w:numId="47">
    <w:abstractNumId w:val="137"/>
  </w:num>
  <w:num w:numId="48">
    <w:abstractNumId w:val="140"/>
  </w:num>
  <w:num w:numId="49">
    <w:abstractNumId w:val="83"/>
  </w:num>
  <w:num w:numId="50">
    <w:abstractNumId w:val="16"/>
  </w:num>
  <w:num w:numId="51">
    <w:abstractNumId w:val="42"/>
  </w:num>
  <w:num w:numId="52">
    <w:abstractNumId w:val="44"/>
  </w:num>
  <w:num w:numId="53">
    <w:abstractNumId w:val="113"/>
  </w:num>
  <w:num w:numId="54">
    <w:abstractNumId w:val="154"/>
  </w:num>
  <w:num w:numId="55">
    <w:abstractNumId w:val="115"/>
  </w:num>
  <w:num w:numId="56">
    <w:abstractNumId w:val="29"/>
  </w:num>
  <w:num w:numId="57">
    <w:abstractNumId w:val="21"/>
  </w:num>
  <w:num w:numId="58">
    <w:abstractNumId w:val="150"/>
  </w:num>
  <w:num w:numId="59">
    <w:abstractNumId w:val="63"/>
  </w:num>
  <w:num w:numId="60">
    <w:abstractNumId w:val="116"/>
  </w:num>
  <w:num w:numId="61">
    <w:abstractNumId w:val="127"/>
  </w:num>
  <w:num w:numId="62">
    <w:abstractNumId w:val="119"/>
  </w:num>
  <w:num w:numId="63">
    <w:abstractNumId w:val="125"/>
  </w:num>
  <w:num w:numId="64">
    <w:abstractNumId w:val="32"/>
  </w:num>
  <w:num w:numId="65">
    <w:abstractNumId w:val="47"/>
  </w:num>
  <w:num w:numId="66">
    <w:abstractNumId w:val="93"/>
  </w:num>
  <w:num w:numId="67">
    <w:abstractNumId w:val="103"/>
  </w:num>
  <w:num w:numId="68">
    <w:abstractNumId w:val="117"/>
  </w:num>
  <w:num w:numId="69">
    <w:abstractNumId w:val="50"/>
  </w:num>
  <w:num w:numId="70">
    <w:abstractNumId w:val="68"/>
  </w:num>
  <w:num w:numId="71">
    <w:abstractNumId w:val="34"/>
  </w:num>
  <w:num w:numId="72">
    <w:abstractNumId w:val="43"/>
  </w:num>
  <w:num w:numId="73">
    <w:abstractNumId w:val="79"/>
  </w:num>
  <w:num w:numId="74">
    <w:abstractNumId w:val="14"/>
  </w:num>
  <w:num w:numId="75">
    <w:abstractNumId w:val="151"/>
  </w:num>
  <w:num w:numId="76">
    <w:abstractNumId w:val="8"/>
  </w:num>
  <w:num w:numId="77">
    <w:abstractNumId w:val="90"/>
  </w:num>
  <w:num w:numId="78">
    <w:abstractNumId w:val="70"/>
  </w:num>
  <w:num w:numId="79">
    <w:abstractNumId w:val="136"/>
  </w:num>
  <w:num w:numId="80">
    <w:abstractNumId w:val="49"/>
  </w:num>
  <w:num w:numId="81">
    <w:abstractNumId w:val="104"/>
  </w:num>
  <w:num w:numId="82">
    <w:abstractNumId w:val="40"/>
  </w:num>
  <w:num w:numId="83">
    <w:abstractNumId w:val="98"/>
  </w:num>
  <w:num w:numId="84">
    <w:abstractNumId w:val="143"/>
  </w:num>
  <w:num w:numId="85">
    <w:abstractNumId w:val="2"/>
  </w:num>
  <w:num w:numId="86">
    <w:abstractNumId w:val="97"/>
  </w:num>
  <w:num w:numId="87">
    <w:abstractNumId w:val="99"/>
  </w:num>
  <w:num w:numId="88">
    <w:abstractNumId w:val="88"/>
  </w:num>
  <w:num w:numId="89">
    <w:abstractNumId w:val="91"/>
  </w:num>
  <w:num w:numId="90">
    <w:abstractNumId w:val="131"/>
  </w:num>
  <w:num w:numId="91">
    <w:abstractNumId w:val="17"/>
  </w:num>
  <w:num w:numId="92">
    <w:abstractNumId w:val="69"/>
  </w:num>
  <w:num w:numId="93">
    <w:abstractNumId w:val="114"/>
  </w:num>
  <w:num w:numId="94">
    <w:abstractNumId w:val="107"/>
  </w:num>
  <w:num w:numId="95">
    <w:abstractNumId w:val="22"/>
  </w:num>
  <w:num w:numId="96">
    <w:abstractNumId w:val="64"/>
  </w:num>
  <w:num w:numId="97">
    <w:abstractNumId w:val="87"/>
  </w:num>
  <w:num w:numId="98">
    <w:abstractNumId w:val="126"/>
  </w:num>
  <w:num w:numId="99">
    <w:abstractNumId w:val="95"/>
  </w:num>
  <w:num w:numId="100">
    <w:abstractNumId w:val="30"/>
  </w:num>
  <w:num w:numId="101">
    <w:abstractNumId w:val="54"/>
  </w:num>
  <w:num w:numId="102">
    <w:abstractNumId w:val="78"/>
  </w:num>
  <w:num w:numId="103">
    <w:abstractNumId w:val="145"/>
  </w:num>
  <w:num w:numId="104">
    <w:abstractNumId w:val="130"/>
  </w:num>
  <w:num w:numId="105">
    <w:abstractNumId w:val="73"/>
  </w:num>
  <w:num w:numId="106">
    <w:abstractNumId w:val="41"/>
  </w:num>
  <w:num w:numId="107">
    <w:abstractNumId w:val="58"/>
  </w:num>
  <w:num w:numId="108">
    <w:abstractNumId w:val="139"/>
  </w:num>
  <w:num w:numId="109">
    <w:abstractNumId w:val="60"/>
  </w:num>
  <w:num w:numId="110">
    <w:abstractNumId w:val="120"/>
  </w:num>
  <w:num w:numId="111">
    <w:abstractNumId w:val="39"/>
  </w:num>
  <w:num w:numId="112">
    <w:abstractNumId w:val="81"/>
  </w:num>
  <w:num w:numId="113">
    <w:abstractNumId w:val="18"/>
  </w:num>
  <w:num w:numId="114">
    <w:abstractNumId w:val="20"/>
  </w:num>
  <w:num w:numId="115">
    <w:abstractNumId w:val="11"/>
  </w:num>
  <w:num w:numId="116">
    <w:abstractNumId w:val="61"/>
  </w:num>
  <w:num w:numId="117">
    <w:abstractNumId w:val="15"/>
  </w:num>
  <w:num w:numId="118">
    <w:abstractNumId w:val="10"/>
  </w:num>
  <w:num w:numId="119">
    <w:abstractNumId w:val="65"/>
  </w:num>
  <w:num w:numId="120">
    <w:abstractNumId w:val="24"/>
  </w:num>
  <w:num w:numId="121">
    <w:abstractNumId w:val="1"/>
  </w:num>
  <w:num w:numId="122">
    <w:abstractNumId w:val="94"/>
  </w:num>
  <w:num w:numId="123">
    <w:abstractNumId w:val="76"/>
  </w:num>
  <w:num w:numId="124">
    <w:abstractNumId w:val="36"/>
  </w:num>
  <w:num w:numId="125">
    <w:abstractNumId w:val="52"/>
  </w:num>
  <w:num w:numId="126">
    <w:abstractNumId w:val="132"/>
  </w:num>
  <w:num w:numId="127">
    <w:abstractNumId w:val="96"/>
  </w:num>
  <w:num w:numId="128">
    <w:abstractNumId w:val="123"/>
  </w:num>
  <w:num w:numId="129">
    <w:abstractNumId w:val="19"/>
  </w:num>
  <w:num w:numId="130">
    <w:abstractNumId w:val="7"/>
  </w:num>
  <w:num w:numId="131">
    <w:abstractNumId w:val="62"/>
  </w:num>
  <w:num w:numId="132">
    <w:abstractNumId w:val="144"/>
  </w:num>
  <w:num w:numId="133">
    <w:abstractNumId w:val="33"/>
  </w:num>
  <w:num w:numId="134">
    <w:abstractNumId w:val="89"/>
  </w:num>
  <w:num w:numId="135">
    <w:abstractNumId w:val="149"/>
  </w:num>
  <w:num w:numId="136">
    <w:abstractNumId w:val="46"/>
  </w:num>
  <w:num w:numId="137">
    <w:abstractNumId w:val="13"/>
  </w:num>
  <w:num w:numId="138">
    <w:abstractNumId w:val="152"/>
  </w:num>
  <w:num w:numId="139">
    <w:abstractNumId w:val="25"/>
  </w:num>
  <w:num w:numId="140">
    <w:abstractNumId w:val="59"/>
  </w:num>
  <w:num w:numId="141">
    <w:abstractNumId w:val="129"/>
  </w:num>
  <w:num w:numId="142">
    <w:abstractNumId w:val="82"/>
  </w:num>
  <w:num w:numId="143">
    <w:abstractNumId w:val="56"/>
  </w:num>
  <w:num w:numId="144">
    <w:abstractNumId w:val="158"/>
  </w:num>
  <w:num w:numId="145">
    <w:abstractNumId w:val="101"/>
  </w:num>
  <w:num w:numId="146">
    <w:abstractNumId w:val="51"/>
  </w:num>
  <w:num w:numId="147">
    <w:abstractNumId w:val="0"/>
  </w:num>
  <w:num w:numId="148">
    <w:abstractNumId w:val="6"/>
  </w:num>
  <w:num w:numId="149">
    <w:abstractNumId w:val="108"/>
  </w:num>
  <w:num w:numId="150">
    <w:abstractNumId w:val="38"/>
  </w:num>
  <w:num w:numId="151">
    <w:abstractNumId w:val="146"/>
  </w:num>
  <w:num w:numId="152">
    <w:abstractNumId w:val="105"/>
  </w:num>
  <w:num w:numId="153">
    <w:abstractNumId w:val="122"/>
  </w:num>
  <w:num w:numId="154">
    <w:abstractNumId w:val="133"/>
  </w:num>
  <w:num w:numId="155">
    <w:abstractNumId w:val="135"/>
  </w:num>
  <w:num w:numId="156">
    <w:abstractNumId w:val="141"/>
  </w:num>
  <w:num w:numId="157">
    <w:abstractNumId w:val="155"/>
  </w:num>
  <w:num w:numId="158">
    <w:abstractNumId w:val="128"/>
  </w:num>
  <w:num w:numId="159">
    <w:abstractNumId w:val="102"/>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hideGrammaticalErrors/>
  <w:defaultTabStop w:val="720"/>
  <w:drawingGridHorizontalSpacing w:val="110"/>
  <w:displayHorizontalDrawingGridEvery w:val="2"/>
  <w:characterSpacingControl w:val="doNotCompress"/>
  <w:hdrShapeDefaults>
    <o:shapedefaults v:ext="edit" spidmax="18436"/>
    <o:shapelayout v:ext="edit">
      <o:idmap v:ext="edit" data="18"/>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C0"/>
    <w:rsid w:val="000008BC"/>
    <w:rsid w:val="00001C90"/>
    <w:rsid w:val="000022B3"/>
    <w:rsid w:val="00002641"/>
    <w:rsid w:val="0000313B"/>
    <w:rsid w:val="0000483D"/>
    <w:rsid w:val="0000590D"/>
    <w:rsid w:val="00007AC7"/>
    <w:rsid w:val="0001034B"/>
    <w:rsid w:val="00011999"/>
    <w:rsid w:val="00011B34"/>
    <w:rsid w:val="00013D5F"/>
    <w:rsid w:val="00014EE1"/>
    <w:rsid w:val="00015DF9"/>
    <w:rsid w:val="00016043"/>
    <w:rsid w:val="00016537"/>
    <w:rsid w:val="00017F37"/>
    <w:rsid w:val="00022794"/>
    <w:rsid w:val="000229A6"/>
    <w:rsid w:val="000232A8"/>
    <w:rsid w:val="00024A88"/>
    <w:rsid w:val="00024DDE"/>
    <w:rsid w:val="00024E95"/>
    <w:rsid w:val="00025083"/>
    <w:rsid w:val="000253BF"/>
    <w:rsid w:val="00026107"/>
    <w:rsid w:val="00030113"/>
    <w:rsid w:val="00030426"/>
    <w:rsid w:val="00030DA4"/>
    <w:rsid w:val="00031EEC"/>
    <w:rsid w:val="00034DA4"/>
    <w:rsid w:val="00035577"/>
    <w:rsid w:val="00035945"/>
    <w:rsid w:val="00036440"/>
    <w:rsid w:val="00036592"/>
    <w:rsid w:val="00036720"/>
    <w:rsid w:val="000403A8"/>
    <w:rsid w:val="0004185C"/>
    <w:rsid w:val="00042B5C"/>
    <w:rsid w:val="00042EAB"/>
    <w:rsid w:val="00042EC8"/>
    <w:rsid w:val="00043B92"/>
    <w:rsid w:val="0004406D"/>
    <w:rsid w:val="00045537"/>
    <w:rsid w:val="00045EB6"/>
    <w:rsid w:val="000463B3"/>
    <w:rsid w:val="0004674C"/>
    <w:rsid w:val="00046BF6"/>
    <w:rsid w:val="00046D6D"/>
    <w:rsid w:val="00050DB3"/>
    <w:rsid w:val="00054510"/>
    <w:rsid w:val="00054E4F"/>
    <w:rsid w:val="00055361"/>
    <w:rsid w:val="0005559E"/>
    <w:rsid w:val="000564AD"/>
    <w:rsid w:val="00056A54"/>
    <w:rsid w:val="00056AAC"/>
    <w:rsid w:val="00057884"/>
    <w:rsid w:val="00060170"/>
    <w:rsid w:val="000610E1"/>
    <w:rsid w:val="00061682"/>
    <w:rsid w:val="00063918"/>
    <w:rsid w:val="00063B40"/>
    <w:rsid w:val="00063F9A"/>
    <w:rsid w:val="0006531E"/>
    <w:rsid w:val="0006558E"/>
    <w:rsid w:val="00066659"/>
    <w:rsid w:val="00067723"/>
    <w:rsid w:val="00067F3A"/>
    <w:rsid w:val="00071268"/>
    <w:rsid w:val="0007150D"/>
    <w:rsid w:val="00071843"/>
    <w:rsid w:val="00071BBC"/>
    <w:rsid w:val="00073019"/>
    <w:rsid w:val="000759F7"/>
    <w:rsid w:val="00075D1C"/>
    <w:rsid w:val="00077A11"/>
    <w:rsid w:val="00080A6F"/>
    <w:rsid w:val="00081C90"/>
    <w:rsid w:val="00083857"/>
    <w:rsid w:val="00085682"/>
    <w:rsid w:val="0008710B"/>
    <w:rsid w:val="0008772C"/>
    <w:rsid w:val="00091F1C"/>
    <w:rsid w:val="00091FE5"/>
    <w:rsid w:val="00092356"/>
    <w:rsid w:val="00092C78"/>
    <w:rsid w:val="00094305"/>
    <w:rsid w:val="00094452"/>
    <w:rsid w:val="00095B19"/>
    <w:rsid w:val="00095F37"/>
    <w:rsid w:val="00097545"/>
    <w:rsid w:val="00097685"/>
    <w:rsid w:val="00097FF8"/>
    <w:rsid w:val="000A0032"/>
    <w:rsid w:val="000A1A3E"/>
    <w:rsid w:val="000A1CBD"/>
    <w:rsid w:val="000A3D42"/>
    <w:rsid w:val="000A424A"/>
    <w:rsid w:val="000A43B8"/>
    <w:rsid w:val="000A47F7"/>
    <w:rsid w:val="000A7BE6"/>
    <w:rsid w:val="000B0C4B"/>
    <w:rsid w:val="000B0E04"/>
    <w:rsid w:val="000B1AAB"/>
    <w:rsid w:val="000B1F4C"/>
    <w:rsid w:val="000B1FD9"/>
    <w:rsid w:val="000B2D4E"/>
    <w:rsid w:val="000B40E2"/>
    <w:rsid w:val="000B4A47"/>
    <w:rsid w:val="000B7589"/>
    <w:rsid w:val="000C0156"/>
    <w:rsid w:val="000C02ED"/>
    <w:rsid w:val="000C17AB"/>
    <w:rsid w:val="000C29AC"/>
    <w:rsid w:val="000C29AF"/>
    <w:rsid w:val="000C2DC4"/>
    <w:rsid w:val="000C3B39"/>
    <w:rsid w:val="000C4B39"/>
    <w:rsid w:val="000C4F24"/>
    <w:rsid w:val="000C51CE"/>
    <w:rsid w:val="000C7BCB"/>
    <w:rsid w:val="000C7FC3"/>
    <w:rsid w:val="000D0717"/>
    <w:rsid w:val="000D18E5"/>
    <w:rsid w:val="000D1EFD"/>
    <w:rsid w:val="000D31DA"/>
    <w:rsid w:val="000D35F3"/>
    <w:rsid w:val="000D401A"/>
    <w:rsid w:val="000D43D4"/>
    <w:rsid w:val="000D5BB5"/>
    <w:rsid w:val="000D5DBE"/>
    <w:rsid w:val="000D6B92"/>
    <w:rsid w:val="000D775E"/>
    <w:rsid w:val="000E0210"/>
    <w:rsid w:val="000E0F49"/>
    <w:rsid w:val="000E288B"/>
    <w:rsid w:val="000E307C"/>
    <w:rsid w:val="000E4E20"/>
    <w:rsid w:val="000E5390"/>
    <w:rsid w:val="000E5F00"/>
    <w:rsid w:val="000E62A2"/>
    <w:rsid w:val="000E6F37"/>
    <w:rsid w:val="000E78E4"/>
    <w:rsid w:val="000F06AE"/>
    <w:rsid w:val="000F0E23"/>
    <w:rsid w:val="000F1317"/>
    <w:rsid w:val="000F1AEC"/>
    <w:rsid w:val="000F2047"/>
    <w:rsid w:val="000F3570"/>
    <w:rsid w:val="000F4AAB"/>
    <w:rsid w:val="000F4F99"/>
    <w:rsid w:val="000F51BB"/>
    <w:rsid w:val="000F6B0B"/>
    <w:rsid w:val="000F77CE"/>
    <w:rsid w:val="000F7BF0"/>
    <w:rsid w:val="000F7C8A"/>
    <w:rsid w:val="00100345"/>
    <w:rsid w:val="00100942"/>
    <w:rsid w:val="00100A4F"/>
    <w:rsid w:val="00100D0B"/>
    <w:rsid w:val="001010E2"/>
    <w:rsid w:val="00104660"/>
    <w:rsid w:val="00105FF7"/>
    <w:rsid w:val="00106A41"/>
    <w:rsid w:val="00107405"/>
    <w:rsid w:val="001104F9"/>
    <w:rsid w:val="00110709"/>
    <w:rsid w:val="00112197"/>
    <w:rsid w:val="00112543"/>
    <w:rsid w:val="00112D55"/>
    <w:rsid w:val="00113A54"/>
    <w:rsid w:val="00113E51"/>
    <w:rsid w:val="00114F54"/>
    <w:rsid w:val="00116373"/>
    <w:rsid w:val="0011671D"/>
    <w:rsid w:val="00116921"/>
    <w:rsid w:val="00116D73"/>
    <w:rsid w:val="00117022"/>
    <w:rsid w:val="00120C40"/>
    <w:rsid w:val="00121313"/>
    <w:rsid w:val="00121FB0"/>
    <w:rsid w:val="00122707"/>
    <w:rsid w:val="00122814"/>
    <w:rsid w:val="00122C40"/>
    <w:rsid w:val="00122DDD"/>
    <w:rsid w:val="00122E53"/>
    <w:rsid w:val="001238CF"/>
    <w:rsid w:val="00123A1E"/>
    <w:rsid w:val="00123A48"/>
    <w:rsid w:val="00123A6E"/>
    <w:rsid w:val="00123B4A"/>
    <w:rsid w:val="00123F40"/>
    <w:rsid w:val="00124344"/>
    <w:rsid w:val="001248CB"/>
    <w:rsid w:val="001248F5"/>
    <w:rsid w:val="00124AE6"/>
    <w:rsid w:val="001252B8"/>
    <w:rsid w:val="001258AA"/>
    <w:rsid w:val="001266CB"/>
    <w:rsid w:val="0012716B"/>
    <w:rsid w:val="001306E6"/>
    <w:rsid w:val="00131292"/>
    <w:rsid w:val="0013213B"/>
    <w:rsid w:val="001323DE"/>
    <w:rsid w:val="001332F0"/>
    <w:rsid w:val="001336FC"/>
    <w:rsid w:val="001338C7"/>
    <w:rsid w:val="00133914"/>
    <w:rsid w:val="00133D6C"/>
    <w:rsid w:val="00134082"/>
    <w:rsid w:val="00135AAA"/>
    <w:rsid w:val="00136433"/>
    <w:rsid w:val="00136590"/>
    <w:rsid w:val="00136F0A"/>
    <w:rsid w:val="00137442"/>
    <w:rsid w:val="001374CD"/>
    <w:rsid w:val="0014039E"/>
    <w:rsid w:val="001408AB"/>
    <w:rsid w:val="00141336"/>
    <w:rsid w:val="00142CBA"/>
    <w:rsid w:val="001432B2"/>
    <w:rsid w:val="00143432"/>
    <w:rsid w:val="001437BA"/>
    <w:rsid w:val="001438EE"/>
    <w:rsid w:val="0014410D"/>
    <w:rsid w:val="0014449A"/>
    <w:rsid w:val="00144EB3"/>
    <w:rsid w:val="00145564"/>
    <w:rsid w:val="00145EFA"/>
    <w:rsid w:val="00147F32"/>
    <w:rsid w:val="001502C8"/>
    <w:rsid w:val="001508D4"/>
    <w:rsid w:val="00150D2B"/>
    <w:rsid w:val="00151B91"/>
    <w:rsid w:val="00151ECB"/>
    <w:rsid w:val="0015376D"/>
    <w:rsid w:val="00153BCA"/>
    <w:rsid w:val="0015495B"/>
    <w:rsid w:val="00154DF3"/>
    <w:rsid w:val="0015521B"/>
    <w:rsid w:val="0015573E"/>
    <w:rsid w:val="00160752"/>
    <w:rsid w:val="00161E3E"/>
    <w:rsid w:val="00162DB3"/>
    <w:rsid w:val="00163250"/>
    <w:rsid w:val="0016384A"/>
    <w:rsid w:val="00163921"/>
    <w:rsid w:val="00163BCB"/>
    <w:rsid w:val="001648FF"/>
    <w:rsid w:val="0016703F"/>
    <w:rsid w:val="00167210"/>
    <w:rsid w:val="0016758B"/>
    <w:rsid w:val="001700FF"/>
    <w:rsid w:val="001707D9"/>
    <w:rsid w:val="00170A4C"/>
    <w:rsid w:val="00170B81"/>
    <w:rsid w:val="00171F0A"/>
    <w:rsid w:val="001720BA"/>
    <w:rsid w:val="00174277"/>
    <w:rsid w:val="001742F8"/>
    <w:rsid w:val="00174704"/>
    <w:rsid w:val="00175155"/>
    <w:rsid w:val="001755C7"/>
    <w:rsid w:val="00176932"/>
    <w:rsid w:val="001772C0"/>
    <w:rsid w:val="001774EE"/>
    <w:rsid w:val="00177C3C"/>
    <w:rsid w:val="00181142"/>
    <w:rsid w:val="00181F3D"/>
    <w:rsid w:val="00182971"/>
    <w:rsid w:val="00182A31"/>
    <w:rsid w:val="00182A98"/>
    <w:rsid w:val="001835D3"/>
    <w:rsid w:val="00183B3D"/>
    <w:rsid w:val="00183E8E"/>
    <w:rsid w:val="0018421E"/>
    <w:rsid w:val="001843D1"/>
    <w:rsid w:val="00184570"/>
    <w:rsid w:val="0018510E"/>
    <w:rsid w:val="0018624E"/>
    <w:rsid w:val="00186773"/>
    <w:rsid w:val="00186FA0"/>
    <w:rsid w:val="0018795A"/>
    <w:rsid w:val="001879EC"/>
    <w:rsid w:val="00187EB3"/>
    <w:rsid w:val="001910D1"/>
    <w:rsid w:val="00191C94"/>
    <w:rsid w:val="00192243"/>
    <w:rsid w:val="0019299F"/>
    <w:rsid w:val="00193567"/>
    <w:rsid w:val="00194095"/>
    <w:rsid w:val="0019458F"/>
    <w:rsid w:val="001956AF"/>
    <w:rsid w:val="00195837"/>
    <w:rsid w:val="00195E4F"/>
    <w:rsid w:val="001965E9"/>
    <w:rsid w:val="00197580"/>
    <w:rsid w:val="00197C07"/>
    <w:rsid w:val="001A09BA"/>
    <w:rsid w:val="001A11BD"/>
    <w:rsid w:val="001A2A9A"/>
    <w:rsid w:val="001A419B"/>
    <w:rsid w:val="001A49CF"/>
    <w:rsid w:val="001A4DB7"/>
    <w:rsid w:val="001A68B2"/>
    <w:rsid w:val="001A6BBE"/>
    <w:rsid w:val="001A6BC6"/>
    <w:rsid w:val="001A7035"/>
    <w:rsid w:val="001A784F"/>
    <w:rsid w:val="001B01A0"/>
    <w:rsid w:val="001B1295"/>
    <w:rsid w:val="001B167A"/>
    <w:rsid w:val="001B173C"/>
    <w:rsid w:val="001B3BD4"/>
    <w:rsid w:val="001B3D68"/>
    <w:rsid w:val="001B491C"/>
    <w:rsid w:val="001B4D25"/>
    <w:rsid w:val="001B56C5"/>
    <w:rsid w:val="001B6C2B"/>
    <w:rsid w:val="001B776A"/>
    <w:rsid w:val="001B7BB3"/>
    <w:rsid w:val="001C23CC"/>
    <w:rsid w:val="001C3DC7"/>
    <w:rsid w:val="001C3F0A"/>
    <w:rsid w:val="001C4FD1"/>
    <w:rsid w:val="001C6BD0"/>
    <w:rsid w:val="001D1FB3"/>
    <w:rsid w:val="001D2D58"/>
    <w:rsid w:val="001D32F6"/>
    <w:rsid w:val="001D3AA6"/>
    <w:rsid w:val="001D4036"/>
    <w:rsid w:val="001D47C0"/>
    <w:rsid w:val="001D58E3"/>
    <w:rsid w:val="001D602F"/>
    <w:rsid w:val="001D618E"/>
    <w:rsid w:val="001D7AAC"/>
    <w:rsid w:val="001E0DD7"/>
    <w:rsid w:val="001E1828"/>
    <w:rsid w:val="001E2B07"/>
    <w:rsid w:val="001E5738"/>
    <w:rsid w:val="001E69A6"/>
    <w:rsid w:val="001F0823"/>
    <w:rsid w:val="001F0C3A"/>
    <w:rsid w:val="001F0CEA"/>
    <w:rsid w:val="001F121A"/>
    <w:rsid w:val="001F3FFD"/>
    <w:rsid w:val="001F4612"/>
    <w:rsid w:val="001F4D52"/>
    <w:rsid w:val="001F5172"/>
    <w:rsid w:val="001F5240"/>
    <w:rsid w:val="001F5435"/>
    <w:rsid w:val="001F7061"/>
    <w:rsid w:val="00200234"/>
    <w:rsid w:val="0020089D"/>
    <w:rsid w:val="00200A53"/>
    <w:rsid w:val="00200E70"/>
    <w:rsid w:val="002011AD"/>
    <w:rsid w:val="00202023"/>
    <w:rsid w:val="00203135"/>
    <w:rsid w:val="00203F46"/>
    <w:rsid w:val="00204E49"/>
    <w:rsid w:val="00206E0D"/>
    <w:rsid w:val="002122AD"/>
    <w:rsid w:val="002122BF"/>
    <w:rsid w:val="00212CC9"/>
    <w:rsid w:val="0021332E"/>
    <w:rsid w:val="00213910"/>
    <w:rsid w:val="0021394D"/>
    <w:rsid w:val="00214620"/>
    <w:rsid w:val="00214BDF"/>
    <w:rsid w:val="0021543D"/>
    <w:rsid w:val="002157D9"/>
    <w:rsid w:val="00215A20"/>
    <w:rsid w:val="0021776A"/>
    <w:rsid w:val="00220A43"/>
    <w:rsid w:val="002215E2"/>
    <w:rsid w:val="002225FD"/>
    <w:rsid w:val="00222878"/>
    <w:rsid w:val="002254B4"/>
    <w:rsid w:val="00225ACA"/>
    <w:rsid w:val="0022698C"/>
    <w:rsid w:val="00227123"/>
    <w:rsid w:val="00227D10"/>
    <w:rsid w:val="00230433"/>
    <w:rsid w:val="002321C0"/>
    <w:rsid w:val="00232992"/>
    <w:rsid w:val="00232AFA"/>
    <w:rsid w:val="00232C43"/>
    <w:rsid w:val="0023328F"/>
    <w:rsid w:val="0023386F"/>
    <w:rsid w:val="002344C4"/>
    <w:rsid w:val="00234D95"/>
    <w:rsid w:val="00235CF8"/>
    <w:rsid w:val="00237298"/>
    <w:rsid w:val="00237EC2"/>
    <w:rsid w:val="00237F89"/>
    <w:rsid w:val="002403B8"/>
    <w:rsid w:val="00240D6D"/>
    <w:rsid w:val="00241EA2"/>
    <w:rsid w:val="00241EF4"/>
    <w:rsid w:val="00242637"/>
    <w:rsid w:val="0024370B"/>
    <w:rsid w:val="00243C82"/>
    <w:rsid w:val="002459A6"/>
    <w:rsid w:val="002469F5"/>
    <w:rsid w:val="00247A53"/>
    <w:rsid w:val="00247DC1"/>
    <w:rsid w:val="0025234B"/>
    <w:rsid w:val="00252600"/>
    <w:rsid w:val="002529C1"/>
    <w:rsid w:val="002530D0"/>
    <w:rsid w:val="002545BF"/>
    <w:rsid w:val="00254633"/>
    <w:rsid w:val="0025483C"/>
    <w:rsid w:val="002558BC"/>
    <w:rsid w:val="002569E2"/>
    <w:rsid w:val="00257215"/>
    <w:rsid w:val="002606DF"/>
    <w:rsid w:val="00260F26"/>
    <w:rsid w:val="00260FC3"/>
    <w:rsid w:val="00261072"/>
    <w:rsid w:val="0026156C"/>
    <w:rsid w:val="0026197C"/>
    <w:rsid w:val="00261BD2"/>
    <w:rsid w:val="00261CBF"/>
    <w:rsid w:val="0026201F"/>
    <w:rsid w:val="00262E43"/>
    <w:rsid w:val="0026375D"/>
    <w:rsid w:val="00265222"/>
    <w:rsid w:val="00265CC2"/>
    <w:rsid w:val="00265F71"/>
    <w:rsid w:val="00265FD7"/>
    <w:rsid w:val="0026763D"/>
    <w:rsid w:val="00267B9A"/>
    <w:rsid w:val="002711F6"/>
    <w:rsid w:val="0027126A"/>
    <w:rsid w:val="00271B74"/>
    <w:rsid w:val="00273A75"/>
    <w:rsid w:val="00273BC1"/>
    <w:rsid w:val="002747A2"/>
    <w:rsid w:val="00274DA0"/>
    <w:rsid w:val="00276067"/>
    <w:rsid w:val="00277789"/>
    <w:rsid w:val="002800C5"/>
    <w:rsid w:val="002800D9"/>
    <w:rsid w:val="00280F6B"/>
    <w:rsid w:val="00281EE6"/>
    <w:rsid w:val="0028320D"/>
    <w:rsid w:val="00283507"/>
    <w:rsid w:val="00283DDE"/>
    <w:rsid w:val="002849FC"/>
    <w:rsid w:val="002857D6"/>
    <w:rsid w:val="002863FC"/>
    <w:rsid w:val="00287493"/>
    <w:rsid w:val="00287776"/>
    <w:rsid w:val="00287978"/>
    <w:rsid w:val="00290881"/>
    <w:rsid w:val="00295779"/>
    <w:rsid w:val="00295C74"/>
    <w:rsid w:val="00295F61"/>
    <w:rsid w:val="00297302"/>
    <w:rsid w:val="00297348"/>
    <w:rsid w:val="002A02D3"/>
    <w:rsid w:val="002A0955"/>
    <w:rsid w:val="002A161B"/>
    <w:rsid w:val="002A2E9E"/>
    <w:rsid w:val="002A3A89"/>
    <w:rsid w:val="002A4F9C"/>
    <w:rsid w:val="002A5D2D"/>
    <w:rsid w:val="002A6AAF"/>
    <w:rsid w:val="002A6DF0"/>
    <w:rsid w:val="002A6E8B"/>
    <w:rsid w:val="002A7298"/>
    <w:rsid w:val="002A7786"/>
    <w:rsid w:val="002A77AB"/>
    <w:rsid w:val="002B17F5"/>
    <w:rsid w:val="002B2FC4"/>
    <w:rsid w:val="002B325F"/>
    <w:rsid w:val="002B3E77"/>
    <w:rsid w:val="002B4D9C"/>
    <w:rsid w:val="002B572B"/>
    <w:rsid w:val="002B5DE1"/>
    <w:rsid w:val="002B630F"/>
    <w:rsid w:val="002B6BC5"/>
    <w:rsid w:val="002B6E3E"/>
    <w:rsid w:val="002B6FF0"/>
    <w:rsid w:val="002C00D9"/>
    <w:rsid w:val="002C035A"/>
    <w:rsid w:val="002C046F"/>
    <w:rsid w:val="002C0558"/>
    <w:rsid w:val="002C0816"/>
    <w:rsid w:val="002C30FF"/>
    <w:rsid w:val="002C48A2"/>
    <w:rsid w:val="002C4BE0"/>
    <w:rsid w:val="002C4D32"/>
    <w:rsid w:val="002C5EB3"/>
    <w:rsid w:val="002C7091"/>
    <w:rsid w:val="002C7717"/>
    <w:rsid w:val="002C7E61"/>
    <w:rsid w:val="002D01EA"/>
    <w:rsid w:val="002D2E2D"/>
    <w:rsid w:val="002D2FCA"/>
    <w:rsid w:val="002D328B"/>
    <w:rsid w:val="002D3538"/>
    <w:rsid w:val="002D3D94"/>
    <w:rsid w:val="002D425A"/>
    <w:rsid w:val="002D48D5"/>
    <w:rsid w:val="002D639A"/>
    <w:rsid w:val="002D64E3"/>
    <w:rsid w:val="002D6A4B"/>
    <w:rsid w:val="002E0542"/>
    <w:rsid w:val="002E1064"/>
    <w:rsid w:val="002E11FE"/>
    <w:rsid w:val="002E3953"/>
    <w:rsid w:val="002E407B"/>
    <w:rsid w:val="002E4D64"/>
    <w:rsid w:val="002E50DD"/>
    <w:rsid w:val="002E6B1E"/>
    <w:rsid w:val="002E6E1F"/>
    <w:rsid w:val="002E7540"/>
    <w:rsid w:val="002E783D"/>
    <w:rsid w:val="002E7F72"/>
    <w:rsid w:val="002F0178"/>
    <w:rsid w:val="002F0420"/>
    <w:rsid w:val="002F1B0E"/>
    <w:rsid w:val="002F304C"/>
    <w:rsid w:val="002F4563"/>
    <w:rsid w:val="002F5B9C"/>
    <w:rsid w:val="002F6D6B"/>
    <w:rsid w:val="002F71BD"/>
    <w:rsid w:val="002F7F25"/>
    <w:rsid w:val="003005ED"/>
    <w:rsid w:val="003010C6"/>
    <w:rsid w:val="00301A80"/>
    <w:rsid w:val="00301BCA"/>
    <w:rsid w:val="00301E95"/>
    <w:rsid w:val="003020E9"/>
    <w:rsid w:val="00303572"/>
    <w:rsid w:val="003041FD"/>
    <w:rsid w:val="00304571"/>
    <w:rsid w:val="0030478B"/>
    <w:rsid w:val="00304D1B"/>
    <w:rsid w:val="003052F1"/>
    <w:rsid w:val="003052F7"/>
    <w:rsid w:val="003053A5"/>
    <w:rsid w:val="0030561E"/>
    <w:rsid w:val="00305AAC"/>
    <w:rsid w:val="00306557"/>
    <w:rsid w:val="003073A1"/>
    <w:rsid w:val="003077B5"/>
    <w:rsid w:val="003103BD"/>
    <w:rsid w:val="0031130C"/>
    <w:rsid w:val="00311745"/>
    <w:rsid w:val="00311DDE"/>
    <w:rsid w:val="00312675"/>
    <w:rsid w:val="003137D7"/>
    <w:rsid w:val="00314CC1"/>
    <w:rsid w:val="00314E5F"/>
    <w:rsid w:val="00315097"/>
    <w:rsid w:val="0031593C"/>
    <w:rsid w:val="00316E6F"/>
    <w:rsid w:val="00316F29"/>
    <w:rsid w:val="00317C14"/>
    <w:rsid w:val="00324A2E"/>
    <w:rsid w:val="00324F2B"/>
    <w:rsid w:val="0032503A"/>
    <w:rsid w:val="003256D6"/>
    <w:rsid w:val="003259F5"/>
    <w:rsid w:val="00326CCA"/>
    <w:rsid w:val="00326F55"/>
    <w:rsid w:val="00327114"/>
    <w:rsid w:val="00327AD1"/>
    <w:rsid w:val="00327BB9"/>
    <w:rsid w:val="00327CAD"/>
    <w:rsid w:val="00330076"/>
    <w:rsid w:val="00330169"/>
    <w:rsid w:val="003315CE"/>
    <w:rsid w:val="00331D4B"/>
    <w:rsid w:val="00331F92"/>
    <w:rsid w:val="00335420"/>
    <w:rsid w:val="003360E1"/>
    <w:rsid w:val="00336ECD"/>
    <w:rsid w:val="0033708B"/>
    <w:rsid w:val="003374C8"/>
    <w:rsid w:val="00337722"/>
    <w:rsid w:val="00337763"/>
    <w:rsid w:val="00341F51"/>
    <w:rsid w:val="0034258A"/>
    <w:rsid w:val="00342C20"/>
    <w:rsid w:val="00344145"/>
    <w:rsid w:val="00344573"/>
    <w:rsid w:val="0034472C"/>
    <w:rsid w:val="003461EA"/>
    <w:rsid w:val="00347463"/>
    <w:rsid w:val="003475C1"/>
    <w:rsid w:val="00347656"/>
    <w:rsid w:val="003477F9"/>
    <w:rsid w:val="00350439"/>
    <w:rsid w:val="00350D46"/>
    <w:rsid w:val="00351D03"/>
    <w:rsid w:val="003543F8"/>
    <w:rsid w:val="00356FD5"/>
    <w:rsid w:val="003571D6"/>
    <w:rsid w:val="003608DE"/>
    <w:rsid w:val="0036104A"/>
    <w:rsid w:val="0036163B"/>
    <w:rsid w:val="003617E8"/>
    <w:rsid w:val="003619A8"/>
    <w:rsid w:val="0036259A"/>
    <w:rsid w:val="00362AC1"/>
    <w:rsid w:val="0036373F"/>
    <w:rsid w:val="00365433"/>
    <w:rsid w:val="003662A3"/>
    <w:rsid w:val="0036691E"/>
    <w:rsid w:val="00367662"/>
    <w:rsid w:val="003717E3"/>
    <w:rsid w:val="00371EE0"/>
    <w:rsid w:val="00374793"/>
    <w:rsid w:val="00375294"/>
    <w:rsid w:val="0037668D"/>
    <w:rsid w:val="0037681C"/>
    <w:rsid w:val="00376C18"/>
    <w:rsid w:val="00377570"/>
    <w:rsid w:val="00380A68"/>
    <w:rsid w:val="0038121A"/>
    <w:rsid w:val="00382B5F"/>
    <w:rsid w:val="00382EE7"/>
    <w:rsid w:val="00382F7B"/>
    <w:rsid w:val="00383907"/>
    <w:rsid w:val="00383D0D"/>
    <w:rsid w:val="003851EE"/>
    <w:rsid w:val="00385536"/>
    <w:rsid w:val="003855BB"/>
    <w:rsid w:val="00386BE0"/>
    <w:rsid w:val="00387899"/>
    <w:rsid w:val="00390318"/>
    <w:rsid w:val="00390BCE"/>
    <w:rsid w:val="00391AD2"/>
    <w:rsid w:val="00393714"/>
    <w:rsid w:val="00393854"/>
    <w:rsid w:val="0039404E"/>
    <w:rsid w:val="00394368"/>
    <w:rsid w:val="00395A7F"/>
    <w:rsid w:val="00396101"/>
    <w:rsid w:val="003967CB"/>
    <w:rsid w:val="00397530"/>
    <w:rsid w:val="003A00B3"/>
    <w:rsid w:val="003A0807"/>
    <w:rsid w:val="003A1A6A"/>
    <w:rsid w:val="003A24A8"/>
    <w:rsid w:val="003A2BFE"/>
    <w:rsid w:val="003A2E84"/>
    <w:rsid w:val="003A387A"/>
    <w:rsid w:val="003A3969"/>
    <w:rsid w:val="003A3C41"/>
    <w:rsid w:val="003A3ED0"/>
    <w:rsid w:val="003A5519"/>
    <w:rsid w:val="003B0413"/>
    <w:rsid w:val="003B0460"/>
    <w:rsid w:val="003B15C2"/>
    <w:rsid w:val="003B1CEE"/>
    <w:rsid w:val="003B29A0"/>
    <w:rsid w:val="003B36FF"/>
    <w:rsid w:val="003B3E17"/>
    <w:rsid w:val="003B4188"/>
    <w:rsid w:val="003B6823"/>
    <w:rsid w:val="003B68CE"/>
    <w:rsid w:val="003B69DA"/>
    <w:rsid w:val="003B6B1D"/>
    <w:rsid w:val="003B79CD"/>
    <w:rsid w:val="003C0B6E"/>
    <w:rsid w:val="003C25BD"/>
    <w:rsid w:val="003C26AD"/>
    <w:rsid w:val="003C2917"/>
    <w:rsid w:val="003C38C2"/>
    <w:rsid w:val="003C52B4"/>
    <w:rsid w:val="003C5F02"/>
    <w:rsid w:val="003C6123"/>
    <w:rsid w:val="003D13A5"/>
    <w:rsid w:val="003D1C91"/>
    <w:rsid w:val="003D1D12"/>
    <w:rsid w:val="003D3B3B"/>
    <w:rsid w:val="003D519A"/>
    <w:rsid w:val="003E03EE"/>
    <w:rsid w:val="003E2325"/>
    <w:rsid w:val="003E2CBF"/>
    <w:rsid w:val="003E3928"/>
    <w:rsid w:val="003E41C3"/>
    <w:rsid w:val="003E44B2"/>
    <w:rsid w:val="003E483E"/>
    <w:rsid w:val="003E4F81"/>
    <w:rsid w:val="003E563C"/>
    <w:rsid w:val="003E5AE0"/>
    <w:rsid w:val="003E5ED4"/>
    <w:rsid w:val="003E5F4B"/>
    <w:rsid w:val="003E611D"/>
    <w:rsid w:val="003E6329"/>
    <w:rsid w:val="003E648F"/>
    <w:rsid w:val="003F0E21"/>
    <w:rsid w:val="003F119C"/>
    <w:rsid w:val="003F1A97"/>
    <w:rsid w:val="003F2BE8"/>
    <w:rsid w:val="003F3864"/>
    <w:rsid w:val="003F505E"/>
    <w:rsid w:val="003F5EF2"/>
    <w:rsid w:val="003F6477"/>
    <w:rsid w:val="003F7DDA"/>
    <w:rsid w:val="00400207"/>
    <w:rsid w:val="0040089A"/>
    <w:rsid w:val="00400D04"/>
    <w:rsid w:val="00401D54"/>
    <w:rsid w:val="00402AD1"/>
    <w:rsid w:val="00402E9B"/>
    <w:rsid w:val="00403B2F"/>
    <w:rsid w:val="00403DD1"/>
    <w:rsid w:val="00403E55"/>
    <w:rsid w:val="00404335"/>
    <w:rsid w:val="00405031"/>
    <w:rsid w:val="00405A20"/>
    <w:rsid w:val="0040620F"/>
    <w:rsid w:val="0040648E"/>
    <w:rsid w:val="00407C24"/>
    <w:rsid w:val="004102DF"/>
    <w:rsid w:val="00411117"/>
    <w:rsid w:val="00411C1E"/>
    <w:rsid w:val="00412155"/>
    <w:rsid w:val="00414208"/>
    <w:rsid w:val="00415C51"/>
    <w:rsid w:val="00415C6E"/>
    <w:rsid w:val="00415E40"/>
    <w:rsid w:val="0041766A"/>
    <w:rsid w:val="00417B6F"/>
    <w:rsid w:val="00420886"/>
    <w:rsid w:val="00420CBD"/>
    <w:rsid w:val="00422552"/>
    <w:rsid w:val="004229A8"/>
    <w:rsid w:val="0042607A"/>
    <w:rsid w:val="00426C9F"/>
    <w:rsid w:val="00427B3E"/>
    <w:rsid w:val="00430DEB"/>
    <w:rsid w:val="00430E3E"/>
    <w:rsid w:val="00431FC2"/>
    <w:rsid w:val="00432555"/>
    <w:rsid w:val="00432CD0"/>
    <w:rsid w:val="00433F08"/>
    <w:rsid w:val="00434CD5"/>
    <w:rsid w:val="004358D8"/>
    <w:rsid w:val="00437090"/>
    <w:rsid w:val="0043736D"/>
    <w:rsid w:val="004373B6"/>
    <w:rsid w:val="00437FE6"/>
    <w:rsid w:val="004401FE"/>
    <w:rsid w:val="004403EE"/>
    <w:rsid w:val="00440615"/>
    <w:rsid w:val="00440B9B"/>
    <w:rsid w:val="00442B28"/>
    <w:rsid w:val="00442CA9"/>
    <w:rsid w:val="004437FE"/>
    <w:rsid w:val="00447DC9"/>
    <w:rsid w:val="00450599"/>
    <w:rsid w:val="00452F60"/>
    <w:rsid w:val="00452FD3"/>
    <w:rsid w:val="00452FF4"/>
    <w:rsid w:val="004530BD"/>
    <w:rsid w:val="00453178"/>
    <w:rsid w:val="00453457"/>
    <w:rsid w:val="00453465"/>
    <w:rsid w:val="004543B5"/>
    <w:rsid w:val="00457D63"/>
    <w:rsid w:val="00460F48"/>
    <w:rsid w:val="0046105E"/>
    <w:rsid w:val="004610FA"/>
    <w:rsid w:val="00461E87"/>
    <w:rsid w:val="00462673"/>
    <w:rsid w:val="004628B9"/>
    <w:rsid w:val="00462F5B"/>
    <w:rsid w:val="00463703"/>
    <w:rsid w:val="0046490D"/>
    <w:rsid w:val="00464DC2"/>
    <w:rsid w:val="00465754"/>
    <w:rsid w:val="00466616"/>
    <w:rsid w:val="004672D5"/>
    <w:rsid w:val="0046781C"/>
    <w:rsid w:val="00467BC4"/>
    <w:rsid w:val="00467CB4"/>
    <w:rsid w:val="004701C8"/>
    <w:rsid w:val="004712D3"/>
    <w:rsid w:val="00471D76"/>
    <w:rsid w:val="004726EC"/>
    <w:rsid w:val="00472F84"/>
    <w:rsid w:val="004733EC"/>
    <w:rsid w:val="00473576"/>
    <w:rsid w:val="0047364E"/>
    <w:rsid w:val="00473D61"/>
    <w:rsid w:val="00474F63"/>
    <w:rsid w:val="004751EC"/>
    <w:rsid w:val="0047590F"/>
    <w:rsid w:val="00475B65"/>
    <w:rsid w:val="004764AA"/>
    <w:rsid w:val="00476507"/>
    <w:rsid w:val="00481A51"/>
    <w:rsid w:val="004828B9"/>
    <w:rsid w:val="0048617F"/>
    <w:rsid w:val="00486C06"/>
    <w:rsid w:val="00486D99"/>
    <w:rsid w:val="0049006F"/>
    <w:rsid w:val="00491DC6"/>
    <w:rsid w:val="00492387"/>
    <w:rsid w:val="00493DB7"/>
    <w:rsid w:val="00493F32"/>
    <w:rsid w:val="00494798"/>
    <w:rsid w:val="0049482B"/>
    <w:rsid w:val="00494ABC"/>
    <w:rsid w:val="00494CE7"/>
    <w:rsid w:val="00495E6A"/>
    <w:rsid w:val="00496B12"/>
    <w:rsid w:val="00497821"/>
    <w:rsid w:val="00497B27"/>
    <w:rsid w:val="004A10EE"/>
    <w:rsid w:val="004A1BD6"/>
    <w:rsid w:val="004A227C"/>
    <w:rsid w:val="004A2944"/>
    <w:rsid w:val="004A2F9E"/>
    <w:rsid w:val="004A3CA5"/>
    <w:rsid w:val="004A3F65"/>
    <w:rsid w:val="004A4584"/>
    <w:rsid w:val="004A4AE5"/>
    <w:rsid w:val="004B05DC"/>
    <w:rsid w:val="004B133F"/>
    <w:rsid w:val="004B3D60"/>
    <w:rsid w:val="004B43E9"/>
    <w:rsid w:val="004B4A5D"/>
    <w:rsid w:val="004B5E5C"/>
    <w:rsid w:val="004B60FE"/>
    <w:rsid w:val="004B6682"/>
    <w:rsid w:val="004B6771"/>
    <w:rsid w:val="004B7CE7"/>
    <w:rsid w:val="004B7F29"/>
    <w:rsid w:val="004C1712"/>
    <w:rsid w:val="004C2D71"/>
    <w:rsid w:val="004C3345"/>
    <w:rsid w:val="004C3E1D"/>
    <w:rsid w:val="004C3EFF"/>
    <w:rsid w:val="004C48DE"/>
    <w:rsid w:val="004C4935"/>
    <w:rsid w:val="004C69FF"/>
    <w:rsid w:val="004C6C99"/>
    <w:rsid w:val="004C6FC5"/>
    <w:rsid w:val="004C7F85"/>
    <w:rsid w:val="004D10B3"/>
    <w:rsid w:val="004D1738"/>
    <w:rsid w:val="004D23BE"/>
    <w:rsid w:val="004D4DDD"/>
    <w:rsid w:val="004D4E7B"/>
    <w:rsid w:val="004D5B47"/>
    <w:rsid w:val="004D5D6C"/>
    <w:rsid w:val="004D6149"/>
    <w:rsid w:val="004D7337"/>
    <w:rsid w:val="004D7A23"/>
    <w:rsid w:val="004E07BE"/>
    <w:rsid w:val="004E213C"/>
    <w:rsid w:val="004E242E"/>
    <w:rsid w:val="004E2FDF"/>
    <w:rsid w:val="004E4557"/>
    <w:rsid w:val="004E4B3A"/>
    <w:rsid w:val="004E586F"/>
    <w:rsid w:val="004E5CBD"/>
    <w:rsid w:val="004E6240"/>
    <w:rsid w:val="004E6E05"/>
    <w:rsid w:val="004E6ED4"/>
    <w:rsid w:val="004E7FED"/>
    <w:rsid w:val="004F06D8"/>
    <w:rsid w:val="004F0E7E"/>
    <w:rsid w:val="004F2533"/>
    <w:rsid w:val="004F2D43"/>
    <w:rsid w:val="004F3167"/>
    <w:rsid w:val="004F32B1"/>
    <w:rsid w:val="004F37CF"/>
    <w:rsid w:val="004F3FD3"/>
    <w:rsid w:val="004F551B"/>
    <w:rsid w:val="004F5545"/>
    <w:rsid w:val="004F5E9F"/>
    <w:rsid w:val="004F6555"/>
    <w:rsid w:val="004F7B95"/>
    <w:rsid w:val="004F7BCD"/>
    <w:rsid w:val="00500E3C"/>
    <w:rsid w:val="005016DA"/>
    <w:rsid w:val="00502712"/>
    <w:rsid w:val="00502EA7"/>
    <w:rsid w:val="00503740"/>
    <w:rsid w:val="00503DB0"/>
    <w:rsid w:val="0050489C"/>
    <w:rsid w:val="00504EFD"/>
    <w:rsid w:val="005051E0"/>
    <w:rsid w:val="00505A14"/>
    <w:rsid w:val="00505B36"/>
    <w:rsid w:val="005062BC"/>
    <w:rsid w:val="0050643C"/>
    <w:rsid w:val="005068E6"/>
    <w:rsid w:val="00507B22"/>
    <w:rsid w:val="00507D47"/>
    <w:rsid w:val="00507FA2"/>
    <w:rsid w:val="00510B9B"/>
    <w:rsid w:val="005110F4"/>
    <w:rsid w:val="005115C2"/>
    <w:rsid w:val="005139BC"/>
    <w:rsid w:val="00514421"/>
    <w:rsid w:val="005163BE"/>
    <w:rsid w:val="005164D2"/>
    <w:rsid w:val="00517802"/>
    <w:rsid w:val="00517933"/>
    <w:rsid w:val="00517E0D"/>
    <w:rsid w:val="0052175B"/>
    <w:rsid w:val="005217EC"/>
    <w:rsid w:val="0052182B"/>
    <w:rsid w:val="00522ED1"/>
    <w:rsid w:val="005231CF"/>
    <w:rsid w:val="00523440"/>
    <w:rsid w:val="0052381F"/>
    <w:rsid w:val="00525E4E"/>
    <w:rsid w:val="0053076D"/>
    <w:rsid w:val="0053109D"/>
    <w:rsid w:val="005310BC"/>
    <w:rsid w:val="00533C35"/>
    <w:rsid w:val="00534A5C"/>
    <w:rsid w:val="0053514A"/>
    <w:rsid w:val="00535DD1"/>
    <w:rsid w:val="005410D2"/>
    <w:rsid w:val="005418CE"/>
    <w:rsid w:val="00542FD2"/>
    <w:rsid w:val="00544550"/>
    <w:rsid w:val="00546DE5"/>
    <w:rsid w:val="00546FCB"/>
    <w:rsid w:val="005475F8"/>
    <w:rsid w:val="0055076C"/>
    <w:rsid w:val="005510A8"/>
    <w:rsid w:val="00551998"/>
    <w:rsid w:val="00551EFE"/>
    <w:rsid w:val="00552438"/>
    <w:rsid w:val="00552D86"/>
    <w:rsid w:val="00552F11"/>
    <w:rsid w:val="005539D5"/>
    <w:rsid w:val="00554113"/>
    <w:rsid w:val="00555976"/>
    <w:rsid w:val="00556001"/>
    <w:rsid w:val="00556ACC"/>
    <w:rsid w:val="00556C75"/>
    <w:rsid w:val="00556FC8"/>
    <w:rsid w:val="00557096"/>
    <w:rsid w:val="005605D4"/>
    <w:rsid w:val="00560863"/>
    <w:rsid w:val="00560955"/>
    <w:rsid w:val="005615D2"/>
    <w:rsid w:val="00563630"/>
    <w:rsid w:val="005654C9"/>
    <w:rsid w:val="00566693"/>
    <w:rsid w:val="00566793"/>
    <w:rsid w:val="0056699D"/>
    <w:rsid w:val="00566A56"/>
    <w:rsid w:val="00566EBE"/>
    <w:rsid w:val="005709B1"/>
    <w:rsid w:val="00570CAD"/>
    <w:rsid w:val="00571825"/>
    <w:rsid w:val="00571D8A"/>
    <w:rsid w:val="00571FF3"/>
    <w:rsid w:val="005724B1"/>
    <w:rsid w:val="00573BA1"/>
    <w:rsid w:val="00573CC1"/>
    <w:rsid w:val="0057461F"/>
    <w:rsid w:val="00575E6A"/>
    <w:rsid w:val="00576C0F"/>
    <w:rsid w:val="005775FB"/>
    <w:rsid w:val="00577E3B"/>
    <w:rsid w:val="005809B2"/>
    <w:rsid w:val="0058300A"/>
    <w:rsid w:val="00583BD8"/>
    <w:rsid w:val="00584689"/>
    <w:rsid w:val="005850C0"/>
    <w:rsid w:val="0058652D"/>
    <w:rsid w:val="005866BE"/>
    <w:rsid w:val="00586BE9"/>
    <w:rsid w:val="00590202"/>
    <w:rsid w:val="00590CAC"/>
    <w:rsid w:val="00592651"/>
    <w:rsid w:val="00593600"/>
    <w:rsid w:val="005947EA"/>
    <w:rsid w:val="00594AF9"/>
    <w:rsid w:val="00594EFC"/>
    <w:rsid w:val="00595465"/>
    <w:rsid w:val="00596AE8"/>
    <w:rsid w:val="00597471"/>
    <w:rsid w:val="005A035A"/>
    <w:rsid w:val="005A0405"/>
    <w:rsid w:val="005A0AE6"/>
    <w:rsid w:val="005A0E02"/>
    <w:rsid w:val="005A1C1C"/>
    <w:rsid w:val="005A5BA2"/>
    <w:rsid w:val="005B0323"/>
    <w:rsid w:val="005B06B6"/>
    <w:rsid w:val="005B1608"/>
    <w:rsid w:val="005B1DF6"/>
    <w:rsid w:val="005B1F1B"/>
    <w:rsid w:val="005B217A"/>
    <w:rsid w:val="005B244E"/>
    <w:rsid w:val="005B3227"/>
    <w:rsid w:val="005B46AF"/>
    <w:rsid w:val="005B48DA"/>
    <w:rsid w:val="005B5740"/>
    <w:rsid w:val="005B69BC"/>
    <w:rsid w:val="005B6ECF"/>
    <w:rsid w:val="005B7941"/>
    <w:rsid w:val="005C0CA9"/>
    <w:rsid w:val="005C0D8D"/>
    <w:rsid w:val="005C250A"/>
    <w:rsid w:val="005C39DC"/>
    <w:rsid w:val="005C4719"/>
    <w:rsid w:val="005C4B29"/>
    <w:rsid w:val="005C55F1"/>
    <w:rsid w:val="005C56BF"/>
    <w:rsid w:val="005C595D"/>
    <w:rsid w:val="005C603B"/>
    <w:rsid w:val="005C6466"/>
    <w:rsid w:val="005C64C9"/>
    <w:rsid w:val="005C6F59"/>
    <w:rsid w:val="005C7740"/>
    <w:rsid w:val="005D23F9"/>
    <w:rsid w:val="005D4022"/>
    <w:rsid w:val="005D43C5"/>
    <w:rsid w:val="005D45DF"/>
    <w:rsid w:val="005D48E7"/>
    <w:rsid w:val="005D4D8C"/>
    <w:rsid w:val="005D4E0A"/>
    <w:rsid w:val="005D54A7"/>
    <w:rsid w:val="005D5545"/>
    <w:rsid w:val="005D5623"/>
    <w:rsid w:val="005D56EE"/>
    <w:rsid w:val="005D665C"/>
    <w:rsid w:val="005D6BE6"/>
    <w:rsid w:val="005D7085"/>
    <w:rsid w:val="005D73BE"/>
    <w:rsid w:val="005D7AFA"/>
    <w:rsid w:val="005E0EFE"/>
    <w:rsid w:val="005E13D9"/>
    <w:rsid w:val="005E272E"/>
    <w:rsid w:val="005E3191"/>
    <w:rsid w:val="005E52BF"/>
    <w:rsid w:val="005E54F7"/>
    <w:rsid w:val="005E5D94"/>
    <w:rsid w:val="005E6E8B"/>
    <w:rsid w:val="005E79A0"/>
    <w:rsid w:val="005F028D"/>
    <w:rsid w:val="005F04D6"/>
    <w:rsid w:val="005F0EF0"/>
    <w:rsid w:val="005F1CEB"/>
    <w:rsid w:val="005F4BA3"/>
    <w:rsid w:val="005F6BEF"/>
    <w:rsid w:val="00604FC2"/>
    <w:rsid w:val="00605120"/>
    <w:rsid w:val="0060598B"/>
    <w:rsid w:val="00605B50"/>
    <w:rsid w:val="00605D7B"/>
    <w:rsid w:val="00606268"/>
    <w:rsid w:val="00607C9B"/>
    <w:rsid w:val="0061132C"/>
    <w:rsid w:val="00611F91"/>
    <w:rsid w:val="00612C1F"/>
    <w:rsid w:val="006132E4"/>
    <w:rsid w:val="00613D6F"/>
    <w:rsid w:val="0061592C"/>
    <w:rsid w:val="00617C50"/>
    <w:rsid w:val="00620E7E"/>
    <w:rsid w:val="00621C32"/>
    <w:rsid w:val="00622518"/>
    <w:rsid w:val="00623543"/>
    <w:rsid w:val="00623A83"/>
    <w:rsid w:val="00623D34"/>
    <w:rsid w:val="00624BB3"/>
    <w:rsid w:val="0062543F"/>
    <w:rsid w:val="00625717"/>
    <w:rsid w:val="00625869"/>
    <w:rsid w:val="00626AC3"/>
    <w:rsid w:val="00627748"/>
    <w:rsid w:val="00627D5F"/>
    <w:rsid w:val="00627E3F"/>
    <w:rsid w:val="0063093B"/>
    <w:rsid w:val="0063152C"/>
    <w:rsid w:val="00631682"/>
    <w:rsid w:val="00634E1F"/>
    <w:rsid w:val="006358CE"/>
    <w:rsid w:val="006407E9"/>
    <w:rsid w:val="00640C7D"/>
    <w:rsid w:val="00641807"/>
    <w:rsid w:val="00642F74"/>
    <w:rsid w:val="00645674"/>
    <w:rsid w:val="0065004B"/>
    <w:rsid w:val="00650398"/>
    <w:rsid w:val="00650708"/>
    <w:rsid w:val="00650801"/>
    <w:rsid w:val="00650B5F"/>
    <w:rsid w:val="00650E4B"/>
    <w:rsid w:val="00652465"/>
    <w:rsid w:val="006525B2"/>
    <w:rsid w:val="006533D2"/>
    <w:rsid w:val="0065464B"/>
    <w:rsid w:val="00654765"/>
    <w:rsid w:val="00654A70"/>
    <w:rsid w:val="00654CFE"/>
    <w:rsid w:val="0065572D"/>
    <w:rsid w:val="00655F94"/>
    <w:rsid w:val="00657457"/>
    <w:rsid w:val="0065773D"/>
    <w:rsid w:val="006611DB"/>
    <w:rsid w:val="006613A7"/>
    <w:rsid w:val="0066175D"/>
    <w:rsid w:val="00662572"/>
    <w:rsid w:val="00663554"/>
    <w:rsid w:val="00667588"/>
    <w:rsid w:val="00667E1D"/>
    <w:rsid w:val="00671164"/>
    <w:rsid w:val="00671BF7"/>
    <w:rsid w:val="00673240"/>
    <w:rsid w:val="006734EE"/>
    <w:rsid w:val="00673522"/>
    <w:rsid w:val="00673A95"/>
    <w:rsid w:val="006740CB"/>
    <w:rsid w:val="00674105"/>
    <w:rsid w:val="0067428A"/>
    <w:rsid w:val="006743A2"/>
    <w:rsid w:val="00676DEF"/>
    <w:rsid w:val="00680A73"/>
    <w:rsid w:val="0068137D"/>
    <w:rsid w:val="00683826"/>
    <w:rsid w:val="00683C54"/>
    <w:rsid w:val="00684391"/>
    <w:rsid w:val="006848B5"/>
    <w:rsid w:val="00684CDC"/>
    <w:rsid w:val="0069018E"/>
    <w:rsid w:val="006902BC"/>
    <w:rsid w:val="00690538"/>
    <w:rsid w:val="006907BB"/>
    <w:rsid w:val="00691223"/>
    <w:rsid w:val="006913A5"/>
    <w:rsid w:val="00691FD9"/>
    <w:rsid w:val="00693836"/>
    <w:rsid w:val="006938D2"/>
    <w:rsid w:val="00694AB8"/>
    <w:rsid w:val="0069508A"/>
    <w:rsid w:val="00695638"/>
    <w:rsid w:val="00695B40"/>
    <w:rsid w:val="00697E50"/>
    <w:rsid w:val="006A01C4"/>
    <w:rsid w:val="006A221E"/>
    <w:rsid w:val="006A396C"/>
    <w:rsid w:val="006A4909"/>
    <w:rsid w:val="006A60E5"/>
    <w:rsid w:val="006A75A9"/>
    <w:rsid w:val="006A7672"/>
    <w:rsid w:val="006B0FE0"/>
    <w:rsid w:val="006B1420"/>
    <w:rsid w:val="006B2F22"/>
    <w:rsid w:val="006B3A57"/>
    <w:rsid w:val="006B4AF7"/>
    <w:rsid w:val="006B5A0C"/>
    <w:rsid w:val="006C0F1D"/>
    <w:rsid w:val="006C1655"/>
    <w:rsid w:val="006C17C3"/>
    <w:rsid w:val="006C23E9"/>
    <w:rsid w:val="006C360C"/>
    <w:rsid w:val="006C4152"/>
    <w:rsid w:val="006C599E"/>
    <w:rsid w:val="006C61A5"/>
    <w:rsid w:val="006C6F94"/>
    <w:rsid w:val="006D0369"/>
    <w:rsid w:val="006D12D4"/>
    <w:rsid w:val="006D1E1C"/>
    <w:rsid w:val="006D2B02"/>
    <w:rsid w:val="006D521E"/>
    <w:rsid w:val="006D535E"/>
    <w:rsid w:val="006D5A39"/>
    <w:rsid w:val="006D7E1E"/>
    <w:rsid w:val="006E07D7"/>
    <w:rsid w:val="006E0CBB"/>
    <w:rsid w:val="006E1B74"/>
    <w:rsid w:val="006E1CB0"/>
    <w:rsid w:val="006E22BB"/>
    <w:rsid w:val="006E2A12"/>
    <w:rsid w:val="006E3385"/>
    <w:rsid w:val="006E44AB"/>
    <w:rsid w:val="006E71F7"/>
    <w:rsid w:val="006E750F"/>
    <w:rsid w:val="006E751D"/>
    <w:rsid w:val="006E77E5"/>
    <w:rsid w:val="006F24A4"/>
    <w:rsid w:val="006F2A85"/>
    <w:rsid w:val="006F2A9B"/>
    <w:rsid w:val="006F37FF"/>
    <w:rsid w:val="006F3C17"/>
    <w:rsid w:val="006F411A"/>
    <w:rsid w:val="006F5265"/>
    <w:rsid w:val="006F7212"/>
    <w:rsid w:val="006F7720"/>
    <w:rsid w:val="006F779C"/>
    <w:rsid w:val="006F7AD2"/>
    <w:rsid w:val="006F7EEA"/>
    <w:rsid w:val="00700891"/>
    <w:rsid w:val="00702A6C"/>
    <w:rsid w:val="0070347D"/>
    <w:rsid w:val="00703AFE"/>
    <w:rsid w:val="00704A91"/>
    <w:rsid w:val="00705412"/>
    <w:rsid w:val="0070573D"/>
    <w:rsid w:val="00705C1B"/>
    <w:rsid w:val="0070642B"/>
    <w:rsid w:val="0070666B"/>
    <w:rsid w:val="00706788"/>
    <w:rsid w:val="007068E8"/>
    <w:rsid w:val="00706B66"/>
    <w:rsid w:val="00707073"/>
    <w:rsid w:val="00707307"/>
    <w:rsid w:val="00707395"/>
    <w:rsid w:val="00710675"/>
    <w:rsid w:val="00710A46"/>
    <w:rsid w:val="007129A0"/>
    <w:rsid w:val="00712BBB"/>
    <w:rsid w:val="00712D11"/>
    <w:rsid w:val="00714D21"/>
    <w:rsid w:val="0071589E"/>
    <w:rsid w:val="007166BE"/>
    <w:rsid w:val="00716C31"/>
    <w:rsid w:val="00716CF9"/>
    <w:rsid w:val="00717CB9"/>
    <w:rsid w:val="00720632"/>
    <w:rsid w:val="00721F40"/>
    <w:rsid w:val="007221D1"/>
    <w:rsid w:val="0072281E"/>
    <w:rsid w:val="00722AA3"/>
    <w:rsid w:val="00723ABD"/>
    <w:rsid w:val="00724162"/>
    <w:rsid w:val="00724F6F"/>
    <w:rsid w:val="0072622B"/>
    <w:rsid w:val="00726BB3"/>
    <w:rsid w:val="007270AC"/>
    <w:rsid w:val="007273A6"/>
    <w:rsid w:val="00727A85"/>
    <w:rsid w:val="00730920"/>
    <w:rsid w:val="0073107D"/>
    <w:rsid w:val="007321E4"/>
    <w:rsid w:val="0073375C"/>
    <w:rsid w:val="00734CC5"/>
    <w:rsid w:val="0073537A"/>
    <w:rsid w:val="00735EC7"/>
    <w:rsid w:val="00736226"/>
    <w:rsid w:val="00736D17"/>
    <w:rsid w:val="00737636"/>
    <w:rsid w:val="00737DE8"/>
    <w:rsid w:val="00737F54"/>
    <w:rsid w:val="007400CC"/>
    <w:rsid w:val="00740D2C"/>
    <w:rsid w:val="00741EB0"/>
    <w:rsid w:val="00742100"/>
    <w:rsid w:val="0074249A"/>
    <w:rsid w:val="00743CE3"/>
    <w:rsid w:val="0074433A"/>
    <w:rsid w:val="0074518C"/>
    <w:rsid w:val="00746465"/>
    <w:rsid w:val="007464CA"/>
    <w:rsid w:val="0074745C"/>
    <w:rsid w:val="00747602"/>
    <w:rsid w:val="00747920"/>
    <w:rsid w:val="00747CC2"/>
    <w:rsid w:val="0075004A"/>
    <w:rsid w:val="00751B1B"/>
    <w:rsid w:val="00751FEA"/>
    <w:rsid w:val="007521F1"/>
    <w:rsid w:val="00753755"/>
    <w:rsid w:val="00754426"/>
    <w:rsid w:val="007547CA"/>
    <w:rsid w:val="00754CD9"/>
    <w:rsid w:val="00754EC1"/>
    <w:rsid w:val="007564C6"/>
    <w:rsid w:val="007571A2"/>
    <w:rsid w:val="00760D60"/>
    <w:rsid w:val="00761C16"/>
    <w:rsid w:val="00761F29"/>
    <w:rsid w:val="00762B25"/>
    <w:rsid w:val="00763ACD"/>
    <w:rsid w:val="00763E94"/>
    <w:rsid w:val="007647D3"/>
    <w:rsid w:val="00764815"/>
    <w:rsid w:val="007652D0"/>
    <w:rsid w:val="0076530A"/>
    <w:rsid w:val="007663BC"/>
    <w:rsid w:val="007677BD"/>
    <w:rsid w:val="00770AF4"/>
    <w:rsid w:val="00772877"/>
    <w:rsid w:val="00773E78"/>
    <w:rsid w:val="00773FAD"/>
    <w:rsid w:val="007746C8"/>
    <w:rsid w:val="0077486D"/>
    <w:rsid w:val="00775BBC"/>
    <w:rsid w:val="00775FF5"/>
    <w:rsid w:val="00777979"/>
    <w:rsid w:val="00782059"/>
    <w:rsid w:val="00783BCC"/>
    <w:rsid w:val="007844E4"/>
    <w:rsid w:val="00784812"/>
    <w:rsid w:val="007853A0"/>
    <w:rsid w:val="00785D60"/>
    <w:rsid w:val="00786620"/>
    <w:rsid w:val="00786985"/>
    <w:rsid w:val="00790439"/>
    <w:rsid w:val="007905C6"/>
    <w:rsid w:val="00790736"/>
    <w:rsid w:val="00791461"/>
    <w:rsid w:val="00791AF7"/>
    <w:rsid w:val="00791BC1"/>
    <w:rsid w:val="00791BF9"/>
    <w:rsid w:val="00791F55"/>
    <w:rsid w:val="007933FB"/>
    <w:rsid w:val="00793F17"/>
    <w:rsid w:val="00794312"/>
    <w:rsid w:val="007948CD"/>
    <w:rsid w:val="007950B5"/>
    <w:rsid w:val="007972A8"/>
    <w:rsid w:val="00797736"/>
    <w:rsid w:val="007A073C"/>
    <w:rsid w:val="007A090E"/>
    <w:rsid w:val="007A12C2"/>
    <w:rsid w:val="007A1BF0"/>
    <w:rsid w:val="007A261C"/>
    <w:rsid w:val="007A2B76"/>
    <w:rsid w:val="007A3078"/>
    <w:rsid w:val="007A313E"/>
    <w:rsid w:val="007A329B"/>
    <w:rsid w:val="007A354D"/>
    <w:rsid w:val="007A3C3C"/>
    <w:rsid w:val="007A447D"/>
    <w:rsid w:val="007A5787"/>
    <w:rsid w:val="007A623A"/>
    <w:rsid w:val="007A7CD3"/>
    <w:rsid w:val="007B0B09"/>
    <w:rsid w:val="007B199F"/>
    <w:rsid w:val="007B254E"/>
    <w:rsid w:val="007B256A"/>
    <w:rsid w:val="007B368E"/>
    <w:rsid w:val="007B3BF9"/>
    <w:rsid w:val="007B53D1"/>
    <w:rsid w:val="007C0878"/>
    <w:rsid w:val="007C1388"/>
    <w:rsid w:val="007C14D7"/>
    <w:rsid w:val="007C18E6"/>
    <w:rsid w:val="007C1F58"/>
    <w:rsid w:val="007C2700"/>
    <w:rsid w:val="007C2B34"/>
    <w:rsid w:val="007C2C09"/>
    <w:rsid w:val="007C3595"/>
    <w:rsid w:val="007C36B2"/>
    <w:rsid w:val="007C3BA5"/>
    <w:rsid w:val="007C65FC"/>
    <w:rsid w:val="007C787A"/>
    <w:rsid w:val="007D0284"/>
    <w:rsid w:val="007D1175"/>
    <w:rsid w:val="007D1303"/>
    <w:rsid w:val="007D14B8"/>
    <w:rsid w:val="007D3C78"/>
    <w:rsid w:val="007D4679"/>
    <w:rsid w:val="007D51DA"/>
    <w:rsid w:val="007D5BB5"/>
    <w:rsid w:val="007D6423"/>
    <w:rsid w:val="007D71F8"/>
    <w:rsid w:val="007E17D4"/>
    <w:rsid w:val="007E288D"/>
    <w:rsid w:val="007E3539"/>
    <w:rsid w:val="007E3976"/>
    <w:rsid w:val="007E5188"/>
    <w:rsid w:val="007E551C"/>
    <w:rsid w:val="007E5774"/>
    <w:rsid w:val="007E6734"/>
    <w:rsid w:val="007E75BB"/>
    <w:rsid w:val="007E7B01"/>
    <w:rsid w:val="007E7C5B"/>
    <w:rsid w:val="007F046C"/>
    <w:rsid w:val="007F4A50"/>
    <w:rsid w:val="007F5B61"/>
    <w:rsid w:val="007F6835"/>
    <w:rsid w:val="007F72D0"/>
    <w:rsid w:val="007F7988"/>
    <w:rsid w:val="0080110A"/>
    <w:rsid w:val="00801A7F"/>
    <w:rsid w:val="00801B61"/>
    <w:rsid w:val="00801CC7"/>
    <w:rsid w:val="00801E3D"/>
    <w:rsid w:val="008025A6"/>
    <w:rsid w:val="00803B81"/>
    <w:rsid w:val="00803F88"/>
    <w:rsid w:val="00804E6F"/>
    <w:rsid w:val="00805239"/>
    <w:rsid w:val="00805884"/>
    <w:rsid w:val="008059DE"/>
    <w:rsid w:val="00805E36"/>
    <w:rsid w:val="00806077"/>
    <w:rsid w:val="0080609E"/>
    <w:rsid w:val="008067D0"/>
    <w:rsid w:val="00807A45"/>
    <w:rsid w:val="0081148E"/>
    <w:rsid w:val="0081220E"/>
    <w:rsid w:val="00813282"/>
    <w:rsid w:val="00813C46"/>
    <w:rsid w:val="00814E62"/>
    <w:rsid w:val="008161B5"/>
    <w:rsid w:val="00816895"/>
    <w:rsid w:val="008204A5"/>
    <w:rsid w:val="00820743"/>
    <w:rsid w:val="00821112"/>
    <w:rsid w:val="00821643"/>
    <w:rsid w:val="008237FC"/>
    <w:rsid w:val="00824D5B"/>
    <w:rsid w:val="00824F10"/>
    <w:rsid w:val="00825118"/>
    <w:rsid w:val="00825302"/>
    <w:rsid w:val="008256A5"/>
    <w:rsid w:val="00826055"/>
    <w:rsid w:val="00826B16"/>
    <w:rsid w:val="0082788D"/>
    <w:rsid w:val="00827BD4"/>
    <w:rsid w:val="00830D5A"/>
    <w:rsid w:val="00831BD9"/>
    <w:rsid w:val="00833135"/>
    <w:rsid w:val="0083339B"/>
    <w:rsid w:val="00834386"/>
    <w:rsid w:val="0083461E"/>
    <w:rsid w:val="0083486A"/>
    <w:rsid w:val="00835879"/>
    <w:rsid w:val="00836147"/>
    <w:rsid w:val="0083616E"/>
    <w:rsid w:val="0083739B"/>
    <w:rsid w:val="008405DA"/>
    <w:rsid w:val="00841BC8"/>
    <w:rsid w:val="00841C83"/>
    <w:rsid w:val="00842C68"/>
    <w:rsid w:val="00844049"/>
    <w:rsid w:val="00844739"/>
    <w:rsid w:val="00844FE5"/>
    <w:rsid w:val="0084791E"/>
    <w:rsid w:val="00847A35"/>
    <w:rsid w:val="0085130C"/>
    <w:rsid w:val="00853B99"/>
    <w:rsid w:val="0085565E"/>
    <w:rsid w:val="008565DD"/>
    <w:rsid w:val="008577D6"/>
    <w:rsid w:val="00857AA0"/>
    <w:rsid w:val="00857D3B"/>
    <w:rsid w:val="00860BCE"/>
    <w:rsid w:val="00860CB4"/>
    <w:rsid w:val="0086104D"/>
    <w:rsid w:val="00861070"/>
    <w:rsid w:val="00862099"/>
    <w:rsid w:val="00864AA7"/>
    <w:rsid w:val="00864C24"/>
    <w:rsid w:val="00864D67"/>
    <w:rsid w:val="00864E52"/>
    <w:rsid w:val="00865037"/>
    <w:rsid w:val="00865EF1"/>
    <w:rsid w:val="0086721F"/>
    <w:rsid w:val="00870877"/>
    <w:rsid w:val="00873710"/>
    <w:rsid w:val="00873C04"/>
    <w:rsid w:val="00874641"/>
    <w:rsid w:val="008754BA"/>
    <w:rsid w:val="00876071"/>
    <w:rsid w:val="00876414"/>
    <w:rsid w:val="0087761A"/>
    <w:rsid w:val="00877803"/>
    <w:rsid w:val="00880C4E"/>
    <w:rsid w:val="00880F2C"/>
    <w:rsid w:val="00882ACD"/>
    <w:rsid w:val="008837F1"/>
    <w:rsid w:val="00884601"/>
    <w:rsid w:val="008846AB"/>
    <w:rsid w:val="008847E5"/>
    <w:rsid w:val="0088490C"/>
    <w:rsid w:val="00886A64"/>
    <w:rsid w:val="008873A0"/>
    <w:rsid w:val="00887D3F"/>
    <w:rsid w:val="00890869"/>
    <w:rsid w:val="008915EA"/>
    <w:rsid w:val="00891BB1"/>
    <w:rsid w:val="00891D32"/>
    <w:rsid w:val="008921CE"/>
    <w:rsid w:val="00892E8F"/>
    <w:rsid w:val="00894C29"/>
    <w:rsid w:val="0089592A"/>
    <w:rsid w:val="008965EE"/>
    <w:rsid w:val="00896B39"/>
    <w:rsid w:val="00897887"/>
    <w:rsid w:val="008A0AED"/>
    <w:rsid w:val="008A1675"/>
    <w:rsid w:val="008A2559"/>
    <w:rsid w:val="008A3642"/>
    <w:rsid w:val="008A5887"/>
    <w:rsid w:val="008A606F"/>
    <w:rsid w:val="008B00C1"/>
    <w:rsid w:val="008B0142"/>
    <w:rsid w:val="008B1A32"/>
    <w:rsid w:val="008B2E59"/>
    <w:rsid w:val="008B32CC"/>
    <w:rsid w:val="008B352F"/>
    <w:rsid w:val="008B36C0"/>
    <w:rsid w:val="008B3ADF"/>
    <w:rsid w:val="008B4CA6"/>
    <w:rsid w:val="008B5130"/>
    <w:rsid w:val="008B74D4"/>
    <w:rsid w:val="008B7702"/>
    <w:rsid w:val="008B79C2"/>
    <w:rsid w:val="008C09A6"/>
    <w:rsid w:val="008C1137"/>
    <w:rsid w:val="008C188A"/>
    <w:rsid w:val="008C1986"/>
    <w:rsid w:val="008C26F3"/>
    <w:rsid w:val="008C2BE8"/>
    <w:rsid w:val="008C3784"/>
    <w:rsid w:val="008C4077"/>
    <w:rsid w:val="008C4A3A"/>
    <w:rsid w:val="008C4A83"/>
    <w:rsid w:val="008C5171"/>
    <w:rsid w:val="008C549A"/>
    <w:rsid w:val="008D0AA1"/>
    <w:rsid w:val="008D1A71"/>
    <w:rsid w:val="008D37F7"/>
    <w:rsid w:val="008D383D"/>
    <w:rsid w:val="008D3952"/>
    <w:rsid w:val="008D3A63"/>
    <w:rsid w:val="008D3FDF"/>
    <w:rsid w:val="008D55B5"/>
    <w:rsid w:val="008D56F5"/>
    <w:rsid w:val="008D68C0"/>
    <w:rsid w:val="008D6F36"/>
    <w:rsid w:val="008E0765"/>
    <w:rsid w:val="008E0BBD"/>
    <w:rsid w:val="008E12EE"/>
    <w:rsid w:val="008E2408"/>
    <w:rsid w:val="008E2DA3"/>
    <w:rsid w:val="008E5093"/>
    <w:rsid w:val="008E7A99"/>
    <w:rsid w:val="008F00C3"/>
    <w:rsid w:val="008F03C4"/>
    <w:rsid w:val="008F0609"/>
    <w:rsid w:val="008F0F9B"/>
    <w:rsid w:val="008F1EDC"/>
    <w:rsid w:val="008F2C04"/>
    <w:rsid w:val="008F2CCF"/>
    <w:rsid w:val="008F424D"/>
    <w:rsid w:val="008F4D5C"/>
    <w:rsid w:val="008F4D63"/>
    <w:rsid w:val="008F5231"/>
    <w:rsid w:val="008F5498"/>
    <w:rsid w:val="008F5D4A"/>
    <w:rsid w:val="008F6293"/>
    <w:rsid w:val="008F6E6D"/>
    <w:rsid w:val="00900579"/>
    <w:rsid w:val="00900DCF"/>
    <w:rsid w:val="00902952"/>
    <w:rsid w:val="0090367A"/>
    <w:rsid w:val="00903EC1"/>
    <w:rsid w:val="00904148"/>
    <w:rsid w:val="00904988"/>
    <w:rsid w:val="009052BE"/>
    <w:rsid w:val="009053CC"/>
    <w:rsid w:val="009057E2"/>
    <w:rsid w:val="00905A9C"/>
    <w:rsid w:val="00905EBA"/>
    <w:rsid w:val="00910EC8"/>
    <w:rsid w:val="00911F0D"/>
    <w:rsid w:val="00911FAA"/>
    <w:rsid w:val="00912607"/>
    <w:rsid w:val="00912745"/>
    <w:rsid w:val="009127A1"/>
    <w:rsid w:val="00912CD6"/>
    <w:rsid w:val="00914108"/>
    <w:rsid w:val="0091547A"/>
    <w:rsid w:val="0091588C"/>
    <w:rsid w:val="00916F35"/>
    <w:rsid w:val="00917D0C"/>
    <w:rsid w:val="009209C7"/>
    <w:rsid w:val="00923821"/>
    <w:rsid w:val="0092491D"/>
    <w:rsid w:val="0092502D"/>
    <w:rsid w:val="009258FA"/>
    <w:rsid w:val="0092611A"/>
    <w:rsid w:val="00926221"/>
    <w:rsid w:val="009278DB"/>
    <w:rsid w:val="009279BE"/>
    <w:rsid w:val="009322EB"/>
    <w:rsid w:val="00933D6D"/>
    <w:rsid w:val="00933DE1"/>
    <w:rsid w:val="00933F48"/>
    <w:rsid w:val="00934110"/>
    <w:rsid w:val="00935FF2"/>
    <w:rsid w:val="00937B62"/>
    <w:rsid w:val="009401E1"/>
    <w:rsid w:val="00940210"/>
    <w:rsid w:val="00940845"/>
    <w:rsid w:val="00941A0E"/>
    <w:rsid w:val="00941E0B"/>
    <w:rsid w:val="0094222E"/>
    <w:rsid w:val="00943432"/>
    <w:rsid w:val="0094359C"/>
    <w:rsid w:val="00943918"/>
    <w:rsid w:val="009439FB"/>
    <w:rsid w:val="00943D08"/>
    <w:rsid w:val="009443A5"/>
    <w:rsid w:val="00945C29"/>
    <w:rsid w:val="00946802"/>
    <w:rsid w:val="00947940"/>
    <w:rsid w:val="00950A4D"/>
    <w:rsid w:val="00950EF8"/>
    <w:rsid w:val="0095237C"/>
    <w:rsid w:val="00952A2C"/>
    <w:rsid w:val="00953788"/>
    <w:rsid w:val="00953B38"/>
    <w:rsid w:val="00955724"/>
    <w:rsid w:val="00956970"/>
    <w:rsid w:val="00956E45"/>
    <w:rsid w:val="00956F93"/>
    <w:rsid w:val="0096020C"/>
    <w:rsid w:val="009605FF"/>
    <w:rsid w:val="00961775"/>
    <w:rsid w:val="00961D2C"/>
    <w:rsid w:val="00962049"/>
    <w:rsid w:val="009629E4"/>
    <w:rsid w:val="0096418B"/>
    <w:rsid w:val="009663EB"/>
    <w:rsid w:val="00966F41"/>
    <w:rsid w:val="0096722B"/>
    <w:rsid w:val="00967361"/>
    <w:rsid w:val="00967527"/>
    <w:rsid w:val="00967F32"/>
    <w:rsid w:val="009708D0"/>
    <w:rsid w:val="00970C8F"/>
    <w:rsid w:val="00971078"/>
    <w:rsid w:val="009717AA"/>
    <w:rsid w:val="00971864"/>
    <w:rsid w:val="0097197A"/>
    <w:rsid w:val="009739F3"/>
    <w:rsid w:val="009742A0"/>
    <w:rsid w:val="009744AB"/>
    <w:rsid w:val="0097455A"/>
    <w:rsid w:val="00975CF6"/>
    <w:rsid w:val="0097658E"/>
    <w:rsid w:val="00976A1A"/>
    <w:rsid w:val="00976E30"/>
    <w:rsid w:val="00976E62"/>
    <w:rsid w:val="00976F03"/>
    <w:rsid w:val="0097768A"/>
    <w:rsid w:val="0098002A"/>
    <w:rsid w:val="00980478"/>
    <w:rsid w:val="009807A4"/>
    <w:rsid w:val="009807E9"/>
    <w:rsid w:val="0098120E"/>
    <w:rsid w:val="009817F1"/>
    <w:rsid w:val="0098271C"/>
    <w:rsid w:val="009828D0"/>
    <w:rsid w:val="00982A8C"/>
    <w:rsid w:val="00982C5D"/>
    <w:rsid w:val="00982E6D"/>
    <w:rsid w:val="009838A3"/>
    <w:rsid w:val="00984968"/>
    <w:rsid w:val="00984F77"/>
    <w:rsid w:val="00985107"/>
    <w:rsid w:val="00986BDD"/>
    <w:rsid w:val="00986E76"/>
    <w:rsid w:val="00986F83"/>
    <w:rsid w:val="0099036F"/>
    <w:rsid w:val="0099089B"/>
    <w:rsid w:val="00990C86"/>
    <w:rsid w:val="00990CDD"/>
    <w:rsid w:val="009922FE"/>
    <w:rsid w:val="00992318"/>
    <w:rsid w:val="009926D0"/>
    <w:rsid w:val="00993250"/>
    <w:rsid w:val="00993AEF"/>
    <w:rsid w:val="00993D83"/>
    <w:rsid w:val="00994D91"/>
    <w:rsid w:val="00995725"/>
    <w:rsid w:val="00995E35"/>
    <w:rsid w:val="00996FE9"/>
    <w:rsid w:val="009971F6"/>
    <w:rsid w:val="009A0C3C"/>
    <w:rsid w:val="009A0EC2"/>
    <w:rsid w:val="009A2BCB"/>
    <w:rsid w:val="009A2D42"/>
    <w:rsid w:val="009A311C"/>
    <w:rsid w:val="009A3C75"/>
    <w:rsid w:val="009A3FD3"/>
    <w:rsid w:val="009A41F9"/>
    <w:rsid w:val="009A5C71"/>
    <w:rsid w:val="009A5DD2"/>
    <w:rsid w:val="009A68C7"/>
    <w:rsid w:val="009A69E6"/>
    <w:rsid w:val="009B111B"/>
    <w:rsid w:val="009B24F7"/>
    <w:rsid w:val="009B2F52"/>
    <w:rsid w:val="009B4499"/>
    <w:rsid w:val="009B4502"/>
    <w:rsid w:val="009B4DF6"/>
    <w:rsid w:val="009B5B64"/>
    <w:rsid w:val="009B5B8E"/>
    <w:rsid w:val="009B603A"/>
    <w:rsid w:val="009C0D2A"/>
    <w:rsid w:val="009C14C8"/>
    <w:rsid w:val="009C1542"/>
    <w:rsid w:val="009C157B"/>
    <w:rsid w:val="009C5962"/>
    <w:rsid w:val="009C66D9"/>
    <w:rsid w:val="009C68E0"/>
    <w:rsid w:val="009C77F4"/>
    <w:rsid w:val="009D0765"/>
    <w:rsid w:val="009D0CEA"/>
    <w:rsid w:val="009D1145"/>
    <w:rsid w:val="009D1787"/>
    <w:rsid w:val="009D1C40"/>
    <w:rsid w:val="009D2CF4"/>
    <w:rsid w:val="009D329D"/>
    <w:rsid w:val="009D3599"/>
    <w:rsid w:val="009D4806"/>
    <w:rsid w:val="009D656C"/>
    <w:rsid w:val="009D6CFD"/>
    <w:rsid w:val="009D6FE0"/>
    <w:rsid w:val="009D729F"/>
    <w:rsid w:val="009D7461"/>
    <w:rsid w:val="009D764E"/>
    <w:rsid w:val="009E0A7A"/>
    <w:rsid w:val="009E118E"/>
    <w:rsid w:val="009E18F6"/>
    <w:rsid w:val="009E2087"/>
    <w:rsid w:val="009E20A5"/>
    <w:rsid w:val="009E2158"/>
    <w:rsid w:val="009E2349"/>
    <w:rsid w:val="009E28D5"/>
    <w:rsid w:val="009E2967"/>
    <w:rsid w:val="009E2A23"/>
    <w:rsid w:val="009E4AC5"/>
    <w:rsid w:val="009E6434"/>
    <w:rsid w:val="009F099E"/>
    <w:rsid w:val="009F1C75"/>
    <w:rsid w:val="009F2673"/>
    <w:rsid w:val="009F43FD"/>
    <w:rsid w:val="009F760A"/>
    <w:rsid w:val="009F7CEF"/>
    <w:rsid w:val="009F7EF2"/>
    <w:rsid w:val="00A014FD"/>
    <w:rsid w:val="00A04FC8"/>
    <w:rsid w:val="00A06AB7"/>
    <w:rsid w:val="00A06FB7"/>
    <w:rsid w:val="00A07BBC"/>
    <w:rsid w:val="00A07CD5"/>
    <w:rsid w:val="00A11235"/>
    <w:rsid w:val="00A117D1"/>
    <w:rsid w:val="00A126C9"/>
    <w:rsid w:val="00A12833"/>
    <w:rsid w:val="00A13A32"/>
    <w:rsid w:val="00A14088"/>
    <w:rsid w:val="00A14187"/>
    <w:rsid w:val="00A142C1"/>
    <w:rsid w:val="00A15A4F"/>
    <w:rsid w:val="00A1643C"/>
    <w:rsid w:val="00A16E18"/>
    <w:rsid w:val="00A1732F"/>
    <w:rsid w:val="00A17934"/>
    <w:rsid w:val="00A17F30"/>
    <w:rsid w:val="00A2053D"/>
    <w:rsid w:val="00A20B10"/>
    <w:rsid w:val="00A20F7D"/>
    <w:rsid w:val="00A218C0"/>
    <w:rsid w:val="00A21C81"/>
    <w:rsid w:val="00A2255F"/>
    <w:rsid w:val="00A237ED"/>
    <w:rsid w:val="00A2380D"/>
    <w:rsid w:val="00A23A10"/>
    <w:rsid w:val="00A23A4E"/>
    <w:rsid w:val="00A23E0A"/>
    <w:rsid w:val="00A2443D"/>
    <w:rsid w:val="00A24CAE"/>
    <w:rsid w:val="00A24F72"/>
    <w:rsid w:val="00A251E0"/>
    <w:rsid w:val="00A25974"/>
    <w:rsid w:val="00A274C2"/>
    <w:rsid w:val="00A27BD7"/>
    <w:rsid w:val="00A27D61"/>
    <w:rsid w:val="00A31074"/>
    <w:rsid w:val="00A312C6"/>
    <w:rsid w:val="00A31C79"/>
    <w:rsid w:val="00A32AE3"/>
    <w:rsid w:val="00A32C28"/>
    <w:rsid w:val="00A32C3A"/>
    <w:rsid w:val="00A3327E"/>
    <w:rsid w:val="00A33382"/>
    <w:rsid w:val="00A33447"/>
    <w:rsid w:val="00A33567"/>
    <w:rsid w:val="00A338BC"/>
    <w:rsid w:val="00A3474F"/>
    <w:rsid w:val="00A34C94"/>
    <w:rsid w:val="00A363CC"/>
    <w:rsid w:val="00A368FF"/>
    <w:rsid w:val="00A36F51"/>
    <w:rsid w:val="00A37161"/>
    <w:rsid w:val="00A37D9C"/>
    <w:rsid w:val="00A37E9C"/>
    <w:rsid w:val="00A40197"/>
    <w:rsid w:val="00A40E51"/>
    <w:rsid w:val="00A40EAF"/>
    <w:rsid w:val="00A416CD"/>
    <w:rsid w:val="00A41800"/>
    <w:rsid w:val="00A42632"/>
    <w:rsid w:val="00A42A67"/>
    <w:rsid w:val="00A43332"/>
    <w:rsid w:val="00A44B9A"/>
    <w:rsid w:val="00A44DCE"/>
    <w:rsid w:val="00A45531"/>
    <w:rsid w:val="00A458F6"/>
    <w:rsid w:val="00A45E5D"/>
    <w:rsid w:val="00A4632B"/>
    <w:rsid w:val="00A4722D"/>
    <w:rsid w:val="00A474A2"/>
    <w:rsid w:val="00A52DBA"/>
    <w:rsid w:val="00A541E8"/>
    <w:rsid w:val="00A54278"/>
    <w:rsid w:val="00A54428"/>
    <w:rsid w:val="00A54A05"/>
    <w:rsid w:val="00A55879"/>
    <w:rsid w:val="00A55F81"/>
    <w:rsid w:val="00A56F47"/>
    <w:rsid w:val="00A57879"/>
    <w:rsid w:val="00A60E26"/>
    <w:rsid w:val="00A6207A"/>
    <w:rsid w:val="00A627EB"/>
    <w:rsid w:val="00A630AC"/>
    <w:rsid w:val="00A6506B"/>
    <w:rsid w:val="00A6612A"/>
    <w:rsid w:val="00A661DA"/>
    <w:rsid w:val="00A661FE"/>
    <w:rsid w:val="00A66BF3"/>
    <w:rsid w:val="00A67251"/>
    <w:rsid w:val="00A67DF0"/>
    <w:rsid w:val="00A700E2"/>
    <w:rsid w:val="00A7269F"/>
    <w:rsid w:val="00A73EE2"/>
    <w:rsid w:val="00A7454B"/>
    <w:rsid w:val="00A74645"/>
    <w:rsid w:val="00A75212"/>
    <w:rsid w:val="00A75CB2"/>
    <w:rsid w:val="00A772FF"/>
    <w:rsid w:val="00A80F6B"/>
    <w:rsid w:val="00A81687"/>
    <w:rsid w:val="00A8279A"/>
    <w:rsid w:val="00A8311E"/>
    <w:rsid w:val="00A835A8"/>
    <w:rsid w:val="00A8368E"/>
    <w:rsid w:val="00A84048"/>
    <w:rsid w:val="00A84606"/>
    <w:rsid w:val="00A8644E"/>
    <w:rsid w:val="00A8661C"/>
    <w:rsid w:val="00A907E9"/>
    <w:rsid w:val="00A91198"/>
    <w:rsid w:val="00A92B83"/>
    <w:rsid w:val="00A931D7"/>
    <w:rsid w:val="00A934DC"/>
    <w:rsid w:val="00A937CF"/>
    <w:rsid w:val="00A95341"/>
    <w:rsid w:val="00A9598C"/>
    <w:rsid w:val="00A9646C"/>
    <w:rsid w:val="00A96679"/>
    <w:rsid w:val="00A970A0"/>
    <w:rsid w:val="00A9738C"/>
    <w:rsid w:val="00A9791D"/>
    <w:rsid w:val="00A97A7C"/>
    <w:rsid w:val="00AA0392"/>
    <w:rsid w:val="00AA0C32"/>
    <w:rsid w:val="00AA24B7"/>
    <w:rsid w:val="00AA2DEE"/>
    <w:rsid w:val="00AA2F23"/>
    <w:rsid w:val="00AA3241"/>
    <w:rsid w:val="00AA38BB"/>
    <w:rsid w:val="00AA43B6"/>
    <w:rsid w:val="00AA4A9F"/>
    <w:rsid w:val="00AA4CBE"/>
    <w:rsid w:val="00AA4FC4"/>
    <w:rsid w:val="00AA5545"/>
    <w:rsid w:val="00AA5F15"/>
    <w:rsid w:val="00AA6312"/>
    <w:rsid w:val="00AA632B"/>
    <w:rsid w:val="00AA64E4"/>
    <w:rsid w:val="00AA6746"/>
    <w:rsid w:val="00AA758C"/>
    <w:rsid w:val="00AB0500"/>
    <w:rsid w:val="00AB0768"/>
    <w:rsid w:val="00AB0970"/>
    <w:rsid w:val="00AB0C80"/>
    <w:rsid w:val="00AB1350"/>
    <w:rsid w:val="00AB1969"/>
    <w:rsid w:val="00AB3006"/>
    <w:rsid w:val="00AB4B38"/>
    <w:rsid w:val="00AB4E18"/>
    <w:rsid w:val="00AB6AC9"/>
    <w:rsid w:val="00AB75CA"/>
    <w:rsid w:val="00AB77C0"/>
    <w:rsid w:val="00AC059C"/>
    <w:rsid w:val="00AC2BC5"/>
    <w:rsid w:val="00AC3278"/>
    <w:rsid w:val="00AC354A"/>
    <w:rsid w:val="00AC54D5"/>
    <w:rsid w:val="00AC6C68"/>
    <w:rsid w:val="00AC705A"/>
    <w:rsid w:val="00AC70D7"/>
    <w:rsid w:val="00AC71D2"/>
    <w:rsid w:val="00AC7658"/>
    <w:rsid w:val="00AD0801"/>
    <w:rsid w:val="00AD09AF"/>
    <w:rsid w:val="00AD27D5"/>
    <w:rsid w:val="00AD2D00"/>
    <w:rsid w:val="00AD34BA"/>
    <w:rsid w:val="00AD3AFA"/>
    <w:rsid w:val="00AD41EB"/>
    <w:rsid w:val="00AD42A7"/>
    <w:rsid w:val="00AD5655"/>
    <w:rsid w:val="00AD677C"/>
    <w:rsid w:val="00AD6ABA"/>
    <w:rsid w:val="00AD7CB8"/>
    <w:rsid w:val="00AD7CFD"/>
    <w:rsid w:val="00AD7D8F"/>
    <w:rsid w:val="00AE0D4B"/>
    <w:rsid w:val="00AE128A"/>
    <w:rsid w:val="00AE282C"/>
    <w:rsid w:val="00AE2AA0"/>
    <w:rsid w:val="00AE3026"/>
    <w:rsid w:val="00AE319A"/>
    <w:rsid w:val="00AE3AE6"/>
    <w:rsid w:val="00AE3DDA"/>
    <w:rsid w:val="00AE3E0A"/>
    <w:rsid w:val="00AE5EDF"/>
    <w:rsid w:val="00AE69F4"/>
    <w:rsid w:val="00AF0F7C"/>
    <w:rsid w:val="00AF1A70"/>
    <w:rsid w:val="00AF1CD0"/>
    <w:rsid w:val="00AF223D"/>
    <w:rsid w:val="00AF44B5"/>
    <w:rsid w:val="00AF4A2F"/>
    <w:rsid w:val="00AF5497"/>
    <w:rsid w:val="00AF613C"/>
    <w:rsid w:val="00AF64A9"/>
    <w:rsid w:val="00AF6D83"/>
    <w:rsid w:val="00AF75FB"/>
    <w:rsid w:val="00B00089"/>
    <w:rsid w:val="00B00C28"/>
    <w:rsid w:val="00B01F1D"/>
    <w:rsid w:val="00B026C3"/>
    <w:rsid w:val="00B03021"/>
    <w:rsid w:val="00B03026"/>
    <w:rsid w:val="00B03431"/>
    <w:rsid w:val="00B040C0"/>
    <w:rsid w:val="00B04B83"/>
    <w:rsid w:val="00B04F44"/>
    <w:rsid w:val="00B05689"/>
    <w:rsid w:val="00B063A3"/>
    <w:rsid w:val="00B1049E"/>
    <w:rsid w:val="00B1155A"/>
    <w:rsid w:val="00B118CD"/>
    <w:rsid w:val="00B1273E"/>
    <w:rsid w:val="00B12A10"/>
    <w:rsid w:val="00B12F50"/>
    <w:rsid w:val="00B13293"/>
    <w:rsid w:val="00B13A7D"/>
    <w:rsid w:val="00B155E4"/>
    <w:rsid w:val="00B15BD4"/>
    <w:rsid w:val="00B16380"/>
    <w:rsid w:val="00B172D9"/>
    <w:rsid w:val="00B173DF"/>
    <w:rsid w:val="00B2104D"/>
    <w:rsid w:val="00B21E63"/>
    <w:rsid w:val="00B2283A"/>
    <w:rsid w:val="00B236D2"/>
    <w:rsid w:val="00B245CB"/>
    <w:rsid w:val="00B2527B"/>
    <w:rsid w:val="00B2532C"/>
    <w:rsid w:val="00B2594E"/>
    <w:rsid w:val="00B25A57"/>
    <w:rsid w:val="00B2656B"/>
    <w:rsid w:val="00B26A75"/>
    <w:rsid w:val="00B26D0B"/>
    <w:rsid w:val="00B26DE5"/>
    <w:rsid w:val="00B2774C"/>
    <w:rsid w:val="00B27969"/>
    <w:rsid w:val="00B27C20"/>
    <w:rsid w:val="00B30265"/>
    <w:rsid w:val="00B30544"/>
    <w:rsid w:val="00B30B27"/>
    <w:rsid w:val="00B3314C"/>
    <w:rsid w:val="00B3353E"/>
    <w:rsid w:val="00B34A1E"/>
    <w:rsid w:val="00B34AFB"/>
    <w:rsid w:val="00B34DF0"/>
    <w:rsid w:val="00B35A39"/>
    <w:rsid w:val="00B36B10"/>
    <w:rsid w:val="00B37731"/>
    <w:rsid w:val="00B37828"/>
    <w:rsid w:val="00B378F6"/>
    <w:rsid w:val="00B40DA2"/>
    <w:rsid w:val="00B4134C"/>
    <w:rsid w:val="00B41BB1"/>
    <w:rsid w:val="00B42578"/>
    <w:rsid w:val="00B42C5E"/>
    <w:rsid w:val="00B42DC3"/>
    <w:rsid w:val="00B4366B"/>
    <w:rsid w:val="00B454D6"/>
    <w:rsid w:val="00B4569A"/>
    <w:rsid w:val="00B47CAE"/>
    <w:rsid w:val="00B50BB7"/>
    <w:rsid w:val="00B50C8F"/>
    <w:rsid w:val="00B51BD9"/>
    <w:rsid w:val="00B51E4D"/>
    <w:rsid w:val="00B5326D"/>
    <w:rsid w:val="00B53808"/>
    <w:rsid w:val="00B53C37"/>
    <w:rsid w:val="00B54323"/>
    <w:rsid w:val="00B56764"/>
    <w:rsid w:val="00B5695E"/>
    <w:rsid w:val="00B569A8"/>
    <w:rsid w:val="00B602A2"/>
    <w:rsid w:val="00B60DEF"/>
    <w:rsid w:val="00B63016"/>
    <w:rsid w:val="00B64056"/>
    <w:rsid w:val="00B645C4"/>
    <w:rsid w:val="00B6654F"/>
    <w:rsid w:val="00B66A59"/>
    <w:rsid w:val="00B67ED2"/>
    <w:rsid w:val="00B70EF3"/>
    <w:rsid w:val="00B72972"/>
    <w:rsid w:val="00B74202"/>
    <w:rsid w:val="00B758BB"/>
    <w:rsid w:val="00B76A74"/>
    <w:rsid w:val="00B76CA4"/>
    <w:rsid w:val="00B77BC9"/>
    <w:rsid w:val="00B77DF1"/>
    <w:rsid w:val="00B77F9D"/>
    <w:rsid w:val="00B80B51"/>
    <w:rsid w:val="00B81273"/>
    <w:rsid w:val="00B82549"/>
    <w:rsid w:val="00B82B9C"/>
    <w:rsid w:val="00B8362F"/>
    <w:rsid w:val="00B83E73"/>
    <w:rsid w:val="00B85043"/>
    <w:rsid w:val="00B85F65"/>
    <w:rsid w:val="00B85F7E"/>
    <w:rsid w:val="00B87FC3"/>
    <w:rsid w:val="00B9030F"/>
    <w:rsid w:val="00B92339"/>
    <w:rsid w:val="00B9296D"/>
    <w:rsid w:val="00B9653E"/>
    <w:rsid w:val="00B96784"/>
    <w:rsid w:val="00BA05BB"/>
    <w:rsid w:val="00BA0A54"/>
    <w:rsid w:val="00BA1814"/>
    <w:rsid w:val="00BA1C61"/>
    <w:rsid w:val="00BA2152"/>
    <w:rsid w:val="00BA41E2"/>
    <w:rsid w:val="00BA4864"/>
    <w:rsid w:val="00BA51DE"/>
    <w:rsid w:val="00BA673C"/>
    <w:rsid w:val="00BA686C"/>
    <w:rsid w:val="00BA7283"/>
    <w:rsid w:val="00BA75ED"/>
    <w:rsid w:val="00BB04BE"/>
    <w:rsid w:val="00BB1290"/>
    <w:rsid w:val="00BB2CA6"/>
    <w:rsid w:val="00BB4F98"/>
    <w:rsid w:val="00BB50A0"/>
    <w:rsid w:val="00BB60BC"/>
    <w:rsid w:val="00BB6551"/>
    <w:rsid w:val="00BB6797"/>
    <w:rsid w:val="00BC24B5"/>
    <w:rsid w:val="00BC35AA"/>
    <w:rsid w:val="00BC475D"/>
    <w:rsid w:val="00BC608F"/>
    <w:rsid w:val="00BC6BD9"/>
    <w:rsid w:val="00BC727D"/>
    <w:rsid w:val="00BD0211"/>
    <w:rsid w:val="00BD0669"/>
    <w:rsid w:val="00BD06B9"/>
    <w:rsid w:val="00BD089D"/>
    <w:rsid w:val="00BD1E84"/>
    <w:rsid w:val="00BD2794"/>
    <w:rsid w:val="00BD660C"/>
    <w:rsid w:val="00BD6741"/>
    <w:rsid w:val="00BD6771"/>
    <w:rsid w:val="00BD6A18"/>
    <w:rsid w:val="00BD70DF"/>
    <w:rsid w:val="00BD73BD"/>
    <w:rsid w:val="00BD7F0C"/>
    <w:rsid w:val="00BE0781"/>
    <w:rsid w:val="00BE213D"/>
    <w:rsid w:val="00BE2636"/>
    <w:rsid w:val="00BE2695"/>
    <w:rsid w:val="00BE4CD7"/>
    <w:rsid w:val="00BF11EB"/>
    <w:rsid w:val="00BF231D"/>
    <w:rsid w:val="00BF2854"/>
    <w:rsid w:val="00BF2DB5"/>
    <w:rsid w:val="00BF394E"/>
    <w:rsid w:val="00BF3EB0"/>
    <w:rsid w:val="00BF446F"/>
    <w:rsid w:val="00BF5BE4"/>
    <w:rsid w:val="00C01106"/>
    <w:rsid w:val="00C01EBD"/>
    <w:rsid w:val="00C034FE"/>
    <w:rsid w:val="00C038C9"/>
    <w:rsid w:val="00C05574"/>
    <w:rsid w:val="00C055C6"/>
    <w:rsid w:val="00C0580F"/>
    <w:rsid w:val="00C058EE"/>
    <w:rsid w:val="00C06BC4"/>
    <w:rsid w:val="00C07620"/>
    <w:rsid w:val="00C106D6"/>
    <w:rsid w:val="00C1085F"/>
    <w:rsid w:val="00C108DA"/>
    <w:rsid w:val="00C11D94"/>
    <w:rsid w:val="00C13885"/>
    <w:rsid w:val="00C13C48"/>
    <w:rsid w:val="00C14BCE"/>
    <w:rsid w:val="00C17361"/>
    <w:rsid w:val="00C17459"/>
    <w:rsid w:val="00C213A1"/>
    <w:rsid w:val="00C22B72"/>
    <w:rsid w:val="00C232E1"/>
    <w:rsid w:val="00C237FE"/>
    <w:rsid w:val="00C23A7B"/>
    <w:rsid w:val="00C23BDF"/>
    <w:rsid w:val="00C241F6"/>
    <w:rsid w:val="00C2504B"/>
    <w:rsid w:val="00C27A7E"/>
    <w:rsid w:val="00C31082"/>
    <w:rsid w:val="00C31869"/>
    <w:rsid w:val="00C319B5"/>
    <w:rsid w:val="00C31D7D"/>
    <w:rsid w:val="00C32662"/>
    <w:rsid w:val="00C32E44"/>
    <w:rsid w:val="00C32FE9"/>
    <w:rsid w:val="00C3334F"/>
    <w:rsid w:val="00C34A0F"/>
    <w:rsid w:val="00C34B7B"/>
    <w:rsid w:val="00C34B8F"/>
    <w:rsid w:val="00C34CB1"/>
    <w:rsid w:val="00C35497"/>
    <w:rsid w:val="00C35AEE"/>
    <w:rsid w:val="00C35D66"/>
    <w:rsid w:val="00C35DE8"/>
    <w:rsid w:val="00C37319"/>
    <w:rsid w:val="00C37D3F"/>
    <w:rsid w:val="00C40519"/>
    <w:rsid w:val="00C4058D"/>
    <w:rsid w:val="00C41AE6"/>
    <w:rsid w:val="00C42CA6"/>
    <w:rsid w:val="00C42D4C"/>
    <w:rsid w:val="00C43A98"/>
    <w:rsid w:val="00C44F1A"/>
    <w:rsid w:val="00C457A3"/>
    <w:rsid w:val="00C461B4"/>
    <w:rsid w:val="00C50992"/>
    <w:rsid w:val="00C5307F"/>
    <w:rsid w:val="00C534CE"/>
    <w:rsid w:val="00C5377C"/>
    <w:rsid w:val="00C5552A"/>
    <w:rsid w:val="00C56903"/>
    <w:rsid w:val="00C5692C"/>
    <w:rsid w:val="00C57131"/>
    <w:rsid w:val="00C5749E"/>
    <w:rsid w:val="00C575D0"/>
    <w:rsid w:val="00C57898"/>
    <w:rsid w:val="00C60C4E"/>
    <w:rsid w:val="00C61026"/>
    <w:rsid w:val="00C61CB6"/>
    <w:rsid w:val="00C61D7B"/>
    <w:rsid w:val="00C61E10"/>
    <w:rsid w:val="00C650EA"/>
    <w:rsid w:val="00C65985"/>
    <w:rsid w:val="00C6670E"/>
    <w:rsid w:val="00C66D60"/>
    <w:rsid w:val="00C71646"/>
    <w:rsid w:val="00C71CB8"/>
    <w:rsid w:val="00C723B3"/>
    <w:rsid w:val="00C7272B"/>
    <w:rsid w:val="00C72BFE"/>
    <w:rsid w:val="00C73415"/>
    <w:rsid w:val="00C75330"/>
    <w:rsid w:val="00C75BD7"/>
    <w:rsid w:val="00C75EE9"/>
    <w:rsid w:val="00C77CB5"/>
    <w:rsid w:val="00C800BF"/>
    <w:rsid w:val="00C80501"/>
    <w:rsid w:val="00C80E36"/>
    <w:rsid w:val="00C810CC"/>
    <w:rsid w:val="00C817B8"/>
    <w:rsid w:val="00C82E7B"/>
    <w:rsid w:val="00C82FEC"/>
    <w:rsid w:val="00C83382"/>
    <w:rsid w:val="00C83422"/>
    <w:rsid w:val="00C839A1"/>
    <w:rsid w:val="00C84275"/>
    <w:rsid w:val="00C849D8"/>
    <w:rsid w:val="00C84DA4"/>
    <w:rsid w:val="00C854E8"/>
    <w:rsid w:val="00C865CE"/>
    <w:rsid w:val="00C867B3"/>
    <w:rsid w:val="00C875D3"/>
    <w:rsid w:val="00C87D0A"/>
    <w:rsid w:val="00C87F0C"/>
    <w:rsid w:val="00C90D08"/>
    <w:rsid w:val="00C90E03"/>
    <w:rsid w:val="00C91133"/>
    <w:rsid w:val="00C91428"/>
    <w:rsid w:val="00C91636"/>
    <w:rsid w:val="00C92A02"/>
    <w:rsid w:val="00C950DC"/>
    <w:rsid w:val="00C96286"/>
    <w:rsid w:val="00C96847"/>
    <w:rsid w:val="00C96E68"/>
    <w:rsid w:val="00CA1138"/>
    <w:rsid w:val="00CA2961"/>
    <w:rsid w:val="00CA3268"/>
    <w:rsid w:val="00CA33BE"/>
    <w:rsid w:val="00CA398F"/>
    <w:rsid w:val="00CA4156"/>
    <w:rsid w:val="00CA5393"/>
    <w:rsid w:val="00CA5633"/>
    <w:rsid w:val="00CA5FD6"/>
    <w:rsid w:val="00CA75FD"/>
    <w:rsid w:val="00CA7FB9"/>
    <w:rsid w:val="00CB0382"/>
    <w:rsid w:val="00CB0F73"/>
    <w:rsid w:val="00CB1C54"/>
    <w:rsid w:val="00CB24F1"/>
    <w:rsid w:val="00CB3FB5"/>
    <w:rsid w:val="00CB5275"/>
    <w:rsid w:val="00CB593B"/>
    <w:rsid w:val="00CB5DCE"/>
    <w:rsid w:val="00CB64DD"/>
    <w:rsid w:val="00CB6CA9"/>
    <w:rsid w:val="00CB6D13"/>
    <w:rsid w:val="00CB6D86"/>
    <w:rsid w:val="00CB70E4"/>
    <w:rsid w:val="00CB79AC"/>
    <w:rsid w:val="00CC014E"/>
    <w:rsid w:val="00CC1181"/>
    <w:rsid w:val="00CC1B04"/>
    <w:rsid w:val="00CC3031"/>
    <w:rsid w:val="00CC5211"/>
    <w:rsid w:val="00CC5C5B"/>
    <w:rsid w:val="00CC6F5A"/>
    <w:rsid w:val="00CC74F1"/>
    <w:rsid w:val="00CD08AE"/>
    <w:rsid w:val="00CD0B24"/>
    <w:rsid w:val="00CD2303"/>
    <w:rsid w:val="00CD2AC2"/>
    <w:rsid w:val="00CD3450"/>
    <w:rsid w:val="00CD37DB"/>
    <w:rsid w:val="00CD46E0"/>
    <w:rsid w:val="00CD48D1"/>
    <w:rsid w:val="00CD61C2"/>
    <w:rsid w:val="00CD674F"/>
    <w:rsid w:val="00CD6D47"/>
    <w:rsid w:val="00CD7E45"/>
    <w:rsid w:val="00CE01B7"/>
    <w:rsid w:val="00CE10E0"/>
    <w:rsid w:val="00CE1A99"/>
    <w:rsid w:val="00CE1BFD"/>
    <w:rsid w:val="00CE238D"/>
    <w:rsid w:val="00CE307E"/>
    <w:rsid w:val="00CE3683"/>
    <w:rsid w:val="00CE41A0"/>
    <w:rsid w:val="00CE4CB8"/>
    <w:rsid w:val="00CE5175"/>
    <w:rsid w:val="00CE5E54"/>
    <w:rsid w:val="00CE6870"/>
    <w:rsid w:val="00CE6EBA"/>
    <w:rsid w:val="00CE6ED1"/>
    <w:rsid w:val="00CE6EEB"/>
    <w:rsid w:val="00CE7B50"/>
    <w:rsid w:val="00CF028B"/>
    <w:rsid w:val="00CF0505"/>
    <w:rsid w:val="00CF0D37"/>
    <w:rsid w:val="00CF240E"/>
    <w:rsid w:val="00CF2581"/>
    <w:rsid w:val="00CF3913"/>
    <w:rsid w:val="00CF4C88"/>
    <w:rsid w:val="00CF5BC3"/>
    <w:rsid w:val="00CF6008"/>
    <w:rsid w:val="00CF6199"/>
    <w:rsid w:val="00CF62B2"/>
    <w:rsid w:val="00CF6A98"/>
    <w:rsid w:val="00CF6DAF"/>
    <w:rsid w:val="00CF7488"/>
    <w:rsid w:val="00CF7AB4"/>
    <w:rsid w:val="00CF7E71"/>
    <w:rsid w:val="00D00747"/>
    <w:rsid w:val="00D01827"/>
    <w:rsid w:val="00D02A34"/>
    <w:rsid w:val="00D02D69"/>
    <w:rsid w:val="00D030CE"/>
    <w:rsid w:val="00D03D91"/>
    <w:rsid w:val="00D04A0F"/>
    <w:rsid w:val="00D04AF2"/>
    <w:rsid w:val="00D04D23"/>
    <w:rsid w:val="00D06267"/>
    <w:rsid w:val="00D065B6"/>
    <w:rsid w:val="00D06DF6"/>
    <w:rsid w:val="00D0796D"/>
    <w:rsid w:val="00D101AA"/>
    <w:rsid w:val="00D106CC"/>
    <w:rsid w:val="00D10D37"/>
    <w:rsid w:val="00D110E4"/>
    <w:rsid w:val="00D11715"/>
    <w:rsid w:val="00D11A08"/>
    <w:rsid w:val="00D11E4B"/>
    <w:rsid w:val="00D129F7"/>
    <w:rsid w:val="00D134A7"/>
    <w:rsid w:val="00D139D3"/>
    <w:rsid w:val="00D13DC9"/>
    <w:rsid w:val="00D14693"/>
    <w:rsid w:val="00D15532"/>
    <w:rsid w:val="00D162A2"/>
    <w:rsid w:val="00D177DC"/>
    <w:rsid w:val="00D17F02"/>
    <w:rsid w:val="00D20749"/>
    <w:rsid w:val="00D20923"/>
    <w:rsid w:val="00D22148"/>
    <w:rsid w:val="00D224C5"/>
    <w:rsid w:val="00D233FC"/>
    <w:rsid w:val="00D23846"/>
    <w:rsid w:val="00D23E59"/>
    <w:rsid w:val="00D246D5"/>
    <w:rsid w:val="00D24C45"/>
    <w:rsid w:val="00D268DE"/>
    <w:rsid w:val="00D2760C"/>
    <w:rsid w:val="00D277F0"/>
    <w:rsid w:val="00D27DCB"/>
    <w:rsid w:val="00D27E53"/>
    <w:rsid w:val="00D305F6"/>
    <w:rsid w:val="00D3088B"/>
    <w:rsid w:val="00D30BB6"/>
    <w:rsid w:val="00D30C8D"/>
    <w:rsid w:val="00D317E6"/>
    <w:rsid w:val="00D3221E"/>
    <w:rsid w:val="00D332AC"/>
    <w:rsid w:val="00D4004D"/>
    <w:rsid w:val="00D40560"/>
    <w:rsid w:val="00D40613"/>
    <w:rsid w:val="00D413B7"/>
    <w:rsid w:val="00D42FDE"/>
    <w:rsid w:val="00D43953"/>
    <w:rsid w:val="00D43A38"/>
    <w:rsid w:val="00D4401A"/>
    <w:rsid w:val="00D44B7A"/>
    <w:rsid w:val="00D4551C"/>
    <w:rsid w:val="00D463E6"/>
    <w:rsid w:val="00D473F9"/>
    <w:rsid w:val="00D474FF"/>
    <w:rsid w:val="00D47D74"/>
    <w:rsid w:val="00D500A5"/>
    <w:rsid w:val="00D50256"/>
    <w:rsid w:val="00D50B06"/>
    <w:rsid w:val="00D5316B"/>
    <w:rsid w:val="00D531A2"/>
    <w:rsid w:val="00D538E8"/>
    <w:rsid w:val="00D54563"/>
    <w:rsid w:val="00D5470F"/>
    <w:rsid w:val="00D54C45"/>
    <w:rsid w:val="00D561A0"/>
    <w:rsid w:val="00D568B1"/>
    <w:rsid w:val="00D56C54"/>
    <w:rsid w:val="00D57827"/>
    <w:rsid w:val="00D579C5"/>
    <w:rsid w:val="00D60A3F"/>
    <w:rsid w:val="00D60CD5"/>
    <w:rsid w:val="00D612F7"/>
    <w:rsid w:val="00D616BD"/>
    <w:rsid w:val="00D626D1"/>
    <w:rsid w:val="00D62EF7"/>
    <w:rsid w:val="00D644CB"/>
    <w:rsid w:val="00D649B9"/>
    <w:rsid w:val="00D6571D"/>
    <w:rsid w:val="00D66362"/>
    <w:rsid w:val="00D666C8"/>
    <w:rsid w:val="00D70986"/>
    <w:rsid w:val="00D7099F"/>
    <w:rsid w:val="00D723C0"/>
    <w:rsid w:val="00D74008"/>
    <w:rsid w:val="00D746B3"/>
    <w:rsid w:val="00D74998"/>
    <w:rsid w:val="00D7512D"/>
    <w:rsid w:val="00D7602E"/>
    <w:rsid w:val="00D76138"/>
    <w:rsid w:val="00D76247"/>
    <w:rsid w:val="00D77C75"/>
    <w:rsid w:val="00D806CC"/>
    <w:rsid w:val="00D80FA5"/>
    <w:rsid w:val="00D81889"/>
    <w:rsid w:val="00D833EA"/>
    <w:rsid w:val="00D837B5"/>
    <w:rsid w:val="00D8386B"/>
    <w:rsid w:val="00D84B87"/>
    <w:rsid w:val="00D85D59"/>
    <w:rsid w:val="00D865A7"/>
    <w:rsid w:val="00D8761E"/>
    <w:rsid w:val="00D87D01"/>
    <w:rsid w:val="00D90175"/>
    <w:rsid w:val="00D90BAC"/>
    <w:rsid w:val="00D911D4"/>
    <w:rsid w:val="00D912B7"/>
    <w:rsid w:val="00D91792"/>
    <w:rsid w:val="00D942E4"/>
    <w:rsid w:val="00D94384"/>
    <w:rsid w:val="00D949CF"/>
    <w:rsid w:val="00D94E29"/>
    <w:rsid w:val="00D957B8"/>
    <w:rsid w:val="00DA03F9"/>
    <w:rsid w:val="00DA04C0"/>
    <w:rsid w:val="00DA07AB"/>
    <w:rsid w:val="00DA0A84"/>
    <w:rsid w:val="00DA1F0D"/>
    <w:rsid w:val="00DA24C7"/>
    <w:rsid w:val="00DA2899"/>
    <w:rsid w:val="00DA35EC"/>
    <w:rsid w:val="00DA5038"/>
    <w:rsid w:val="00DA6414"/>
    <w:rsid w:val="00DB182E"/>
    <w:rsid w:val="00DB26A1"/>
    <w:rsid w:val="00DB28AE"/>
    <w:rsid w:val="00DB30DE"/>
    <w:rsid w:val="00DB31BA"/>
    <w:rsid w:val="00DB3CB4"/>
    <w:rsid w:val="00DB442E"/>
    <w:rsid w:val="00DB46F7"/>
    <w:rsid w:val="00DB474A"/>
    <w:rsid w:val="00DB573D"/>
    <w:rsid w:val="00DB726B"/>
    <w:rsid w:val="00DB75FC"/>
    <w:rsid w:val="00DB7A1D"/>
    <w:rsid w:val="00DC004B"/>
    <w:rsid w:val="00DC03FE"/>
    <w:rsid w:val="00DC05BF"/>
    <w:rsid w:val="00DC3338"/>
    <w:rsid w:val="00DC3939"/>
    <w:rsid w:val="00DC5251"/>
    <w:rsid w:val="00DC5598"/>
    <w:rsid w:val="00DC5D41"/>
    <w:rsid w:val="00DC74BE"/>
    <w:rsid w:val="00DD00A7"/>
    <w:rsid w:val="00DD195A"/>
    <w:rsid w:val="00DD3FFB"/>
    <w:rsid w:val="00DD4467"/>
    <w:rsid w:val="00DD45DC"/>
    <w:rsid w:val="00DD4A32"/>
    <w:rsid w:val="00DD5E43"/>
    <w:rsid w:val="00DD5F67"/>
    <w:rsid w:val="00DD60DA"/>
    <w:rsid w:val="00DD6DDE"/>
    <w:rsid w:val="00DD7DB9"/>
    <w:rsid w:val="00DE04C1"/>
    <w:rsid w:val="00DE09A4"/>
    <w:rsid w:val="00DE245A"/>
    <w:rsid w:val="00DE2ECF"/>
    <w:rsid w:val="00DE323F"/>
    <w:rsid w:val="00DE3650"/>
    <w:rsid w:val="00DE487D"/>
    <w:rsid w:val="00DE5051"/>
    <w:rsid w:val="00DE55FD"/>
    <w:rsid w:val="00DE56BB"/>
    <w:rsid w:val="00DE5BAF"/>
    <w:rsid w:val="00DE7622"/>
    <w:rsid w:val="00DE7B73"/>
    <w:rsid w:val="00DE7FEC"/>
    <w:rsid w:val="00DF0E4C"/>
    <w:rsid w:val="00DF2089"/>
    <w:rsid w:val="00DF23CE"/>
    <w:rsid w:val="00DF272E"/>
    <w:rsid w:val="00DF3698"/>
    <w:rsid w:val="00DF383E"/>
    <w:rsid w:val="00DF44B4"/>
    <w:rsid w:val="00DF49ED"/>
    <w:rsid w:val="00DF694E"/>
    <w:rsid w:val="00E00116"/>
    <w:rsid w:val="00E00B81"/>
    <w:rsid w:val="00E011E5"/>
    <w:rsid w:val="00E01B95"/>
    <w:rsid w:val="00E02137"/>
    <w:rsid w:val="00E036B0"/>
    <w:rsid w:val="00E0670C"/>
    <w:rsid w:val="00E0694E"/>
    <w:rsid w:val="00E1037D"/>
    <w:rsid w:val="00E10551"/>
    <w:rsid w:val="00E10A80"/>
    <w:rsid w:val="00E1219E"/>
    <w:rsid w:val="00E121EF"/>
    <w:rsid w:val="00E138BD"/>
    <w:rsid w:val="00E13CCE"/>
    <w:rsid w:val="00E148C2"/>
    <w:rsid w:val="00E149A5"/>
    <w:rsid w:val="00E1564B"/>
    <w:rsid w:val="00E162B3"/>
    <w:rsid w:val="00E169B3"/>
    <w:rsid w:val="00E176B2"/>
    <w:rsid w:val="00E176F9"/>
    <w:rsid w:val="00E20E6A"/>
    <w:rsid w:val="00E229AE"/>
    <w:rsid w:val="00E2305F"/>
    <w:rsid w:val="00E2314C"/>
    <w:rsid w:val="00E26603"/>
    <w:rsid w:val="00E26D89"/>
    <w:rsid w:val="00E2743D"/>
    <w:rsid w:val="00E27EA7"/>
    <w:rsid w:val="00E31D28"/>
    <w:rsid w:val="00E3284F"/>
    <w:rsid w:val="00E330C1"/>
    <w:rsid w:val="00E333A0"/>
    <w:rsid w:val="00E33A6E"/>
    <w:rsid w:val="00E33C68"/>
    <w:rsid w:val="00E3529E"/>
    <w:rsid w:val="00E364F3"/>
    <w:rsid w:val="00E36D45"/>
    <w:rsid w:val="00E371F5"/>
    <w:rsid w:val="00E3723F"/>
    <w:rsid w:val="00E3729A"/>
    <w:rsid w:val="00E372DC"/>
    <w:rsid w:val="00E411AE"/>
    <w:rsid w:val="00E435C8"/>
    <w:rsid w:val="00E4365A"/>
    <w:rsid w:val="00E43C0D"/>
    <w:rsid w:val="00E44434"/>
    <w:rsid w:val="00E44618"/>
    <w:rsid w:val="00E448AC"/>
    <w:rsid w:val="00E44F2A"/>
    <w:rsid w:val="00E451AE"/>
    <w:rsid w:val="00E45830"/>
    <w:rsid w:val="00E4618B"/>
    <w:rsid w:val="00E47D35"/>
    <w:rsid w:val="00E47E6A"/>
    <w:rsid w:val="00E50D71"/>
    <w:rsid w:val="00E51057"/>
    <w:rsid w:val="00E512A0"/>
    <w:rsid w:val="00E529FC"/>
    <w:rsid w:val="00E52BBE"/>
    <w:rsid w:val="00E52BD8"/>
    <w:rsid w:val="00E52F34"/>
    <w:rsid w:val="00E550A4"/>
    <w:rsid w:val="00E564CE"/>
    <w:rsid w:val="00E604E3"/>
    <w:rsid w:val="00E609A3"/>
    <w:rsid w:val="00E61958"/>
    <w:rsid w:val="00E625B6"/>
    <w:rsid w:val="00E62E6B"/>
    <w:rsid w:val="00E62FA0"/>
    <w:rsid w:val="00E63510"/>
    <w:rsid w:val="00E65EC1"/>
    <w:rsid w:val="00E66713"/>
    <w:rsid w:val="00E667D0"/>
    <w:rsid w:val="00E6692E"/>
    <w:rsid w:val="00E67953"/>
    <w:rsid w:val="00E67DBB"/>
    <w:rsid w:val="00E720FD"/>
    <w:rsid w:val="00E726D0"/>
    <w:rsid w:val="00E74121"/>
    <w:rsid w:val="00E74636"/>
    <w:rsid w:val="00E7473F"/>
    <w:rsid w:val="00E75267"/>
    <w:rsid w:val="00E7594B"/>
    <w:rsid w:val="00E76D82"/>
    <w:rsid w:val="00E7775B"/>
    <w:rsid w:val="00E8054C"/>
    <w:rsid w:val="00E80BA6"/>
    <w:rsid w:val="00E8158E"/>
    <w:rsid w:val="00E833CE"/>
    <w:rsid w:val="00E83C26"/>
    <w:rsid w:val="00E83ED4"/>
    <w:rsid w:val="00E84094"/>
    <w:rsid w:val="00E87459"/>
    <w:rsid w:val="00E8771A"/>
    <w:rsid w:val="00E90709"/>
    <w:rsid w:val="00E922A5"/>
    <w:rsid w:val="00E924AE"/>
    <w:rsid w:val="00E94620"/>
    <w:rsid w:val="00E95DD6"/>
    <w:rsid w:val="00E96EC2"/>
    <w:rsid w:val="00E972BA"/>
    <w:rsid w:val="00E972F8"/>
    <w:rsid w:val="00EA0C25"/>
    <w:rsid w:val="00EA1A62"/>
    <w:rsid w:val="00EA20D7"/>
    <w:rsid w:val="00EA24FE"/>
    <w:rsid w:val="00EA2E48"/>
    <w:rsid w:val="00EA34BA"/>
    <w:rsid w:val="00EA41D0"/>
    <w:rsid w:val="00EA467D"/>
    <w:rsid w:val="00EA4ED9"/>
    <w:rsid w:val="00EA7236"/>
    <w:rsid w:val="00EB1274"/>
    <w:rsid w:val="00EB128A"/>
    <w:rsid w:val="00EB1DB5"/>
    <w:rsid w:val="00EB20BA"/>
    <w:rsid w:val="00EB26A9"/>
    <w:rsid w:val="00EB38B2"/>
    <w:rsid w:val="00EB3EEE"/>
    <w:rsid w:val="00EB4C11"/>
    <w:rsid w:val="00EB6F8B"/>
    <w:rsid w:val="00EB7AB7"/>
    <w:rsid w:val="00EB7B07"/>
    <w:rsid w:val="00EB7D56"/>
    <w:rsid w:val="00EB7DE4"/>
    <w:rsid w:val="00EC0300"/>
    <w:rsid w:val="00EC08B5"/>
    <w:rsid w:val="00EC10DC"/>
    <w:rsid w:val="00EC15D5"/>
    <w:rsid w:val="00EC1B63"/>
    <w:rsid w:val="00EC248F"/>
    <w:rsid w:val="00EC28AC"/>
    <w:rsid w:val="00EC2A31"/>
    <w:rsid w:val="00EC2EC4"/>
    <w:rsid w:val="00EC3244"/>
    <w:rsid w:val="00EC4C21"/>
    <w:rsid w:val="00EC5C4F"/>
    <w:rsid w:val="00EC5CC1"/>
    <w:rsid w:val="00ED0062"/>
    <w:rsid w:val="00ED0386"/>
    <w:rsid w:val="00ED08C9"/>
    <w:rsid w:val="00ED0DEE"/>
    <w:rsid w:val="00ED20D6"/>
    <w:rsid w:val="00ED248D"/>
    <w:rsid w:val="00ED26BB"/>
    <w:rsid w:val="00ED3396"/>
    <w:rsid w:val="00ED345D"/>
    <w:rsid w:val="00ED5859"/>
    <w:rsid w:val="00ED60EE"/>
    <w:rsid w:val="00ED6DBC"/>
    <w:rsid w:val="00ED7061"/>
    <w:rsid w:val="00ED7655"/>
    <w:rsid w:val="00EE1EDD"/>
    <w:rsid w:val="00EE2ABE"/>
    <w:rsid w:val="00EE31D5"/>
    <w:rsid w:val="00EE49AF"/>
    <w:rsid w:val="00EE4AF5"/>
    <w:rsid w:val="00EE4B2B"/>
    <w:rsid w:val="00EE57AA"/>
    <w:rsid w:val="00EE5874"/>
    <w:rsid w:val="00EE596B"/>
    <w:rsid w:val="00EE69D3"/>
    <w:rsid w:val="00EE6B77"/>
    <w:rsid w:val="00EE7784"/>
    <w:rsid w:val="00EE77FF"/>
    <w:rsid w:val="00EF0196"/>
    <w:rsid w:val="00EF2051"/>
    <w:rsid w:val="00EF20DA"/>
    <w:rsid w:val="00EF2738"/>
    <w:rsid w:val="00EF29C7"/>
    <w:rsid w:val="00EF308E"/>
    <w:rsid w:val="00EF31B5"/>
    <w:rsid w:val="00EF37B0"/>
    <w:rsid w:val="00EF3CBC"/>
    <w:rsid w:val="00EF4366"/>
    <w:rsid w:val="00EF497E"/>
    <w:rsid w:val="00EF4D13"/>
    <w:rsid w:val="00EF5CC8"/>
    <w:rsid w:val="00EF6357"/>
    <w:rsid w:val="00EF681A"/>
    <w:rsid w:val="00EF7B94"/>
    <w:rsid w:val="00F014F0"/>
    <w:rsid w:val="00F018AB"/>
    <w:rsid w:val="00F03C0D"/>
    <w:rsid w:val="00F04971"/>
    <w:rsid w:val="00F04B58"/>
    <w:rsid w:val="00F05200"/>
    <w:rsid w:val="00F05FFE"/>
    <w:rsid w:val="00F06B35"/>
    <w:rsid w:val="00F06BCD"/>
    <w:rsid w:val="00F1541A"/>
    <w:rsid w:val="00F15427"/>
    <w:rsid w:val="00F16A35"/>
    <w:rsid w:val="00F17A0C"/>
    <w:rsid w:val="00F17DC9"/>
    <w:rsid w:val="00F20A30"/>
    <w:rsid w:val="00F20C60"/>
    <w:rsid w:val="00F20E69"/>
    <w:rsid w:val="00F20F79"/>
    <w:rsid w:val="00F2206A"/>
    <w:rsid w:val="00F23836"/>
    <w:rsid w:val="00F23C9D"/>
    <w:rsid w:val="00F24731"/>
    <w:rsid w:val="00F24C9A"/>
    <w:rsid w:val="00F24E54"/>
    <w:rsid w:val="00F27AF3"/>
    <w:rsid w:val="00F3110C"/>
    <w:rsid w:val="00F313AD"/>
    <w:rsid w:val="00F318E9"/>
    <w:rsid w:val="00F31AA2"/>
    <w:rsid w:val="00F31AA9"/>
    <w:rsid w:val="00F324C2"/>
    <w:rsid w:val="00F3385A"/>
    <w:rsid w:val="00F35AA7"/>
    <w:rsid w:val="00F37255"/>
    <w:rsid w:val="00F37948"/>
    <w:rsid w:val="00F37A67"/>
    <w:rsid w:val="00F40D5D"/>
    <w:rsid w:val="00F41737"/>
    <w:rsid w:val="00F4247B"/>
    <w:rsid w:val="00F428FC"/>
    <w:rsid w:val="00F42944"/>
    <w:rsid w:val="00F42EFB"/>
    <w:rsid w:val="00F44434"/>
    <w:rsid w:val="00F44CDF"/>
    <w:rsid w:val="00F46300"/>
    <w:rsid w:val="00F46FCC"/>
    <w:rsid w:val="00F47818"/>
    <w:rsid w:val="00F514F2"/>
    <w:rsid w:val="00F521F1"/>
    <w:rsid w:val="00F5396C"/>
    <w:rsid w:val="00F54A96"/>
    <w:rsid w:val="00F55267"/>
    <w:rsid w:val="00F559D3"/>
    <w:rsid w:val="00F55CF9"/>
    <w:rsid w:val="00F56D52"/>
    <w:rsid w:val="00F57ADA"/>
    <w:rsid w:val="00F57D31"/>
    <w:rsid w:val="00F60C4B"/>
    <w:rsid w:val="00F60CCC"/>
    <w:rsid w:val="00F61030"/>
    <w:rsid w:val="00F611BC"/>
    <w:rsid w:val="00F6245B"/>
    <w:rsid w:val="00F6352E"/>
    <w:rsid w:val="00F63AA5"/>
    <w:rsid w:val="00F63DE0"/>
    <w:rsid w:val="00F6534E"/>
    <w:rsid w:val="00F65B3B"/>
    <w:rsid w:val="00F65BA3"/>
    <w:rsid w:val="00F66076"/>
    <w:rsid w:val="00F66249"/>
    <w:rsid w:val="00F66CE0"/>
    <w:rsid w:val="00F6733E"/>
    <w:rsid w:val="00F7007B"/>
    <w:rsid w:val="00F72A25"/>
    <w:rsid w:val="00F74044"/>
    <w:rsid w:val="00F7411D"/>
    <w:rsid w:val="00F751BC"/>
    <w:rsid w:val="00F75A1F"/>
    <w:rsid w:val="00F75BB4"/>
    <w:rsid w:val="00F764A8"/>
    <w:rsid w:val="00F77001"/>
    <w:rsid w:val="00F77FBA"/>
    <w:rsid w:val="00F80306"/>
    <w:rsid w:val="00F81461"/>
    <w:rsid w:val="00F82374"/>
    <w:rsid w:val="00F8377A"/>
    <w:rsid w:val="00F8386A"/>
    <w:rsid w:val="00F83C28"/>
    <w:rsid w:val="00F84691"/>
    <w:rsid w:val="00F84FE2"/>
    <w:rsid w:val="00F851AA"/>
    <w:rsid w:val="00F85B0D"/>
    <w:rsid w:val="00F85E73"/>
    <w:rsid w:val="00F861A1"/>
    <w:rsid w:val="00F8648C"/>
    <w:rsid w:val="00F869A4"/>
    <w:rsid w:val="00F86B8B"/>
    <w:rsid w:val="00F86C56"/>
    <w:rsid w:val="00F91286"/>
    <w:rsid w:val="00F92D6D"/>
    <w:rsid w:val="00F93231"/>
    <w:rsid w:val="00F93CEE"/>
    <w:rsid w:val="00F94D47"/>
    <w:rsid w:val="00F94DDD"/>
    <w:rsid w:val="00F94E93"/>
    <w:rsid w:val="00F95B06"/>
    <w:rsid w:val="00F96353"/>
    <w:rsid w:val="00F9639C"/>
    <w:rsid w:val="00F96BC8"/>
    <w:rsid w:val="00F972F7"/>
    <w:rsid w:val="00FA0721"/>
    <w:rsid w:val="00FA0E61"/>
    <w:rsid w:val="00FA1BDD"/>
    <w:rsid w:val="00FA2066"/>
    <w:rsid w:val="00FA41B6"/>
    <w:rsid w:val="00FA50E8"/>
    <w:rsid w:val="00FA5378"/>
    <w:rsid w:val="00FA584B"/>
    <w:rsid w:val="00FA6C6B"/>
    <w:rsid w:val="00FA7068"/>
    <w:rsid w:val="00FA7420"/>
    <w:rsid w:val="00FA7515"/>
    <w:rsid w:val="00FB230B"/>
    <w:rsid w:val="00FB3781"/>
    <w:rsid w:val="00FB4AD6"/>
    <w:rsid w:val="00FB5567"/>
    <w:rsid w:val="00FB603F"/>
    <w:rsid w:val="00FB6441"/>
    <w:rsid w:val="00FB66DA"/>
    <w:rsid w:val="00FC0736"/>
    <w:rsid w:val="00FC0ECB"/>
    <w:rsid w:val="00FC1408"/>
    <w:rsid w:val="00FC1646"/>
    <w:rsid w:val="00FC1D54"/>
    <w:rsid w:val="00FC3826"/>
    <w:rsid w:val="00FC4BB7"/>
    <w:rsid w:val="00FC519C"/>
    <w:rsid w:val="00FC6646"/>
    <w:rsid w:val="00FC6B2F"/>
    <w:rsid w:val="00FC6C7F"/>
    <w:rsid w:val="00FC7029"/>
    <w:rsid w:val="00FC7D3F"/>
    <w:rsid w:val="00FC7DC8"/>
    <w:rsid w:val="00FD06C1"/>
    <w:rsid w:val="00FD082D"/>
    <w:rsid w:val="00FD1040"/>
    <w:rsid w:val="00FD14F9"/>
    <w:rsid w:val="00FD1798"/>
    <w:rsid w:val="00FD1E52"/>
    <w:rsid w:val="00FD253B"/>
    <w:rsid w:val="00FD304E"/>
    <w:rsid w:val="00FD335F"/>
    <w:rsid w:val="00FD3F45"/>
    <w:rsid w:val="00FD4CB3"/>
    <w:rsid w:val="00FD5774"/>
    <w:rsid w:val="00FD5BD7"/>
    <w:rsid w:val="00FD5E3E"/>
    <w:rsid w:val="00FD6050"/>
    <w:rsid w:val="00FD7466"/>
    <w:rsid w:val="00FD787F"/>
    <w:rsid w:val="00FE29C6"/>
    <w:rsid w:val="00FE3212"/>
    <w:rsid w:val="00FE45D6"/>
    <w:rsid w:val="00FE74D3"/>
    <w:rsid w:val="00FE7AC5"/>
    <w:rsid w:val="00FF0198"/>
    <w:rsid w:val="00FF089B"/>
    <w:rsid w:val="00FF1599"/>
    <w:rsid w:val="00FF3683"/>
    <w:rsid w:val="00FF3DEC"/>
    <w:rsid w:val="00FF4BEC"/>
    <w:rsid w:val="00FF5B25"/>
    <w:rsid w:val="00FF5DA2"/>
    <w:rsid w:val="00FF7D8D"/>
    <w:rsid w:val="00FF7F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6"/>
    <o:shapelayout v:ext="edit">
      <o:idmap v:ext="edit" data="1"/>
    </o:shapelayout>
  </w:shapeDefaults>
  <w:decimalSymbol w:val="."/>
  <w:listSeparator w:val=","/>
  <w14:docId w14:val="211490F1"/>
  <w15:docId w15:val="{7D95E4C0-C300-448D-8C7B-2C113224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4">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uiPriority w:val="1"/>
    <w:qFormat/>
    <w:rsid w:val="00E83C26"/>
    <w:pPr>
      <w:widowControl w:val="0"/>
    </w:pPr>
    <w:rPr>
      <w:sz w:val="22"/>
      <w:szCs w:val="22"/>
    </w:rPr>
  </w:style>
  <w:style w:type="paragraph" w:styleId="Heading1">
    <w:name w:val="heading 1"/>
    <w:basedOn w:val="Normal"/>
    <w:uiPriority w:val="1"/>
    <w:qFormat/>
    <w:rsid w:val="00E83C26"/>
    <w:pPr>
      <w:spacing w:before="63"/>
      <w:ind w:left="120"/>
      <w:outlineLvl w:val="0"/>
    </w:pPr>
    <w:rPr>
      <w:rFonts w:ascii="Georgia" w:eastAsia="Georgia" w:hAnsi="Georgia"/>
      <w:i/>
      <w:sz w:val="29"/>
      <w:szCs w:val="29"/>
    </w:rPr>
  </w:style>
  <w:style w:type="paragraph" w:styleId="Heading2">
    <w:name w:val="heading 2"/>
    <w:basedOn w:val="Normal"/>
    <w:uiPriority w:val="1"/>
    <w:qFormat/>
    <w:rsid w:val="00E83C26"/>
    <w:pPr>
      <w:ind w:left="120"/>
      <w:outlineLvl w:val="1"/>
    </w:pPr>
    <w:rPr>
      <w:rFonts w:ascii="Cambria" w:eastAsia="Cambria" w:hAnsi="Cambria"/>
      <w:b/>
      <w:bCs/>
      <w:sz w:val="28"/>
      <w:szCs w:val="28"/>
    </w:rPr>
  </w:style>
  <w:style w:type="paragraph" w:styleId="Heading3">
    <w:name w:val="heading 3"/>
    <w:basedOn w:val="Normal"/>
    <w:link w:val="Heading3Char"/>
    <w:uiPriority w:val="1"/>
    <w:qFormat/>
    <w:rsid w:val="00E83C26"/>
    <w:pPr>
      <w:ind w:left="120"/>
      <w:outlineLvl w:val="2"/>
    </w:pPr>
    <w:rPr>
      <w:rFonts w:ascii="Cambria" w:eastAsia="Cambria" w:hAnsi="Cambria"/>
      <w:b/>
      <w:bCs/>
      <w:sz w:val="26"/>
      <w:szCs w:val="26"/>
    </w:rPr>
  </w:style>
  <w:style w:type="paragraph" w:styleId="Heading4">
    <w:name w:val="heading 4"/>
    <w:basedOn w:val="Normal"/>
    <w:uiPriority w:val="1"/>
    <w:qFormat/>
    <w:rsid w:val="00E83C26"/>
    <w:pPr>
      <w:ind w:left="120"/>
      <w:outlineLvl w:val="3"/>
    </w:pPr>
    <w:rPr>
      <w:rFonts w:ascii="Cambria" w:eastAsia="Cambria" w:hAnsi="Cambria"/>
      <w:b/>
      <w:bCs/>
      <w:i/>
      <w:sz w:val="24"/>
      <w:szCs w:val="24"/>
    </w:rPr>
  </w:style>
  <w:style w:type="paragraph" w:styleId="Heading5">
    <w:name w:val="heading 5"/>
    <w:basedOn w:val="Normal"/>
    <w:uiPriority w:val="1"/>
    <w:qFormat/>
    <w:rsid w:val="00E83C26"/>
    <w:pPr>
      <w:ind w:left="120"/>
      <w:outlineLvl w:val="4"/>
    </w:pPr>
    <w:rPr>
      <w:rFonts w:ascii="Cambria" w:eastAsia="Cambria" w:hAnsi="Cambria"/>
      <w:b/>
      <w:bCs/>
      <w:sz w:val="21"/>
      <w:szCs w:val="21"/>
    </w:rPr>
  </w:style>
  <w:style w:type="paragraph" w:styleId="Heading6">
    <w:name w:val="heading 6"/>
    <w:basedOn w:val="Normal"/>
    <w:uiPriority w:val="1"/>
    <w:qFormat/>
    <w:rsid w:val="00E83C26"/>
    <w:pPr>
      <w:ind w:left="120"/>
      <w:outlineLvl w:val="5"/>
    </w:pPr>
    <w:rPr>
      <w:rFonts w:ascii="Cambria" w:eastAsia="Cambria" w:hAnsi="Cambria"/>
      <w:b/>
      <w:bCs/>
      <w:i/>
      <w:sz w:val="21"/>
      <w:szCs w:val="21"/>
    </w:rPr>
  </w:style>
  <w:style w:type="paragraph" w:styleId="Heading7">
    <w:name w:val="heading 7"/>
    <w:basedOn w:val="Normal"/>
    <w:link w:val="Heading7Char"/>
    <w:uiPriority w:val="1"/>
    <w:qFormat/>
    <w:rsid w:val="00E83C26"/>
    <w:pPr>
      <w:ind w:left="120"/>
      <w:outlineLvl w:val="6"/>
    </w:pPr>
    <w:rPr>
      <w:rFonts w:ascii="Arial" w:eastAsia="Arial" w:hAnsi="Arial"/>
      <w:b/>
      <w:bCs/>
      <w:sz w:val="19"/>
      <w:szCs w:val="19"/>
    </w:rPr>
  </w:style>
  <w:style w:type="paragraph" w:styleId="Heading8">
    <w:name w:val="heading 8"/>
    <w:basedOn w:val="Normal"/>
    <w:uiPriority w:val="1"/>
    <w:qFormat/>
    <w:rsid w:val="00E83C26"/>
    <w:pPr>
      <w:ind w:left="120"/>
      <w:outlineLvl w:val="7"/>
    </w:pPr>
    <w:rPr>
      <w:rFonts w:ascii="Arial" w:eastAsia="Arial" w:hAnsi="Arial"/>
      <w:b/>
      <w:bCs/>
      <w:i/>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E83C26"/>
    <w:pPr>
      <w:spacing w:before="112"/>
      <w:ind w:left="100"/>
    </w:pPr>
    <w:rPr>
      <w:rFonts w:ascii="Arial" w:eastAsia="Arial" w:hAnsi="Arial"/>
      <w:sz w:val="19"/>
      <w:szCs w:val="19"/>
    </w:rPr>
  </w:style>
  <w:style w:type="paragraph" w:styleId="TOC2">
    <w:name w:val="toc 2"/>
    <w:basedOn w:val="Normal"/>
    <w:uiPriority w:val="39"/>
    <w:qFormat/>
    <w:rsid w:val="00E83C26"/>
    <w:pPr>
      <w:spacing w:before="112"/>
      <w:ind w:left="320"/>
    </w:pPr>
    <w:rPr>
      <w:rFonts w:ascii="Arial" w:eastAsia="Arial" w:hAnsi="Arial"/>
      <w:sz w:val="19"/>
      <w:szCs w:val="19"/>
    </w:rPr>
  </w:style>
  <w:style w:type="paragraph" w:styleId="TOC3">
    <w:name w:val="toc 3"/>
    <w:basedOn w:val="Normal"/>
    <w:uiPriority w:val="39"/>
    <w:qFormat/>
    <w:rsid w:val="00E83C26"/>
    <w:pPr>
      <w:spacing w:before="112"/>
      <w:ind w:left="540"/>
    </w:pPr>
    <w:rPr>
      <w:rFonts w:ascii="Arial" w:eastAsia="Arial" w:hAnsi="Arial"/>
      <w:sz w:val="19"/>
      <w:szCs w:val="19"/>
    </w:rPr>
  </w:style>
  <w:style w:type="paragraph" w:styleId="BodyText">
    <w:name w:val="Body Text"/>
    <w:basedOn w:val="Normal"/>
    <w:link w:val="BodyTextChar"/>
    <w:uiPriority w:val="1"/>
    <w:qFormat/>
    <w:rsid w:val="00E83C26"/>
    <w:pPr>
      <w:ind w:left="120"/>
    </w:pPr>
    <w:rPr>
      <w:rFonts w:ascii="Arial" w:eastAsia="Arial" w:hAnsi="Arial"/>
      <w:sz w:val="19"/>
      <w:szCs w:val="19"/>
    </w:rPr>
  </w:style>
  <w:style w:type="paragraph" w:styleId="ListParagraph">
    <w:name w:val="List Paragraph"/>
    <w:basedOn w:val="Normal"/>
    <w:uiPriority w:val="34"/>
    <w:qFormat/>
    <w:rsid w:val="00E83C26"/>
  </w:style>
  <w:style w:type="paragraph" w:customStyle="1" w:styleId="TableParagraph">
    <w:name w:val="Table Paragraph"/>
    <w:basedOn w:val="Normal"/>
    <w:uiPriority w:val="1"/>
    <w:qFormat/>
    <w:rsid w:val="00E83C26"/>
  </w:style>
  <w:style w:type="character" w:styleId="CommentReference">
    <w:name w:val="annotation reference"/>
    <w:uiPriority w:val="99"/>
    <w:unhideWhenUsed/>
    <w:rsid w:val="009E6434"/>
    <w:rPr>
      <w:sz w:val="16"/>
      <w:szCs w:val="16"/>
    </w:rPr>
  </w:style>
  <w:style w:type="paragraph" w:styleId="CommentText">
    <w:name w:val="annotation text"/>
    <w:basedOn w:val="Normal"/>
    <w:link w:val="CommentTextChar"/>
    <w:uiPriority w:val="99"/>
    <w:unhideWhenUsed/>
    <w:rsid w:val="009E6434"/>
    <w:rPr>
      <w:sz w:val="20"/>
      <w:szCs w:val="20"/>
    </w:rPr>
  </w:style>
  <w:style w:type="character" w:customStyle="1" w:styleId="CommentTextChar">
    <w:name w:val="Comment Text Char"/>
    <w:link w:val="CommentText"/>
    <w:uiPriority w:val="99"/>
    <w:rsid w:val="009E6434"/>
    <w:rPr>
      <w:sz w:val="20"/>
      <w:szCs w:val="20"/>
    </w:rPr>
  </w:style>
  <w:style w:type="paragraph" w:styleId="CommentSubject">
    <w:name w:val="annotation subject"/>
    <w:basedOn w:val="CommentText"/>
    <w:next w:val="CommentText"/>
    <w:link w:val="CommentSubjectChar"/>
    <w:uiPriority w:val="99"/>
    <w:semiHidden/>
    <w:unhideWhenUsed/>
    <w:rsid w:val="009E6434"/>
    <w:rPr>
      <w:b/>
      <w:bCs/>
    </w:rPr>
  </w:style>
  <w:style w:type="character" w:customStyle="1" w:styleId="CommentSubjectChar">
    <w:name w:val="Comment Subject Char"/>
    <w:link w:val="CommentSubject"/>
    <w:uiPriority w:val="99"/>
    <w:semiHidden/>
    <w:rsid w:val="009E6434"/>
    <w:rPr>
      <w:b/>
      <w:bCs/>
      <w:sz w:val="20"/>
      <w:szCs w:val="20"/>
    </w:rPr>
  </w:style>
  <w:style w:type="paragraph" w:styleId="BalloonText">
    <w:name w:val="Balloon Text"/>
    <w:basedOn w:val="Normal"/>
    <w:link w:val="BalloonTextChar"/>
    <w:uiPriority w:val="99"/>
    <w:semiHidden/>
    <w:unhideWhenUsed/>
    <w:rsid w:val="009E6434"/>
    <w:rPr>
      <w:rFonts w:ascii="Segoe UI" w:hAnsi="Segoe UI"/>
      <w:sz w:val="18"/>
      <w:szCs w:val="18"/>
    </w:rPr>
  </w:style>
  <w:style w:type="character" w:customStyle="1" w:styleId="BalloonTextChar">
    <w:name w:val="Balloon Text Char"/>
    <w:link w:val="BalloonText"/>
    <w:uiPriority w:val="99"/>
    <w:semiHidden/>
    <w:rsid w:val="009E6434"/>
    <w:rPr>
      <w:rFonts w:ascii="Segoe UI" w:hAnsi="Segoe UI" w:cs="Segoe UI"/>
      <w:sz w:val="18"/>
      <w:szCs w:val="18"/>
    </w:rPr>
  </w:style>
  <w:style w:type="character" w:customStyle="1" w:styleId="Heading7Char">
    <w:name w:val="Heading 7 Char"/>
    <w:link w:val="Heading7"/>
    <w:uiPriority w:val="1"/>
    <w:rsid w:val="00720632"/>
    <w:rPr>
      <w:rFonts w:ascii="Arial" w:eastAsia="Arial" w:hAnsi="Arial"/>
      <w:b/>
      <w:bCs/>
      <w:sz w:val="19"/>
      <w:szCs w:val="19"/>
    </w:rPr>
  </w:style>
  <w:style w:type="character" w:customStyle="1" w:styleId="BodyTextChar">
    <w:name w:val="Body Text Char"/>
    <w:link w:val="BodyText"/>
    <w:uiPriority w:val="1"/>
    <w:rsid w:val="00720632"/>
    <w:rPr>
      <w:rFonts w:ascii="Arial" w:eastAsia="Arial" w:hAnsi="Arial"/>
      <w:sz w:val="19"/>
      <w:szCs w:val="19"/>
    </w:rPr>
  </w:style>
  <w:style w:type="paragraph" w:styleId="Header">
    <w:name w:val="header"/>
    <w:basedOn w:val="Normal"/>
    <w:link w:val="HeaderChar"/>
    <w:uiPriority w:val="99"/>
    <w:unhideWhenUsed/>
    <w:rsid w:val="00720632"/>
    <w:pPr>
      <w:tabs>
        <w:tab w:val="center" w:pos="4680"/>
        <w:tab w:val="right" w:pos="9360"/>
      </w:tabs>
    </w:pPr>
  </w:style>
  <w:style w:type="character" w:customStyle="1" w:styleId="HeaderChar">
    <w:name w:val="Header Char"/>
    <w:basedOn w:val="DefaultParagraphFont"/>
    <w:link w:val="Header"/>
    <w:uiPriority w:val="99"/>
    <w:rsid w:val="00720632"/>
  </w:style>
  <w:style w:type="paragraph" w:styleId="Footer">
    <w:name w:val="footer"/>
    <w:basedOn w:val="Normal"/>
    <w:link w:val="FooterChar"/>
    <w:uiPriority w:val="99"/>
    <w:unhideWhenUsed/>
    <w:rsid w:val="00720632"/>
    <w:pPr>
      <w:tabs>
        <w:tab w:val="center" w:pos="4680"/>
        <w:tab w:val="right" w:pos="9360"/>
      </w:tabs>
    </w:pPr>
  </w:style>
  <w:style w:type="character" w:customStyle="1" w:styleId="FooterChar">
    <w:name w:val="Footer Char"/>
    <w:basedOn w:val="DefaultParagraphFont"/>
    <w:link w:val="Footer"/>
    <w:uiPriority w:val="99"/>
    <w:rsid w:val="00720632"/>
  </w:style>
  <w:style w:type="paragraph" w:styleId="TOC4">
    <w:name w:val="toc 4"/>
    <w:basedOn w:val="Normal"/>
    <w:uiPriority w:val="39"/>
    <w:qFormat/>
    <w:rsid w:val="00E83C26"/>
    <w:pPr>
      <w:autoSpaceDE w:val="0"/>
      <w:autoSpaceDN w:val="0"/>
      <w:spacing w:before="113"/>
      <w:ind w:left="900"/>
    </w:pPr>
    <w:rPr>
      <w:rFonts w:ascii="Arial" w:eastAsia="Arial" w:hAnsi="Arial" w:cs="Arial"/>
      <w:sz w:val="19"/>
      <w:szCs w:val="19"/>
      <w:lang w:bidi="en-US"/>
    </w:rPr>
  </w:style>
  <w:style w:type="paragraph" w:styleId="Revision">
    <w:name w:val="Revision"/>
    <w:hidden/>
    <w:uiPriority w:val="99"/>
    <w:semiHidden/>
    <w:rsid w:val="00422552"/>
    <w:rPr>
      <w:sz w:val="22"/>
      <w:szCs w:val="22"/>
    </w:rPr>
  </w:style>
  <w:style w:type="table" w:styleId="TableGrid">
    <w:name w:val="Table Grid"/>
    <w:basedOn w:val="TableNormal"/>
    <w:uiPriority w:val="39"/>
    <w:rsid w:val="00122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972F8"/>
    <w:rPr>
      <w:color w:val="0000FF"/>
      <w:u w:val="single"/>
    </w:rPr>
  </w:style>
  <w:style w:type="paragraph" w:styleId="TOCHeading">
    <w:name w:val="TOC Heading"/>
    <w:basedOn w:val="Heading1"/>
    <w:next w:val="Normal"/>
    <w:uiPriority w:val="39"/>
    <w:semiHidden/>
    <w:unhideWhenUsed/>
    <w:qFormat/>
    <w:rsid w:val="005D54A7"/>
    <w:pPr>
      <w:keepNext/>
      <w:keepLines/>
      <w:widowControl/>
      <w:spacing w:before="480" w:line="276" w:lineRule="auto"/>
      <w:ind w:left="0"/>
      <w:outlineLvl w:val="9"/>
    </w:pPr>
    <w:rPr>
      <w:rFonts w:ascii="Cambria" w:eastAsia="Times New Roman" w:hAnsi="Cambria"/>
      <w:b/>
      <w:bCs/>
      <w:i w:val="0"/>
      <w:color w:val="365F91"/>
      <w:sz w:val="28"/>
      <w:szCs w:val="28"/>
    </w:rPr>
  </w:style>
  <w:style w:type="paragraph" w:styleId="TOC5">
    <w:name w:val="toc 5"/>
    <w:basedOn w:val="Normal"/>
    <w:next w:val="Normal"/>
    <w:autoRedefine/>
    <w:uiPriority w:val="39"/>
    <w:unhideWhenUsed/>
    <w:rsid w:val="005D54A7"/>
    <w:pPr>
      <w:widowControl/>
      <w:spacing w:after="100" w:line="276" w:lineRule="auto"/>
      <w:ind w:left="880"/>
    </w:pPr>
    <w:rPr>
      <w:rFonts w:eastAsia="Times New Roman"/>
    </w:rPr>
  </w:style>
  <w:style w:type="paragraph" w:styleId="TOC6">
    <w:name w:val="toc 6"/>
    <w:basedOn w:val="Normal"/>
    <w:next w:val="Normal"/>
    <w:autoRedefine/>
    <w:uiPriority w:val="39"/>
    <w:unhideWhenUsed/>
    <w:rsid w:val="005D54A7"/>
    <w:pPr>
      <w:widowControl/>
      <w:spacing w:after="100" w:line="276" w:lineRule="auto"/>
      <w:ind w:left="1100"/>
    </w:pPr>
    <w:rPr>
      <w:rFonts w:eastAsia="Times New Roman"/>
    </w:rPr>
  </w:style>
  <w:style w:type="paragraph" w:styleId="TOC7">
    <w:name w:val="toc 7"/>
    <w:basedOn w:val="Normal"/>
    <w:next w:val="Normal"/>
    <w:autoRedefine/>
    <w:uiPriority w:val="39"/>
    <w:unhideWhenUsed/>
    <w:rsid w:val="005D54A7"/>
    <w:pPr>
      <w:widowControl/>
      <w:spacing w:after="100" w:line="276" w:lineRule="auto"/>
      <w:ind w:left="1320"/>
    </w:pPr>
    <w:rPr>
      <w:rFonts w:eastAsia="Times New Roman"/>
    </w:rPr>
  </w:style>
  <w:style w:type="paragraph" w:styleId="TOC8">
    <w:name w:val="toc 8"/>
    <w:basedOn w:val="Normal"/>
    <w:next w:val="Normal"/>
    <w:autoRedefine/>
    <w:uiPriority w:val="39"/>
    <w:unhideWhenUsed/>
    <w:rsid w:val="005D54A7"/>
    <w:pPr>
      <w:widowControl/>
      <w:spacing w:after="100" w:line="276" w:lineRule="auto"/>
      <w:ind w:left="1540"/>
    </w:pPr>
    <w:rPr>
      <w:rFonts w:eastAsia="Times New Roman"/>
    </w:rPr>
  </w:style>
  <w:style w:type="paragraph" w:styleId="TOC9">
    <w:name w:val="toc 9"/>
    <w:basedOn w:val="Normal"/>
    <w:next w:val="Normal"/>
    <w:autoRedefine/>
    <w:uiPriority w:val="39"/>
    <w:unhideWhenUsed/>
    <w:rsid w:val="005D54A7"/>
    <w:pPr>
      <w:widowControl/>
      <w:spacing w:after="100" w:line="276" w:lineRule="auto"/>
      <w:ind w:left="1760"/>
    </w:pPr>
    <w:rPr>
      <w:rFonts w:eastAsia="Times New Roman"/>
    </w:rPr>
  </w:style>
  <w:style w:type="character" w:customStyle="1" w:styleId="UnresolvedMention1">
    <w:name w:val="Unresolved Mention1"/>
    <w:basedOn w:val="DefaultParagraphFont"/>
    <w:uiPriority w:val="99"/>
    <w:semiHidden/>
    <w:unhideWhenUsed/>
    <w:rsid w:val="00DC5251"/>
    <w:rPr>
      <w:color w:val="808080"/>
      <w:shd w:val="clear" w:color="auto" w:fill="E6E6E6"/>
    </w:rPr>
  </w:style>
  <w:style w:type="character" w:customStyle="1" w:styleId="Mention1">
    <w:name w:val="Mention1"/>
    <w:basedOn w:val="DefaultParagraphFont"/>
    <w:uiPriority w:val="99"/>
    <w:semiHidden/>
    <w:unhideWhenUsed/>
    <w:rsid w:val="00B6654F"/>
    <w:rPr>
      <w:color w:val="2B579A"/>
      <w:shd w:val="clear" w:color="auto" w:fill="E6E6E6"/>
    </w:rPr>
  </w:style>
  <w:style w:type="character" w:styleId="FollowedHyperlink">
    <w:name w:val="FollowedHyperlink"/>
    <w:basedOn w:val="DefaultParagraphFont"/>
    <w:uiPriority w:val="99"/>
    <w:semiHidden/>
    <w:unhideWhenUsed/>
    <w:rsid w:val="00337722"/>
    <w:rPr>
      <w:color w:val="954F72" w:themeColor="followedHyperlink"/>
      <w:u w:val="single"/>
    </w:rPr>
  </w:style>
  <w:style w:type="paragraph" w:styleId="NormalWeb">
    <w:name w:val="Normal (Web)"/>
    <w:basedOn w:val="Normal"/>
    <w:uiPriority w:val="99"/>
    <w:unhideWhenUsed/>
    <w:rsid w:val="00060170"/>
    <w:pPr>
      <w:widowControl/>
      <w:spacing w:before="100" w:beforeAutospacing="1" w:after="100" w:afterAutospacing="1"/>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7E17D4"/>
    <w:pPr>
      <w:widowControl/>
    </w:pPr>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uiPriority w:val="99"/>
    <w:rsid w:val="007E17D4"/>
    <w:rPr>
      <w:rFonts w:ascii="Times New Roman" w:eastAsia="MS Mincho" w:hAnsi="Times New Roman"/>
      <w:lang w:eastAsia="ja-JP"/>
    </w:rPr>
  </w:style>
  <w:style w:type="character" w:styleId="FootnoteReference">
    <w:name w:val="footnote reference"/>
    <w:basedOn w:val="DefaultParagraphFont"/>
    <w:uiPriority w:val="99"/>
    <w:unhideWhenUsed/>
    <w:rsid w:val="007E17D4"/>
    <w:rPr>
      <w:vertAlign w:val="superscript"/>
    </w:rPr>
  </w:style>
  <w:style w:type="character" w:customStyle="1" w:styleId="Mention2">
    <w:name w:val="Mention2"/>
    <w:basedOn w:val="DefaultParagraphFont"/>
    <w:uiPriority w:val="99"/>
    <w:semiHidden/>
    <w:unhideWhenUsed/>
    <w:rsid w:val="00BB6551"/>
    <w:rPr>
      <w:color w:val="2B579A"/>
      <w:shd w:val="clear" w:color="auto" w:fill="E6E6E6"/>
    </w:rPr>
  </w:style>
  <w:style w:type="character" w:customStyle="1" w:styleId="Heading3Char">
    <w:name w:val="Heading 3 Char"/>
    <w:basedOn w:val="DefaultParagraphFont"/>
    <w:link w:val="Heading3"/>
    <w:uiPriority w:val="1"/>
    <w:rsid w:val="004A3CA5"/>
    <w:rPr>
      <w:rFonts w:ascii="Cambria" w:eastAsia="Cambria" w:hAnsi="Cambria"/>
      <w:b/>
      <w:bCs/>
      <w:sz w:val="26"/>
      <w:szCs w:val="26"/>
    </w:rPr>
  </w:style>
  <w:style w:type="character" w:customStyle="1" w:styleId="UnresolvedMention2">
    <w:name w:val="Unresolved Mention2"/>
    <w:basedOn w:val="DefaultParagraphFont"/>
    <w:uiPriority w:val="99"/>
    <w:semiHidden/>
    <w:unhideWhenUsed/>
    <w:rsid w:val="00295C74"/>
    <w:rPr>
      <w:color w:val="808080"/>
      <w:shd w:val="clear" w:color="auto" w:fill="E6E6E6"/>
    </w:rPr>
  </w:style>
  <w:style w:type="character" w:customStyle="1" w:styleId="Mention3">
    <w:name w:val="Mention3"/>
    <w:basedOn w:val="DefaultParagraphFont"/>
    <w:uiPriority w:val="99"/>
    <w:semiHidden/>
    <w:unhideWhenUsed/>
    <w:rsid w:val="00D23E5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24089">
      <w:bodyDiv w:val="1"/>
      <w:marLeft w:val="0"/>
      <w:marRight w:val="0"/>
      <w:marTop w:val="0"/>
      <w:marBottom w:val="0"/>
      <w:divBdr>
        <w:top w:val="none" w:sz="0" w:space="0" w:color="auto"/>
        <w:left w:val="none" w:sz="0" w:space="0" w:color="auto"/>
        <w:bottom w:val="none" w:sz="0" w:space="0" w:color="auto"/>
        <w:right w:val="none" w:sz="0" w:space="0" w:color="auto"/>
      </w:divBdr>
    </w:div>
    <w:div w:id="1149833281">
      <w:bodyDiv w:val="1"/>
      <w:marLeft w:val="0"/>
      <w:marRight w:val="0"/>
      <w:marTop w:val="0"/>
      <w:marBottom w:val="0"/>
      <w:divBdr>
        <w:top w:val="none" w:sz="0" w:space="0" w:color="auto"/>
        <w:left w:val="none" w:sz="0" w:space="0" w:color="auto"/>
        <w:bottom w:val="none" w:sz="0" w:space="0" w:color="auto"/>
        <w:right w:val="none" w:sz="0" w:space="0" w:color="auto"/>
      </w:divBdr>
    </w:div>
    <w:div w:id="1182360727">
      <w:bodyDiv w:val="1"/>
      <w:marLeft w:val="0"/>
      <w:marRight w:val="0"/>
      <w:marTop w:val="0"/>
      <w:marBottom w:val="0"/>
      <w:divBdr>
        <w:top w:val="none" w:sz="0" w:space="0" w:color="auto"/>
        <w:left w:val="none" w:sz="0" w:space="0" w:color="auto"/>
        <w:bottom w:val="none" w:sz="0" w:space="0" w:color="auto"/>
        <w:right w:val="none" w:sz="0" w:space="0" w:color="auto"/>
      </w:divBdr>
    </w:div>
    <w:div w:id="1500733518">
      <w:bodyDiv w:val="1"/>
      <w:marLeft w:val="0"/>
      <w:marRight w:val="0"/>
      <w:marTop w:val="0"/>
      <w:marBottom w:val="0"/>
      <w:divBdr>
        <w:top w:val="none" w:sz="0" w:space="0" w:color="auto"/>
        <w:left w:val="none" w:sz="0" w:space="0" w:color="auto"/>
        <w:bottom w:val="none" w:sz="0" w:space="0" w:color="auto"/>
        <w:right w:val="none" w:sz="0" w:space="0" w:color="auto"/>
      </w:divBdr>
    </w:div>
    <w:div w:id="1937788996">
      <w:bodyDiv w:val="1"/>
      <w:marLeft w:val="0"/>
      <w:marRight w:val="0"/>
      <w:marTop w:val="0"/>
      <w:marBottom w:val="0"/>
      <w:divBdr>
        <w:top w:val="none" w:sz="0" w:space="0" w:color="auto"/>
        <w:left w:val="none" w:sz="0" w:space="0" w:color="auto"/>
        <w:bottom w:val="none" w:sz="0" w:space="0" w:color="auto"/>
        <w:right w:val="none" w:sz="0" w:space="0" w:color="auto"/>
      </w:divBdr>
    </w:div>
    <w:div w:id="1984507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mcsa.dot.gov/regulations/title" TargetMode="External"/><Relationship Id="rId18" Type="http://schemas.openxmlformats.org/officeDocument/2006/relationships/image" Target="media/image4.png"/><Relationship Id="rId26" Type="http://schemas.openxmlformats.org/officeDocument/2006/relationships/hyperlink" Target="https://www.fmcsa.dot.gov/sites/fmcsa.dot.gov/files/docs/regulations/medical/83586/39141-cmv-driver-medication-form-mcsa-5895.pdf"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mcsa.dot.gov/advisory-committees/mrb/final-mrb-task-16-01-letter-report-mcsac-and-mrb"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hyperlink" Target="https://www.fmcsa.dot.gov/regulations/drug-alcohol-testing-program"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fmcsa.dot.gov/sites/fmcsa.dot.gov/files/docs/regulations/medical/driver-medical-requirements/10451/vision-exemption-package-0918.pdf" TargetMode="External"/><Relationship Id="rId20" Type="http://schemas.openxmlformats.org/officeDocument/2006/relationships/hyperlink" Target="https://www.fmcsa.dot.gov/sites/fmcsa.dot.gove/files/docs/cardio.pdf" TargetMode="External"/><Relationship Id="rId29" Type="http://schemas.openxmlformats.org/officeDocument/2006/relationships/hyperlink" Target="https://www.fmcsa.dot.gov/sites/fmcsa.dot.gov/files/docs/regulations/medical/driver-medical-requirements/10451/vision-exemption-package-091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mcsa.dot.gov/medical/driver-medical-requirements/medical-applications-and-forms" TargetMode="External"/><Relationship Id="rId24" Type="http://schemas.openxmlformats.org/officeDocument/2006/relationships/hyperlink" Target="https://www.fmcsa.dot.gov/sites/fmcsa.dot.gov/files/docs/regulations/medical/83586/39141-cmv-driver-medication-form-mcsa-5895.pdf" TargetMode="External"/><Relationship Id="rId32" Type="http://schemas.openxmlformats.org/officeDocument/2006/relationships/hyperlink" Target="https://www.fmcsa.dot.gov/medical/driver-medical-requirements/skill-performance-evaluation-certificate-progra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ov.ecfr.io" TargetMode="External"/><Relationship Id="rId23" Type="http://schemas.openxmlformats.org/officeDocument/2006/relationships/hyperlink" Target="https://www.fmcsa.dot.gov/regulations/medical/federal-motor-carrier-safety-administration-fmcsa-eliminates-federal-diabetes" TargetMode="External"/><Relationship Id="rId28" Type="http://schemas.openxmlformats.org/officeDocument/2006/relationships/hyperlink" Target="https://www.fmcsa.dot.gov/medical/driver-medical-requirements/skill-performance-evaluation-certificate-program" TargetMode="External"/><Relationship Id="rId36" Type="http://schemas.openxmlformats.org/officeDocument/2006/relationships/footer" Target="footer2.xml"/><Relationship Id="rId10" Type="http://schemas.openxmlformats.org/officeDocument/2006/relationships/hyperlink" Target="https://www.ecfr.gov/cgi-bin/text,idx?SID=bd896c140e314bf7959b0c393c7d67&amp;mc=true&amp;node=se" TargetMode="External"/><Relationship Id="rId19" Type="http://schemas.openxmlformats.org/officeDocument/2006/relationships/image" Target="media/image5.jpeg"/><Relationship Id="rId31" Type="http://schemas.openxmlformats.org/officeDocument/2006/relationships/hyperlink" Target="https://www.fmcsa.dot.gov/medical/driver-medical-requirements/new-seizure-applicant-doc-email-version" TargetMode="External"/><Relationship Id="rId4" Type="http://schemas.openxmlformats.org/officeDocument/2006/relationships/settings" Target="settings.xml"/><Relationship Id="rId9" Type="http://schemas.openxmlformats.org/officeDocument/2006/relationships/hyperlink" Target="http://www.transportation.gov" TargetMode="External"/><Relationship Id="rId14" Type="http://schemas.openxmlformats.org/officeDocument/2006/relationships/hyperlink" Target="http://www.transportation.gov/odapc/part40" TargetMode="External"/><Relationship Id="rId22" Type="http://schemas.openxmlformats.org/officeDocument/2006/relationships/image" Target="media/image6.jpeg"/><Relationship Id="rId27" Type="http://schemas.openxmlformats.org/officeDocument/2006/relationships/hyperlink" Target="https://www.fmcsa.dot.gov/medical/driver-medical-requirements/driver-exemption-programs" TargetMode="External"/><Relationship Id="rId30" Type="http://schemas.openxmlformats.org/officeDocument/2006/relationships/hyperlink" Target="https://www.fmcsa.dot.gov/sites/fmcsa.dot.gov/files/docs/regulations/medical/driver-medical-requirements/57236/hearingapplication111219.pdf" TargetMode="External"/><Relationship Id="rId35"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journalsleep.org/Articles/2907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BD5BA-D16A-44AB-81C8-08CA4ABC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77</Pages>
  <Words>36030</Words>
  <Characters>205373</Characters>
  <Application>Microsoft Office Word</Application>
  <DocSecurity>4</DocSecurity>
  <Lines>1711</Lines>
  <Paragraphs>481</Paragraphs>
  <ScaleCrop>false</ScaleCrop>
  <HeadingPairs>
    <vt:vector size="2" baseType="variant">
      <vt:variant>
        <vt:lpstr>Title</vt:lpstr>
      </vt:variant>
      <vt:variant>
        <vt:i4>1</vt:i4>
      </vt:variant>
    </vt:vector>
  </HeadingPairs>
  <TitlesOfParts>
    <vt:vector size="1" baseType="lpstr">
      <vt:lpstr>FMCSA Medical Examiner Handbook</vt:lpstr>
    </vt:vector>
  </TitlesOfParts>
  <Company/>
  <LinksUpToDate>false</LinksUpToDate>
  <CharactersWithSpaces>240922</CharactersWithSpaces>
  <SharedDoc>false</SharedDoc>
  <HLinks>
    <vt:vector size="540" baseType="variant">
      <vt:variant>
        <vt:i4>6750263</vt:i4>
      </vt:variant>
      <vt:variant>
        <vt:i4>264</vt:i4>
      </vt:variant>
      <vt:variant>
        <vt:i4>0</vt:i4>
      </vt:variant>
      <vt:variant>
        <vt:i4>5</vt:i4>
      </vt:variant>
      <vt:variant>
        <vt:lpwstr>https://www.fmcsa.dot.gov/medical/driver-medical-requirements/skill-performance-evaluation-certificate-program</vt:lpwstr>
      </vt:variant>
      <vt:variant>
        <vt:lpwstr/>
      </vt:variant>
      <vt:variant>
        <vt:i4>6029350</vt:i4>
      </vt:variant>
      <vt:variant>
        <vt:i4>261</vt:i4>
      </vt:variant>
      <vt:variant>
        <vt:i4>0</vt:i4>
      </vt:variant>
      <vt:variant>
        <vt:i4>5</vt:i4>
      </vt:variant>
      <vt:variant>
        <vt:lpwstr>https://www.fmcsa.dot.gov/medical/driver-medical-requirements/new-seizure-applicant-doc-email-version</vt:lpwstr>
      </vt:variant>
      <vt:variant>
        <vt:lpwstr/>
      </vt:variant>
      <vt:variant>
        <vt:i4>8192095</vt:i4>
      </vt:variant>
      <vt:variant>
        <vt:i4>258</vt:i4>
      </vt:variant>
      <vt:variant>
        <vt:i4>0</vt:i4>
      </vt:variant>
      <vt:variant>
        <vt:i4>5</vt:i4>
      </vt:variant>
      <vt:variant>
        <vt:lpwstr>https://www.fmcsa.dot.gov/sites/fmcsa.dot.gov/files/docs/regulations/medical/driver-medical-requirements/57236/hearingapplication111219.pdf</vt:lpwstr>
      </vt:variant>
      <vt:variant>
        <vt:lpwstr/>
      </vt:variant>
      <vt:variant>
        <vt:i4>5439568</vt:i4>
      </vt:variant>
      <vt:variant>
        <vt:i4>255</vt:i4>
      </vt:variant>
      <vt:variant>
        <vt:i4>0</vt:i4>
      </vt:variant>
      <vt:variant>
        <vt:i4>5</vt:i4>
      </vt:variant>
      <vt:variant>
        <vt:lpwstr>https://www.fmcsa.dot.gov/sites/fmcsa.dot.gov/files/docs/regulations/medical/driver-medical-requirements/10451/vision-exemption-package-0918.pdf</vt:lpwstr>
      </vt:variant>
      <vt:variant>
        <vt:lpwstr/>
      </vt:variant>
      <vt:variant>
        <vt:i4>6750263</vt:i4>
      </vt:variant>
      <vt:variant>
        <vt:i4>252</vt:i4>
      </vt:variant>
      <vt:variant>
        <vt:i4>0</vt:i4>
      </vt:variant>
      <vt:variant>
        <vt:i4>5</vt:i4>
      </vt:variant>
      <vt:variant>
        <vt:lpwstr>https://www.fmcsa.dot.gov/medical/driver-medical-requirements/skill-performance-evaluation-certificate-program</vt:lpwstr>
      </vt:variant>
      <vt:variant>
        <vt:lpwstr/>
      </vt:variant>
      <vt:variant>
        <vt:i4>8061013</vt:i4>
      </vt:variant>
      <vt:variant>
        <vt:i4>249</vt:i4>
      </vt:variant>
      <vt:variant>
        <vt:i4>0</vt:i4>
      </vt:variant>
      <vt:variant>
        <vt:i4>5</vt:i4>
      </vt:variant>
      <vt:variant>
        <vt:lpwstr>https://www.fmcsa.dot.gov/medical/driver-medical-requirements/driver-exemption-programs</vt:lpwstr>
      </vt:variant>
      <vt:variant>
        <vt:lpwstr/>
      </vt:variant>
      <vt:variant>
        <vt:i4>786490</vt:i4>
      </vt:variant>
      <vt:variant>
        <vt:i4>246</vt:i4>
      </vt:variant>
      <vt:variant>
        <vt:i4>0</vt:i4>
      </vt:variant>
      <vt:variant>
        <vt:i4>5</vt:i4>
      </vt:variant>
      <vt:variant>
        <vt:lpwstr>https://www.fmcsa.dot.gov/sites/fmcsa.dot.gov/files/docs/regulations/medical/83586/39141-cmv-driver-medication-form-mcsa-5895.pdf</vt:lpwstr>
      </vt:variant>
      <vt:variant>
        <vt:lpwstr/>
      </vt:variant>
      <vt:variant>
        <vt:i4>3801199</vt:i4>
      </vt:variant>
      <vt:variant>
        <vt:i4>243</vt:i4>
      </vt:variant>
      <vt:variant>
        <vt:i4>0</vt:i4>
      </vt:variant>
      <vt:variant>
        <vt:i4>5</vt:i4>
      </vt:variant>
      <vt:variant>
        <vt:lpwstr>https://www.fmcsa.dot.gov/regulations/drug-alcohol-testing-program</vt:lpwstr>
      </vt:variant>
      <vt:variant>
        <vt:lpwstr/>
      </vt:variant>
      <vt:variant>
        <vt:i4>786490</vt:i4>
      </vt:variant>
      <vt:variant>
        <vt:i4>240</vt:i4>
      </vt:variant>
      <vt:variant>
        <vt:i4>0</vt:i4>
      </vt:variant>
      <vt:variant>
        <vt:i4>5</vt:i4>
      </vt:variant>
      <vt:variant>
        <vt:lpwstr>https://www.fmcsa.dot.gov/sites/fmcsa.dot.gov/files/docs/regulations/medical/83586/39141-cmv-driver-medication-form-mcsa-5895.pdf</vt:lpwstr>
      </vt:variant>
      <vt:variant>
        <vt:lpwstr/>
      </vt:variant>
      <vt:variant>
        <vt:i4>3276829</vt:i4>
      </vt:variant>
      <vt:variant>
        <vt:i4>237</vt:i4>
      </vt:variant>
      <vt:variant>
        <vt:i4>0</vt:i4>
      </vt:variant>
      <vt:variant>
        <vt:i4>5</vt:i4>
      </vt:variant>
      <vt:variant>
        <vt:lpwstr>https://www.fmcsa.dot.gov/regulations/medical/federal-motor-carrier-safety-administration-fmcsa-eliminates-federal-diabetes</vt:lpwstr>
      </vt:variant>
      <vt:variant>
        <vt:lpwstr/>
      </vt:variant>
      <vt:variant>
        <vt:i4>6422587</vt:i4>
      </vt:variant>
      <vt:variant>
        <vt:i4>234</vt:i4>
      </vt:variant>
      <vt:variant>
        <vt:i4>0</vt:i4>
      </vt:variant>
      <vt:variant>
        <vt:i4>5</vt:i4>
      </vt:variant>
      <vt:variant>
        <vt:lpwstr>https://www.fmcsa.dot.gov/advisory-committees/mrb/final-mrb-task-16-01-letter-report-mcsac-and-mrb</vt:lpwstr>
      </vt:variant>
      <vt:variant>
        <vt:lpwstr/>
      </vt:variant>
      <vt:variant>
        <vt:i4>6684697</vt:i4>
      </vt:variant>
      <vt:variant>
        <vt:i4>231</vt:i4>
      </vt:variant>
      <vt:variant>
        <vt:i4>0</vt:i4>
      </vt:variant>
      <vt:variant>
        <vt:i4>5</vt:i4>
      </vt:variant>
      <vt:variant>
        <vt:lpwstr>https://www.fmcsa.dot.gov/sites/fmcsa.dot.gov/files/docs/cardio.pdf</vt:lpwstr>
      </vt:variant>
      <vt:variant>
        <vt:lpwstr/>
      </vt:variant>
      <vt:variant>
        <vt:i4>2162786</vt:i4>
      </vt:variant>
      <vt:variant>
        <vt:i4>228</vt:i4>
      </vt:variant>
      <vt:variant>
        <vt:i4>0</vt:i4>
      </vt:variant>
      <vt:variant>
        <vt:i4>5</vt:i4>
      </vt:variant>
      <vt:variant>
        <vt:lpwstr/>
      </vt:variant>
      <vt:variant>
        <vt:lpwstr>_bookmark33</vt:lpwstr>
      </vt:variant>
      <vt:variant>
        <vt:i4>786454</vt:i4>
      </vt:variant>
      <vt:variant>
        <vt:i4>225</vt:i4>
      </vt:variant>
      <vt:variant>
        <vt:i4>0</vt:i4>
      </vt:variant>
      <vt:variant>
        <vt:i4>5</vt:i4>
      </vt:variant>
      <vt:variant>
        <vt:lpwstr>https://www.fmcsa.dot.gov/sites/fmcsa.dot.gove/files/docs/cardio.pdf</vt:lpwstr>
      </vt:variant>
      <vt:variant>
        <vt:lpwstr/>
      </vt:variant>
      <vt:variant>
        <vt:i4>5439568</vt:i4>
      </vt:variant>
      <vt:variant>
        <vt:i4>222</vt:i4>
      </vt:variant>
      <vt:variant>
        <vt:i4>0</vt:i4>
      </vt:variant>
      <vt:variant>
        <vt:i4>5</vt:i4>
      </vt:variant>
      <vt:variant>
        <vt:lpwstr>https://www.fmcsa.dot.gov/sites/fmcsa.dot.gov/files/docs/regulations/medical/driver-medical-requirements/10451/vision-exemption-package-0918.pdf</vt:lpwstr>
      </vt:variant>
      <vt:variant>
        <vt:lpwstr/>
      </vt:variant>
      <vt:variant>
        <vt:i4>2621459</vt:i4>
      </vt:variant>
      <vt:variant>
        <vt:i4>219</vt:i4>
      </vt:variant>
      <vt:variant>
        <vt:i4>0</vt:i4>
      </vt:variant>
      <vt:variant>
        <vt:i4>5</vt:i4>
      </vt:variant>
      <vt:variant>
        <vt:lpwstr>https://gov.ecfr.io</vt:lpwstr>
      </vt:variant>
      <vt:variant>
        <vt:lpwstr/>
      </vt:variant>
      <vt:variant>
        <vt:i4>3997794</vt:i4>
      </vt:variant>
      <vt:variant>
        <vt:i4>216</vt:i4>
      </vt:variant>
      <vt:variant>
        <vt:i4>0</vt:i4>
      </vt:variant>
      <vt:variant>
        <vt:i4>5</vt:i4>
      </vt:variant>
      <vt:variant>
        <vt:lpwstr>http://www.transportation.gov/odapc/part40</vt:lpwstr>
      </vt:variant>
      <vt:variant>
        <vt:lpwstr/>
      </vt:variant>
      <vt:variant>
        <vt:i4>3801149</vt:i4>
      </vt:variant>
      <vt:variant>
        <vt:i4>213</vt:i4>
      </vt:variant>
      <vt:variant>
        <vt:i4>0</vt:i4>
      </vt:variant>
      <vt:variant>
        <vt:i4>5</vt:i4>
      </vt:variant>
      <vt:variant>
        <vt:lpwstr>http://www.fmcsa.dot.gov/regulations/title</vt:lpwstr>
      </vt:variant>
      <vt:variant>
        <vt:lpwstr/>
      </vt:variant>
      <vt:variant>
        <vt:i4>5177408</vt:i4>
      </vt:variant>
      <vt:variant>
        <vt:i4>210</vt:i4>
      </vt:variant>
      <vt:variant>
        <vt:i4>0</vt:i4>
      </vt:variant>
      <vt:variant>
        <vt:i4>5</vt:i4>
      </vt:variant>
      <vt:variant>
        <vt:lpwstr>https://www.fmcsa.dot.gov/medical/driver-medical-requirements/medical-applications-and-forms</vt:lpwstr>
      </vt:variant>
      <vt:variant>
        <vt:lpwstr/>
      </vt:variant>
      <vt:variant>
        <vt:i4>4325392</vt:i4>
      </vt:variant>
      <vt:variant>
        <vt:i4>207</vt:i4>
      </vt:variant>
      <vt:variant>
        <vt:i4>0</vt:i4>
      </vt:variant>
      <vt:variant>
        <vt:i4>5</vt:i4>
      </vt:variant>
      <vt:variant>
        <vt:lpwstr>https://www.ecfr.gov/cgi-bin/text,idx?SID=bd896c140e314bf7959b0c393c7d67&amp;mc=true&amp;node=se</vt:lpwstr>
      </vt:variant>
      <vt:variant>
        <vt:lpwstr/>
      </vt:variant>
      <vt:variant>
        <vt:i4>1769575</vt:i4>
      </vt:variant>
      <vt:variant>
        <vt:i4>204</vt:i4>
      </vt:variant>
      <vt:variant>
        <vt:i4>0</vt:i4>
      </vt:variant>
      <vt:variant>
        <vt:i4>5</vt:i4>
      </vt:variant>
      <vt:variant>
        <vt:lpwstr>http://nationalregistry.fmcsa.dot.gov</vt:lpwstr>
      </vt:variant>
      <vt:variant>
        <vt:lpwstr/>
      </vt:variant>
      <vt:variant>
        <vt:i4>5832789</vt:i4>
      </vt:variant>
      <vt:variant>
        <vt:i4>201</vt:i4>
      </vt:variant>
      <vt:variant>
        <vt:i4>0</vt:i4>
      </vt:variant>
      <vt:variant>
        <vt:i4>5</vt:i4>
      </vt:variant>
      <vt:variant>
        <vt:lpwstr>http://www.fmcsa.dot.gov/regulations/medical</vt:lpwstr>
      </vt:variant>
      <vt:variant>
        <vt:lpwstr/>
      </vt:variant>
      <vt:variant>
        <vt:i4>5111886</vt:i4>
      </vt:variant>
      <vt:variant>
        <vt:i4>198</vt:i4>
      </vt:variant>
      <vt:variant>
        <vt:i4>0</vt:i4>
      </vt:variant>
      <vt:variant>
        <vt:i4>5</vt:i4>
      </vt:variant>
      <vt:variant>
        <vt:lpwstr>http://www.fmcsa.dot.gov</vt:lpwstr>
      </vt:variant>
      <vt:variant>
        <vt:lpwstr/>
      </vt:variant>
      <vt:variant>
        <vt:i4>786489</vt:i4>
      </vt:variant>
      <vt:variant>
        <vt:i4>195</vt:i4>
      </vt:variant>
      <vt:variant>
        <vt:i4>0</vt:i4>
      </vt:variant>
      <vt:variant>
        <vt:i4>5</vt:i4>
      </vt:variant>
      <vt:variant>
        <vt:lpwstr>http://www.transportation.gov</vt:lpwstr>
      </vt:variant>
      <vt:variant>
        <vt:lpwstr/>
      </vt:variant>
      <vt:variant>
        <vt:i4>2424928</vt:i4>
      </vt:variant>
      <vt:variant>
        <vt:i4>192</vt:i4>
      </vt:variant>
      <vt:variant>
        <vt:i4>0</vt:i4>
      </vt:variant>
      <vt:variant>
        <vt:i4>5</vt:i4>
      </vt:variant>
      <vt:variant>
        <vt:lpwstr/>
      </vt:variant>
      <vt:variant>
        <vt:lpwstr>_bookmark71</vt:lpwstr>
      </vt:variant>
      <vt:variant>
        <vt:i4>2359400</vt:i4>
      </vt:variant>
      <vt:variant>
        <vt:i4>189</vt:i4>
      </vt:variant>
      <vt:variant>
        <vt:i4>0</vt:i4>
      </vt:variant>
      <vt:variant>
        <vt:i4>5</vt:i4>
      </vt:variant>
      <vt:variant>
        <vt:lpwstr/>
      </vt:variant>
      <vt:variant>
        <vt:lpwstr>_bookmark69</vt:lpwstr>
      </vt:variant>
      <vt:variant>
        <vt:i4>2359400</vt:i4>
      </vt:variant>
      <vt:variant>
        <vt:i4>186</vt:i4>
      </vt:variant>
      <vt:variant>
        <vt:i4>0</vt:i4>
      </vt:variant>
      <vt:variant>
        <vt:i4>5</vt:i4>
      </vt:variant>
      <vt:variant>
        <vt:lpwstr/>
      </vt:variant>
      <vt:variant>
        <vt:lpwstr>_bookmark69</vt:lpwstr>
      </vt:variant>
      <vt:variant>
        <vt:i4>2359400</vt:i4>
      </vt:variant>
      <vt:variant>
        <vt:i4>183</vt:i4>
      </vt:variant>
      <vt:variant>
        <vt:i4>0</vt:i4>
      </vt:variant>
      <vt:variant>
        <vt:i4>5</vt:i4>
      </vt:variant>
      <vt:variant>
        <vt:lpwstr/>
      </vt:variant>
      <vt:variant>
        <vt:lpwstr>_bookmark69</vt:lpwstr>
      </vt:variant>
      <vt:variant>
        <vt:i4>2359400</vt:i4>
      </vt:variant>
      <vt:variant>
        <vt:i4>180</vt:i4>
      </vt:variant>
      <vt:variant>
        <vt:i4>0</vt:i4>
      </vt:variant>
      <vt:variant>
        <vt:i4>5</vt:i4>
      </vt:variant>
      <vt:variant>
        <vt:lpwstr/>
      </vt:variant>
      <vt:variant>
        <vt:lpwstr>_bookmark69</vt:lpwstr>
      </vt:variant>
      <vt:variant>
        <vt:i4>2359396</vt:i4>
      </vt:variant>
      <vt:variant>
        <vt:i4>177</vt:i4>
      </vt:variant>
      <vt:variant>
        <vt:i4>0</vt:i4>
      </vt:variant>
      <vt:variant>
        <vt:i4>5</vt:i4>
      </vt:variant>
      <vt:variant>
        <vt:lpwstr/>
      </vt:variant>
      <vt:variant>
        <vt:lpwstr>_bookmark65</vt:lpwstr>
      </vt:variant>
      <vt:variant>
        <vt:i4>2359394</vt:i4>
      </vt:variant>
      <vt:variant>
        <vt:i4>174</vt:i4>
      </vt:variant>
      <vt:variant>
        <vt:i4>0</vt:i4>
      </vt:variant>
      <vt:variant>
        <vt:i4>5</vt:i4>
      </vt:variant>
      <vt:variant>
        <vt:lpwstr/>
      </vt:variant>
      <vt:variant>
        <vt:lpwstr>_bookmark63</vt:lpwstr>
      </vt:variant>
      <vt:variant>
        <vt:i4>2359394</vt:i4>
      </vt:variant>
      <vt:variant>
        <vt:i4>171</vt:i4>
      </vt:variant>
      <vt:variant>
        <vt:i4>0</vt:i4>
      </vt:variant>
      <vt:variant>
        <vt:i4>5</vt:i4>
      </vt:variant>
      <vt:variant>
        <vt:lpwstr/>
      </vt:variant>
      <vt:variant>
        <vt:lpwstr>_bookmark63</vt:lpwstr>
      </vt:variant>
      <vt:variant>
        <vt:i4>2359392</vt:i4>
      </vt:variant>
      <vt:variant>
        <vt:i4>168</vt:i4>
      </vt:variant>
      <vt:variant>
        <vt:i4>0</vt:i4>
      </vt:variant>
      <vt:variant>
        <vt:i4>5</vt:i4>
      </vt:variant>
      <vt:variant>
        <vt:lpwstr/>
      </vt:variant>
      <vt:variant>
        <vt:lpwstr>_bookmark61</vt:lpwstr>
      </vt:variant>
      <vt:variant>
        <vt:i4>2359393</vt:i4>
      </vt:variant>
      <vt:variant>
        <vt:i4>165</vt:i4>
      </vt:variant>
      <vt:variant>
        <vt:i4>0</vt:i4>
      </vt:variant>
      <vt:variant>
        <vt:i4>5</vt:i4>
      </vt:variant>
      <vt:variant>
        <vt:lpwstr/>
      </vt:variant>
      <vt:variant>
        <vt:lpwstr>_bookmark60</vt:lpwstr>
      </vt:variant>
      <vt:variant>
        <vt:i4>2556008</vt:i4>
      </vt:variant>
      <vt:variant>
        <vt:i4>162</vt:i4>
      </vt:variant>
      <vt:variant>
        <vt:i4>0</vt:i4>
      </vt:variant>
      <vt:variant>
        <vt:i4>5</vt:i4>
      </vt:variant>
      <vt:variant>
        <vt:lpwstr/>
      </vt:variant>
      <vt:variant>
        <vt:lpwstr>_bookmark59</vt:lpwstr>
      </vt:variant>
      <vt:variant>
        <vt:i4>2556009</vt:i4>
      </vt:variant>
      <vt:variant>
        <vt:i4>159</vt:i4>
      </vt:variant>
      <vt:variant>
        <vt:i4>0</vt:i4>
      </vt:variant>
      <vt:variant>
        <vt:i4>5</vt:i4>
      </vt:variant>
      <vt:variant>
        <vt:lpwstr/>
      </vt:variant>
      <vt:variant>
        <vt:lpwstr>_bookmark58</vt:lpwstr>
      </vt:variant>
      <vt:variant>
        <vt:i4>2556006</vt:i4>
      </vt:variant>
      <vt:variant>
        <vt:i4>156</vt:i4>
      </vt:variant>
      <vt:variant>
        <vt:i4>0</vt:i4>
      </vt:variant>
      <vt:variant>
        <vt:i4>5</vt:i4>
      </vt:variant>
      <vt:variant>
        <vt:lpwstr/>
      </vt:variant>
      <vt:variant>
        <vt:lpwstr>_bookmark57</vt:lpwstr>
      </vt:variant>
      <vt:variant>
        <vt:i4>2556007</vt:i4>
      </vt:variant>
      <vt:variant>
        <vt:i4>153</vt:i4>
      </vt:variant>
      <vt:variant>
        <vt:i4>0</vt:i4>
      </vt:variant>
      <vt:variant>
        <vt:i4>5</vt:i4>
      </vt:variant>
      <vt:variant>
        <vt:lpwstr/>
      </vt:variant>
      <vt:variant>
        <vt:lpwstr>_bookmark56</vt:lpwstr>
      </vt:variant>
      <vt:variant>
        <vt:i4>2556000</vt:i4>
      </vt:variant>
      <vt:variant>
        <vt:i4>150</vt:i4>
      </vt:variant>
      <vt:variant>
        <vt:i4>0</vt:i4>
      </vt:variant>
      <vt:variant>
        <vt:i4>5</vt:i4>
      </vt:variant>
      <vt:variant>
        <vt:lpwstr/>
      </vt:variant>
      <vt:variant>
        <vt:lpwstr>_bookmark51</vt:lpwstr>
      </vt:variant>
      <vt:variant>
        <vt:i4>2556001</vt:i4>
      </vt:variant>
      <vt:variant>
        <vt:i4>147</vt:i4>
      </vt:variant>
      <vt:variant>
        <vt:i4>0</vt:i4>
      </vt:variant>
      <vt:variant>
        <vt:i4>5</vt:i4>
      </vt:variant>
      <vt:variant>
        <vt:lpwstr/>
      </vt:variant>
      <vt:variant>
        <vt:lpwstr>_bookmark50</vt:lpwstr>
      </vt:variant>
      <vt:variant>
        <vt:i4>2490466</vt:i4>
      </vt:variant>
      <vt:variant>
        <vt:i4>144</vt:i4>
      </vt:variant>
      <vt:variant>
        <vt:i4>0</vt:i4>
      </vt:variant>
      <vt:variant>
        <vt:i4>5</vt:i4>
      </vt:variant>
      <vt:variant>
        <vt:lpwstr/>
      </vt:variant>
      <vt:variant>
        <vt:lpwstr>_bookmark43</vt:lpwstr>
      </vt:variant>
      <vt:variant>
        <vt:i4>2490467</vt:i4>
      </vt:variant>
      <vt:variant>
        <vt:i4>141</vt:i4>
      </vt:variant>
      <vt:variant>
        <vt:i4>0</vt:i4>
      </vt:variant>
      <vt:variant>
        <vt:i4>5</vt:i4>
      </vt:variant>
      <vt:variant>
        <vt:lpwstr/>
      </vt:variant>
      <vt:variant>
        <vt:lpwstr>_bookmark42</vt:lpwstr>
      </vt:variant>
      <vt:variant>
        <vt:i4>2490465</vt:i4>
      </vt:variant>
      <vt:variant>
        <vt:i4>138</vt:i4>
      </vt:variant>
      <vt:variant>
        <vt:i4>0</vt:i4>
      </vt:variant>
      <vt:variant>
        <vt:i4>5</vt:i4>
      </vt:variant>
      <vt:variant>
        <vt:lpwstr/>
      </vt:variant>
      <vt:variant>
        <vt:lpwstr>_bookmark40</vt:lpwstr>
      </vt:variant>
      <vt:variant>
        <vt:i4>2490465</vt:i4>
      </vt:variant>
      <vt:variant>
        <vt:i4>135</vt:i4>
      </vt:variant>
      <vt:variant>
        <vt:i4>0</vt:i4>
      </vt:variant>
      <vt:variant>
        <vt:i4>5</vt:i4>
      </vt:variant>
      <vt:variant>
        <vt:lpwstr/>
      </vt:variant>
      <vt:variant>
        <vt:lpwstr>_bookmark40</vt:lpwstr>
      </vt:variant>
      <vt:variant>
        <vt:i4>2162792</vt:i4>
      </vt:variant>
      <vt:variant>
        <vt:i4>132</vt:i4>
      </vt:variant>
      <vt:variant>
        <vt:i4>0</vt:i4>
      </vt:variant>
      <vt:variant>
        <vt:i4>5</vt:i4>
      </vt:variant>
      <vt:variant>
        <vt:lpwstr/>
      </vt:variant>
      <vt:variant>
        <vt:lpwstr>_bookmark39</vt:lpwstr>
      </vt:variant>
      <vt:variant>
        <vt:i4>2162791</vt:i4>
      </vt:variant>
      <vt:variant>
        <vt:i4>129</vt:i4>
      </vt:variant>
      <vt:variant>
        <vt:i4>0</vt:i4>
      </vt:variant>
      <vt:variant>
        <vt:i4>5</vt:i4>
      </vt:variant>
      <vt:variant>
        <vt:lpwstr/>
      </vt:variant>
      <vt:variant>
        <vt:lpwstr>_bookmark36</vt:lpwstr>
      </vt:variant>
      <vt:variant>
        <vt:i4>2162789</vt:i4>
      </vt:variant>
      <vt:variant>
        <vt:i4>126</vt:i4>
      </vt:variant>
      <vt:variant>
        <vt:i4>0</vt:i4>
      </vt:variant>
      <vt:variant>
        <vt:i4>5</vt:i4>
      </vt:variant>
      <vt:variant>
        <vt:lpwstr/>
      </vt:variant>
      <vt:variant>
        <vt:lpwstr>_bookmark34</vt:lpwstr>
      </vt:variant>
      <vt:variant>
        <vt:i4>2162789</vt:i4>
      </vt:variant>
      <vt:variant>
        <vt:i4>123</vt:i4>
      </vt:variant>
      <vt:variant>
        <vt:i4>0</vt:i4>
      </vt:variant>
      <vt:variant>
        <vt:i4>5</vt:i4>
      </vt:variant>
      <vt:variant>
        <vt:lpwstr/>
      </vt:variant>
      <vt:variant>
        <vt:lpwstr>_bookmark34</vt:lpwstr>
      </vt:variant>
      <vt:variant>
        <vt:i4>2162786</vt:i4>
      </vt:variant>
      <vt:variant>
        <vt:i4>120</vt:i4>
      </vt:variant>
      <vt:variant>
        <vt:i4>0</vt:i4>
      </vt:variant>
      <vt:variant>
        <vt:i4>5</vt:i4>
      </vt:variant>
      <vt:variant>
        <vt:lpwstr/>
      </vt:variant>
      <vt:variant>
        <vt:lpwstr>_bookmark33</vt:lpwstr>
      </vt:variant>
      <vt:variant>
        <vt:i4>2162787</vt:i4>
      </vt:variant>
      <vt:variant>
        <vt:i4>117</vt:i4>
      </vt:variant>
      <vt:variant>
        <vt:i4>0</vt:i4>
      </vt:variant>
      <vt:variant>
        <vt:i4>5</vt:i4>
      </vt:variant>
      <vt:variant>
        <vt:lpwstr/>
      </vt:variant>
      <vt:variant>
        <vt:lpwstr>_bookmark32</vt:lpwstr>
      </vt:variant>
      <vt:variant>
        <vt:i4>2162785</vt:i4>
      </vt:variant>
      <vt:variant>
        <vt:i4>114</vt:i4>
      </vt:variant>
      <vt:variant>
        <vt:i4>0</vt:i4>
      </vt:variant>
      <vt:variant>
        <vt:i4>5</vt:i4>
      </vt:variant>
      <vt:variant>
        <vt:lpwstr/>
      </vt:variant>
      <vt:variant>
        <vt:lpwstr>_bookmark30</vt:lpwstr>
      </vt:variant>
      <vt:variant>
        <vt:i4>2097256</vt:i4>
      </vt:variant>
      <vt:variant>
        <vt:i4>111</vt:i4>
      </vt:variant>
      <vt:variant>
        <vt:i4>0</vt:i4>
      </vt:variant>
      <vt:variant>
        <vt:i4>5</vt:i4>
      </vt:variant>
      <vt:variant>
        <vt:lpwstr/>
      </vt:variant>
      <vt:variant>
        <vt:lpwstr>_bookmark29</vt:lpwstr>
      </vt:variant>
      <vt:variant>
        <vt:i4>2097257</vt:i4>
      </vt:variant>
      <vt:variant>
        <vt:i4>108</vt:i4>
      </vt:variant>
      <vt:variant>
        <vt:i4>0</vt:i4>
      </vt:variant>
      <vt:variant>
        <vt:i4>5</vt:i4>
      </vt:variant>
      <vt:variant>
        <vt:lpwstr/>
      </vt:variant>
      <vt:variant>
        <vt:lpwstr>_bookmark28</vt:lpwstr>
      </vt:variant>
      <vt:variant>
        <vt:i4>2097254</vt:i4>
      </vt:variant>
      <vt:variant>
        <vt:i4>105</vt:i4>
      </vt:variant>
      <vt:variant>
        <vt:i4>0</vt:i4>
      </vt:variant>
      <vt:variant>
        <vt:i4>5</vt:i4>
      </vt:variant>
      <vt:variant>
        <vt:lpwstr/>
      </vt:variant>
      <vt:variant>
        <vt:lpwstr>_bookmark27</vt:lpwstr>
      </vt:variant>
      <vt:variant>
        <vt:i4>2097255</vt:i4>
      </vt:variant>
      <vt:variant>
        <vt:i4>102</vt:i4>
      </vt:variant>
      <vt:variant>
        <vt:i4>0</vt:i4>
      </vt:variant>
      <vt:variant>
        <vt:i4>5</vt:i4>
      </vt:variant>
      <vt:variant>
        <vt:lpwstr/>
      </vt:variant>
      <vt:variant>
        <vt:lpwstr>_bookmark26</vt:lpwstr>
      </vt:variant>
      <vt:variant>
        <vt:i4>2097255</vt:i4>
      </vt:variant>
      <vt:variant>
        <vt:i4>99</vt:i4>
      </vt:variant>
      <vt:variant>
        <vt:i4>0</vt:i4>
      </vt:variant>
      <vt:variant>
        <vt:i4>5</vt:i4>
      </vt:variant>
      <vt:variant>
        <vt:lpwstr/>
      </vt:variant>
      <vt:variant>
        <vt:lpwstr>_bookmark26</vt:lpwstr>
      </vt:variant>
      <vt:variant>
        <vt:i4>2097255</vt:i4>
      </vt:variant>
      <vt:variant>
        <vt:i4>96</vt:i4>
      </vt:variant>
      <vt:variant>
        <vt:i4>0</vt:i4>
      </vt:variant>
      <vt:variant>
        <vt:i4>5</vt:i4>
      </vt:variant>
      <vt:variant>
        <vt:lpwstr/>
      </vt:variant>
      <vt:variant>
        <vt:lpwstr>_bookmark26</vt:lpwstr>
      </vt:variant>
      <vt:variant>
        <vt:i4>2097252</vt:i4>
      </vt:variant>
      <vt:variant>
        <vt:i4>93</vt:i4>
      </vt:variant>
      <vt:variant>
        <vt:i4>0</vt:i4>
      </vt:variant>
      <vt:variant>
        <vt:i4>5</vt:i4>
      </vt:variant>
      <vt:variant>
        <vt:lpwstr/>
      </vt:variant>
      <vt:variant>
        <vt:lpwstr>_bookmark25</vt:lpwstr>
      </vt:variant>
      <vt:variant>
        <vt:i4>2097252</vt:i4>
      </vt:variant>
      <vt:variant>
        <vt:i4>90</vt:i4>
      </vt:variant>
      <vt:variant>
        <vt:i4>0</vt:i4>
      </vt:variant>
      <vt:variant>
        <vt:i4>5</vt:i4>
      </vt:variant>
      <vt:variant>
        <vt:lpwstr/>
      </vt:variant>
      <vt:variant>
        <vt:lpwstr>_bookmark25</vt:lpwstr>
      </vt:variant>
      <vt:variant>
        <vt:i4>2293859</vt:i4>
      </vt:variant>
      <vt:variant>
        <vt:i4>87</vt:i4>
      </vt:variant>
      <vt:variant>
        <vt:i4>0</vt:i4>
      </vt:variant>
      <vt:variant>
        <vt:i4>5</vt:i4>
      </vt:variant>
      <vt:variant>
        <vt:lpwstr/>
      </vt:variant>
      <vt:variant>
        <vt:lpwstr>_bookmark12</vt:lpwstr>
      </vt:variant>
      <vt:variant>
        <vt:i4>2293856</vt:i4>
      </vt:variant>
      <vt:variant>
        <vt:i4>84</vt:i4>
      </vt:variant>
      <vt:variant>
        <vt:i4>0</vt:i4>
      </vt:variant>
      <vt:variant>
        <vt:i4>5</vt:i4>
      </vt:variant>
      <vt:variant>
        <vt:lpwstr/>
      </vt:variant>
      <vt:variant>
        <vt:lpwstr>_bookmark11</vt:lpwstr>
      </vt:variant>
      <vt:variant>
        <vt:i4>2293856</vt:i4>
      </vt:variant>
      <vt:variant>
        <vt:i4>81</vt:i4>
      </vt:variant>
      <vt:variant>
        <vt:i4>0</vt:i4>
      </vt:variant>
      <vt:variant>
        <vt:i4>5</vt:i4>
      </vt:variant>
      <vt:variant>
        <vt:lpwstr/>
      </vt:variant>
      <vt:variant>
        <vt:lpwstr>_bookmark11</vt:lpwstr>
      </vt:variant>
      <vt:variant>
        <vt:i4>2293856</vt:i4>
      </vt:variant>
      <vt:variant>
        <vt:i4>78</vt:i4>
      </vt:variant>
      <vt:variant>
        <vt:i4>0</vt:i4>
      </vt:variant>
      <vt:variant>
        <vt:i4>5</vt:i4>
      </vt:variant>
      <vt:variant>
        <vt:lpwstr/>
      </vt:variant>
      <vt:variant>
        <vt:lpwstr>_bookmark11</vt:lpwstr>
      </vt:variant>
      <vt:variant>
        <vt:i4>2293856</vt:i4>
      </vt:variant>
      <vt:variant>
        <vt:i4>75</vt:i4>
      </vt:variant>
      <vt:variant>
        <vt:i4>0</vt:i4>
      </vt:variant>
      <vt:variant>
        <vt:i4>5</vt:i4>
      </vt:variant>
      <vt:variant>
        <vt:lpwstr/>
      </vt:variant>
      <vt:variant>
        <vt:lpwstr>_bookmark11</vt:lpwstr>
      </vt:variant>
      <vt:variant>
        <vt:i4>2293856</vt:i4>
      </vt:variant>
      <vt:variant>
        <vt:i4>72</vt:i4>
      </vt:variant>
      <vt:variant>
        <vt:i4>0</vt:i4>
      </vt:variant>
      <vt:variant>
        <vt:i4>5</vt:i4>
      </vt:variant>
      <vt:variant>
        <vt:lpwstr/>
      </vt:variant>
      <vt:variant>
        <vt:lpwstr>_bookmark11</vt:lpwstr>
      </vt:variant>
      <vt:variant>
        <vt:i4>2752593</vt:i4>
      </vt:variant>
      <vt:variant>
        <vt:i4>69</vt:i4>
      </vt:variant>
      <vt:variant>
        <vt:i4>0</vt:i4>
      </vt:variant>
      <vt:variant>
        <vt:i4>5</vt:i4>
      </vt:variant>
      <vt:variant>
        <vt:lpwstr/>
      </vt:variant>
      <vt:variant>
        <vt:lpwstr>_bookmark8</vt:lpwstr>
      </vt:variant>
      <vt:variant>
        <vt:i4>2752593</vt:i4>
      </vt:variant>
      <vt:variant>
        <vt:i4>66</vt:i4>
      </vt:variant>
      <vt:variant>
        <vt:i4>0</vt:i4>
      </vt:variant>
      <vt:variant>
        <vt:i4>5</vt:i4>
      </vt:variant>
      <vt:variant>
        <vt:lpwstr/>
      </vt:variant>
      <vt:variant>
        <vt:lpwstr>_bookmark8</vt:lpwstr>
      </vt:variant>
      <vt:variant>
        <vt:i4>2424913</vt:i4>
      </vt:variant>
      <vt:variant>
        <vt:i4>63</vt:i4>
      </vt:variant>
      <vt:variant>
        <vt:i4>0</vt:i4>
      </vt:variant>
      <vt:variant>
        <vt:i4>5</vt:i4>
      </vt:variant>
      <vt:variant>
        <vt:lpwstr/>
      </vt:variant>
      <vt:variant>
        <vt:lpwstr>_bookmark7</vt:lpwstr>
      </vt:variant>
      <vt:variant>
        <vt:i4>2424913</vt:i4>
      </vt:variant>
      <vt:variant>
        <vt:i4>60</vt:i4>
      </vt:variant>
      <vt:variant>
        <vt:i4>0</vt:i4>
      </vt:variant>
      <vt:variant>
        <vt:i4>5</vt:i4>
      </vt:variant>
      <vt:variant>
        <vt:lpwstr/>
      </vt:variant>
      <vt:variant>
        <vt:lpwstr>_bookmark7</vt:lpwstr>
      </vt:variant>
      <vt:variant>
        <vt:i4>2424913</vt:i4>
      </vt:variant>
      <vt:variant>
        <vt:i4>57</vt:i4>
      </vt:variant>
      <vt:variant>
        <vt:i4>0</vt:i4>
      </vt:variant>
      <vt:variant>
        <vt:i4>5</vt:i4>
      </vt:variant>
      <vt:variant>
        <vt:lpwstr/>
      </vt:variant>
      <vt:variant>
        <vt:lpwstr>_bookmark7</vt:lpwstr>
      </vt:variant>
      <vt:variant>
        <vt:i4>2424913</vt:i4>
      </vt:variant>
      <vt:variant>
        <vt:i4>54</vt:i4>
      </vt:variant>
      <vt:variant>
        <vt:i4>0</vt:i4>
      </vt:variant>
      <vt:variant>
        <vt:i4>5</vt:i4>
      </vt:variant>
      <vt:variant>
        <vt:lpwstr/>
      </vt:variant>
      <vt:variant>
        <vt:lpwstr>_bookmark7</vt:lpwstr>
      </vt:variant>
      <vt:variant>
        <vt:i4>2424913</vt:i4>
      </vt:variant>
      <vt:variant>
        <vt:i4>51</vt:i4>
      </vt:variant>
      <vt:variant>
        <vt:i4>0</vt:i4>
      </vt:variant>
      <vt:variant>
        <vt:i4>5</vt:i4>
      </vt:variant>
      <vt:variant>
        <vt:lpwstr/>
      </vt:variant>
      <vt:variant>
        <vt:lpwstr>_bookmark7</vt:lpwstr>
      </vt:variant>
      <vt:variant>
        <vt:i4>2359377</vt:i4>
      </vt:variant>
      <vt:variant>
        <vt:i4>48</vt:i4>
      </vt:variant>
      <vt:variant>
        <vt:i4>0</vt:i4>
      </vt:variant>
      <vt:variant>
        <vt:i4>5</vt:i4>
      </vt:variant>
      <vt:variant>
        <vt:lpwstr/>
      </vt:variant>
      <vt:variant>
        <vt:lpwstr>_bookmark6</vt:lpwstr>
      </vt:variant>
      <vt:variant>
        <vt:i4>2359377</vt:i4>
      </vt:variant>
      <vt:variant>
        <vt:i4>45</vt:i4>
      </vt:variant>
      <vt:variant>
        <vt:i4>0</vt:i4>
      </vt:variant>
      <vt:variant>
        <vt:i4>5</vt:i4>
      </vt:variant>
      <vt:variant>
        <vt:lpwstr/>
      </vt:variant>
      <vt:variant>
        <vt:lpwstr>_bookmark6</vt:lpwstr>
      </vt:variant>
      <vt:variant>
        <vt:i4>2359377</vt:i4>
      </vt:variant>
      <vt:variant>
        <vt:i4>42</vt:i4>
      </vt:variant>
      <vt:variant>
        <vt:i4>0</vt:i4>
      </vt:variant>
      <vt:variant>
        <vt:i4>5</vt:i4>
      </vt:variant>
      <vt:variant>
        <vt:lpwstr/>
      </vt:variant>
      <vt:variant>
        <vt:lpwstr>_bookmark6</vt:lpwstr>
      </vt:variant>
      <vt:variant>
        <vt:i4>2555985</vt:i4>
      </vt:variant>
      <vt:variant>
        <vt:i4>39</vt:i4>
      </vt:variant>
      <vt:variant>
        <vt:i4>0</vt:i4>
      </vt:variant>
      <vt:variant>
        <vt:i4>5</vt:i4>
      </vt:variant>
      <vt:variant>
        <vt:lpwstr/>
      </vt:variant>
      <vt:variant>
        <vt:lpwstr>_bookmark5</vt:lpwstr>
      </vt:variant>
      <vt:variant>
        <vt:i4>2555985</vt:i4>
      </vt:variant>
      <vt:variant>
        <vt:i4>36</vt:i4>
      </vt:variant>
      <vt:variant>
        <vt:i4>0</vt:i4>
      </vt:variant>
      <vt:variant>
        <vt:i4>5</vt:i4>
      </vt:variant>
      <vt:variant>
        <vt:lpwstr/>
      </vt:variant>
      <vt:variant>
        <vt:lpwstr>_bookmark5</vt:lpwstr>
      </vt:variant>
      <vt:variant>
        <vt:i4>2490449</vt:i4>
      </vt:variant>
      <vt:variant>
        <vt:i4>33</vt:i4>
      </vt:variant>
      <vt:variant>
        <vt:i4>0</vt:i4>
      </vt:variant>
      <vt:variant>
        <vt:i4>5</vt:i4>
      </vt:variant>
      <vt:variant>
        <vt:lpwstr/>
      </vt:variant>
      <vt:variant>
        <vt:lpwstr>_bookmark4</vt:lpwstr>
      </vt:variant>
      <vt:variant>
        <vt:i4>2490449</vt:i4>
      </vt:variant>
      <vt:variant>
        <vt:i4>30</vt:i4>
      </vt:variant>
      <vt:variant>
        <vt:i4>0</vt:i4>
      </vt:variant>
      <vt:variant>
        <vt:i4>5</vt:i4>
      </vt:variant>
      <vt:variant>
        <vt:lpwstr/>
      </vt:variant>
      <vt:variant>
        <vt:lpwstr>_bookmark4</vt:lpwstr>
      </vt:variant>
      <vt:variant>
        <vt:i4>2490449</vt:i4>
      </vt:variant>
      <vt:variant>
        <vt:i4>27</vt:i4>
      </vt:variant>
      <vt:variant>
        <vt:i4>0</vt:i4>
      </vt:variant>
      <vt:variant>
        <vt:i4>5</vt:i4>
      </vt:variant>
      <vt:variant>
        <vt:lpwstr/>
      </vt:variant>
      <vt:variant>
        <vt:lpwstr>_bookmark4</vt:lpwstr>
      </vt:variant>
      <vt:variant>
        <vt:i4>2162769</vt:i4>
      </vt:variant>
      <vt:variant>
        <vt:i4>24</vt:i4>
      </vt:variant>
      <vt:variant>
        <vt:i4>0</vt:i4>
      </vt:variant>
      <vt:variant>
        <vt:i4>5</vt:i4>
      </vt:variant>
      <vt:variant>
        <vt:lpwstr/>
      </vt:variant>
      <vt:variant>
        <vt:lpwstr>_bookmark3</vt:lpwstr>
      </vt:variant>
      <vt:variant>
        <vt:i4>2162769</vt:i4>
      </vt:variant>
      <vt:variant>
        <vt:i4>21</vt:i4>
      </vt:variant>
      <vt:variant>
        <vt:i4>0</vt:i4>
      </vt:variant>
      <vt:variant>
        <vt:i4>5</vt:i4>
      </vt:variant>
      <vt:variant>
        <vt:lpwstr/>
      </vt:variant>
      <vt:variant>
        <vt:lpwstr>_bookmark3</vt:lpwstr>
      </vt:variant>
      <vt:variant>
        <vt:i4>2162769</vt:i4>
      </vt:variant>
      <vt:variant>
        <vt:i4>18</vt:i4>
      </vt:variant>
      <vt:variant>
        <vt:i4>0</vt:i4>
      </vt:variant>
      <vt:variant>
        <vt:i4>5</vt:i4>
      </vt:variant>
      <vt:variant>
        <vt:lpwstr/>
      </vt:variant>
      <vt:variant>
        <vt:lpwstr>_bookmark3</vt:lpwstr>
      </vt:variant>
      <vt:variant>
        <vt:i4>2097233</vt:i4>
      </vt:variant>
      <vt:variant>
        <vt:i4>15</vt:i4>
      </vt:variant>
      <vt:variant>
        <vt:i4>0</vt:i4>
      </vt:variant>
      <vt:variant>
        <vt:i4>5</vt:i4>
      </vt:variant>
      <vt:variant>
        <vt:lpwstr/>
      </vt:variant>
      <vt:variant>
        <vt:lpwstr>_bookmark2</vt:lpwstr>
      </vt:variant>
      <vt:variant>
        <vt:i4>2097233</vt:i4>
      </vt:variant>
      <vt:variant>
        <vt:i4>12</vt:i4>
      </vt:variant>
      <vt:variant>
        <vt:i4>0</vt:i4>
      </vt:variant>
      <vt:variant>
        <vt:i4>5</vt:i4>
      </vt:variant>
      <vt:variant>
        <vt:lpwstr/>
      </vt:variant>
      <vt:variant>
        <vt:lpwstr>_bookmark2</vt:lpwstr>
      </vt:variant>
      <vt:variant>
        <vt:i4>2293841</vt:i4>
      </vt:variant>
      <vt:variant>
        <vt:i4>9</vt:i4>
      </vt:variant>
      <vt:variant>
        <vt:i4>0</vt:i4>
      </vt:variant>
      <vt:variant>
        <vt:i4>5</vt:i4>
      </vt:variant>
      <vt:variant>
        <vt:lpwstr/>
      </vt:variant>
      <vt:variant>
        <vt:lpwstr>_bookmark1</vt:lpwstr>
      </vt:variant>
      <vt:variant>
        <vt:i4>2293841</vt:i4>
      </vt:variant>
      <vt:variant>
        <vt:i4>6</vt:i4>
      </vt:variant>
      <vt:variant>
        <vt:i4>0</vt:i4>
      </vt:variant>
      <vt:variant>
        <vt:i4>5</vt:i4>
      </vt:variant>
      <vt:variant>
        <vt:lpwstr/>
      </vt:variant>
      <vt:variant>
        <vt:lpwstr>_bookmark1</vt:lpwstr>
      </vt:variant>
      <vt:variant>
        <vt:i4>2293841</vt:i4>
      </vt:variant>
      <vt:variant>
        <vt:i4>3</vt:i4>
      </vt:variant>
      <vt:variant>
        <vt:i4>0</vt:i4>
      </vt:variant>
      <vt:variant>
        <vt:i4>5</vt:i4>
      </vt:variant>
      <vt:variant>
        <vt:lpwstr/>
      </vt:variant>
      <vt:variant>
        <vt:lpwstr>_bookmark1</vt:lpwstr>
      </vt:variant>
      <vt:variant>
        <vt:i4>2228305</vt:i4>
      </vt:variant>
      <vt:variant>
        <vt:i4>0</vt:i4>
      </vt:variant>
      <vt:variant>
        <vt:i4>0</vt:i4>
      </vt:variant>
      <vt:variant>
        <vt:i4>5</vt:i4>
      </vt:variant>
      <vt:variant>
        <vt:lpwstr/>
      </vt:variant>
      <vt:variant>
        <vt:lpwstr>_bookmark0</vt:lpwstr>
      </vt:variant>
      <vt:variant>
        <vt:i4>3145809</vt:i4>
      </vt:variant>
      <vt:variant>
        <vt:i4>0</vt:i4>
      </vt:variant>
      <vt:variant>
        <vt:i4>0</vt:i4>
      </vt:variant>
      <vt:variant>
        <vt:i4>5</vt:i4>
      </vt:variant>
      <vt:variant>
        <vt:lpwstr>http://www.journalsleep.org/Articles/290707.pdf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FMCSA Medical Examiner Handbook</dc:title>
  <dc:subject>Handbook</dc:subject>
  <dc:creator>FMCSA</dc:creator>
  <cp:keywords/>
  <cp:lastModifiedBy>Watson, Shannon (FMCSA)</cp:lastModifiedBy>
  <cp:revision>2</cp:revision>
  <cp:lastPrinted>2020-01-06T22:05:00Z</cp:lastPrinted>
  <dcterms:created xsi:type="dcterms:W3CDTF">2020-04-23T21:38:00Z</dcterms:created>
  <dcterms:modified xsi:type="dcterms:W3CDTF">2020-04-23T21:38:00Z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2014-03-30T00:00:00Z</vt:filetime>
  </property>
  <property fmtid="{D5CDD505-2E9C-101B-9397-08002B2CF9AE}" pid="3" name="LastSaved">
    <vt:filetime>2017-10-03T00:00:00Z</vt:filetime>
  </property>
  <property fmtid="{D5CDD505-2E9C-101B-9397-08002B2CF9AE}" pid="4" name="Creator">
    <vt:lpwstr>Microsoft Word</vt:lpwstr>
  </property>
</Properties>
</file>