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E871AEF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2D0224">
        <w:rPr>
          <w:rFonts w:ascii="Verdana" w:hAnsi="Verdana"/>
          <w:b/>
          <w:bCs/>
          <w:color w:val="000000"/>
          <w:sz w:val="31"/>
          <w:szCs w:val="31"/>
        </w:rPr>
        <w:t>.71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2315F">
        <w:rPr>
          <w:rFonts w:ascii="Verdana" w:hAnsi="Verdana"/>
          <w:b/>
          <w:bCs/>
          <w:color w:val="000000"/>
          <w:sz w:val="31"/>
          <w:szCs w:val="31"/>
        </w:rPr>
        <w:t xml:space="preserve">Coupling devices and towing methods, </w:t>
      </w:r>
      <w:proofErr w:type="spellStart"/>
      <w:r w:rsidR="0062315F">
        <w:rPr>
          <w:rFonts w:ascii="Verdana" w:hAnsi="Verdana"/>
          <w:b/>
          <w:bCs/>
          <w:color w:val="000000"/>
          <w:sz w:val="31"/>
          <w:szCs w:val="31"/>
        </w:rPr>
        <w:t>driveaway</w:t>
      </w:r>
      <w:proofErr w:type="spellEnd"/>
      <w:r w:rsidR="0062315F">
        <w:rPr>
          <w:rFonts w:ascii="Verdana" w:hAnsi="Verdana"/>
          <w:b/>
          <w:bCs/>
          <w:color w:val="000000"/>
          <w:sz w:val="31"/>
          <w:szCs w:val="31"/>
        </w:rPr>
        <w:t>-towaway operations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1A95A52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2D0224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2D0224" w:rsidRPr="002D0224">
        <w:rPr>
          <w:rFonts w:ascii="Verdana" w:hAnsi="Verdana"/>
          <w:b/>
          <w:bCs/>
          <w:color w:val="000000"/>
          <w:sz w:val="20"/>
          <w:szCs w:val="20"/>
        </w:rPr>
        <w:t xml:space="preserve">May a fifth wheel be considered as a coupling device when towing a semi-trailer in a </w:t>
      </w:r>
      <w:proofErr w:type="spellStart"/>
      <w:r w:rsidR="002D0224" w:rsidRPr="002D0224">
        <w:rPr>
          <w:rFonts w:ascii="Verdana" w:hAnsi="Verdana"/>
          <w:b/>
          <w:bCs/>
          <w:color w:val="000000"/>
          <w:sz w:val="20"/>
          <w:szCs w:val="20"/>
        </w:rPr>
        <w:t>driveaway</w:t>
      </w:r>
      <w:proofErr w:type="spellEnd"/>
      <w:r w:rsidR="002D0224" w:rsidRPr="002D0224">
        <w:rPr>
          <w:rFonts w:ascii="Verdana" w:hAnsi="Verdana"/>
          <w:b/>
          <w:bCs/>
          <w:color w:val="000000"/>
          <w:sz w:val="20"/>
          <w:szCs w:val="20"/>
        </w:rPr>
        <w:t>-towaway operation?</w:t>
      </w:r>
    </w:p>
    <w:p w14:paraId="00D2E916" w14:textId="34FE4288" w:rsidR="002D0224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D0224" w:rsidRPr="002D0224">
        <w:rPr>
          <w:rFonts w:ascii="Verdana" w:hAnsi="Verdana"/>
          <w:bCs/>
          <w:color w:val="000000"/>
          <w:sz w:val="20"/>
          <w:szCs w:val="20"/>
        </w:rPr>
        <w:t xml:space="preserve">Yes. </w:t>
      </w:r>
      <w:r w:rsidR="002B49FE">
        <w:rPr>
          <w:rFonts w:ascii="Verdana" w:hAnsi="Verdana"/>
          <w:bCs/>
          <w:color w:val="000000"/>
          <w:sz w:val="20"/>
          <w:szCs w:val="20"/>
        </w:rPr>
        <w:t>Section</w:t>
      </w:r>
      <w:r w:rsidR="002D022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D0224" w:rsidRPr="002D0224">
        <w:rPr>
          <w:rFonts w:ascii="Verdana" w:hAnsi="Verdana"/>
          <w:bCs/>
          <w:color w:val="000000"/>
          <w:sz w:val="20"/>
          <w:szCs w:val="20"/>
        </w:rPr>
        <w:t>393.71(g) requires the use of a tow-bar or a saddle-mount. Since a saddle-mount performs the function of a conventional fifth wheel, the use of a fifth wheel is consistent with the requirements of this section.</w:t>
      </w:r>
    </w:p>
    <w:p w14:paraId="458C1FC2" w14:textId="4B85219F" w:rsidR="002B49FE" w:rsidRDefault="002B49FE" w:rsidP="005930AA">
      <w:pPr>
        <w:shd w:val="clear" w:color="auto" w:fill="FFFFFF"/>
        <w:rPr>
          <w:color w:val="333333"/>
        </w:rPr>
      </w:pPr>
    </w:p>
    <w:p w14:paraId="4D67B311" w14:textId="77777777" w:rsidR="006F07C0" w:rsidRDefault="006F07C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6F07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92043"/>
    <w:rsid w:val="00193306"/>
    <w:rsid w:val="001977EE"/>
    <w:rsid w:val="001C1FFE"/>
    <w:rsid w:val="001F3034"/>
    <w:rsid w:val="002B34BF"/>
    <w:rsid w:val="002B49FE"/>
    <w:rsid w:val="002C048A"/>
    <w:rsid w:val="002D0224"/>
    <w:rsid w:val="002D5D65"/>
    <w:rsid w:val="002D61B9"/>
    <w:rsid w:val="002E6EBD"/>
    <w:rsid w:val="00326D77"/>
    <w:rsid w:val="003449B1"/>
    <w:rsid w:val="00382A99"/>
    <w:rsid w:val="00393C6F"/>
    <w:rsid w:val="003A2413"/>
    <w:rsid w:val="004012A9"/>
    <w:rsid w:val="0040553F"/>
    <w:rsid w:val="004174E0"/>
    <w:rsid w:val="00444B8B"/>
    <w:rsid w:val="00445121"/>
    <w:rsid w:val="00457B17"/>
    <w:rsid w:val="0049529E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6F07C0"/>
    <w:rsid w:val="006F725D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0BC7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4766-137D-49C2-9162-4E997646E9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6B7874-6948-4341-9B4D-0ED196666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A8D40-6FBB-4E12-8C7A-AD5164EE4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FB438-F50D-450F-BCB0-4D1840C3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2020-03-02T19:13:00Z</dcterms:created>
  <dcterms:modified xsi:type="dcterms:W3CDTF">2020-03-02T19:13:00Z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