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15F86BD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.67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97112C">
        <w:rPr>
          <w:rFonts w:ascii="Verdana" w:hAnsi="Verdana"/>
          <w:b/>
          <w:bCs/>
          <w:color w:val="000000"/>
          <w:sz w:val="31"/>
          <w:szCs w:val="31"/>
        </w:rPr>
        <w:t>Liquid fuel tanks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A5AEEEF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93C6F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93C6F" w:rsidRPr="00393C6F">
        <w:rPr>
          <w:rFonts w:ascii="Verdana" w:hAnsi="Verdana"/>
          <w:b/>
          <w:bCs/>
          <w:color w:val="000000"/>
          <w:sz w:val="20"/>
          <w:szCs w:val="20"/>
        </w:rPr>
        <w:t xml:space="preserve">Do the FMCSRs specify a </w:t>
      </w:r>
      <w:proofErr w:type="gramStart"/>
      <w:r w:rsidR="00393C6F" w:rsidRPr="00393C6F">
        <w:rPr>
          <w:rFonts w:ascii="Verdana" w:hAnsi="Verdana"/>
          <w:b/>
          <w:bCs/>
          <w:color w:val="000000"/>
          <w:sz w:val="20"/>
          <w:szCs w:val="20"/>
        </w:rPr>
        <w:t>particular pressure</w:t>
      </w:r>
      <w:proofErr w:type="gramEnd"/>
      <w:r w:rsidR="00393C6F" w:rsidRPr="00393C6F">
        <w:rPr>
          <w:rFonts w:ascii="Verdana" w:hAnsi="Verdana"/>
          <w:b/>
          <w:bCs/>
          <w:color w:val="000000"/>
          <w:sz w:val="20"/>
          <w:szCs w:val="20"/>
        </w:rPr>
        <w:t xml:space="preserve"> relief system?</w:t>
      </w:r>
    </w:p>
    <w:p w14:paraId="1EBD750B" w14:textId="57ADD00E" w:rsidR="00903907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93C6F" w:rsidRPr="00393C6F">
        <w:rPr>
          <w:rFonts w:ascii="Verdana" w:hAnsi="Verdana"/>
          <w:bCs/>
          <w:color w:val="000000"/>
          <w:sz w:val="20"/>
          <w:szCs w:val="20"/>
        </w:rPr>
        <w:t>No, but the performance standards of §</w:t>
      </w:r>
      <w:r w:rsidR="00393C6F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93C6F" w:rsidRPr="00393C6F">
        <w:rPr>
          <w:rFonts w:ascii="Verdana" w:hAnsi="Verdana"/>
          <w:bCs/>
          <w:color w:val="000000"/>
          <w:sz w:val="20"/>
          <w:szCs w:val="20"/>
        </w:rPr>
        <w:t>393.67(d) must be met.</w:t>
      </w:r>
    </w:p>
    <w:p w14:paraId="4F0FD550" w14:textId="51149F39" w:rsidR="00C06BA8" w:rsidRDefault="00C06BA8" w:rsidP="005930AA">
      <w:pPr>
        <w:shd w:val="clear" w:color="auto" w:fill="FFFFFF"/>
        <w:rPr>
          <w:color w:val="333333"/>
        </w:rPr>
      </w:pPr>
    </w:p>
    <w:p w14:paraId="1F2D3303" w14:textId="77777777" w:rsidR="00864120" w:rsidRDefault="0086412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6412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35F0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93C6F"/>
    <w:rsid w:val="003A2413"/>
    <w:rsid w:val="0040553F"/>
    <w:rsid w:val="004174E0"/>
    <w:rsid w:val="00444B8B"/>
    <w:rsid w:val="00445121"/>
    <w:rsid w:val="00457B17"/>
    <w:rsid w:val="0049529E"/>
    <w:rsid w:val="00564662"/>
    <w:rsid w:val="005930AA"/>
    <w:rsid w:val="005C07AA"/>
    <w:rsid w:val="00630A76"/>
    <w:rsid w:val="0067073F"/>
    <w:rsid w:val="0067786F"/>
    <w:rsid w:val="00680E9A"/>
    <w:rsid w:val="006B1FDA"/>
    <w:rsid w:val="006C1F81"/>
    <w:rsid w:val="006C27F2"/>
    <w:rsid w:val="00766010"/>
    <w:rsid w:val="00796EEB"/>
    <w:rsid w:val="007A2BBA"/>
    <w:rsid w:val="008234BD"/>
    <w:rsid w:val="00864120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6BA8"/>
    <w:rsid w:val="00C07DBF"/>
    <w:rsid w:val="00C356B3"/>
    <w:rsid w:val="00C41697"/>
    <w:rsid w:val="00C83AA1"/>
    <w:rsid w:val="00CC5EDE"/>
    <w:rsid w:val="00CE2045"/>
    <w:rsid w:val="00D42A37"/>
    <w:rsid w:val="00D700F9"/>
    <w:rsid w:val="00DC6EF8"/>
    <w:rsid w:val="00DC7C9B"/>
    <w:rsid w:val="00DE5283"/>
    <w:rsid w:val="00DF1C7F"/>
    <w:rsid w:val="00E03A60"/>
    <w:rsid w:val="00E8038D"/>
    <w:rsid w:val="00E95E78"/>
    <w:rsid w:val="00EA400F"/>
    <w:rsid w:val="00EB1625"/>
    <w:rsid w:val="00EE094B"/>
    <w:rsid w:val="00EE1897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BF64-1C89-4754-9C66-A57E3425A15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2C01B7-BA43-43ED-9B90-109892BD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719BB-82D7-45BE-B183-E1AFEEACE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CAEF3-78D3-4691-A26C-58F526A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2020-03-02T19:17:00Z</dcterms:created>
  <dcterms:modified xsi:type="dcterms:W3CDTF">2020-03-02T19:17:00Z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