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490AB1C4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2D61B9">
        <w:rPr>
          <w:rFonts w:ascii="Verdana" w:hAnsi="Verdana"/>
          <w:b/>
          <w:bCs/>
          <w:color w:val="000000"/>
          <w:sz w:val="31"/>
          <w:szCs w:val="31"/>
        </w:rPr>
        <w:t>.28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D61B9">
        <w:rPr>
          <w:rFonts w:ascii="Verdana" w:hAnsi="Verdana"/>
          <w:b/>
          <w:bCs/>
          <w:color w:val="000000"/>
          <w:sz w:val="31"/>
          <w:szCs w:val="31"/>
        </w:rPr>
        <w:t>Wiring systems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72A0D379" w:rsidR="006B1FDA" w:rsidRPr="006B1FDA" w:rsidRDefault="002D61B9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2D61B9">
        <w:rPr>
          <w:rFonts w:ascii="Verdana" w:hAnsi="Verdana"/>
          <w:b/>
          <w:bCs/>
          <w:color w:val="000000"/>
          <w:sz w:val="20"/>
          <w:szCs w:val="20"/>
        </w:rPr>
        <w:t>Does a frame channel of a CMV constitute a protective ‘‘sheath or tube’’ as specified in §393.28?</w:t>
      </w:r>
    </w:p>
    <w:p w14:paraId="5ABED76E" w14:textId="5B4B37CC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2D61B9" w:rsidRPr="002D61B9">
        <w:rPr>
          <w:rFonts w:ascii="Verdana" w:hAnsi="Verdana"/>
          <w:bCs/>
          <w:color w:val="000000"/>
          <w:sz w:val="20"/>
          <w:szCs w:val="20"/>
        </w:rPr>
        <w:t>No. To be acceptable, a sheath or tube must enclose the wires throughout their circumference. In the absence of a sheath or tube, the group of wires must be protected by nonconductive tape, braid, or other covering capable of withstanding severe abrasion.</w:t>
      </w:r>
      <w:bookmarkStart w:id="0" w:name="_GoBack"/>
      <w:bookmarkEnd w:id="0"/>
    </w:p>
    <w:sectPr w:rsidR="00C07D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35E6C"/>
    <w:rsid w:val="0017001D"/>
    <w:rsid w:val="00193306"/>
    <w:rsid w:val="001977EE"/>
    <w:rsid w:val="001C1FFE"/>
    <w:rsid w:val="002B34BF"/>
    <w:rsid w:val="002C048A"/>
    <w:rsid w:val="002D5D65"/>
    <w:rsid w:val="002D61B9"/>
    <w:rsid w:val="00382A99"/>
    <w:rsid w:val="0040553F"/>
    <w:rsid w:val="00445121"/>
    <w:rsid w:val="005930AA"/>
    <w:rsid w:val="005C07AA"/>
    <w:rsid w:val="00630A76"/>
    <w:rsid w:val="0067786F"/>
    <w:rsid w:val="006B1FDA"/>
    <w:rsid w:val="008234BD"/>
    <w:rsid w:val="00850651"/>
    <w:rsid w:val="008E31A0"/>
    <w:rsid w:val="009304DE"/>
    <w:rsid w:val="00A93F24"/>
    <w:rsid w:val="00AF1165"/>
    <w:rsid w:val="00B55974"/>
    <w:rsid w:val="00B92B9B"/>
    <w:rsid w:val="00BE7352"/>
    <w:rsid w:val="00C00C0C"/>
    <w:rsid w:val="00C07DBF"/>
    <w:rsid w:val="00C41697"/>
    <w:rsid w:val="00D700F9"/>
    <w:rsid w:val="00E03A60"/>
    <w:rsid w:val="00E455B7"/>
    <w:rsid w:val="00EB1625"/>
    <w:rsid w:val="00EB17A3"/>
    <w:rsid w:val="00EE094B"/>
    <w:rsid w:val="00EE68AC"/>
    <w:rsid w:val="00EF574D"/>
    <w:rsid w:val="00F97876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6015-2B54-4E99-BDA3-CAC8BBB84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8FEB9-35BD-411B-90F2-538A7E6025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B38E52-0890-43AE-AAAD-C61B765F8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4CB40-064A-43B1-B7F5-D5669BA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2020-03-03T14:50:00Z</dcterms:created>
  <dcterms:modified xsi:type="dcterms:W3CDTF">2020-03-03T14:50:00Z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