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68ECC8B8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4B0DB3">
        <w:rPr>
          <w:rFonts w:ascii="Verdana" w:hAnsi="Verdana"/>
          <w:b/>
          <w:bCs/>
          <w:color w:val="000000"/>
          <w:sz w:val="31"/>
          <w:szCs w:val="31"/>
        </w:rPr>
        <w:t>.104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4B0DB3">
        <w:rPr>
          <w:rFonts w:ascii="Verdana" w:hAnsi="Verdana"/>
          <w:b/>
          <w:bCs/>
          <w:color w:val="000000"/>
          <w:sz w:val="31"/>
          <w:szCs w:val="31"/>
        </w:rPr>
        <w:t xml:space="preserve">What standards must cargo securement devices and systems meet </w:t>
      </w:r>
      <w:proofErr w:type="gramStart"/>
      <w:r w:rsidR="004B0DB3">
        <w:rPr>
          <w:rFonts w:ascii="Verdana" w:hAnsi="Verdana"/>
          <w:b/>
          <w:bCs/>
          <w:color w:val="000000"/>
          <w:sz w:val="31"/>
          <w:szCs w:val="31"/>
        </w:rPr>
        <w:t>in order to</w:t>
      </w:r>
      <w:proofErr w:type="gramEnd"/>
      <w:r w:rsidR="004B0DB3">
        <w:rPr>
          <w:rFonts w:ascii="Verdana" w:hAnsi="Verdana"/>
          <w:b/>
          <w:bCs/>
          <w:color w:val="000000"/>
          <w:sz w:val="31"/>
          <w:szCs w:val="31"/>
        </w:rPr>
        <w:t xml:space="preserve"> satisfy the requirements of this subpart?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145321F6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737D9A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737D9A">
        <w:rPr>
          <w:rFonts w:ascii="Verdana" w:hAnsi="Verdana"/>
          <w:b/>
          <w:bCs/>
          <w:color w:val="000000"/>
          <w:sz w:val="20"/>
          <w:szCs w:val="20"/>
        </w:rPr>
        <w:t>Does § 393.104</w:t>
      </w:r>
      <w:r w:rsidR="00737D9A" w:rsidRPr="00737D9A">
        <w:rPr>
          <w:rFonts w:ascii="Verdana" w:hAnsi="Verdana"/>
          <w:b/>
          <w:bCs/>
          <w:color w:val="000000"/>
          <w:sz w:val="20"/>
          <w:szCs w:val="20"/>
        </w:rPr>
        <w:t>(b) require that securement devices be marked or labeled with their working load limit or any other information?</w:t>
      </w:r>
    </w:p>
    <w:p w14:paraId="439427D6" w14:textId="1A501D3F" w:rsidR="00737D9A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737D9A">
        <w:rPr>
          <w:rFonts w:ascii="Verdana" w:hAnsi="Verdana"/>
          <w:bCs/>
          <w:color w:val="000000"/>
          <w:sz w:val="20"/>
          <w:szCs w:val="20"/>
        </w:rPr>
        <w:t>No. Although § 393.104</w:t>
      </w:r>
      <w:r w:rsidR="00737D9A" w:rsidRPr="00737D9A">
        <w:rPr>
          <w:rFonts w:ascii="Verdana" w:hAnsi="Verdana"/>
          <w:bCs/>
          <w:color w:val="000000"/>
          <w:sz w:val="20"/>
          <w:szCs w:val="20"/>
        </w:rPr>
        <w:t>(b) requires chain, wire rope, synthetic webbing, cordage, and steel strapping tiedowns to meet applicable manufacturing standards, it explicitly excludes marking identification provisions of those manufacturing standards. Since §</w:t>
      </w:r>
      <w:r w:rsidR="00737D9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737D9A" w:rsidRPr="00737D9A">
        <w:rPr>
          <w:rFonts w:ascii="Verdana" w:hAnsi="Verdana"/>
          <w:bCs/>
          <w:color w:val="000000"/>
          <w:sz w:val="20"/>
          <w:szCs w:val="20"/>
        </w:rPr>
        <w:t>393.10</w:t>
      </w:r>
      <w:r w:rsidR="00737D9A">
        <w:rPr>
          <w:rFonts w:ascii="Verdana" w:hAnsi="Verdana"/>
          <w:bCs/>
          <w:color w:val="000000"/>
          <w:sz w:val="20"/>
          <w:szCs w:val="20"/>
        </w:rPr>
        <w:t>4</w:t>
      </w:r>
      <w:r w:rsidR="00737D9A" w:rsidRPr="00737D9A">
        <w:rPr>
          <w:rFonts w:ascii="Verdana" w:hAnsi="Verdana"/>
          <w:bCs/>
          <w:color w:val="000000"/>
          <w:sz w:val="20"/>
          <w:szCs w:val="20"/>
        </w:rPr>
        <w:t>(b) does not establish manufacturing standards or marking requirements for other types of securement devices, such devices are not required to be marked with their working load limit.</w:t>
      </w:r>
    </w:p>
    <w:p w14:paraId="725A2EFA" w14:textId="13B2BE99" w:rsidR="00804034" w:rsidRDefault="00804034" w:rsidP="005930AA">
      <w:pPr>
        <w:shd w:val="clear" w:color="auto" w:fill="FFFFFF"/>
        <w:rPr>
          <w:color w:val="333333"/>
        </w:rPr>
      </w:pPr>
    </w:p>
    <w:p w14:paraId="4B46BD50" w14:textId="77777777" w:rsidR="001D1AD6" w:rsidRDefault="001D1AD6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1D1AD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D1AD6"/>
    <w:rsid w:val="001F3034"/>
    <w:rsid w:val="00245006"/>
    <w:rsid w:val="002A298F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2BBA"/>
    <w:rsid w:val="00804034"/>
    <w:rsid w:val="008234BD"/>
    <w:rsid w:val="00884850"/>
    <w:rsid w:val="00893DA4"/>
    <w:rsid w:val="0089484C"/>
    <w:rsid w:val="008B14A9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93F24"/>
    <w:rsid w:val="00AD1644"/>
    <w:rsid w:val="00AE3A79"/>
    <w:rsid w:val="00AF1165"/>
    <w:rsid w:val="00B55974"/>
    <w:rsid w:val="00B73618"/>
    <w:rsid w:val="00B92B9B"/>
    <w:rsid w:val="00B94852"/>
    <w:rsid w:val="00BD77CF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7320C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F184-4EF2-492C-8A12-9244F297E98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B11405-C594-4679-83AF-C3F30B7A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98C004-F924-45D5-AF72-78860D889A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A19F8-009E-496A-9F6F-A73D39A8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2020-02-18T14:52:00Z</cp:lastPrinted>
  <dcterms:created xsi:type="dcterms:W3CDTF">2020-03-02T18:14:00Z</dcterms:created>
  <dcterms:modified xsi:type="dcterms:W3CDTF">2020-03-02T18:14:00Z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