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EEF2CDF" w:rsidR="0067786F" w:rsidRPr="00BE7352" w:rsidRDefault="0091764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Qualifications of brake inspectors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3ACF95D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52B1F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52B1F" w:rsidRPr="00852B1F">
        <w:rPr>
          <w:rFonts w:ascii="Verdana" w:hAnsi="Verdana"/>
          <w:b/>
          <w:bCs/>
          <w:color w:val="000000"/>
          <w:sz w:val="20"/>
          <w:szCs w:val="20"/>
        </w:rPr>
        <w:t>May a driver or other motor carrier employee be qualified as a brake inspector under</w:t>
      </w:r>
      <w:r w:rsidR="00852B1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52B1F" w:rsidRPr="00852B1F">
        <w:rPr>
          <w:rFonts w:ascii="Verdana" w:hAnsi="Verdana"/>
          <w:b/>
          <w:bCs/>
          <w:color w:val="000000"/>
          <w:sz w:val="20"/>
          <w:szCs w:val="20"/>
        </w:rPr>
        <w:t>§</w:t>
      </w:r>
      <w:r w:rsidR="00852B1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52B1F" w:rsidRPr="00852B1F">
        <w:rPr>
          <w:rFonts w:ascii="Verdana" w:hAnsi="Verdana"/>
          <w:b/>
          <w:bCs/>
          <w:color w:val="000000"/>
          <w:sz w:val="20"/>
          <w:szCs w:val="20"/>
        </w:rPr>
        <w:t>396.25 by way of experience or training to perform brake adjustments without being qualified to perform other brake-related tasks such as the repair or replacement of brake components?</w:t>
      </w:r>
    </w:p>
    <w:p w14:paraId="251C5E15" w14:textId="598FFB6A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52B1F" w:rsidRPr="00852B1F">
        <w:rPr>
          <w:rFonts w:ascii="Verdana" w:hAnsi="Verdana"/>
          <w:bCs/>
          <w:color w:val="000000"/>
          <w:sz w:val="20"/>
          <w:szCs w:val="20"/>
        </w:rPr>
        <w:t xml:space="preserve">Yes. A driver may be qualified by the motor carrier to perform a limited number of tasks </w:t>
      </w:r>
      <w:proofErr w:type="gramStart"/>
      <w:r w:rsidR="00852B1F" w:rsidRPr="00852B1F">
        <w:rPr>
          <w:rFonts w:ascii="Verdana" w:hAnsi="Verdana"/>
          <w:bCs/>
          <w:color w:val="000000"/>
          <w:sz w:val="20"/>
          <w:szCs w:val="20"/>
        </w:rPr>
        <w:t>in connection with</w:t>
      </w:r>
      <w:proofErr w:type="gramEnd"/>
      <w:r w:rsidR="00852B1F" w:rsidRPr="00852B1F">
        <w:rPr>
          <w:rFonts w:ascii="Verdana" w:hAnsi="Verdana"/>
          <w:bCs/>
          <w:color w:val="000000"/>
          <w:sz w:val="20"/>
          <w:szCs w:val="20"/>
        </w:rPr>
        <w:t xml:space="preserve"> the brake system, e.g., inspect and/or adjust the vehicle’s brakes, but not repair them.</w:t>
      </w:r>
      <w:bookmarkStart w:id="0" w:name="_GoBack"/>
      <w:bookmarkEnd w:id="0"/>
    </w:p>
    <w:sectPr w:rsidR="008341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C6C38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52B1F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4277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421E-AB0D-40CA-A004-81B3EC5F6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C82BD-FA8D-469A-9ACA-18585DBEE8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99D938-403F-4DBF-8506-840F4AD77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ACB09D-1D90-4A6F-8A6A-32C73AC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2020-02-26T20:43:00Z</dcterms:created>
  <dcterms:modified xsi:type="dcterms:W3CDTF">2020-02-26T20:43:00Z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