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55D29FFB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34137">
        <w:rPr>
          <w:rFonts w:ascii="Verdana" w:hAnsi="Verdana"/>
          <w:b/>
          <w:bCs/>
          <w:color w:val="000000"/>
          <w:sz w:val="20"/>
          <w:szCs w:val="20"/>
        </w:rPr>
        <w:t>14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34137" w:rsidRPr="00834137">
        <w:rPr>
          <w:rFonts w:ascii="Verdana" w:hAnsi="Verdana"/>
          <w:b/>
          <w:bCs/>
          <w:color w:val="000000"/>
          <w:sz w:val="20"/>
          <w:szCs w:val="20"/>
        </w:rPr>
        <w:t>Is it acceptable for the proof of periodic inspection to be written in Spanish?</w:t>
      </w:r>
    </w:p>
    <w:p w14:paraId="251C5E15" w14:textId="77777777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34137" w:rsidRPr="00834137">
        <w:rPr>
          <w:rFonts w:ascii="Verdana" w:hAnsi="Verdana"/>
          <w:bCs/>
          <w:color w:val="000000"/>
          <w:sz w:val="20"/>
          <w:szCs w:val="20"/>
        </w:rPr>
        <w:t>Yes. There is no requirement under §</w:t>
      </w:r>
      <w:r w:rsidR="0083413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34137" w:rsidRPr="00834137">
        <w:rPr>
          <w:rFonts w:ascii="Verdana" w:hAnsi="Verdana"/>
          <w:bCs/>
          <w:color w:val="000000"/>
          <w:sz w:val="20"/>
          <w:szCs w:val="20"/>
        </w:rPr>
        <w:t>396.17, or appendix G to subchapter B that the proof of periodic inspection be written in English.</w:t>
      </w:r>
    </w:p>
    <w:p w14:paraId="1CDFDA00" w14:textId="77777777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bookmarkStart w:id="0" w:name="_GoBack"/>
      <w:bookmarkEnd w:id="0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54E5C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B1C63"/>
    <w:rsid w:val="00CB1E19"/>
    <w:rsid w:val="00CC5EDE"/>
    <w:rsid w:val="00CF4E4B"/>
    <w:rsid w:val="00D3294F"/>
    <w:rsid w:val="00D337D2"/>
    <w:rsid w:val="00D42A37"/>
    <w:rsid w:val="00D700F9"/>
    <w:rsid w:val="00D776C0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1167-9D55-4796-8564-38EF59E1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7963BB-7DC9-425E-8276-8AAF4308A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9EE53-2650-4E27-8FD1-46FBA54EE2D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BDE143-A0C7-496E-9611-D5ACCD4C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2020-02-26T19:47:00Z</dcterms:created>
  <dcterms:modified xsi:type="dcterms:W3CDTF">2020-02-26T19:47:00Z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