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60B84C66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23500C">
        <w:rPr>
          <w:rFonts w:ascii="Verdana" w:hAnsi="Verdana"/>
          <w:b/>
          <w:bCs/>
          <w:color w:val="000000"/>
          <w:sz w:val="20"/>
          <w:szCs w:val="20"/>
        </w:rPr>
        <w:t>21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5F2827" w:rsidRPr="005F2827">
        <w:rPr>
          <w:rFonts w:ascii="Verdana" w:hAnsi="Verdana"/>
          <w:b/>
          <w:bCs/>
          <w:color w:val="000000"/>
          <w:sz w:val="20"/>
          <w:szCs w:val="20"/>
        </w:rPr>
        <w:t>Is a DVIR required by a motor carrier operating only one tractor trailer combination?</w:t>
      </w:r>
    </w:p>
    <w:p w14:paraId="72E548FD" w14:textId="4B01AC70" w:rsidR="00806FC0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5F2827" w:rsidRPr="005F2827">
        <w:rPr>
          <w:rFonts w:ascii="Verdana" w:hAnsi="Verdana"/>
          <w:bCs/>
          <w:color w:val="000000"/>
          <w:sz w:val="20"/>
          <w:szCs w:val="20"/>
        </w:rPr>
        <w:t>No. One tractor semitrailer/full trailer combination is considered one motor vehicle. However, a carrier operating a single truck tractor and multiple semitrailers, which are not capable of being operated as one combination unit, would be required to prepare DVIRs.</w:t>
      </w:r>
      <w:r w:rsidR="005F2827"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806F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3500C"/>
    <w:rsid w:val="00245006"/>
    <w:rsid w:val="002B34BF"/>
    <w:rsid w:val="002C048A"/>
    <w:rsid w:val="002D0224"/>
    <w:rsid w:val="002D1F5B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3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6BDC6-BE93-4D6A-84B7-AC5E81C34F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B29310-5DF3-474D-B0C5-C5FCAF1C4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8E803-6777-44EC-B7EB-E2A39377B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0C32B-EF97-484E-81C5-0CF1F6B7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2020-02-26T14:58:00Z</dcterms:created>
  <dcterms:modified xsi:type="dcterms:W3CDTF">2020-02-26T14:58:00Z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