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74F01" w14:textId="77777777" w:rsidR="008B55E5" w:rsidRPr="00F06ACE" w:rsidRDefault="008B55E5" w:rsidP="008B55E5">
      <w:pPr>
        <w:rPr>
          <w:color w:val="000000"/>
        </w:rPr>
      </w:pPr>
      <w:r>
        <w:rPr>
          <w:color w:val="000000"/>
        </w:rPr>
        <w:t>Access requirements for truck and truck-tractor cabs</w:t>
      </w:r>
      <w:r w:rsidRPr="00F06ACE">
        <w:rPr>
          <w:color w:val="000000"/>
        </w:rPr>
        <w:t xml:space="preserve"> </w:t>
      </w:r>
    </w:p>
    <w:p w14:paraId="184EC064" w14:textId="77777777" w:rsidR="008B55E5" w:rsidRPr="00074799" w:rsidRDefault="008B55E5" w:rsidP="008B55E5"/>
    <w:p w14:paraId="20378CCE" w14:textId="77777777" w:rsidR="008B55E5" w:rsidRPr="00F06ACE" w:rsidRDefault="008B55E5" w:rsidP="008B55E5">
      <w:pPr>
        <w:rPr>
          <w:b/>
          <w:color w:val="000000"/>
        </w:rPr>
      </w:pPr>
      <w:r w:rsidRPr="00F06ACE">
        <w:rPr>
          <w:b/>
          <w:color w:val="000000"/>
        </w:rPr>
        <w:t>Part 399</w:t>
      </w:r>
    </w:p>
    <w:p w14:paraId="0E217176" w14:textId="77777777" w:rsidR="008B55E5" w:rsidRPr="00F06ACE" w:rsidRDefault="008B55E5" w:rsidP="008B55E5">
      <w:pPr>
        <w:rPr>
          <w:b/>
          <w:color w:val="000000"/>
        </w:rPr>
      </w:pPr>
      <w:r w:rsidRPr="00F06ACE">
        <w:rPr>
          <w:b/>
        </w:rPr>
        <w:t>§ </w:t>
      </w:r>
      <w:r w:rsidRPr="00F06ACE">
        <w:rPr>
          <w:b/>
          <w:color w:val="000000"/>
        </w:rPr>
        <w:t>399.207 Truck and truck-tractor access requirements</w:t>
      </w:r>
    </w:p>
    <w:p w14:paraId="340A7F4E" w14:textId="77777777" w:rsidR="008B55E5" w:rsidRPr="00074799" w:rsidRDefault="008B55E5" w:rsidP="008B55E5">
      <w:pPr>
        <w:rPr>
          <w:b/>
        </w:rPr>
      </w:pPr>
      <w:r>
        <w:rPr>
          <w:b/>
          <w:i/>
        </w:rPr>
        <w:t>Question 2</w:t>
      </w:r>
      <w:r w:rsidRPr="00074799">
        <w:rPr>
          <w:b/>
          <w:i/>
        </w:rPr>
        <w:t>:</w:t>
      </w:r>
      <w:r w:rsidRPr="00074799">
        <w:rPr>
          <w:b/>
        </w:rPr>
        <w:t xml:space="preserve"> Question</w:t>
      </w:r>
      <w:r>
        <w:rPr>
          <w:b/>
        </w:rPr>
        <w:t>:</w:t>
      </w:r>
    </w:p>
    <w:p w14:paraId="11C29919" w14:textId="77777777" w:rsidR="008B55E5" w:rsidRPr="00074799" w:rsidRDefault="008B55E5" w:rsidP="008B55E5"/>
    <w:p w14:paraId="71780BAD" w14:textId="77777777" w:rsidR="008B55E5" w:rsidRDefault="008B55E5" w:rsidP="008B55E5">
      <w:r w:rsidRPr="00585C24">
        <w:t>What does the foot accommodation rule mean when it states: "The step need not retain the disc at rest"?</w:t>
      </w:r>
    </w:p>
    <w:p w14:paraId="2564E383" w14:textId="77777777" w:rsidR="008B55E5" w:rsidRDefault="008B55E5" w:rsidP="008B55E5"/>
    <w:p w14:paraId="2A78CF37" w14:textId="77777777" w:rsidR="008B55E5" w:rsidRPr="00074799" w:rsidRDefault="008B55E5" w:rsidP="008B55E5">
      <w:r w:rsidRPr="00825256">
        <w:rPr>
          <w:i/>
        </w:rPr>
        <w:t>Guidance</w:t>
      </w:r>
      <w:r>
        <w:t xml:space="preserve">: </w:t>
      </w:r>
      <w:r w:rsidRPr="00585C24">
        <w:t>The note under § 399.207(b)(4) states that the disc referred to is a measuring device. The step or rung does not have to be configured in such a manner as to keep the measuring disc from falling off the step or rung.</w:t>
      </w:r>
    </w:p>
    <w:p w14:paraId="67BE5A98" w14:textId="77777777" w:rsidR="00825256" w:rsidRPr="008B55E5" w:rsidRDefault="00825256" w:rsidP="008B55E5"/>
    <w:sectPr w:rsidR="00825256" w:rsidRPr="008B55E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0463"/>
    <w:rsid w:val="00036C6B"/>
    <w:rsid w:val="00043142"/>
    <w:rsid w:val="00070AA3"/>
    <w:rsid w:val="00074799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16A5"/>
    <w:rsid w:val="00245006"/>
    <w:rsid w:val="00263A82"/>
    <w:rsid w:val="002A3D7B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96114"/>
    <w:rsid w:val="003A2413"/>
    <w:rsid w:val="003D1DE9"/>
    <w:rsid w:val="004012A9"/>
    <w:rsid w:val="0040553F"/>
    <w:rsid w:val="00406622"/>
    <w:rsid w:val="004174E0"/>
    <w:rsid w:val="00444B8B"/>
    <w:rsid w:val="00445121"/>
    <w:rsid w:val="0044659C"/>
    <w:rsid w:val="00457B17"/>
    <w:rsid w:val="004914D0"/>
    <w:rsid w:val="0049529E"/>
    <w:rsid w:val="004B0DB3"/>
    <w:rsid w:val="004D0DAB"/>
    <w:rsid w:val="004D19B6"/>
    <w:rsid w:val="004F013E"/>
    <w:rsid w:val="0052497D"/>
    <w:rsid w:val="0055236E"/>
    <w:rsid w:val="0055720C"/>
    <w:rsid w:val="00564662"/>
    <w:rsid w:val="00585C24"/>
    <w:rsid w:val="005930AA"/>
    <w:rsid w:val="005C07AA"/>
    <w:rsid w:val="005C1E0E"/>
    <w:rsid w:val="005F2827"/>
    <w:rsid w:val="0062315F"/>
    <w:rsid w:val="00630A76"/>
    <w:rsid w:val="00661F36"/>
    <w:rsid w:val="00663123"/>
    <w:rsid w:val="006640B1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44582"/>
    <w:rsid w:val="00766010"/>
    <w:rsid w:val="00793CF6"/>
    <w:rsid w:val="0079464E"/>
    <w:rsid w:val="00796EEB"/>
    <w:rsid w:val="007A1487"/>
    <w:rsid w:val="007A2BBA"/>
    <w:rsid w:val="00806FC0"/>
    <w:rsid w:val="008234BD"/>
    <w:rsid w:val="00825256"/>
    <w:rsid w:val="00834137"/>
    <w:rsid w:val="008466FE"/>
    <w:rsid w:val="00852B1F"/>
    <w:rsid w:val="00884850"/>
    <w:rsid w:val="00893DA4"/>
    <w:rsid w:val="0089484C"/>
    <w:rsid w:val="008B14A9"/>
    <w:rsid w:val="008B17E7"/>
    <w:rsid w:val="008B55E5"/>
    <w:rsid w:val="008C3A8B"/>
    <w:rsid w:val="008D454B"/>
    <w:rsid w:val="008E31A0"/>
    <w:rsid w:val="008E67A3"/>
    <w:rsid w:val="008F5571"/>
    <w:rsid w:val="00903907"/>
    <w:rsid w:val="00915118"/>
    <w:rsid w:val="0091764F"/>
    <w:rsid w:val="009304DE"/>
    <w:rsid w:val="00932EFB"/>
    <w:rsid w:val="0094308C"/>
    <w:rsid w:val="00947FFD"/>
    <w:rsid w:val="00957B5C"/>
    <w:rsid w:val="00961327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85568"/>
    <w:rsid w:val="00B90DA7"/>
    <w:rsid w:val="00B92B9B"/>
    <w:rsid w:val="00B93A4D"/>
    <w:rsid w:val="00B943BF"/>
    <w:rsid w:val="00B94852"/>
    <w:rsid w:val="00BD56BD"/>
    <w:rsid w:val="00BE7352"/>
    <w:rsid w:val="00C00C0C"/>
    <w:rsid w:val="00C07DBF"/>
    <w:rsid w:val="00C3010F"/>
    <w:rsid w:val="00C356B3"/>
    <w:rsid w:val="00C40708"/>
    <w:rsid w:val="00C41697"/>
    <w:rsid w:val="00C525FC"/>
    <w:rsid w:val="00C83AA1"/>
    <w:rsid w:val="00CA2567"/>
    <w:rsid w:val="00CB1C63"/>
    <w:rsid w:val="00CB1E19"/>
    <w:rsid w:val="00CC1881"/>
    <w:rsid w:val="00CC5EDE"/>
    <w:rsid w:val="00CF4E4B"/>
    <w:rsid w:val="00D3294F"/>
    <w:rsid w:val="00D337D2"/>
    <w:rsid w:val="00D42A37"/>
    <w:rsid w:val="00D46F10"/>
    <w:rsid w:val="00D700F9"/>
    <w:rsid w:val="00DB1DBF"/>
    <w:rsid w:val="00DC2708"/>
    <w:rsid w:val="00DC6EF8"/>
    <w:rsid w:val="00DC7C9B"/>
    <w:rsid w:val="00DE5283"/>
    <w:rsid w:val="00DE7A43"/>
    <w:rsid w:val="00DF1C7F"/>
    <w:rsid w:val="00E03A60"/>
    <w:rsid w:val="00E26B6D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06ACE"/>
    <w:rsid w:val="00F206A4"/>
    <w:rsid w:val="00F42022"/>
    <w:rsid w:val="00F53F84"/>
    <w:rsid w:val="00F954EE"/>
    <w:rsid w:val="00FA140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1AD62-E747-4943-A41D-53D548002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9672F1-1530-4BAC-BC42-448D7ED83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E43EF-064B-47A2-84CE-ECA65D76C1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5BB301-58DB-3345-8BC1-4AAABE2F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4</cp:revision>
  <cp:lastPrinted>2020-02-18T14:52:00Z</cp:lastPrinted>
  <dcterms:created xsi:type="dcterms:W3CDTF">2020-02-20T18:08:00Z</dcterms:created>
  <dcterms:modified xsi:type="dcterms:W3CDTF">2020-02-24T11:46:00Z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