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815" w:rsidRPr="00355815" w:rsidRDefault="00355815" w:rsidP="00355815">
      <w:pPr>
        <w:pStyle w:val="NormalWeb"/>
        <w:spacing w:before="0" w:beforeAutospacing="0" w:after="90" w:afterAutospacing="0"/>
      </w:pPr>
      <w:bookmarkStart w:id="0" w:name="_GoBack"/>
      <w:bookmarkEnd w:id="0"/>
      <w:r w:rsidRPr="00355815">
        <w:rPr>
          <w:b/>
          <w:bCs/>
          <w:i/>
          <w:iCs/>
        </w:rPr>
        <w:t>Question 14:</w:t>
      </w:r>
      <w:r w:rsidRPr="00355815">
        <w:rPr>
          <w:b/>
          <w:bCs/>
        </w:rPr>
        <w:t xml:space="preserve"> </w:t>
      </w:r>
      <w:r w:rsidRPr="00355815">
        <w:t>Is the tillerman who controls the steerable rear axle of a vehicle so equipped a driver subject to the FMCSRs while operating in interstate commerce?</w:t>
      </w:r>
    </w:p>
    <w:p w:rsidR="00392F9E" w:rsidRPr="000C72B9" w:rsidRDefault="00355815" w:rsidP="00A065CA">
      <w:pPr>
        <w:pStyle w:val="NormalWeb"/>
        <w:spacing w:before="0" w:beforeAutospacing="0" w:after="90" w:afterAutospacing="0"/>
      </w:pPr>
      <w:r w:rsidRPr="00355815">
        <w:rPr>
          <w:i/>
          <w:iCs/>
        </w:rPr>
        <w:t>Guidance:</w:t>
      </w:r>
      <w:r w:rsidRPr="00355815">
        <w:t xml:space="preserve"> Yes. Although the tillerman does not control the vehicle’s speed or braking, the rear-axle steering he/she performs is essential to prevent the trailer from off tracking into other lanes or vehicles or off the highway entirely. Because this function is critical to the safe operation of vehicles with steer able rear axles, the tillerman is a driver.</w:t>
      </w:r>
      <w:r w:rsidR="00A065CA" w:rsidRPr="000C72B9">
        <w:t xml:space="preserve"> </w:t>
      </w:r>
    </w:p>
    <w:sectPr w:rsidR="00392F9E" w:rsidRPr="000C7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2B9"/>
    <w:rsid w:val="000A4FAB"/>
    <w:rsid w:val="000C72B9"/>
    <w:rsid w:val="0014601B"/>
    <w:rsid w:val="0015440B"/>
    <w:rsid w:val="00320D33"/>
    <w:rsid w:val="00355815"/>
    <w:rsid w:val="003856AE"/>
    <w:rsid w:val="00392F9E"/>
    <w:rsid w:val="003A2492"/>
    <w:rsid w:val="005860AE"/>
    <w:rsid w:val="00653AC2"/>
    <w:rsid w:val="0085329B"/>
    <w:rsid w:val="00A065CA"/>
    <w:rsid w:val="00AE607A"/>
    <w:rsid w:val="00B635EC"/>
    <w:rsid w:val="00F54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B1385"/>
  <w15:chartTrackingRefBased/>
  <w15:docId w15:val="{8AE91EB7-A1A6-416A-9905-B8D6315B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0D33"/>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320D33"/>
    <w:rPr>
      <w:color w:val="0000FF"/>
      <w:u w:val="single"/>
    </w:rPr>
  </w:style>
  <w:style w:type="paragraph" w:styleId="BalloonText">
    <w:name w:val="Balloon Text"/>
    <w:basedOn w:val="Normal"/>
    <w:link w:val="BalloonTextChar"/>
    <w:uiPriority w:val="99"/>
    <w:semiHidden/>
    <w:unhideWhenUsed/>
    <w:rsid w:val="00320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9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78</Words>
  <Characters>447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Medalen, Charles (FMCSA)</dc:creator>
  <cp:keywords/>
  <dc:description/>
  <cp:lastModifiedBy>Alleman, Rosalyn CTR (FMCSA)</cp:lastModifiedBy>
  <cp:revision>4</cp:revision>
  <dcterms:created xsi:type="dcterms:W3CDTF">2020-02-19T17:28:00Z</dcterms:created>
  <dcterms:modified xsi:type="dcterms:W3CDTF">2020-02-20T19:40:00Z</dcterms:modified>
</cp:coreProperties>
</file>