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28048" w14:textId="77777777" w:rsidR="00263098" w:rsidRDefault="00263098" w:rsidP="00263098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563011A3" w14:textId="77777777" w:rsidR="00263098" w:rsidRPr="00263098" w:rsidRDefault="00263098" w:rsidP="00263098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>Section § 387.3: Applicability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0D217EFF" w14:textId="77777777" w:rsidR="00263098" w:rsidRPr="00445121" w:rsidRDefault="00263098" w:rsidP="00263098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911BBE0" w14:textId="77777777" w:rsidR="00263098" w:rsidRPr="00C07DBF" w:rsidRDefault="00263098" w:rsidP="00263098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9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3A0B55">
        <w:rPr>
          <w:rFonts w:ascii="Verdana" w:hAnsi="Verdana"/>
          <w:b/>
          <w:bCs/>
          <w:color w:val="000000"/>
          <w:sz w:val="20"/>
          <w:szCs w:val="20"/>
        </w:rPr>
        <w:t>Is a travel trailer or motor home that has propane cylinders attached subject to part 387 of the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3A0B55">
        <w:rPr>
          <w:rFonts w:ascii="Verdana" w:hAnsi="Verdana"/>
          <w:b/>
          <w:bCs/>
          <w:color w:val="000000"/>
          <w:sz w:val="20"/>
          <w:szCs w:val="20"/>
        </w:rPr>
        <w:t>FMCSRs?</w:t>
      </w:r>
    </w:p>
    <w:p w14:paraId="186165E8" w14:textId="77777777" w:rsidR="00263098" w:rsidRPr="00C07DBF" w:rsidRDefault="00263098" w:rsidP="00263098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3A0B55">
        <w:rPr>
          <w:rFonts w:ascii="Verdana" w:hAnsi="Verdana"/>
          <w:bCs/>
          <w:color w:val="000000"/>
          <w:sz w:val="20"/>
          <w:szCs w:val="20"/>
        </w:rPr>
        <w:t xml:space="preserve">No. The </w:t>
      </w:r>
      <w:r>
        <w:rPr>
          <w:rFonts w:ascii="Verdana" w:hAnsi="Verdana"/>
          <w:bCs/>
          <w:color w:val="000000"/>
          <w:sz w:val="20"/>
          <w:szCs w:val="20"/>
        </w:rPr>
        <w:t>FMCSA</w:t>
      </w:r>
      <w:r w:rsidRPr="003A0B55">
        <w:rPr>
          <w:rFonts w:ascii="Verdana" w:hAnsi="Verdana"/>
          <w:bCs/>
          <w:color w:val="000000"/>
          <w:sz w:val="20"/>
          <w:szCs w:val="20"/>
        </w:rPr>
        <w:t xml:space="preserve"> considers such propane cylinders to be an integral part of the recreational vehicle and not subject to the financial responsibility regulations</w:t>
      </w:r>
      <w:r w:rsidRPr="00C07DBF">
        <w:rPr>
          <w:rFonts w:ascii="Verdana" w:hAnsi="Verdana"/>
          <w:color w:val="000000"/>
          <w:sz w:val="20"/>
          <w:szCs w:val="20"/>
        </w:rPr>
        <w:t>.</w:t>
      </w:r>
    </w:p>
    <w:p w14:paraId="2C002E21" w14:textId="77777777" w:rsidR="005202A4" w:rsidRPr="00263098" w:rsidRDefault="005202A4" w:rsidP="00263098">
      <w:bookmarkStart w:id="0" w:name="_GoBack"/>
      <w:bookmarkEnd w:id="0"/>
    </w:p>
    <w:sectPr w:rsidR="005202A4" w:rsidRPr="0026309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A7D47"/>
    <w:rsid w:val="000D22BC"/>
    <w:rsid w:val="00135E6C"/>
    <w:rsid w:val="00144588"/>
    <w:rsid w:val="001B558F"/>
    <w:rsid w:val="001C1FFE"/>
    <w:rsid w:val="001E6A3A"/>
    <w:rsid w:val="00226002"/>
    <w:rsid w:val="00234CE0"/>
    <w:rsid w:val="00263098"/>
    <w:rsid w:val="002D5D65"/>
    <w:rsid w:val="003067E7"/>
    <w:rsid w:val="00357598"/>
    <w:rsid w:val="003A0B55"/>
    <w:rsid w:val="0040553F"/>
    <w:rsid w:val="00445121"/>
    <w:rsid w:val="00470052"/>
    <w:rsid w:val="005202A4"/>
    <w:rsid w:val="005930AA"/>
    <w:rsid w:val="005C027B"/>
    <w:rsid w:val="00630A76"/>
    <w:rsid w:val="0067786F"/>
    <w:rsid w:val="00810841"/>
    <w:rsid w:val="00810FA4"/>
    <w:rsid w:val="009304DE"/>
    <w:rsid w:val="00A93F24"/>
    <w:rsid w:val="00AF1165"/>
    <w:rsid w:val="00B55974"/>
    <w:rsid w:val="00BA4239"/>
    <w:rsid w:val="00BE7352"/>
    <w:rsid w:val="00C07DBF"/>
    <w:rsid w:val="00E2479D"/>
    <w:rsid w:val="00EB1625"/>
    <w:rsid w:val="00EE094B"/>
    <w:rsid w:val="00F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52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AD47-AB04-462E-9285-0BACB7DEF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3B7DE-4B23-4535-B072-F0FC0A628B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C72DCD-5490-4738-A6EB-43A1105E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33491A-7030-4201-9B47-07BD2B7E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2020-02-19T18:55:00Z</dcterms:created>
  <dcterms:modified xsi:type="dcterms:W3CDTF">2020-02-26T19:44:00Z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