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17260D" w14:textId="4D6F51BB" w:rsidR="003A605F" w:rsidRPr="00F449E4" w:rsidRDefault="0033236D" w:rsidP="00F449E4">
      <w:pPr>
        <w:rPr>
          <w:rFonts w:ascii="Verdana" w:hAnsi="Verdana" w:cs="Lucida Grande"/>
          <w:b/>
          <w:color w:val="333333"/>
          <w:sz w:val="20"/>
          <w:szCs w:val="20"/>
        </w:rPr>
      </w:pPr>
      <w:bookmarkStart w:id="0" w:name="_GoBack"/>
      <w:bookmarkEnd w:id="0"/>
      <w:r w:rsidRPr="00F449E4">
        <w:rPr>
          <w:rStyle w:val="Strong"/>
          <w:rFonts w:ascii="Verdana" w:hAnsi="Verdana" w:cs="Segoe UI"/>
          <w:b w:val="0"/>
          <w:bCs w:val="0"/>
          <w:color w:val="212529"/>
          <w:sz w:val="22"/>
          <w:szCs w:val="22"/>
          <w:lang w:val="en"/>
        </w:rPr>
        <w:t>Questi</w:t>
      </w:r>
      <w:r w:rsidR="0011290D" w:rsidRPr="00F449E4">
        <w:rPr>
          <w:rStyle w:val="Strong"/>
          <w:rFonts w:ascii="Verdana" w:hAnsi="Verdana" w:cs="Segoe UI"/>
          <w:b w:val="0"/>
          <w:bCs w:val="0"/>
          <w:color w:val="212529"/>
          <w:sz w:val="22"/>
          <w:szCs w:val="22"/>
          <w:lang w:val="en"/>
        </w:rPr>
        <w:t>on 4</w:t>
      </w:r>
      <w:r w:rsidRPr="00F449E4">
        <w:rPr>
          <w:rStyle w:val="Strong"/>
          <w:rFonts w:ascii="Verdana" w:hAnsi="Verdana" w:cs="Segoe UI"/>
          <w:b w:val="0"/>
          <w:bCs w:val="0"/>
          <w:color w:val="212529"/>
          <w:sz w:val="22"/>
          <w:szCs w:val="22"/>
          <w:lang w:val="en"/>
        </w:rPr>
        <w:t xml:space="preserve">: </w:t>
      </w:r>
      <w:r w:rsidR="0011290D" w:rsidRPr="00F449E4">
        <w:rPr>
          <w:rStyle w:val="Strong"/>
          <w:rFonts w:ascii="Verdana" w:hAnsi="Verdana" w:cs="Segoe UI"/>
          <w:b w:val="0"/>
          <w:color w:val="212529"/>
          <w:sz w:val="22"/>
          <w:szCs w:val="22"/>
          <w:lang w:val="en"/>
        </w:rPr>
        <w:t>Can a driver who claims the short haul exception use personal conveyance?</w:t>
      </w:r>
      <w:r w:rsidR="0011290D" w:rsidRPr="00F449E4">
        <w:rPr>
          <w:rStyle w:val="Strong"/>
          <w:rFonts w:ascii="Verdana" w:hAnsi="Verdana"/>
          <w:b w:val="0"/>
          <w:sz w:val="22"/>
          <w:szCs w:val="22"/>
        </w:rPr>
        <w:br/>
      </w:r>
      <w:r w:rsidR="0011290D" w:rsidRPr="00F449E4">
        <w:rPr>
          <w:rStyle w:val="Strong"/>
          <w:rFonts w:ascii="Verdana" w:hAnsi="Verdana"/>
          <w:b w:val="0"/>
          <w:sz w:val="22"/>
          <w:szCs w:val="22"/>
        </w:rPr>
        <w:br/>
      </w:r>
      <w:r w:rsidR="0011290D" w:rsidRPr="00F449E4">
        <w:rPr>
          <w:rStyle w:val="Strong"/>
          <w:rFonts w:ascii="Verdana" w:hAnsi="Verdana" w:cs="Segoe UI"/>
          <w:b w:val="0"/>
          <w:bCs w:val="0"/>
          <w:color w:val="212529"/>
          <w:sz w:val="22"/>
          <w:szCs w:val="22"/>
          <w:lang w:val="en"/>
        </w:rPr>
        <w:t xml:space="preserve">Guidance: </w:t>
      </w:r>
      <w:r w:rsidR="0011290D" w:rsidRPr="00F449E4">
        <w:rPr>
          <w:rStyle w:val="Strong"/>
          <w:rFonts w:ascii="Verdana" w:hAnsi="Verdana"/>
          <w:b w:val="0"/>
          <w:sz w:val="22"/>
          <w:szCs w:val="22"/>
        </w:rPr>
        <w:t>Yes, there is no connection between personal conveyance and the short-haul exception. As always, off-duty time does not extend the 12-hour duty time limitation.</w:t>
      </w:r>
      <w:r w:rsidR="00814DB2" w:rsidRPr="00F449E4">
        <w:rPr>
          <w:rFonts w:ascii="Verdana" w:hAnsi="Verdana" w:cs="Segoe UI"/>
          <w:b/>
          <w:color w:val="212529"/>
          <w:sz w:val="25"/>
          <w:szCs w:val="25"/>
          <w:lang w:val="en"/>
        </w:rPr>
        <w:br/>
      </w:r>
    </w:p>
    <w:sectPr w:rsidR="003A605F" w:rsidRPr="00F449E4" w:rsidSect="00AF11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Segoe UI"/>
    <w:charset w:val="00"/>
    <w:family w:val="swiss"/>
    <w:pitch w:val="variable"/>
    <w:sig w:usb0="00000000" w:usb1="5000A1FF" w:usb2="00000000" w:usb3="00000000" w:csb0="000001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1507B"/>
    <w:multiLevelType w:val="hybridMultilevel"/>
    <w:tmpl w:val="0B62EE06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26833080"/>
    <w:multiLevelType w:val="multilevel"/>
    <w:tmpl w:val="CCAC95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6FE65CB"/>
    <w:multiLevelType w:val="multilevel"/>
    <w:tmpl w:val="C4F81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86412CF"/>
    <w:multiLevelType w:val="multilevel"/>
    <w:tmpl w:val="66E01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07E7D5E"/>
    <w:multiLevelType w:val="multilevel"/>
    <w:tmpl w:val="AA8424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EA622E0"/>
    <w:multiLevelType w:val="multilevel"/>
    <w:tmpl w:val="631A6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mailMerge>
    <w:mainDocumentType w:val="formLetters"/>
    <w:dataType w:val="textFile"/>
    <w:activeRecord w:val="-1"/>
  </w:mailMerge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A76"/>
    <w:rsid w:val="00036C6B"/>
    <w:rsid w:val="0011290D"/>
    <w:rsid w:val="00135E6C"/>
    <w:rsid w:val="001C1FFE"/>
    <w:rsid w:val="001C2055"/>
    <w:rsid w:val="002A09E0"/>
    <w:rsid w:val="002D5D65"/>
    <w:rsid w:val="0033236D"/>
    <w:rsid w:val="003A605F"/>
    <w:rsid w:val="0040553F"/>
    <w:rsid w:val="00445121"/>
    <w:rsid w:val="00482481"/>
    <w:rsid w:val="004C51F6"/>
    <w:rsid w:val="004F226B"/>
    <w:rsid w:val="00533F56"/>
    <w:rsid w:val="005930AA"/>
    <w:rsid w:val="00630A76"/>
    <w:rsid w:val="0065297A"/>
    <w:rsid w:val="0067786F"/>
    <w:rsid w:val="007445B5"/>
    <w:rsid w:val="00814DB2"/>
    <w:rsid w:val="008213B6"/>
    <w:rsid w:val="008E1CA0"/>
    <w:rsid w:val="009304DE"/>
    <w:rsid w:val="00A93F24"/>
    <w:rsid w:val="00AE58DD"/>
    <w:rsid w:val="00AF1165"/>
    <w:rsid w:val="00B55974"/>
    <w:rsid w:val="00BE7352"/>
    <w:rsid w:val="00C01EFF"/>
    <w:rsid w:val="00C07DBF"/>
    <w:rsid w:val="00CD7320"/>
    <w:rsid w:val="00DC5DAB"/>
    <w:rsid w:val="00EB1625"/>
    <w:rsid w:val="00EE094B"/>
    <w:rsid w:val="00F449E4"/>
    <w:rsid w:val="00F63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6E17B"/>
  <w14:defaultImageDpi w14:val="32767"/>
  <w15:chartTrackingRefBased/>
  <w15:docId w15:val="{40C47B90-BE34-0644-AE18-657EF3006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BE7352"/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link w:val="Heading2Char"/>
    <w:uiPriority w:val="9"/>
    <w:qFormat/>
    <w:rsid w:val="00630A7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35E6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C1FF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30A7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630A76"/>
    <w:rPr>
      <w:color w:val="0000FF"/>
      <w:u w:val="single"/>
    </w:rPr>
  </w:style>
  <w:style w:type="paragraph" w:customStyle="1" w:styleId="isactive">
    <w:name w:val="is_active"/>
    <w:basedOn w:val="Normal"/>
    <w:rsid w:val="00630A76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630A76"/>
    <w:pPr>
      <w:spacing w:before="100" w:beforeAutospacing="1" w:after="100" w:afterAutospacing="1"/>
    </w:pPr>
  </w:style>
  <w:style w:type="character" w:customStyle="1" w:styleId="Heading4Char">
    <w:name w:val="Heading 4 Char"/>
    <w:basedOn w:val="DefaultParagraphFont"/>
    <w:link w:val="Heading4"/>
    <w:uiPriority w:val="9"/>
    <w:rsid w:val="001C1FF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Strong">
    <w:name w:val="Strong"/>
    <w:basedOn w:val="DefaultParagraphFont"/>
    <w:uiPriority w:val="22"/>
    <w:qFormat/>
    <w:rsid w:val="001C1FFE"/>
    <w:rPr>
      <w:b/>
      <w:bCs/>
    </w:rPr>
  </w:style>
  <w:style w:type="character" w:customStyle="1" w:styleId="fieldset-legend">
    <w:name w:val="fieldset-legend"/>
    <w:basedOn w:val="DefaultParagraphFont"/>
    <w:rsid w:val="005930AA"/>
  </w:style>
  <w:style w:type="character" w:customStyle="1" w:styleId="Heading3Char">
    <w:name w:val="Heading 3 Char"/>
    <w:basedOn w:val="DefaultParagraphFont"/>
    <w:link w:val="Heading3"/>
    <w:uiPriority w:val="9"/>
    <w:semiHidden/>
    <w:rsid w:val="00135E6C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248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2481"/>
    <w:rPr>
      <w:rFonts w:ascii="Segoe UI" w:eastAsia="Times New Roman" w:hAnsi="Segoe UI" w:cs="Segoe UI"/>
      <w:sz w:val="18"/>
      <w:szCs w:val="18"/>
    </w:rPr>
  </w:style>
  <w:style w:type="character" w:customStyle="1" w:styleId="field">
    <w:name w:val="field"/>
    <w:basedOn w:val="DefaultParagraphFont"/>
    <w:rsid w:val="00DC5DAB"/>
  </w:style>
  <w:style w:type="table" w:styleId="TableGrid">
    <w:name w:val="Table Grid"/>
    <w:basedOn w:val="TableNormal"/>
    <w:uiPriority w:val="39"/>
    <w:rsid w:val="003A60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1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44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36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00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528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782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24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370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29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3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9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24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73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0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69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09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50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800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600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876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4983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0301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49316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0021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525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530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450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264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54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891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18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196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602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826791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2655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5135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0324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7947178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85820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682685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40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61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01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242184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774856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220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33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954823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43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34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271542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05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2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2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55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61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rca:RCAuthoringProperties xmlns:rca="urn:sharePointPublishingRcaProperties">
  <rca:Converter rca:guid="6dfdc5b4-2a28-4a06-b0c6-ad3901e3a807">
    <rca:property rca:type="InheritParentSettings">False</rca:property>
    <rca:property rca:type="SelectedPageLayout">24</rca:property>
    <rca:property rca:type="SelectedPageField">f55c4d88-1f2e-4ad9-aaa8-819af4ee7ee8</rca:property>
    <rca:property rca:type="SelectedStylesField">a932ec3f-94c1-48b1-b6dc-41aaa6eb7e54</rca:property>
    <rca:property rca:type="CreatePageWithSourceDocument">True</rca:property>
    <rca:property rca:type="AllowChangeLocationConfig">True</rca:property>
    <rca:property rca:type="ConfiguredPageLocation">https://one.dot.gov/fmcsa</rca:property>
    <rca:property rca:type="CreateSynchronously">True</rca:property>
    <rca:property rca:type="AllowChangeProcessingConfig">True</rca:property>
    <rca:property rca:type="ConverterSpecificSettings"/>
  </rca:Converter>
</rca:RCAuthoring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7F2CB44E0D3B45B3208132CB108B47" ma:contentTypeVersion="1" ma:contentTypeDescription="Create a new document." ma:contentTypeScope="" ma:versionID="7af11c53f7b8ee8dbd85e41050a86aa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bb9ff0a29388135f283ffa78f89813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13BED7-8F82-4CCC-A643-9C142FE8A656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E31D9F0D-5A8A-4471-9412-E68F7838A07F}">
  <ds:schemaRefs>
    <ds:schemaRef ds:uri="urn:sharePointPublishingRcaProperties"/>
  </ds:schemaRefs>
</ds:datastoreItem>
</file>

<file path=customXml/itemProps3.xml><?xml version="1.0" encoding="utf-8"?>
<ds:datastoreItem xmlns:ds="http://schemas.openxmlformats.org/officeDocument/2006/customXml" ds:itemID="{BF6B4516-8E7F-463D-9E67-4CDF013A50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5A30790-7089-4077-B0BB-888CAB9ACCDF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A993E5B-984A-45C1-B103-6194BEB3B0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Erb, Martin (FMCSA)</dc:creator>
  <cp:keywords/>
  <dc:description/>
  <cp:lastModifiedBy>Alleman, Rosalyn CTR (FMCSA)</cp:lastModifiedBy>
  <cp:revision>4</cp:revision>
  <cp:lastPrinted>2020-02-13T17:14:00Z</cp:lastPrinted>
  <dcterms:created xsi:type="dcterms:W3CDTF">2020-02-19T22:22:00Z</dcterms:created>
  <dcterms:modified xsi:type="dcterms:W3CDTF">2020-02-24T16:22:00Z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0x0101007C7F2CB44E0D3B45B3208132CB108B47</vt:lpwstr>
  </property>
</Properties>
</file>