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5C91AD74" w:rsidR="00BE7352" w:rsidRPr="00203AB1" w:rsidRDefault="00D95EE2" w:rsidP="00BE7352">
      <w:pPr>
        <w:rPr>
          <w:rFonts w:ascii="Cambria" w:hAnsi="Cambria" w:cs="Calibri"/>
        </w:rPr>
      </w:pPr>
      <w:r w:rsidRPr="00203AB1">
        <w:rPr>
          <w:rFonts w:ascii="Cambria" w:hAnsi="Cambria" w:cs="Calibri"/>
        </w:rPr>
        <w:t>ELD guidance</w:t>
      </w:r>
    </w:p>
    <w:p w14:paraId="628A2294" w14:textId="77777777" w:rsidR="0042506F" w:rsidRPr="00245D51" w:rsidRDefault="0042506F" w:rsidP="0042506F">
      <w:pPr>
        <w:shd w:val="clear" w:color="auto" w:fill="FFFFFF"/>
        <w:spacing w:before="277" w:after="277"/>
        <w:outlineLvl w:val="1"/>
        <w:rPr>
          <w:rFonts w:asciiTheme="minorHAnsi" w:hAnsiTheme="minorHAnsi" w:cstheme="minorHAnsi"/>
          <w:b/>
          <w:bCs/>
          <w:color w:val="000000"/>
          <w:sz w:val="20"/>
          <w:szCs w:val="20"/>
        </w:rPr>
      </w:pPr>
      <w:r w:rsidRPr="00245D51">
        <w:rPr>
          <w:rFonts w:asciiTheme="minorHAnsi" w:hAnsiTheme="minorHAnsi" w:cstheme="minorHAnsi"/>
          <w:b/>
          <w:bCs/>
          <w:color w:val="000000"/>
          <w:sz w:val="31"/>
          <w:szCs w:val="31"/>
        </w:rPr>
        <w:t>Frequently Asked Questions: Electronic Logging Devices and Hours of Service – Technical Specifications</w:t>
      </w:r>
    </w:p>
    <w:p w14:paraId="6666EF94" w14:textId="7E17AB1D" w:rsidR="008B4B6E" w:rsidRPr="008B4B6E" w:rsidRDefault="00AC3221" w:rsidP="008B4B6E">
      <w:pPr>
        <w:spacing w:after="16" w:line="243" w:lineRule="auto"/>
        <w:rPr>
          <w:rFonts w:ascii="Cambria" w:eastAsia="Calibri" w:hAnsi="Cambria" w:cs="Calibri"/>
          <w:b/>
        </w:rPr>
      </w:pPr>
      <w:r w:rsidRPr="0064641E">
        <w:rPr>
          <w:rFonts w:ascii="Cambria" w:hAnsi="Cambria" w:cs="Segoe UI"/>
          <w:b/>
          <w:bCs/>
          <w:lang w:val="en"/>
        </w:rPr>
        <w:t>Question:</w:t>
      </w:r>
      <w:r w:rsidR="0087430F" w:rsidRPr="0064641E">
        <w:rPr>
          <w:rFonts w:ascii="Cambria" w:eastAsia="Calibri" w:hAnsi="Cambria" w:cs="Calibri"/>
          <w:b/>
        </w:rPr>
        <w:t xml:space="preserve"> </w:t>
      </w:r>
    </w:p>
    <w:p w14:paraId="1000E925" w14:textId="77777777" w:rsidR="00B07727" w:rsidRPr="00B07727" w:rsidRDefault="00B07727" w:rsidP="00B07727">
      <w:pPr>
        <w:spacing w:after="16" w:line="243" w:lineRule="auto"/>
        <w:rPr>
          <w:rFonts w:ascii="Cambria" w:eastAsia="Calibri" w:hAnsi="Cambria" w:cs="Calibri"/>
        </w:rPr>
      </w:pPr>
      <w:r w:rsidRPr="00B07727">
        <w:rPr>
          <w:rFonts w:ascii="Cambria" w:eastAsia="Calibri" w:hAnsi="Cambria" w:cs="Calibri"/>
        </w:rPr>
        <w:t xml:space="preserve">Is it permitted to leave certain fields blank (e.g., sequence id, record origin) for records that were originally obtained from an AOBRD (e.g., operating in a mixed fleet) or will these files be rejected? </w:t>
      </w:r>
    </w:p>
    <w:p w14:paraId="246977DB" w14:textId="77777777" w:rsidR="00B07727" w:rsidRDefault="00B07727" w:rsidP="0064641E">
      <w:pPr>
        <w:spacing w:after="16" w:line="243" w:lineRule="auto"/>
        <w:rPr>
          <w:rFonts w:ascii="Cambria" w:hAnsi="Cambria"/>
          <w:b/>
        </w:rPr>
      </w:pPr>
    </w:p>
    <w:p w14:paraId="7A72282B" w14:textId="0B004526" w:rsidR="0064641E" w:rsidRPr="0064641E" w:rsidRDefault="005339F5" w:rsidP="0064641E">
      <w:pPr>
        <w:spacing w:after="16" w:line="243" w:lineRule="auto"/>
        <w:rPr>
          <w:rFonts w:ascii="Cambria" w:eastAsia="Calibri" w:hAnsi="Cambria" w:cs="Calibri"/>
          <w:b/>
        </w:rPr>
      </w:pPr>
      <w:r w:rsidRPr="0064641E">
        <w:rPr>
          <w:rFonts w:ascii="Cambria" w:hAnsi="Cambria"/>
          <w:b/>
        </w:rPr>
        <w:t>Guidance:</w:t>
      </w:r>
      <w:r w:rsidR="0064641E" w:rsidRPr="0064641E">
        <w:rPr>
          <w:rFonts w:ascii="Cambria" w:eastAsia="Calibri" w:hAnsi="Cambria" w:cs="Calibri"/>
          <w:b/>
        </w:rPr>
        <w:t xml:space="preserve"> </w:t>
      </w:r>
    </w:p>
    <w:p w14:paraId="133F5F6B" w14:textId="77777777" w:rsidR="00B07727" w:rsidRDefault="00B07727" w:rsidP="00B07727">
      <w:pPr>
        <w:spacing w:after="16" w:line="243" w:lineRule="auto"/>
        <w:rPr>
          <w:rFonts w:ascii="Cambria" w:hAnsi="Cambria"/>
          <w:b/>
        </w:rPr>
      </w:pPr>
      <w:r w:rsidRPr="00B07727">
        <w:rPr>
          <w:rFonts w:ascii="Cambria" w:eastAsia="Calibri" w:hAnsi="Cambria" w:cs="Calibri"/>
        </w:rPr>
        <w:t xml:space="preserve">ELD output files with blank sequence ids, or record origins will be rejected. Automatic syncing of AOBRD records into an ELD system should appear as manual entries made by the driver. It is permissible for the edits to be created automatically by the system, but they must be approved by the driver. </w:t>
      </w:r>
      <w:r w:rsidRPr="00EC65C2">
        <w:rPr>
          <w:rFonts w:ascii="Cambria" w:eastAsia="Calibri" w:hAnsi="Cambria" w:cs="Calibri"/>
        </w:rPr>
        <w:t xml:space="preserve">   </w:t>
      </w:r>
    </w:p>
    <w:p w14:paraId="56BB7676" w14:textId="77777777" w:rsidR="00EC65C2" w:rsidRDefault="00EC65C2" w:rsidP="005930AA">
      <w:pPr>
        <w:rPr>
          <w:rFonts w:ascii="Cambria" w:hAnsi="Cambria" w:cs="Lucida Grande"/>
          <w:b/>
          <w:bCs/>
          <w:color w:val="333333"/>
          <w:sz w:val="20"/>
          <w:szCs w:val="20"/>
          <w:shd w:val="clear" w:color="auto" w:fill="FFFFFF"/>
        </w:rPr>
      </w:pPr>
      <w:bookmarkStart w:id="0" w:name="_GoBack"/>
      <w:bookmarkEnd w:id="0"/>
    </w:p>
    <w:sectPr w:rsidR="00EC65C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400BA0"/>
    <w:rsid w:val="0040553F"/>
    <w:rsid w:val="0042506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445B5"/>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D007D"/>
    <w:rsid w:val="00A52383"/>
    <w:rsid w:val="00A750A3"/>
    <w:rsid w:val="00A93F24"/>
    <w:rsid w:val="00AC3221"/>
    <w:rsid w:val="00AD1705"/>
    <w:rsid w:val="00AE58DD"/>
    <w:rsid w:val="00AF1165"/>
    <w:rsid w:val="00B07727"/>
    <w:rsid w:val="00B10F1F"/>
    <w:rsid w:val="00B37980"/>
    <w:rsid w:val="00B417FB"/>
    <w:rsid w:val="00B55974"/>
    <w:rsid w:val="00B62D43"/>
    <w:rsid w:val="00B63F86"/>
    <w:rsid w:val="00B70D5D"/>
    <w:rsid w:val="00B84CDD"/>
    <w:rsid w:val="00BB3A58"/>
    <w:rsid w:val="00BE7352"/>
    <w:rsid w:val="00C01EFF"/>
    <w:rsid w:val="00C07DBF"/>
    <w:rsid w:val="00C8723D"/>
    <w:rsid w:val="00CB7B4E"/>
    <w:rsid w:val="00D67544"/>
    <w:rsid w:val="00D95EE2"/>
    <w:rsid w:val="00DB4C51"/>
    <w:rsid w:val="00DC4921"/>
    <w:rsid w:val="00DC64C0"/>
    <w:rsid w:val="00DE2DE5"/>
    <w:rsid w:val="00E134A5"/>
    <w:rsid w:val="00E23267"/>
    <w:rsid w:val="00E346AF"/>
    <w:rsid w:val="00E734E5"/>
    <w:rsid w:val="00E86E3C"/>
    <w:rsid w:val="00E9149E"/>
    <w:rsid w:val="00EB1625"/>
    <w:rsid w:val="00EB737D"/>
    <w:rsid w:val="00EC1FAC"/>
    <w:rsid w:val="00EC65C2"/>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5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E318-6A69-45B3-B651-5B4135A8B3BE}">
  <ds:schemaRefs>
    <ds:schemaRef ds:uri="http://schemas.microsoft.com/sharepoint/v3/contenttype/forms"/>
  </ds:schemaRefs>
</ds:datastoreItem>
</file>

<file path=customXml/itemProps2.xml><?xml version="1.0" encoding="utf-8"?>
<ds:datastoreItem xmlns:ds="http://schemas.openxmlformats.org/officeDocument/2006/customXml" ds:itemID="{690D2A0A-4D67-4BCC-94B2-3D541D9FC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2D2EE8-6F30-4604-AB76-09E01934DC8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B45413CC-E2B9-4EFB-A79B-F87F8215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2020-02-25T16:09:00Z</dcterms:created>
  <dcterms:modified xsi:type="dcterms:W3CDTF">2020-02-25T16:09:00Z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