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62AB" w14:textId="77777777" w:rsidR="003874FB" w:rsidRPr="008213B6" w:rsidRDefault="003874FB" w:rsidP="003874FB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Agricultural</w:t>
      </w:r>
      <w:r w:rsidRPr="008213B6">
        <w:rPr>
          <w:rFonts w:asciiTheme="minorHAnsi" w:hAnsiTheme="minorHAnsi" w:cs="Calibri"/>
          <w:sz w:val="22"/>
          <w:szCs w:val="22"/>
        </w:rPr>
        <w:t xml:space="preserve"> guidance</w:t>
      </w:r>
    </w:p>
    <w:p w14:paraId="1A642293" w14:textId="77777777" w:rsidR="003874FB" w:rsidRPr="00450C36" w:rsidRDefault="003874FB" w:rsidP="003874FB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31"/>
          <w:szCs w:val="31"/>
        </w:rPr>
      </w:pPr>
      <w:r w:rsidRPr="00011F1E">
        <w:rPr>
          <w:rStyle w:val="field"/>
          <w:rFonts w:ascii="Verdana" w:hAnsi="Verdana" w:cs="Segoe UI"/>
          <w:b/>
          <w:bCs/>
          <w:sz w:val="31"/>
          <w:szCs w:val="31"/>
          <w:lang w:val="en"/>
        </w:rPr>
        <w:t>The “Agricultural Commodity” Exception in 49 CFR 395.1(k)(1) to the Hours of Service Regulations</w:t>
      </w:r>
    </w:p>
    <w:p w14:paraId="0E8F1CD3" w14:textId="77777777" w:rsidR="003874FB" w:rsidRPr="00445121" w:rsidRDefault="003874FB" w:rsidP="003874FB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3517FB4" w14:textId="77777777" w:rsidR="003874FB" w:rsidRPr="00091541" w:rsidRDefault="003874FB" w:rsidP="003874FB">
      <w:pPr>
        <w:shd w:val="clear" w:color="auto" w:fill="FFFFFF"/>
        <w:spacing w:after="100" w:afterAutospacing="1"/>
        <w:rPr>
          <w:rFonts w:ascii="Open Sans" w:hAnsi="Open Sans" w:cs="Segoe UI"/>
          <w:color w:val="212529"/>
          <w:sz w:val="25"/>
          <w:szCs w:val="25"/>
          <w:lang w:val="en"/>
        </w:rPr>
      </w:pPr>
      <w:r w:rsidRPr="00091541"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>Question</w:t>
      </w:r>
      <w:r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 xml:space="preserve"> 35</w:t>
      </w:r>
      <w:r w:rsidRPr="00091541"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 xml:space="preserve">:  </w:t>
      </w:r>
      <w:r w:rsidRPr="00091541">
        <w:rPr>
          <w:rFonts w:ascii="Open Sans" w:hAnsi="Open Sans" w:cs="Segoe UI"/>
          <w:color w:val="212529"/>
          <w:sz w:val="25"/>
          <w:szCs w:val="25"/>
          <w:lang w:val="en"/>
        </w:rPr>
        <w:t>Does the agricultural commodity exception (§ 395.1(k)(1)) apply if the destination for the commodity is beyond the 150 air-mile radius from the source?</w:t>
      </w:r>
    </w:p>
    <w:p w14:paraId="089CE6F3" w14:textId="77777777" w:rsidR="003874FB" w:rsidRPr="00091541" w:rsidRDefault="003874FB" w:rsidP="003874FB">
      <w:pPr>
        <w:shd w:val="clear" w:color="auto" w:fill="FFFFFF"/>
        <w:spacing w:after="100" w:afterAutospacing="1"/>
        <w:rPr>
          <w:rFonts w:ascii="Open Sans" w:hAnsi="Open Sans" w:cs="Segoe UI"/>
          <w:color w:val="212529"/>
          <w:sz w:val="25"/>
          <w:szCs w:val="25"/>
          <w:lang w:val="en"/>
        </w:rPr>
      </w:pPr>
      <w:r w:rsidRPr="00091541"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 xml:space="preserve">Guidance: </w:t>
      </w:r>
      <w:r w:rsidRPr="00091541">
        <w:rPr>
          <w:rFonts w:ascii="Open Sans" w:hAnsi="Open Sans" w:cs="Segoe UI"/>
          <w:color w:val="212529"/>
          <w:sz w:val="25"/>
          <w:szCs w:val="25"/>
          <w:lang w:val="en"/>
        </w:rPr>
        <w:t>Yes</w:t>
      </w:r>
      <w:r w:rsidRPr="00091541">
        <w:rPr>
          <w:rFonts w:ascii="Open Sans" w:hAnsi="Open Sans" w:cs="Segoe UI"/>
          <w:i/>
          <w:iCs/>
          <w:color w:val="212529"/>
          <w:sz w:val="25"/>
          <w:szCs w:val="25"/>
          <w:lang w:val="en"/>
        </w:rPr>
        <w:t>,</w:t>
      </w:r>
      <w:r w:rsidRPr="00091541">
        <w:rPr>
          <w:rFonts w:ascii="Open Sans" w:hAnsi="Open Sans" w:cs="Segoe UI"/>
          <w:color w:val="212529"/>
          <w:sz w:val="25"/>
          <w:szCs w:val="25"/>
          <w:lang w:val="en"/>
        </w:rPr>
        <w:t xml:space="preserve"> the exception applies to transportation during the initial 150 air-miles from the source of the commodity, regardless of the distance to the </w:t>
      </w:r>
      <w:proofErr w:type="gramStart"/>
      <w:r w:rsidRPr="00091541">
        <w:rPr>
          <w:rFonts w:ascii="Open Sans" w:hAnsi="Open Sans" w:cs="Segoe UI"/>
          <w:color w:val="212529"/>
          <w:sz w:val="25"/>
          <w:szCs w:val="25"/>
          <w:lang w:val="en"/>
        </w:rPr>
        <w:t>final destination</w:t>
      </w:r>
      <w:proofErr w:type="gramEnd"/>
      <w:r w:rsidRPr="00091541">
        <w:rPr>
          <w:rFonts w:ascii="Open Sans" w:hAnsi="Open Sans" w:cs="Segoe UI"/>
          <w:color w:val="212529"/>
          <w:sz w:val="25"/>
          <w:szCs w:val="25"/>
          <w:lang w:val="en"/>
        </w:rPr>
        <w:t>.  Once a driver operates beyond the 150 air-mile radius of the source, 49 CFR part 395 applies.  The driver is then subject to the limits under the hours-of-service rules and must record those hours.  Once the hours-of-service rules begin to apply on a given trip, they continue to apply for the duration of that trip, until the driver crosses back into the area within 150 air-miles of the original source of the commodities.    </w:t>
      </w:r>
    </w:p>
    <w:p w14:paraId="78A3A5A1" w14:textId="3A8C8279" w:rsidR="005930AA" w:rsidRPr="003874FB" w:rsidRDefault="005930AA" w:rsidP="003874FB"/>
    <w:sectPr w:rsidR="005930AA" w:rsidRPr="003874F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1F1E"/>
    <w:rsid w:val="00036C6B"/>
    <w:rsid w:val="00091541"/>
    <w:rsid w:val="000E320A"/>
    <w:rsid w:val="000F77DD"/>
    <w:rsid w:val="0011290D"/>
    <w:rsid w:val="00135E6C"/>
    <w:rsid w:val="001C1FFE"/>
    <w:rsid w:val="001C2055"/>
    <w:rsid w:val="002A09E0"/>
    <w:rsid w:val="002C0AD9"/>
    <w:rsid w:val="002D5D65"/>
    <w:rsid w:val="0033236D"/>
    <w:rsid w:val="003874FB"/>
    <w:rsid w:val="003A2010"/>
    <w:rsid w:val="0040553F"/>
    <w:rsid w:val="00445121"/>
    <w:rsid w:val="00450C36"/>
    <w:rsid w:val="00482481"/>
    <w:rsid w:val="00533F56"/>
    <w:rsid w:val="005930AA"/>
    <w:rsid w:val="00630A76"/>
    <w:rsid w:val="0065297A"/>
    <w:rsid w:val="0067786F"/>
    <w:rsid w:val="006F3F5D"/>
    <w:rsid w:val="007445B5"/>
    <w:rsid w:val="007C1A48"/>
    <w:rsid w:val="00814DB2"/>
    <w:rsid w:val="008213B6"/>
    <w:rsid w:val="008C4B3D"/>
    <w:rsid w:val="008E1CA0"/>
    <w:rsid w:val="00917937"/>
    <w:rsid w:val="009304DE"/>
    <w:rsid w:val="00A93B2D"/>
    <w:rsid w:val="00A93F24"/>
    <w:rsid w:val="00AE58DD"/>
    <w:rsid w:val="00AF1165"/>
    <w:rsid w:val="00B37980"/>
    <w:rsid w:val="00B55974"/>
    <w:rsid w:val="00BE7352"/>
    <w:rsid w:val="00C01EFF"/>
    <w:rsid w:val="00C07DBF"/>
    <w:rsid w:val="00D67544"/>
    <w:rsid w:val="00DC64C0"/>
    <w:rsid w:val="00EB1625"/>
    <w:rsid w:val="00EE094B"/>
    <w:rsid w:val="00F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011F1E"/>
  </w:style>
  <w:style w:type="table" w:styleId="TableGrid">
    <w:name w:val="Table Grid"/>
    <w:basedOn w:val="TableNormal"/>
    <w:uiPriority w:val="39"/>
    <w:rsid w:val="00FD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60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80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57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5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54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9564-6D18-452B-A780-731420135B0E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BE0DD370-1B11-434B-94B4-1D8DBD342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A6FBB6-55E3-4E69-B6B3-2D4016DC1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B694B-3C7A-4D9A-BBEF-FE51D56784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D1DF619-0095-454F-8FB1-E9D4F27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cp:lastPrinted>2020-02-13T17:14:00Z</cp:lastPrinted>
  <dcterms:created xsi:type="dcterms:W3CDTF">2020-02-19T23:16:00Z</dcterms:created>
  <dcterms:modified xsi:type="dcterms:W3CDTF">2020-02-24T12:20:00Z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