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5B1B292F" w:rsidR="00BE7352" w:rsidRPr="00DB34B9" w:rsidRDefault="00DB34B9" w:rsidP="00BE7352">
      <w:pPr>
        <w:rPr>
          <w:bCs/>
          <w:color w:val="000000"/>
        </w:rPr>
      </w:pPr>
      <w:r>
        <w:rPr>
          <w:bCs/>
          <w:color w:val="000000"/>
        </w:rPr>
        <w:t>Hours of Service Maximum Driving Time</w:t>
      </w:r>
    </w:p>
    <w:p w14:paraId="5037AF09" w14:textId="123BA349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9131DE">
        <w:rPr>
          <w:b/>
          <w:bCs/>
          <w:color w:val="000000"/>
          <w:sz w:val="31"/>
          <w:szCs w:val="31"/>
        </w:rPr>
        <w:t>3</w:t>
      </w:r>
      <w:r w:rsidR="000C4A94">
        <w:rPr>
          <w:b/>
          <w:bCs/>
          <w:color w:val="000000"/>
          <w:sz w:val="31"/>
          <w:szCs w:val="31"/>
        </w:rPr>
        <w:t xml:space="preserve"> Maximum driving time for property-carrying vehicles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4EAE6388" w14:textId="77777777" w:rsidR="00403E8B" w:rsidRPr="00403E8B" w:rsidRDefault="00403E8B" w:rsidP="00403E8B">
      <w:pPr>
        <w:pStyle w:val="NormalWeb"/>
        <w:spacing w:before="0" w:beforeAutospacing="0" w:after="90" w:afterAutospacing="0"/>
      </w:pPr>
      <w:r w:rsidRPr="00403E8B">
        <w:rPr>
          <w:b/>
          <w:bCs/>
          <w:i/>
          <w:iCs/>
        </w:rPr>
        <w:t>Question 1:</w:t>
      </w:r>
      <w:r w:rsidRPr="00403E8B">
        <w:rPr>
          <w:b/>
          <w:bCs/>
        </w:rPr>
        <w:t xml:space="preserve"> </w:t>
      </w:r>
      <w:r w:rsidRPr="00403E8B">
        <w:t>May a motor carrier switch from a 60-hour/7-day limit to a 70-hour/8-day limit or vice versa?</w:t>
      </w:r>
    </w:p>
    <w:p w14:paraId="132D4774" w14:textId="15B4BCD0" w:rsidR="00403E8B" w:rsidRPr="00403E8B" w:rsidRDefault="00403E8B" w:rsidP="00403E8B">
      <w:pPr>
        <w:pStyle w:val="NormalWeb"/>
        <w:spacing w:before="0" w:beforeAutospacing="0" w:after="90" w:afterAutospacing="0"/>
      </w:pPr>
      <w:r w:rsidRPr="00403E8B">
        <w:rPr>
          <w:b/>
          <w:bCs/>
          <w:i/>
          <w:iCs/>
        </w:rPr>
        <w:t>Guidance:</w:t>
      </w:r>
      <w:r w:rsidRPr="00403E8B">
        <w:t xml:space="preserve"> Yes. The only restriction regarding the use of the 70-hour/8-day rule is th</w:t>
      </w:r>
      <w:r w:rsidR="0064757D">
        <w:t>at the motor carrier must have commercial motor v</w:t>
      </w:r>
      <w:r w:rsidRPr="00403E8B">
        <w:t>ehicle</w:t>
      </w:r>
      <w:r w:rsidR="0064757D">
        <w:t>s</w:t>
      </w:r>
      <w:r w:rsidRPr="00403E8B">
        <w:t xml:space="preserve"> </w:t>
      </w:r>
      <w:r w:rsidR="00DB34B9">
        <w:t>(</w:t>
      </w:r>
      <w:r w:rsidRPr="00403E8B">
        <w:t>CMVs</w:t>
      </w:r>
      <w:r w:rsidR="00DB34B9">
        <w:t>)</w:t>
      </w:r>
      <w:r w:rsidRPr="00403E8B">
        <w:t xml:space="preserve"> operating every day of the week. The 70-hour/8-day rule is a permissive provision in that a motor carrier with vehicles operating every day of the week is not required to use the 70-hour/8-day rules for calculating its drivers’ hours of service. The motor carrier may, however, assign some or all of its drivers to operate under the 70-hour/8-day rule if it so chooses. The assignment of individual drivers to the 60-hour/7-day or the 70-hour/8-day time rule is left to the discretion of the motor carrier.</w:t>
      </w:r>
    </w:p>
    <w:p w14:paraId="5F49ACEE" w14:textId="76BBC73E" w:rsidR="00706CE9" w:rsidRDefault="00706CE9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1CD78279" w14:textId="77777777" w:rsidR="00C269CC" w:rsidRPr="007D6B9A" w:rsidRDefault="00C269CC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4AD424C5" w14:textId="77777777" w:rsidR="00DB34B9" w:rsidRPr="00C07DBF" w:rsidRDefault="00DB34B9" w:rsidP="00D55545">
      <w:pPr>
        <w:shd w:val="clear" w:color="auto" w:fill="FFFFFF"/>
      </w:pPr>
    </w:p>
    <w:sectPr w:rsidR="00DB34B9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7AEA"/>
    <w:rsid w:val="00085BFF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65C2"/>
    <w:rsid w:val="00107301"/>
    <w:rsid w:val="00107A23"/>
    <w:rsid w:val="00107D5C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4CAB"/>
    <w:rsid w:val="00167BA3"/>
    <w:rsid w:val="00170C65"/>
    <w:rsid w:val="00172764"/>
    <w:rsid w:val="00176953"/>
    <w:rsid w:val="00176BAD"/>
    <w:rsid w:val="001826E7"/>
    <w:rsid w:val="00184C12"/>
    <w:rsid w:val="001850AC"/>
    <w:rsid w:val="001908B9"/>
    <w:rsid w:val="001A7BDB"/>
    <w:rsid w:val="001B0F26"/>
    <w:rsid w:val="001B3C72"/>
    <w:rsid w:val="001B7350"/>
    <w:rsid w:val="001C196E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27D9"/>
    <w:rsid w:val="003D44C0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83DA6"/>
    <w:rsid w:val="004A06C1"/>
    <w:rsid w:val="004A280E"/>
    <w:rsid w:val="004A5C1B"/>
    <w:rsid w:val="004B24EF"/>
    <w:rsid w:val="004B6556"/>
    <w:rsid w:val="004B72D2"/>
    <w:rsid w:val="004C2EA3"/>
    <w:rsid w:val="004C5A08"/>
    <w:rsid w:val="004D48D3"/>
    <w:rsid w:val="004E4BA2"/>
    <w:rsid w:val="004F4C47"/>
    <w:rsid w:val="00500A96"/>
    <w:rsid w:val="00501A2F"/>
    <w:rsid w:val="00503F5B"/>
    <w:rsid w:val="005109C7"/>
    <w:rsid w:val="0051286C"/>
    <w:rsid w:val="00514277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97DB1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4757D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4947"/>
    <w:rsid w:val="006B4D26"/>
    <w:rsid w:val="006B5DAC"/>
    <w:rsid w:val="006C6010"/>
    <w:rsid w:val="006D1486"/>
    <w:rsid w:val="006F12A6"/>
    <w:rsid w:val="0070151E"/>
    <w:rsid w:val="007019A9"/>
    <w:rsid w:val="00706CE9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0A03"/>
    <w:rsid w:val="009131DE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40DB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4F1"/>
    <w:rsid w:val="00AC0BC9"/>
    <w:rsid w:val="00AC10E7"/>
    <w:rsid w:val="00AD055C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8623A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2F5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4D84"/>
    <w:rsid w:val="00D7503D"/>
    <w:rsid w:val="00D80A92"/>
    <w:rsid w:val="00D87373"/>
    <w:rsid w:val="00D97834"/>
    <w:rsid w:val="00DA7B94"/>
    <w:rsid w:val="00DB162A"/>
    <w:rsid w:val="00DB32E6"/>
    <w:rsid w:val="00DB34B9"/>
    <w:rsid w:val="00DB5CE9"/>
    <w:rsid w:val="00DC1A1A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4016B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B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48001-F453-40ED-98ED-8E3F183F5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422D0-68E9-44CA-B27E-3E5449B8C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713D0-A3BD-4876-B0FD-0DB594836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A95D4-5FBE-4360-B54F-2EF0617E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2020-02-25T14:01:00Z</dcterms:created>
  <dcterms:modified xsi:type="dcterms:W3CDTF">2020-02-25T14:01:00Z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